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714"/>
          <w:sz w:val="48"/>
          <w:szCs w:val="48"/>
        </w:rPr>
        <w:t xml:space="preserve">SHEPHERD'S GUILD</w:t>
      </w:r>
    </w:p>
    <w:p>
      <w:pPr>
        <w:spacing w:before="0" w:after="120"/>
        <w:jc w:val="center"/>
      </w:pPr>
      <w:r>
        <w:rPr>
          <w:rFonts w:ascii="Arial" w:cs="Arial" w:eastAsia="Arial" w:hAnsi="Arial"/>
          <w:i/>
          <w:iCs/>
          <w:color w:val="9E9688"/>
          <w:sz w:val="28"/>
          <w:szCs w:val="28"/>
        </w:rPr>
        <w:t xml:space="preserve">Project Bible v2</w:t>
      </w:r>
    </w:p>
    <w:p>
      <w:pPr>
        <w:spacing w:before="0" w:after="1440"/>
        <w:jc w:val="center"/>
      </w:pPr>
      <w:r>
        <w:rPr>
          <w:rFonts w:ascii="Arial" w:cs="Arial" w:eastAsia="Arial" w:hAnsi="Arial"/>
          <w:color w:val="9E9688"/>
          <w:sz w:val="20"/>
          <w:szCs w:val="20"/>
        </w:rPr>
        <w:t xml:space="preserve">March 2026  ·  Confidential Working Document</w:t>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Internal Purpose Statement</w:t>
      </w:r>
    </w:p>
    <w:p>
      <w:pPr>
        <w:spacing w:before="120" w:after="120"/>
        <w:ind w:left="720"/>
      </w:pPr>
      <w:r>
        <w:rPr>
          <w:rFonts w:ascii="Arial" w:cs="Arial" w:eastAsia="Arial" w:hAnsi="Arial"/>
          <w:i/>
          <w:iCs/>
          <w:color w:val="555555"/>
          <w:sz w:val="22"/>
          <w:szCs w:val="22"/>
        </w:rPr>
        <w:t xml:space="preserve">An ecosystem of encouragement and equipping for the local church pastor.</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1. Business Model</w:t>
      </w:r>
    </w:p>
    <w:p>
      <w:pPr>
        <w:pStyle w:val="Heading2"/>
        <w:spacing w:before="320" w:after="120"/>
      </w:pPr>
      <w:r>
        <w:rPr>
          <w:rFonts w:ascii="Arial" w:cs="Arial" w:eastAsia="Arial" w:hAnsi="Arial"/>
          <w:b/>
          <w:bCs/>
          <w:sz w:val="26"/>
          <w:szCs w:val="26"/>
        </w:rPr>
        <w:t xml:space="preserve">Core Architecture</w:t>
      </w:r>
    </w:p>
    <w:p>
      <w:pPr>
        <w:spacing w:before="80" w:after="120"/>
      </w:pPr>
      <w:r>
        <w:rPr>
          <w:rFonts w:ascii="Arial" w:cs="Arial" w:eastAsia="Arial" w:hAnsi="Arial"/>
          <w:sz w:val="22"/>
          <w:szCs w:val="22"/>
        </w:rPr>
        <w:t xml:space="preserve">Shepherd's Guild is built on a single structural insight: the sermon archive is the most undervalued intellectual asset in the Protestant church. The business exists to transform raw sermon manuscripts into richly annotated, machine-readable documents — and from that single ingestion pipeline, deliver an entire ecosystem of products to the pastor.</w:t>
      </w:r>
    </w:p>
    <w:p>
      <w:pPr>
        <w:spacing w:before="80" w:after="80"/>
      </w:pPr>
      <w:r>
        <w:t xml:space="preserve"/>
      </w:r>
    </w:p>
    <w:p>
      <w:pPr>
        <w:spacing w:before="80" w:after="120"/>
      </w:pPr>
      <w:r>
        <w:rPr>
          <w:rFonts w:ascii="Arial" w:cs="Arial" w:eastAsia="Arial" w:hAnsi="Arial"/>
          <w:sz w:val="22"/>
          <w:szCs w:val="22"/>
        </w:rPr>
        <w:t xml:space="preserve">Option B (locked): Corpus Architecture as a Service. The decomposition spec is the moat. The structured JSON is the asset. Every product is a different lens on the same data.</w:t>
      </w:r>
    </w:p>
    <w:p>
      <w:pPr>
        <w:spacing w:before="80" w:after="80"/>
      </w:pPr>
      <w:r>
        <w:t xml:space="preserve"/>
      </w:r>
    </w:p>
    <w:p>
      <w:pPr>
        <w:pStyle w:val="Heading2"/>
        <w:spacing w:before="320" w:after="120"/>
      </w:pPr>
      <w:r>
        <w:rPr>
          <w:rFonts w:ascii="Arial" w:cs="Arial" w:eastAsia="Arial" w:hAnsi="Arial"/>
          <w:b/>
          <w:bCs/>
          <w:sz w:val="26"/>
          <w:szCs w:val="26"/>
        </w:rPr>
        <w:t xml:space="preserve">Revenue Architecture</w:t>
      </w:r>
    </w:p>
    <w:p>
      <w:pPr>
        <w:pStyle w:val="ListParagraph"/>
        <w:numPr>
          <w:ilvl w:val="0"/>
          <w:numId w:val="2"/>
        </w:numPr>
        <w:spacing w:before="40" w:after="40"/>
      </w:pPr>
      <w:r>
        <w:rPr>
          <w:rFonts w:ascii="Arial" w:cs="Arial" w:eastAsia="Arial" w:hAnsi="Arial"/>
          <w:sz w:val="22"/>
          <w:szCs w:val="22"/>
        </w:rPr>
        <w:t xml:space="preserve">Layer 1 — Corpus Build Fees: One-time white-glove processing ($500–1,500 depending on archive size). 90%+ gross margin.</w:t>
      </w:r>
    </w:p>
    <w:p>
      <w:pPr>
        <w:pStyle w:val="ListParagraph"/>
        <w:numPr>
          <w:ilvl w:val="0"/>
          <w:numId w:val="2"/>
        </w:numPr>
        <w:spacing w:before="40" w:after="40"/>
      </w:pPr>
      <w:r>
        <w:rPr>
          <w:rFonts w:ascii="Arial" w:cs="Arial" w:eastAsia="Arial" w:hAnsi="Arial"/>
          <w:sz w:val="22"/>
          <w:szCs w:val="22"/>
        </w:rPr>
        <w:t xml:space="preserve">Layer 2 — Product Upsells: Each downstream product is an add-on or subscription sold at corpus delivery.</w:t>
      </w:r>
    </w:p>
    <w:p>
      <w:pPr>
        <w:pStyle w:val="ListParagraph"/>
        <w:numPr>
          <w:ilvl w:val="0"/>
          <w:numId w:val="2"/>
        </w:numPr>
        <w:spacing w:before="40" w:after="40"/>
      </w:pPr>
      <w:r>
        <w:rPr>
          <w:rFonts w:ascii="Arial" w:cs="Arial" w:eastAsia="Arial" w:hAnsi="Arial"/>
          <w:sz w:val="22"/>
          <w:szCs w:val="22"/>
        </w:rPr>
        <w:t xml:space="preserve">Layer 3 — Training Data Licensing: Every consented corpus feeds a dataset sold to AI labs. The long play.</w:t>
      </w:r>
    </w:p>
    <w:p>
      <w:pPr>
        <w:pStyle w:val="ListParagraph"/>
        <w:numPr>
          <w:ilvl w:val="0"/>
          <w:numId w:val="2"/>
        </w:numPr>
        <w:spacing w:before="40" w:after="40"/>
      </w:pPr>
      <w:r>
        <w:rPr>
          <w:rFonts w:ascii="Arial" w:cs="Arial" w:eastAsia="Arial" w:hAnsi="Arial"/>
          <w:sz w:val="22"/>
          <w:szCs w:val="22"/>
        </w:rPr>
        <w:t xml:space="preserve">Layer 4 — SG Publishing: Identify exceptional pastoral writers/thinkers through the corpus process. AI-assisted 60–70% manuscript drafts in their voice. Shepherd's Guild publishes.</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2. Product Suite</w:t>
      </w:r>
    </w:p>
    <w:p>
      <w:pPr>
        <w:spacing w:before="80" w:after="120"/>
      </w:pPr>
      <w:r>
        <w:rPr>
          <w:rFonts w:ascii="Arial" w:cs="Arial" w:eastAsia="Arial" w:hAnsi="Arial"/>
          <w:sz w:val="22"/>
          <w:szCs w:val="22"/>
        </w:rPr>
        <w:t xml:space="preserve">All products organized into two lanes:</w:t>
      </w:r>
    </w:p>
    <w:p>
      <w:pPr>
        <w:spacing w:before="80" w:after="80"/>
      </w:pPr>
      <w:r>
        <w:t xml:space="preserve"/>
      </w:r>
    </w:p>
    <w:p>
      <w:pPr>
        <w:pStyle w:val="Heading2"/>
        <w:spacing w:before="320" w:after="120"/>
      </w:pPr>
      <w:r>
        <w:rPr>
          <w:rFonts w:ascii="Arial" w:cs="Arial" w:eastAsia="Arial" w:hAnsi="Arial"/>
          <w:b/>
          <w:bCs/>
          <w:sz w:val="26"/>
          <w:szCs w:val="26"/>
        </w:rPr>
        <w:t xml:space="preserve">Lane 1 — Craft &amp; Ministry Tools</w:t>
      </w:r>
    </w:p>
    <w:p>
      <w:pPr>
        <w:spacing w:before="240" w:after="80"/>
      </w:pPr>
      <w:r>
        <w:rPr>
          <w:rFonts w:ascii="Arial" w:cs="Arial" w:eastAsia="Arial" w:hAnsi="Arial"/>
          <w:b/>
          <w:bCs/>
          <w:color w:val="444444"/>
          <w:sz w:val="22"/>
          <w:szCs w:val="22"/>
        </w:rPr>
        <w:t xml:space="preserve">The Guild Hall</w:t>
      </w:r>
    </w:p>
    <w:p>
      <w:pPr>
        <w:spacing w:before="80" w:after="120"/>
      </w:pPr>
      <w:r>
        <w:rPr>
          <w:rFonts w:ascii="Arial" w:cs="Arial" w:eastAsia="Arial" w:hAnsi="Arial"/>
          <w:sz w:val="22"/>
          <w:szCs w:val="22"/>
        </w:rPr>
        <w:t xml:space="preserve">Public-facing Famous Preacher Analysis site. Free, shareable, viral top of funnel. Hosts decomposed preaching profiles of canonical preachers (Spurgeon first — public domain). The entry point to the Shepherd's Guild ecosystem.</w:t>
      </w:r>
    </w:p>
    <w:p>
      <w:pPr>
        <w:pStyle w:val="ListParagraph"/>
        <w:numPr>
          <w:ilvl w:val="0"/>
          <w:numId w:val="2"/>
        </w:numPr>
        <w:spacing w:before="40" w:after="40"/>
      </w:pPr>
      <w:r>
        <w:rPr>
          <w:rFonts w:ascii="Arial" w:cs="Arial" w:eastAsia="Arial" w:hAnsi="Arial"/>
          <w:sz w:val="22"/>
          <w:szCs w:val="22"/>
        </w:rPr>
        <w:t xml:space="preserve">Tagline / funnel hinge: "Join the Hall"</w:t>
      </w:r>
    </w:p>
    <w:p>
      <w:pPr>
        <w:pStyle w:val="ListParagraph"/>
        <w:numPr>
          <w:ilvl w:val="0"/>
          <w:numId w:val="2"/>
        </w:numPr>
        <w:spacing w:before="40" w:after="40"/>
      </w:pPr>
      <w:r>
        <w:rPr>
          <w:rFonts w:ascii="Arial" w:cs="Arial" w:eastAsia="Arial" w:hAnsi="Arial"/>
          <w:sz w:val="22"/>
          <w:szCs w:val="22"/>
        </w:rPr>
        <w:t xml:space="preserve">Marketing strategy: personal outreach to large SM account holders in pastoral/Reformed circles</w:t>
      </w:r>
    </w:p>
    <w:p>
      <w:pPr>
        <w:pStyle w:val="ListParagraph"/>
        <w:numPr>
          <w:ilvl w:val="0"/>
          <w:numId w:val="2"/>
        </w:numPr>
        <w:spacing w:before="40" w:after="40"/>
      </w:pPr>
      <w:r>
        <w:rPr>
          <w:rFonts w:ascii="Arial" w:cs="Arial" w:eastAsia="Arial" w:hAnsi="Arial"/>
          <w:sz w:val="22"/>
          <w:szCs w:val="22"/>
        </w:rPr>
        <w:t xml:space="preserve">First exhibits: Spurgeon analysis already built and production-ready</w:t>
      </w:r>
    </w:p>
    <w:p>
      <w:pPr>
        <w:spacing w:before="80" w:after="80"/>
      </w:pPr>
      <w:r>
        <w:t xml:space="preserve"/>
      </w:r>
    </w:p>
    <w:p>
      <w:pPr>
        <w:spacing w:before="240" w:after="80"/>
      </w:pPr>
      <w:r>
        <w:rPr>
          <w:rFonts w:ascii="Arial" w:cs="Arial" w:eastAsia="Arial" w:hAnsi="Arial"/>
          <w:b/>
          <w:bCs/>
          <w:color w:val="444444"/>
          <w:sz w:val="22"/>
          <w:szCs w:val="22"/>
        </w:rPr>
        <w:t xml:space="preserve">Decomp (Internal Name — Pending Final Name)</w:t>
      </w:r>
    </w:p>
    <w:p>
      <w:pPr>
        <w:spacing w:before="80" w:after="120"/>
      </w:pPr>
      <w:r>
        <w:rPr>
          <w:rFonts w:ascii="Arial" w:cs="Arial" w:eastAsia="Arial" w:hAnsi="Arial"/>
          <w:sz w:val="22"/>
          <w:szCs w:val="22"/>
        </w:rPr>
        <w:t xml:space="preserve">The core paid product. Corpus build + style review + VoxPrint + BookGuide. Delivered as a white-glove service. Entry point to the full product ecosystem.</w:t>
      </w:r>
    </w:p>
    <w:p>
      <w:pPr>
        <w:pStyle w:val="ListParagraph"/>
        <w:numPr>
          <w:ilvl w:val="0"/>
          <w:numId w:val="2"/>
        </w:numPr>
        <w:spacing w:before="40" w:after="40"/>
      </w:pPr>
      <w:r>
        <w:rPr>
          <w:rFonts w:ascii="Arial" w:cs="Arial" w:eastAsia="Arial" w:hAnsi="Arial"/>
          <w:sz w:val="22"/>
          <w:szCs w:val="22"/>
        </w:rPr>
        <w:t xml:space="preserve">Included in decomp fee: Style Review, VoxPrint, BookGuide</w:t>
      </w:r>
    </w:p>
    <w:p>
      <w:pPr>
        <w:pStyle w:val="ListParagraph"/>
        <w:numPr>
          <w:ilvl w:val="0"/>
          <w:numId w:val="2"/>
        </w:numPr>
        <w:spacing w:before="40" w:after="40"/>
      </w:pPr>
      <w:r>
        <w:rPr>
          <w:rFonts w:ascii="Arial" w:cs="Arial" w:eastAsia="Arial" w:hAnsi="Arial"/>
          <w:sz w:val="22"/>
          <w:szCs w:val="22"/>
        </w:rPr>
        <w:t xml:space="preserve">Sales approach: TBD (open question — email/phone capture vs. full sales page vs. in-person demo)</w:t>
      </w:r>
    </w:p>
    <w:p>
      <w:pPr>
        <w:pStyle w:val="ListParagraph"/>
        <w:numPr>
          <w:ilvl w:val="0"/>
          <w:numId w:val="2"/>
        </w:numPr>
        <w:spacing w:before="40" w:after="40"/>
      </w:pPr>
      <w:r>
        <w:rPr>
          <w:rFonts w:ascii="Arial" w:cs="Arial" w:eastAsia="Arial" w:hAnsi="Arial"/>
          <w:sz w:val="22"/>
          <w:szCs w:val="22"/>
        </w:rPr>
        <w:t xml:space="preserve">The big promise at sale: RAG delivery by committed date (payment deferred until delivery)</w:t>
      </w:r>
    </w:p>
    <w:p>
      <w:pPr>
        <w:spacing w:before="80" w:after="80"/>
      </w:pPr>
      <w:r>
        <w:t xml:space="preserve"/>
      </w:r>
    </w:p>
    <w:p>
      <w:pPr>
        <w:spacing w:before="240" w:after="80"/>
      </w:pPr>
      <w:r>
        <w:rPr>
          <w:rFonts w:ascii="Arial" w:cs="Arial" w:eastAsia="Arial" w:hAnsi="Arial"/>
          <w:b/>
          <w:bCs/>
          <w:color w:val="444444"/>
          <w:sz w:val="22"/>
          <w:szCs w:val="22"/>
        </w:rPr>
        <w:t xml:space="preserve">VoxPrint</w:t>
      </w:r>
    </w:p>
    <w:p>
      <w:pPr>
        <w:spacing w:before="80" w:after="120"/>
      </w:pPr>
      <w:r>
        <w:rPr>
          <w:rFonts w:ascii="Arial" w:cs="Arial" w:eastAsia="Arial" w:hAnsi="Arial"/>
          <w:sz w:val="22"/>
          <w:szCs w:val="22"/>
        </w:rPr>
        <w:t xml:space="preserve">The machine-readable voice prompt artifact. Captures the pastor's distinctive voice well enough that any capable LLM can generate content that sounds genuinely like him. Delivered as plain text, ready to paste into any AI interface.</w:t>
      </w:r>
    </w:p>
    <w:p>
      <w:pPr>
        <w:spacing w:before="80" w:after="80"/>
      </w:pPr>
      <w:r>
        <w:t xml:space="preserve"/>
      </w:r>
    </w:p>
    <w:p>
      <w:pPr>
        <w:spacing w:before="240" w:after="80"/>
      </w:pPr>
      <w:r>
        <w:rPr>
          <w:rFonts w:ascii="Arial" w:cs="Arial" w:eastAsia="Arial" w:hAnsi="Arial"/>
          <w:b/>
          <w:bCs/>
          <w:color w:val="444444"/>
          <w:sz w:val="22"/>
          <w:szCs w:val="22"/>
        </w:rPr>
        <w:t xml:space="preserve">BookGuide</w:t>
      </w:r>
    </w:p>
    <w:p>
      <w:pPr>
        <w:spacing w:before="80" w:after="120"/>
      </w:pPr>
      <w:r>
        <w:rPr>
          <w:rFonts w:ascii="Arial" w:cs="Arial" w:eastAsia="Arial" w:hAnsi="Arial"/>
          <w:sz w:val="22"/>
          <w:szCs w:val="22"/>
        </w:rPr>
        <w:t xml:space="preserve">Topic strength analysis + proposed chapter outline. "You've already written a book — you just can't see it yet." Identifies the pastor's strongest topic, maps existing corpus content to a chapter structure, and delivers a publication-ready roadmap.</w:t>
      </w:r>
    </w:p>
    <w:p>
      <w:pPr>
        <w:spacing w:before="80" w:after="80"/>
      </w:pPr>
      <w:r>
        <w:t xml:space="preserve"/>
      </w:r>
    </w:p>
    <w:p>
      <w:pPr>
        <w:spacing w:before="240" w:after="80"/>
      </w:pPr>
      <w:r>
        <w:rPr>
          <w:rFonts w:ascii="Arial" w:cs="Arial" w:eastAsia="Arial" w:hAnsi="Arial"/>
          <w:b/>
          <w:bCs/>
          <w:color w:val="444444"/>
          <w:sz w:val="22"/>
          <w:szCs w:val="22"/>
        </w:rPr>
        <w:t xml:space="preserve">Herald</w:t>
      </w:r>
    </w:p>
    <w:p>
      <w:pPr>
        <w:spacing w:before="80" w:after="120"/>
      </w:pPr>
      <w:r>
        <w:rPr>
          <w:rFonts w:ascii="Arial" w:cs="Arial" w:eastAsia="Arial" w:hAnsi="Arial"/>
          <w:sz w:val="22"/>
          <w:szCs w:val="22"/>
        </w:rPr>
        <w:t xml:space="preserve">Social media content tool. Two tiers:</w:t>
      </w:r>
    </w:p>
    <w:p>
      <w:pPr>
        <w:pStyle w:val="ListParagraph"/>
        <w:numPr>
          <w:ilvl w:val="0"/>
          <w:numId w:val="2"/>
        </w:numPr>
        <w:spacing w:before="40" w:after="40"/>
      </w:pPr>
      <w:r>
        <w:rPr>
          <w:rFonts w:ascii="Arial" w:cs="Arial" w:eastAsia="Arial" w:hAnsi="Arial"/>
          <w:sz w:val="22"/>
          <w:szCs w:val="22"/>
        </w:rPr>
        <w:t xml:space="preserve">Herald — we email content for the pastor to post himself</w:t>
      </w:r>
    </w:p>
    <w:p>
      <w:pPr>
        <w:pStyle w:val="ListParagraph"/>
        <w:numPr>
          <w:ilvl w:val="0"/>
          <w:numId w:val="2"/>
        </w:numPr>
        <w:spacing w:before="40" w:after="40"/>
      </w:pPr>
      <w:r>
        <w:rPr>
          <w:rFonts w:ascii="Arial" w:cs="Arial" w:eastAsia="Arial" w:hAnsi="Arial"/>
          <w:sz w:val="22"/>
          <w:szCs w:val="22"/>
        </w:rPr>
        <w:t xml:space="preserve">Herald Pro — we manage the pastor's SM presence entirely</w:t>
      </w:r>
    </w:p>
    <w:p>
      <w:pPr>
        <w:spacing w:before="80" w:after="80"/>
      </w:pPr>
      <w:r>
        <w:t xml:space="preserve"/>
      </w:r>
    </w:p>
    <w:p>
      <w:pPr>
        <w:spacing w:before="240" w:after="80"/>
      </w:pPr>
      <w:r>
        <w:rPr>
          <w:rFonts w:ascii="Arial" w:cs="Arial" w:eastAsia="Arial" w:hAnsi="Arial"/>
          <w:b/>
          <w:bCs/>
          <w:color w:val="444444"/>
          <w:sz w:val="22"/>
          <w:szCs w:val="22"/>
        </w:rPr>
        <w:t xml:space="preserve">Bindery</w:t>
      </w:r>
    </w:p>
    <w:p>
      <w:pPr>
        <w:spacing w:before="80" w:after="120"/>
      </w:pPr>
      <w:r>
        <w:rPr>
          <w:rFonts w:ascii="Arial" w:cs="Arial" w:eastAsia="Arial" w:hAnsi="Arial"/>
          <w:sz w:val="22"/>
          <w:szCs w:val="22"/>
        </w:rPr>
        <w:t xml:space="preserve">Book publishing product. Takes the BookGuide roadmap and produces an actual formatted, publish-ready manuscript. High compute + hands-on formatting and QA. AI-assisted draft (60–70% finished) in the pastor's voice via VoxPrint. Human refinement by the pastor. Published by SG Publishing.</w:t>
      </w:r>
    </w:p>
    <w:p>
      <w:pPr>
        <w:spacing w:before="80" w:after="80"/>
      </w:pPr>
      <w:r>
        <w:t xml:space="preserve"/>
      </w:r>
    </w:p>
    <w:p>
      <w:pPr>
        <w:spacing w:before="240" w:after="80"/>
      </w:pPr>
      <w:r>
        <w:rPr>
          <w:rFonts w:ascii="Arial" w:cs="Arial" w:eastAsia="Arial" w:hAnsi="Arial"/>
          <w:b/>
          <w:bCs/>
          <w:color w:val="444444"/>
          <w:sz w:val="22"/>
          <w:szCs w:val="22"/>
        </w:rPr>
        <w:t xml:space="preserve">Forge</w:t>
      </w:r>
    </w:p>
    <w:p>
      <w:pPr>
        <w:spacing w:before="80" w:after="120"/>
      </w:pPr>
      <w:r>
        <w:rPr>
          <w:rFonts w:ascii="Arial" w:cs="Arial" w:eastAsia="Arial" w:hAnsi="Arial"/>
          <w:sz w:val="22"/>
          <w:szCs w:val="22"/>
        </w:rPr>
        <w:t xml:space="preserve">Coaching product. Annual subscription. The marquee development product.</w:t>
      </w:r>
    </w:p>
    <w:p>
      <w:pPr>
        <w:pStyle w:val="ListParagraph"/>
        <w:numPr>
          <w:ilvl w:val="0"/>
          <w:numId w:val="2"/>
        </w:numPr>
        <w:spacing w:before="40" w:after="40"/>
      </w:pPr>
      <w:r>
        <w:rPr>
          <w:rFonts w:ascii="Arial" w:cs="Arial" w:eastAsia="Arial" w:hAnsi="Arial"/>
          <w:sz w:val="22"/>
          <w:szCs w:val="22"/>
        </w:rPr>
        <w:t xml:space="preserve">Ongoing sermon ingestion + decomp as the pastor preaches</w:t>
      </w:r>
    </w:p>
    <w:p>
      <w:pPr>
        <w:pStyle w:val="ListParagraph"/>
        <w:numPr>
          <w:ilvl w:val="0"/>
          <w:numId w:val="2"/>
        </w:numPr>
        <w:spacing w:before="40" w:after="40"/>
      </w:pPr>
      <w:r>
        <w:rPr>
          <w:rFonts w:ascii="Arial" w:cs="Arial" w:eastAsia="Arial" w:hAnsi="Arial"/>
          <w:sz w:val="22"/>
          <w:szCs w:val="22"/>
        </w:rPr>
        <w:t xml:space="preserve">Weekly automated feedback (Wednesday email) against two tracks:</w:t>
      </w:r>
    </w:p>
    <w:p>
      <w:pPr>
        <w:pStyle w:val="ListParagraph"/>
        <w:numPr>
          <w:ilvl w:val="0"/>
          <w:numId w:val="2"/>
        </w:numPr>
        <w:spacing w:before="40" w:after="40"/>
      </w:pPr>
      <w:r>
        <w:rPr>
          <w:rFonts w:ascii="Arial" w:cs="Arial" w:eastAsia="Arial" w:hAnsi="Arial"/>
          <w:sz w:val="22"/>
          <w:szCs w:val="22"/>
        </w:rPr>
        <w:t xml:space="preserve">Personalized: style benchmarks ("you preach like Piper/Dever — here's how to lean in")</w:t>
      </w:r>
    </w:p>
    <w:p>
      <w:pPr>
        <w:pStyle w:val="ListParagraph"/>
        <w:numPr>
          <w:ilvl w:val="0"/>
          <w:numId w:val="2"/>
        </w:numPr>
        <w:spacing w:before="40" w:after="40"/>
      </w:pPr>
      <w:r>
        <w:rPr>
          <w:rFonts w:ascii="Arial" w:cs="Arial" w:eastAsia="Arial" w:hAnsi="Arial"/>
          <w:sz w:val="22"/>
          <w:szCs w:val="22"/>
        </w:rPr>
        <w:t xml:space="preserve">Universal: constant benchmarks applied to everyone (double application, illustration frequency, etc.)</w:t>
      </w:r>
    </w:p>
    <w:p>
      <w:pPr>
        <w:pStyle w:val="ListParagraph"/>
        <w:numPr>
          <w:ilvl w:val="0"/>
          <w:numId w:val="2"/>
        </w:numPr>
        <w:spacing w:before="40" w:after="40"/>
      </w:pPr>
      <w:r>
        <w:rPr>
          <w:rFonts w:ascii="Arial" w:cs="Arial" w:eastAsia="Arial" w:hAnsi="Arial"/>
          <w:sz w:val="22"/>
          <w:szCs w:val="22"/>
        </w:rPr>
        <w:t xml:space="preserve">Sample Wednesday email: "Bob, your double application score is increasing. Great illustration in unit 4. Try incorporating X this week."</w:t>
      </w:r>
    </w:p>
    <w:p>
      <w:pPr>
        <w:pStyle w:val="ListParagraph"/>
        <w:numPr>
          <w:ilvl w:val="0"/>
          <w:numId w:val="2"/>
        </w:numPr>
        <w:spacing w:before="40" w:after="40"/>
      </w:pPr>
      <w:r>
        <w:rPr>
          <w:rFonts w:ascii="Arial" w:cs="Arial" w:eastAsia="Arial" w:hAnsi="Arial"/>
          <w:sz w:val="22"/>
          <w:szCs w:val="22"/>
        </w:rPr>
        <w:t xml:space="preserve">Annual fee includes ongoing ingestion/decomp of new sermons</w:t>
      </w:r>
    </w:p>
    <w:p>
      <w:pPr>
        <w:spacing w:before="80" w:after="80"/>
      </w:pPr>
      <w:r>
        <w:t xml:space="preserve"/>
      </w:r>
    </w:p>
    <w:p>
      <w:pPr>
        <w:pStyle w:val="Heading2"/>
        <w:spacing w:before="320" w:after="120"/>
      </w:pPr>
      <w:r>
        <w:rPr>
          <w:rFonts w:ascii="Arial" w:cs="Arial" w:eastAsia="Arial" w:hAnsi="Arial"/>
          <w:b/>
          <w:bCs/>
          <w:sz w:val="26"/>
          <w:szCs w:val="26"/>
        </w:rPr>
        <w:t xml:space="preserve">Lane 2 — Pastor Wholeness &amp; Development</w:t>
      </w:r>
    </w:p>
    <w:p>
      <w:pPr>
        <w:spacing w:before="240" w:after="80"/>
      </w:pPr>
      <w:r>
        <w:rPr>
          <w:rFonts w:ascii="Arial" w:cs="Arial" w:eastAsia="Arial" w:hAnsi="Arial"/>
          <w:b/>
          <w:bCs/>
          <w:color w:val="444444"/>
          <w:sz w:val="22"/>
          <w:szCs w:val="22"/>
        </w:rPr>
        <w:t xml:space="preserve">Watchman</w:t>
      </w:r>
    </w:p>
    <w:p>
      <w:pPr>
        <w:spacing w:before="80" w:after="120"/>
      </w:pPr>
      <w:r>
        <w:rPr>
          <w:rFonts w:ascii="Arial" w:cs="Arial" w:eastAsia="Arial" w:hAnsi="Arial"/>
          <w:sz w:val="22"/>
          <w:szCs w:val="22"/>
        </w:rPr>
        <w:t xml:space="preserve">Private, on-device self-assessment tool for spiritual health and integrity. No data leaves the device.</w:t>
      </w:r>
    </w:p>
    <w:p>
      <w:pPr>
        <w:spacing w:before="120" w:after="120"/>
        <w:ind w:left="720"/>
      </w:pPr>
      <w:r>
        <w:rPr>
          <w:rFonts w:ascii="Arial" w:cs="Arial" w:eastAsia="Arial" w:hAnsi="Arial"/>
          <w:i/>
          <w:iCs/>
          <w:color w:val="555555"/>
          <w:sz w:val="22"/>
          <w:szCs w:val="22"/>
        </w:rPr>
        <w:t xml:space="preserve">"Watch your life and doctrine closely. Persevere in them, because if you do, you will save both yourself and your hearers." — 1 Timothy 4:16</w:t>
      </w:r>
    </w:p>
    <w:p>
      <w:pPr>
        <w:spacing w:before="80" w:after="80"/>
      </w:pPr>
      <w:r>
        <w:t xml:space="preserve"/>
      </w:r>
    </w:p>
    <w:p>
      <w:pPr>
        <w:spacing w:before="240" w:after="80"/>
      </w:pPr>
      <w:r>
        <w:rPr>
          <w:rFonts w:ascii="Arial" w:cs="Arial" w:eastAsia="Arial" w:hAnsi="Arial"/>
          <w:b/>
          <w:bCs/>
          <w:color w:val="444444"/>
          <w:sz w:val="22"/>
          <w:szCs w:val="22"/>
        </w:rPr>
        <w:t xml:space="preserve">Shepherd's Guild Daily</w:t>
      </w:r>
    </w:p>
    <w:p>
      <w:pPr>
        <w:spacing w:before="80" w:after="120"/>
      </w:pPr>
      <w:r>
        <w:rPr>
          <w:rFonts w:ascii="Arial" w:cs="Arial" w:eastAsia="Arial" w:hAnsi="Arial"/>
          <w:sz w:val="22"/>
          <w:szCs w:val="22"/>
        </w:rPr>
        <w:t xml:space="preserve">Free daily devotional email. Relationship-building top of funnel. Runs on a 3-day cycle:</w:t>
      </w:r>
    </w:p>
    <w:p>
      <w:pPr>
        <w:pStyle w:val="ListParagraph"/>
        <w:numPr>
          <w:ilvl w:val="0"/>
          <w:numId w:val="2"/>
        </w:numPr>
        <w:spacing w:before="40" w:after="40"/>
      </w:pPr>
      <w:r>
        <w:rPr>
          <w:rFonts w:ascii="Arial" w:cs="Arial" w:eastAsia="Arial" w:hAnsi="Arial"/>
          <w:sz w:val="22"/>
          <w:szCs w:val="22"/>
        </w:rPr>
        <w:t xml:space="preserve">Day 1 — The Divine Attribute: Who God is (e.g., God is Love)</w:t>
      </w:r>
    </w:p>
    <w:p>
      <w:pPr>
        <w:pStyle w:val="ListParagraph"/>
        <w:numPr>
          <w:ilvl w:val="0"/>
          <w:numId w:val="2"/>
        </w:numPr>
        <w:spacing w:before="40" w:after="40"/>
      </w:pPr>
      <w:r>
        <w:rPr>
          <w:rFonts w:ascii="Arial" w:cs="Arial" w:eastAsia="Arial" w:hAnsi="Arial"/>
          <w:sz w:val="22"/>
          <w:szCs w:val="22"/>
        </w:rPr>
        <w:t xml:space="preserve">Day 2 — The Communicable Inference: What that means for how I must live (e.g., I must be more loving)</w:t>
      </w:r>
    </w:p>
    <w:p>
      <w:pPr>
        <w:pStyle w:val="ListParagraph"/>
        <w:numPr>
          <w:ilvl w:val="0"/>
          <w:numId w:val="2"/>
        </w:numPr>
        <w:spacing w:before="40" w:after="40"/>
      </w:pPr>
      <w:r>
        <w:rPr>
          <w:rFonts w:ascii="Arial" w:cs="Arial" w:eastAsia="Arial" w:hAnsi="Arial"/>
          <w:sz w:val="22"/>
          <w:szCs w:val="22"/>
        </w:rPr>
        <w:t xml:space="preserve">Day 3 — Synthesis: Holding the attribute and inference together — adoration and aspiration in one movement</w:t>
      </w:r>
    </w:p>
    <w:p>
      <w:pPr>
        <w:spacing w:before="80" w:after="120"/>
      </w:pPr>
      <w:r>
        <w:rPr>
          <w:rFonts w:ascii="Arial" w:cs="Arial" w:eastAsia="Arial" w:hAnsi="Arial"/>
          <w:sz w:val="22"/>
          <w:szCs w:val="22"/>
        </w:rPr>
        <w:t xml:space="preserve">Content pipeline: run Puritan and open-source material (Charnock, Watson, Owen, Tozer, Pink) through the decomp pipeline to generate devotional raw material. The decomp pipeline becomes the devotional content engine.</w:t>
      </w:r>
    </w:p>
    <w:p>
      <w:pPr>
        <w:spacing w:before="80" w:after="80"/>
      </w:pPr>
      <w:r>
        <w:t xml:space="preserve"/>
      </w:r>
    </w:p>
    <w:p>
      <w:pPr>
        <w:spacing w:before="240" w:after="80"/>
      </w:pPr>
      <w:r>
        <w:rPr>
          <w:rFonts w:ascii="Arial" w:cs="Arial" w:eastAsia="Arial" w:hAnsi="Arial"/>
          <w:b/>
          <w:bCs/>
          <w:color w:val="444444"/>
          <w:sz w:val="22"/>
          <w:szCs w:val="22"/>
        </w:rPr>
        <w:t xml:space="preserve">Deep Roots, Wide Arms</w:t>
      </w:r>
    </w:p>
    <w:p>
      <w:pPr>
        <w:spacing w:before="80" w:after="120"/>
      </w:pPr>
      <w:r>
        <w:rPr>
          <w:rFonts w:ascii="Arial" w:cs="Arial" w:eastAsia="Arial" w:hAnsi="Arial"/>
          <w:sz w:val="22"/>
          <w:szCs w:val="22"/>
        </w:rPr>
        <w:t xml:space="preserve">Marriage enrichment product for pastoral couples.</w:t>
      </w:r>
    </w:p>
    <w:p>
      <w:pPr>
        <w:spacing w:before="120" w:after="120"/>
        <w:ind w:left="720"/>
      </w:pPr>
      <w:r>
        <w:rPr>
          <w:rFonts w:ascii="Arial" w:cs="Arial" w:eastAsia="Arial" w:hAnsi="Arial"/>
          <w:i/>
          <w:iCs/>
          <w:color w:val="555555"/>
          <w:sz w:val="22"/>
          <w:szCs w:val="22"/>
        </w:rPr>
        <w:t xml:space="preserve">Marriage is for Mission</w:t>
      </w:r>
    </w:p>
    <w:p>
      <w:pPr>
        <w:spacing w:before="80" w:after="120"/>
      </w:pPr>
      <w:r>
        <w:rPr>
          <w:rFonts w:ascii="Arial" w:cs="Arial" w:eastAsia="Arial" w:hAnsi="Arial"/>
          <w:sz w:val="22"/>
          <w:szCs w:val="22"/>
        </w:rPr>
        <w:t xml:space="preserve">Deep roots = private health of the marriage. Wide arms = public fruitfulness. Designed specifically for the pressures of pastoral ministry on marriage.</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3. Backend Plays</w:t>
      </w:r>
    </w:p>
    <w:p>
      <w:pPr>
        <w:pStyle w:val="Heading2"/>
        <w:spacing w:before="320" w:after="120"/>
      </w:pPr>
      <w:r>
        <w:rPr>
          <w:rFonts w:ascii="Arial" w:cs="Arial" w:eastAsia="Arial" w:hAnsi="Arial"/>
          <w:b/>
          <w:bCs/>
          <w:sz w:val="26"/>
          <w:szCs w:val="26"/>
        </w:rPr>
        <w:t xml:space="preserve">SG Publishing</w:t>
      </w:r>
    </w:p>
    <w:p>
      <w:pPr>
        <w:spacing w:before="80" w:after="120"/>
      </w:pPr>
      <w:r>
        <w:rPr>
          <w:rFonts w:ascii="Arial" w:cs="Arial" w:eastAsia="Arial" w:hAnsi="Arial"/>
          <w:sz w:val="22"/>
          <w:szCs w:val="22"/>
        </w:rPr>
        <w:t xml:space="preserve">Shepherd's Guild publishing imprint. The corpus process surfaces exceptional writers and thinkers before anyone else has data on them. AI-assisted 60–70% manuscript drafts in the pastor's voice (via VoxPrint). Human editorial refinement. Published under the SG Publishing imprint.</w:t>
      </w:r>
    </w:p>
    <w:p>
      <w:pPr>
        <w:pStyle w:val="ListParagraph"/>
        <w:numPr>
          <w:ilvl w:val="0"/>
          <w:numId w:val="2"/>
        </w:numPr>
        <w:spacing w:before="40" w:after="40"/>
      </w:pPr>
      <w:r>
        <w:rPr>
          <w:rFonts w:ascii="Arial" w:cs="Arial" w:eastAsia="Arial" w:hAnsi="Arial"/>
          <w:sz w:val="22"/>
          <w:szCs w:val="22"/>
        </w:rPr>
        <w:t xml:space="preserve">Self-publishing referral also available for pastors who want to retain full control</w:t>
      </w:r>
    </w:p>
    <w:p>
      <w:pPr>
        <w:pStyle w:val="ListParagraph"/>
        <w:numPr>
          <w:ilvl w:val="0"/>
          <w:numId w:val="2"/>
        </w:numPr>
        <w:spacing w:before="40" w:after="40"/>
      </w:pPr>
      <w:r>
        <w:rPr>
          <w:rFonts w:ascii="Arial" w:cs="Arial" w:eastAsia="Arial" w:hAnsi="Arial"/>
          <w:sz w:val="22"/>
          <w:szCs w:val="22"/>
        </w:rPr>
        <w:t xml:space="preserve">Bindery is the product; SG Publishing is the imprint</w:t>
      </w:r>
    </w:p>
    <w:p>
      <w:pPr>
        <w:spacing w:before="80" w:after="80"/>
      </w:pPr>
      <w:r>
        <w:t xml:space="preserve"/>
      </w:r>
    </w:p>
    <w:p>
      <w:pPr>
        <w:pStyle w:val="Heading2"/>
        <w:spacing w:before="320" w:after="120"/>
      </w:pPr>
      <w:r>
        <w:rPr>
          <w:rFonts w:ascii="Arial" w:cs="Arial" w:eastAsia="Arial" w:hAnsi="Arial"/>
          <w:b/>
          <w:bCs/>
          <w:sz w:val="26"/>
          <w:szCs w:val="26"/>
        </w:rPr>
        <w:t xml:space="preserve">Training Data Licensing (TRAININGDATA)</w:t>
      </w:r>
    </w:p>
    <w:p>
      <w:pPr>
        <w:spacing w:before="80" w:after="120"/>
      </w:pPr>
      <w:r>
        <w:rPr>
          <w:rFonts w:ascii="Arial" w:cs="Arial" w:eastAsia="Arial" w:hAnsi="Arial"/>
          <w:sz w:val="22"/>
          <w:szCs w:val="22"/>
        </w:rPr>
        <w:t xml:space="preserve">The long play. Sells the annotated argument structure — not raw transcripts — to AI labs and foundation model developers. By the time the corpus reaches scale, Shepherd's Guild will hold:</w:t>
      </w:r>
    </w:p>
    <w:p>
      <w:pPr>
        <w:pStyle w:val="ListParagraph"/>
        <w:numPr>
          <w:ilvl w:val="0"/>
          <w:numId w:val="2"/>
        </w:numPr>
        <w:spacing w:before="40" w:after="40"/>
      </w:pPr>
      <w:r>
        <w:rPr>
          <w:rFonts w:ascii="Arial" w:cs="Arial" w:eastAsia="Arial" w:hAnsi="Arial"/>
          <w:sz w:val="22"/>
          <w:szCs w:val="22"/>
        </w:rPr>
        <w:t xml:space="preserve">Labeled argument structure across hundreds of pastor corpora</w:t>
      </w:r>
    </w:p>
    <w:p>
      <w:pPr>
        <w:pStyle w:val="ListParagraph"/>
        <w:numPr>
          <w:ilvl w:val="0"/>
          <w:numId w:val="2"/>
        </w:numPr>
        <w:spacing w:before="40" w:after="40"/>
      </w:pPr>
      <w:r>
        <w:rPr>
          <w:rFonts w:ascii="Arial" w:cs="Arial" w:eastAsia="Arial" w:hAnsi="Arial"/>
          <w:sz w:val="22"/>
          <w:szCs w:val="22"/>
        </w:rPr>
        <w:t xml:space="preserve">Voice-consistent long-form reasoning across decades</w:t>
      </w:r>
    </w:p>
    <w:p>
      <w:pPr>
        <w:pStyle w:val="ListParagraph"/>
        <w:numPr>
          <w:ilvl w:val="0"/>
          <w:numId w:val="2"/>
        </w:numPr>
        <w:spacing w:before="40" w:after="40"/>
      </w:pPr>
      <w:r>
        <w:rPr>
          <w:rFonts w:ascii="Arial" w:cs="Arial" w:eastAsia="Arial" w:hAnsi="Arial"/>
          <w:sz w:val="22"/>
          <w:szCs w:val="22"/>
        </w:rPr>
        <w:t xml:space="preserve">Theological and pastoral rhetoric at scale</w:t>
      </w:r>
    </w:p>
    <w:p>
      <w:pPr>
        <w:pStyle w:val="ListParagraph"/>
        <w:numPr>
          <w:ilvl w:val="0"/>
          <w:numId w:val="2"/>
        </w:numPr>
        <w:spacing w:before="40" w:after="40"/>
      </w:pPr>
      <w:r>
        <w:rPr>
          <w:rFonts w:ascii="Arial" w:cs="Arial" w:eastAsia="Arial" w:hAnsi="Arial"/>
          <w:sz w:val="22"/>
          <w:szCs w:val="22"/>
        </w:rPr>
        <w:t xml:space="preserve">Puritan literary material decomposed and annotated</w:t>
      </w:r>
    </w:p>
    <w:p>
      <w:pPr>
        <w:pStyle w:val="ListParagraph"/>
        <w:numPr>
          <w:ilvl w:val="0"/>
          <w:numId w:val="2"/>
        </w:numPr>
        <w:spacing w:before="40" w:after="40"/>
      </w:pPr>
      <w:r>
        <w:rPr>
          <w:rFonts w:ascii="Arial" w:cs="Arial" w:eastAsia="Arial" w:hAnsi="Arial"/>
          <w:sz w:val="22"/>
          <w:szCs w:val="22"/>
        </w:rPr>
        <w:t xml:space="preserve">A provenance chain no scraper can replicate</w:t>
      </w:r>
    </w:p>
    <w:p>
      <w:pPr>
        <w:spacing w:before="80" w:after="120"/>
      </w:pPr>
      <w:r>
        <w:rPr>
          <w:rFonts w:ascii="Arial" w:cs="Arial" w:eastAsia="Arial" w:hAnsi="Arial"/>
          <w:sz w:val="22"/>
          <w:szCs w:val="22"/>
        </w:rPr>
        <w:t xml:space="preserve">This is a genuinely differentiated dataset. Direct outreach to AI labs or via data brokers (Scale AI, Surge AI, etc.). ToS must include non-exclusive training license.</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4. Product Name Registry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Product Name</w:t>
            </w:r>
          </w:p>
        </w:tc>
        <w:tc>
          <w:tcPr>
            <w:tcW w:type="dxa" w:w="2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Category</w:t>
            </w:r>
          </w:p>
        </w:tc>
        <w:tc>
          <w:tcPr>
            <w:tcW w:type="dxa" w:w="51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The Guild Hall</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Craft / Marketing</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Famous Preacher Analysis site — public, viral, top of funnel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the Hall"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Funnel hinge from Guild Hall to Decomp sale</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Decomp</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Craft (Core)</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Corpus build + Style Review + VoxPrint + BookGuide (internal placeholder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VoxPrint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Machine-readable voice prompt artifact</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BookGuide</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Craft</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Topic strength analysis + chapter outline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Herald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Craft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content tool (two tiers: self-post / managed)</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Bindery</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Craft</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Book publishing product — formatted manuscript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Coaching — annual subscription, weekly feedback</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Watchman</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Wholeness</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Private on-device spiritual health assessment (1 Tim 4:16)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Shepherd's Guild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Wholeness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daily devotional email — 3-day attribute cycle</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Deep Roots, Wide Arms</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Wholeness</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Marriage enrichment — tagline: Marriage is for 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SG Publishing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Shepherd's Guild publishing imprint</w:t>
            </w:r>
          </w:p>
        </w:tc>
      </w:tr>
      <w:tr>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TRAININGDATA</w:t>
            </w:r>
          </w:p>
        </w:tc>
        <w:tc>
          <w:tcPr>
            <w:tcW w:type="dxa" w:w="2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Backend</w:t>
            </w:r>
          </w:p>
        </w:tc>
        <w:tc>
          <w:tcPr>
            <w:tcW w:type="dxa" w:w="51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Licensed annotated corpus sold to AI labs</w:t>
            </w:r>
          </w:p>
        </w:tc>
      </w:tr>
    </w:tbl>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5. The Funnel</w:t>
      </w:r>
    </w:p>
    <w:p>
      <w:pPr>
        <w:pStyle w:val="Heading2"/>
        <w:spacing w:before="320" w:after="120"/>
      </w:pPr>
      <w:r>
        <w:rPr>
          <w:rFonts w:ascii="Arial" w:cs="Arial" w:eastAsia="Arial" w:hAnsi="Arial"/>
          <w:b/>
          <w:bCs/>
          <w:sz w:val="26"/>
          <w:szCs w:val="26"/>
        </w:rPr>
        <w:t xml:space="preserve">Top of Funnel</w:t>
      </w:r>
    </w:p>
    <w:p>
      <w:pPr>
        <w:pStyle w:val="ListParagraph"/>
        <w:numPr>
          <w:ilvl w:val="0"/>
          <w:numId w:val="2"/>
        </w:numPr>
        <w:spacing w:before="40" w:after="40"/>
      </w:pPr>
      <w:r>
        <w:rPr>
          <w:rFonts w:ascii="Arial" w:cs="Arial" w:eastAsia="Arial" w:hAnsi="Arial"/>
          <w:sz w:val="22"/>
          <w:szCs w:val="22"/>
        </w:rPr>
        <w:t xml:space="preserve">The Guild Hall — free, public, shareable famous preacher profiles</w:t>
      </w:r>
    </w:p>
    <w:p>
      <w:pPr>
        <w:pStyle w:val="ListParagraph"/>
        <w:numPr>
          <w:ilvl w:val="0"/>
          <w:numId w:val="2"/>
        </w:numPr>
        <w:spacing w:before="40" w:after="40"/>
      </w:pPr>
      <w:r>
        <w:rPr>
          <w:rFonts w:ascii="Arial" w:cs="Arial" w:eastAsia="Arial" w:hAnsi="Arial"/>
          <w:sz w:val="22"/>
          <w:szCs w:val="22"/>
        </w:rPr>
        <w:t xml:space="preserve">Shepherd's Guild Daily — free devotional email, relationship-building</w:t>
      </w:r>
    </w:p>
    <w:p>
      <w:pPr>
        <w:pStyle w:val="ListParagraph"/>
        <w:numPr>
          <w:ilvl w:val="0"/>
          <w:numId w:val="2"/>
        </w:numPr>
        <w:spacing w:before="40" w:after="40"/>
      </w:pPr>
      <w:r>
        <w:rPr>
          <w:rFonts w:ascii="Arial" w:cs="Arial" w:eastAsia="Arial" w:hAnsi="Arial"/>
          <w:sz w:val="22"/>
          <w:szCs w:val="22"/>
        </w:rPr>
        <w:t xml:space="preserve">SM outreach via existing network of large account holders</w:t>
      </w:r>
    </w:p>
    <w:p>
      <w:pPr>
        <w:spacing w:before="80" w:after="80"/>
      </w:pPr>
      <w:r>
        <w:t xml:space="preserve"/>
      </w:r>
    </w:p>
    <w:p>
      <w:pPr>
        <w:pStyle w:val="Heading2"/>
        <w:spacing w:before="320" w:after="120"/>
      </w:pPr>
      <w:r>
        <w:rPr>
          <w:rFonts w:ascii="Arial" w:cs="Arial" w:eastAsia="Arial" w:hAnsi="Arial"/>
          <w:b/>
          <w:bCs/>
          <w:sz w:val="26"/>
          <w:szCs w:val="26"/>
        </w:rPr>
        <w:t xml:space="preserve">Conversion Point</w:t>
      </w:r>
    </w:p>
    <w:p>
      <w:pPr>
        <w:pStyle w:val="ListParagraph"/>
        <w:numPr>
          <w:ilvl w:val="0"/>
          <w:numId w:val="2"/>
        </w:numPr>
        <w:spacing w:before="40" w:after="40"/>
      </w:pPr>
      <w:r>
        <w:rPr>
          <w:rFonts w:ascii="Arial" w:cs="Arial" w:eastAsia="Arial" w:hAnsi="Arial"/>
          <w:sz w:val="22"/>
          <w:szCs w:val="22"/>
        </w:rPr>
        <w:t xml:space="preserve">"Join the Hall" — the hinge from Guild Hall to Decomp sale</w:t>
      </w:r>
    </w:p>
    <w:p>
      <w:pPr>
        <w:pStyle w:val="ListParagraph"/>
        <w:numPr>
          <w:ilvl w:val="0"/>
          <w:numId w:val="2"/>
        </w:numPr>
        <w:spacing w:before="40" w:after="40"/>
      </w:pPr>
      <w:r>
        <w:rPr>
          <w:rFonts w:ascii="Arial" w:cs="Arial" w:eastAsia="Arial" w:hAnsi="Arial"/>
          <w:sz w:val="22"/>
          <w:szCs w:val="22"/>
        </w:rPr>
        <w:t xml:space="preserve">Decomp sale: corpus build + Style Review + VoxPrint + BookGuide included</w:t>
      </w:r>
    </w:p>
    <w:p>
      <w:pPr>
        <w:pStyle w:val="ListParagraph"/>
        <w:numPr>
          <w:ilvl w:val="0"/>
          <w:numId w:val="2"/>
        </w:numPr>
        <w:spacing w:before="40" w:after="40"/>
      </w:pPr>
      <w:r>
        <w:rPr>
          <w:rFonts w:ascii="Arial" w:cs="Arial" w:eastAsia="Arial" w:hAnsi="Arial"/>
          <w:sz w:val="22"/>
          <w:szCs w:val="22"/>
        </w:rPr>
        <w:t xml:space="preserve">The big promise: RAG by committed date (deferred payment)</w:t>
      </w:r>
    </w:p>
    <w:p>
      <w:pPr>
        <w:pStyle w:val="ListParagraph"/>
        <w:numPr>
          <w:ilvl w:val="0"/>
          <w:numId w:val="2"/>
        </w:numPr>
        <w:spacing w:before="40" w:after="40"/>
      </w:pPr>
      <w:r>
        <w:rPr>
          <w:rFonts w:ascii="Arial" w:cs="Arial" w:eastAsia="Arial" w:hAnsi="Arial"/>
          <w:sz w:val="22"/>
          <w:szCs w:val="22"/>
        </w:rPr>
        <w:t xml:space="preserve">Sales approach: OPEN — email capture vs. full sales page vs. in-person demo</w:t>
      </w:r>
    </w:p>
    <w:p>
      <w:pPr>
        <w:spacing w:before="80" w:after="80"/>
      </w:pPr>
      <w:r>
        <w:t xml:space="preserve"/>
      </w:r>
    </w:p>
    <w:p>
      <w:pPr>
        <w:pStyle w:val="Heading2"/>
        <w:spacing w:before="320" w:after="120"/>
      </w:pPr>
      <w:r>
        <w:rPr>
          <w:rFonts w:ascii="Arial" w:cs="Arial" w:eastAsia="Arial" w:hAnsi="Arial"/>
          <w:b/>
          <w:bCs/>
          <w:sz w:val="26"/>
          <w:szCs w:val="26"/>
        </w:rPr>
        <w:t xml:space="preserve">Upsell at Delivery</w:t>
      </w:r>
    </w:p>
    <w:p>
      <w:pPr>
        <w:spacing w:before="80" w:after="120"/>
      </w:pPr>
      <w:r>
        <w:rPr>
          <w:rFonts w:ascii="Arial" w:cs="Arial" w:eastAsia="Arial" w:hAnsi="Arial"/>
          <w:sz w:val="22"/>
          <w:szCs w:val="22"/>
        </w:rPr>
        <w:t xml:space="preserve">The pastor has just seen his decomposed archive for the first time — the moment of discovery. Every upsell lands here:</w:t>
      </w:r>
    </w:p>
    <w:p>
      <w:pPr>
        <w:pStyle w:val="ListParagraph"/>
        <w:numPr>
          <w:ilvl w:val="0"/>
          <w:numId w:val="2"/>
        </w:numPr>
        <w:spacing w:before="40" w:after="40"/>
      </w:pPr>
      <w:r>
        <w:rPr>
          <w:rFonts w:ascii="Arial" w:cs="Arial" w:eastAsia="Arial" w:hAnsi="Arial"/>
          <w:sz w:val="22"/>
          <w:szCs w:val="22"/>
        </w:rPr>
        <w:t xml:space="preserve">Forge (coaching) — annual subscription</w:t>
      </w:r>
    </w:p>
    <w:p>
      <w:pPr>
        <w:pStyle w:val="ListParagraph"/>
        <w:numPr>
          <w:ilvl w:val="0"/>
          <w:numId w:val="2"/>
        </w:numPr>
        <w:spacing w:before="40" w:after="40"/>
      </w:pPr>
      <w:r>
        <w:rPr>
          <w:rFonts w:ascii="Arial" w:cs="Arial" w:eastAsia="Arial" w:hAnsi="Arial"/>
          <w:sz w:val="22"/>
          <w:szCs w:val="22"/>
        </w:rPr>
        <w:t xml:space="preserve">Herald (SM content) — monthly subscription</w:t>
      </w:r>
    </w:p>
    <w:p>
      <w:pPr>
        <w:pStyle w:val="ListParagraph"/>
        <w:numPr>
          <w:ilvl w:val="0"/>
          <w:numId w:val="2"/>
        </w:numPr>
        <w:spacing w:before="40" w:after="40"/>
      </w:pPr>
      <w:r>
        <w:rPr>
          <w:rFonts w:ascii="Arial" w:cs="Arial" w:eastAsia="Arial" w:hAnsi="Arial"/>
          <w:sz w:val="22"/>
          <w:szCs w:val="22"/>
        </w:rPr>
        <w:t xml:space="preserve">Bindery (book publishing) — separate engagement</w:t>
      </w:r>
    </w:p>
    <w:p>
      <w:pPr>
        <w:pStyle w:val="ListParagraph"/>
        <w:numPr>
          <w:ilvl w:val="0"/>
          <w:numId w:val="2"/>
        </w:numPr>
        <w:spacing w:before="40" w:after="40"/>
      </w:pPr>
      <w:r>
        <w:rPr>
          <w:rFonts w:ascii="Arial" w:cs="Arial" w:eastAsia="Arial" w:hAnsi="Arial"/>
          <w:sz w:val="22"/>
          <w:szCs w:val="22"/>
        </w:rPr>
        <w:t xml:space="preserve">Deep Roots, Wide Arms — for couples</w:t>
      </w:r>
    </w:p>
    <w:p>
      <w:pPr>
        <w:spacing w:before="80" w:after="80"/>
      </w:pPr>
      <w:r>
        <w:t xml:space="preserve"/>
      </w:r>
    </w:p>
    <w:p>
      <w:pPr>
        <w:pStyle w:val="Heading2"/>
        <w:spacing w:before="320" w:after="120"/>
      </w:pPr>
      <w:r>
        <w:rPr>
          <w:rFonts w:ascii="Arial" w:cs="Arial" w:eastAsia="Arial" w:hAnsi="Arial"/>
          <w:b/>
          <w:bCs/>
          <w:sz w:val="26"/>
          <w:szCs w:val="26"/>
        </w:rPr>
        <w:t xml:space="preserve">Retention</w:t>
      </w:r>
    </w:p>
    <w:p>
      <w:pPr>
        <w:pStyle w:val="ListParagraph"/>
        <w:numPr>
          <w:ilvl w:val="0"/>
          <w:numId w:val="2"/>
        </w:numPr>
        <w:spacing w:before="40" w:after="40"/>
      </w:pPr>
      <w:r>
        <w:rPr>
          <w:rFonts w:ascii="Arial" w:cs="Arial" w:eastAsia="Arial" w:hAnsi="Arial"/>
          <w:sz w:val="22"/>
          <w:szCs w:val="22"/>
        </w:rPr>
        <w:t xml:space="preserve">Forge Wednesday email — ongoing touchpoint, weekly</w:t>
      </w:r>
    </w:p>
    <w:p>
      <w:pPr>
        <w:pStyle w:val="ListParagraph"/>
        <w:numPr>
          <w:ilvl w:val="0"/>
          <w:numId w:val="2"/>
        </w:numPr>
        <w:spacing w:before="40" w:after="40"/>
      </w:pPr>
      <w:r>
        <w:rPr>
          <w:rFonts w:ascii="Arial" w:cs="Arial" w:eastAsia="Arial" w:hAnsi="Arial"/>
          <w:sz w:val="22"/>
          <w:szCs w:val="22"/>
        </w:rPr>
        <w:t xml:space="preserve">Shepherd's Guild Daily — daily presence</w:t>
      </w:r>
    </w:p>
    <w:p>
      <w:pPr>
        <w:pStyle w:val="ListParagraph"/>
        <w:numPr>
          <w:ilvl w:val="0"/>
          <w:numId w:val="2"/>
        </w:numPr>
        <w:spacing w:before="40" w:after="40"/>
      </w:pPr>
      <w:r>
        <w:rPr>
          <w:rFonts w:ascii="Arial" w:cs="Arial" w:eastAsia="Arial" w:hAnsi="Arial"/>
          <w:sz w:val="22"/>
          <w:szCs w:val="22"/>
        </w:rPr>
        <w:t xml:space="preserve">Watchman — private, ongoing self-assessment</w:t>
      </w:r>
    </w:p>
    <w:p>
      <w:pPr>
        <w:pStyle w:val="ListParagraph"/>
        <w:numPr>
          <w:ilvl w:val="0"/>
          <w:numId w:val="2"/>
        </w:numPr>
        <w:spacing w:before="40" w:after="40"/>
      </w:pPr>
      <w:r>
        <w:rPr>
          <w:rFonts w:ascii="Arial" w:cs="Arial" w:eastAsia="Arial" w:hAnsi="Arial"/>
          <w:sz w:val="22"/>
          <w:szCs w:val="22"/>
        </w:rPr>
        <w:t xml:space="preserve">RAG delivery — the promised product that keeps the relationship active</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6. Technical Foundation</w:t>
      </w:r>
    </w:p>
    <w:p>
      <w:pPr>
        <w:pStyle w:val="Heading2"/>
        <w:spacing w:before="320" w:after="120"/>
      </w:pPr>
      <w:r>
        <w:rPr>
          <w:rFonts w:ascii="Arial" w:cs="Arial" w:eastAsia="Arial" w:hAnsi="Arial"/>
          <w:b/>
          <w:bCs/>
          <w:sz w:val="26"/>
          <w:szCs w:val="26"/>
        </w:rPr>
        <w:t xml:space="preserve">Production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Component</w:t>
            </w:r>
          </w:p>
        </w:tc>
        <w:tc>
          <w:tcPr>
            <w:tcW w:type="dxa" w:w="40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Technology</w:t>
            </w:r>
          </w:p>
        </w:tc>
        <w:tc>
          <w:tcPr>
            <w:tcW w:type="dxa" w:w="28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Processing Model</w:t>
            </w:r>
          </w:p>
        </w:tc>
        <w:tc>
          <w:tcPr>
            <w:tcW w:type="dxa" w:w="4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Claude Sonnet 4.5 via Anthropic API</w:t>
            </w:r>
          </w:p>
        </w:tc>
        <w:tc>
          <w:tcPr>
            <w:tcW w:type="dxa" w:w="2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Sermon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~$0.80–1.00 with cache warming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Processing Time</w:t>
            </w:r>
          </w:p>
        </w:tc>
        <w:tc>
          <w:tcPr>
            <w:tcW w:type="dxa" w:w="4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~280 sec/sermon; ~50 min/100 sermons (10x parallel)</w:t>
            </w:r>
          </w:p>
        </w:tc>
        <w:tc>
          <w:tcPr>
            <w:tcW w:type="dxa" w:w="2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Validated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 + pgvector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Backend</w:t>
            </w:r>
          </w:p>
        </w:tc>
        <w:tc>
          <w:tcPr>
            <w:tcW w:type="dxa" w:w="4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Flask API on Render (churchrag.onrender.com)</w:t>
            </w:r>
          </w:p>
        </w:tc>
        <w:tc>
          <w:tcPr>
            <w:tcW w:type="dxa" w:w="2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Operational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Vite on Vercel (church-rag-frontend.vercel.app)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Current Index</w:t>
            </w:r>
          </w:p>
        </w:tc>
        <w:tc>
          <w:tcPr>
            <w:tcW w:type="dxa" w:w="40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183 sermons, 1,035 chunks</w:t>
            </w:r>
          </w:p>
        </w:tc>
        <w:tc>
          <w:tcPr>
            <w:tcW w:type="dxa" w:w="2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Growing</w:t>
            </w:r>
          </w:p>
        </w:tc>
      </w:tr>
    </w:tbl>
    <w:p>
      <w:pPr>
        <w:spacing w:before="80" w:after="80"/>
      </w:pPr>
      <w:r>
        <w:t xml:space="preserve"/>
      </w:r>
    </w:p>
    <w:p>
      <w:pPr>
        <w:pStyle w:val="Heading2"/>
        <w:spacing w:before="320" w:after="120"/>
      </w:pPr>
      <w:r>
        <w:rPr>
          <w:rFonts w:ascii="Arial" w:cs="Arial" w:eastAsia="Arial" w:hAnsi="Arial"/>
          <w:b/>
          <w:bCs/>
          <w:sz w:val="26"/>
          <w:szCs w:val="26"/>
        </w:rPr>
        <w:t xml:space="preserve">Decomposition Spec</w:t>
      </w:r>
    </w:p>
    <w:p>
      <w:pPr>
        <w:spacing w:before="80" w:after="120"/>
      </w:pPr>
      <w:r>
        <w:rPr>
          <w:rFonts w:ascii="Arial" w:cs="Arial" w:eastAsia="Arial" w:hAnsi="Arial"/>
          <w:sz w:val="22"/>
          <w:szCs w:val="22"/>
        </w:rPr>
        <w:t xml:space="preserve">Sermon Decomposition Spec v2 — see separate spec document. The spec is the moat. Key architecture:</w:t>
      </w:r>
    </w:p>
    <w:p>
      <w:pPr>
        <w:pStyle w:val="ListParagraph"/>
        <w:numPr>
          <w:ilvl w:val="0"/>
          <w:numId w:val="2"/>
        </w:numPr>
        <w:spacing w:before="40" w:after="40"/>
      </w:pPr>
      <w:r>
        <w:rPr>
          <w:rFonts w:ascii="Arial" w:cs="Arial" w:eastAsia="Arial" w:hAnsi="Arial"/>
          <w:sz w:val="22"/>
          <w:szCs w:val="22"/>
        </w:rPr>
        <w:t xml:space="preserve">9 rhetorical functions (exposition, theological_claim, illustration, application, introduction, conclusion, transition, pastoral_aside, prayer)</w:t>
      </w:r>
    </w:p>
    <w:p>
      <w:pPr>
        <w:pStyle w:val="ListParagraph"/>
        <w:numPr>
          <w:ilvl w:val="0"/>
          <w:numId w:val="2"/>
        </w:numPr>
        <w:spacing w:before="40" w:after="40"/>
      </w:pPr>
      <w:r>
        <w:rPr>
          <w:rFonts w:ascii="Arial" w:cs="Arial" w:eastAsia="Arial" w:hAnsi="Arial"/>
          <w:sz w:val="22"/>
          <w:szCs w:val="22"/>
        </w:rPr>
        <w:t xml:space="preserve">3-tier citation architecture (primary text / cross-references / human quotations)</w:t>
      </w:r>
    </w:p>
    <w:p>
      <w:pPr>
        <w:pStyle w:val="ListParagraph"/>
        <w:numPr>
          <w:ilvl w:val="0"/>
          <w:numId w:val="2"/>
        </w:numPr>
        <w:spacing w:before="40" w:after="40"/>
      </w:pPr>
      <w:r>
        <w:rPr>
          <w:rFonts w:ascii="Arial" w:cs="Arial" w:eastAsia="Arial" w:hAnsi="Arial"/>
          <w:sz w:val="22"/>
          <w:szCs w:val="22"/>
        </w:rPr>
        <w:t xml:space="preserve">16 doctrinal loci (controlled taxonomy)</w:t>
      </w:r>
    </w:p>
    <w:p>
      <w:pPr>
        <w:pStyle w:val="ListParagraph"/>
        <w:numPr>
          <w:ilvl w:val="0"/>
          <w:numId w:val="2"/>
        </w:numPr>
        <w:spacing w:before="40" w:after="40"/>
      </w:pPr>
      <w:r>
        <w:rPr>
          <w:rFonts w:ascii="Arial" w:cs="Arial" w:eastAsia="Arial" w:hAnsi="Arial"/>
          <w:sz w:val="22"/>
          <w:szCs w:val="22"/>
        </w:rPr>
        <w:t xml:space="preserve">Biblical-theological move types (typology, fulfillment, progressive_revelation, etc.)</w:t>
      </w:r>
    </w:p>
    <w:p>
      <w:pPr>
        <w:pStyle w:val="ListParagraph"/>
        <w:numPr>
          <w:ilvl w:val="0"/>
          <w:numId w:val="2"/>
        </w:numPr>
        <w:spacing w:before="40" w:after="40"/>
      </w:pPr>
      <w:r>
        <w:rPr>
          <w:rFonts w:ascii="Arial" w:cs="Arial" w:eastAsia="Arial" w:hAnsi="Arial"/>
          <w:sz w:val="22"/>
          <w:szCs w:val="22"/>
        </w:rPr>
        <w:t xml:space="preserve">5 hermeneutical method tags</w:t>
      </w:r>
    </w:p>
    <w:p>
      <w:pPr>
        <w:spacing w:before="80" w:after="80"/>
      </w:pPr>
      <w:r>
        <w:t xml:space="preserve"/>
      </w:r>
    </w:p>
    <w:p>
      <w:pPr>
        <w:pStyle w:val="Heading2"/>
        <w:spacing w:before="320" w:after="120"/>
      </w:pPr>
      <w:r>
        <w:rPr>
          <w:rFonts w:ascii="Arial" w:cs="Arial" w:eastAsia="Arial" w:hAnsi="Arial"/>
          <w:b/>
          <w:bCs/>
          <w:sz w:val="26"/>
          <w:szCs w:val="26"/>
        </w:rPr>
        <w:t xml:space="preserve">Known Spec Gaps (Priority Additions)</w:t>
      </w:r>
    </w:p>
    <w:p>
      <w:pPr>
        <w:spacing w:before="8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660"/>
      </w:tblGrid>
      <w:tr>
        <w:trPr>
          <w:tblHeader/>
        </w:trPr>
        <w:tc>
          <w:tcPr>
            <w:tcW w:type="dxa" w:w="3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Field</w:t>
            </w:r>
          </w:p>
        </w:tc>
        <w:tc>
          <w:tcPr>
            <w:tcW w:type="dxa" w:w="2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Products</w:t>
            </w:r>
          </w:p>
        </w:tc>
        <w:tc>
          <w:tcPr>
            <w:tcW w:type="dxa" w:w="16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illustration_type (personal_story | historical_example | analogy | hypothetical | cultural_reference)</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Decomp, Forge, Bindery</w:t>
            </w:r>
          </w:p>
        </w:tc>
        <w:tc>
          <w:tcPr>
            <w:tcW w:type="dxa" w:w="1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Critical — add now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rhetorical_register (logos | pathos | ethos | narrative | doxological)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TRAININGDATA, Forge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test first</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anticipated_objection (objection_text + response_strategy)</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TRAININGDATA</w:t>
            </w:r>
          </w:p>
        </w:tc>
        <w:tc>
          <w:tcPr>
            <w:tcW w:type="dxa" w:w="1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High — test frequency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serves_unit (unit_index + relationship enum)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TRAININGDATA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argument graph</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application_specificity (abstract | concrete | mixed)</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Forge</w:t>
            </w:r>
          </w:p>
        </w:tc>
        <w:tc>
          <w:tcPr>
            <w:tcW w:type="dxa" w:w="1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hinge_statement (boolean on transitions)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needs expert input</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is_fcf_moment (boolean + description)</w:t>
            </w:r>
          </w:p>
        </w:tc>
        <w:tc>
          <w:tcPr>
            <w:tcW w:type="dxa" w:w="2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TRAININGDATA</w:t>
            </w:r>
          </w:p>
        </w:tc>
        <w:tc>
          <w:tcPr>
            <w:tcW w:type="dxa" w:w="1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Lower</w:t>
            </w:r>
          </w:p>
        </w:tc>
      </w:tr>
    </w:tbl>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7. Reference Library (The Guild Hall)</w:t>
      </w:r>
    </w:p>
    <w:p>
      <w:pPr>
        <w:spacing w:before="80" w:after="120"/>
      </w:pPr>
      <w:r>
        <w:rPr>
          <w:rFonts w:ascii="Arial" w:cs="Arial" w:eastAsia="Arial" w:hAnsi="Arial"/>
          <w:sz w:val="22"/>
          <w:szCs w:val="22"/>
        </w:rPr>
        <w:t xml:space="preserve">The canonical preacher corpus serves double duty: benchmark data for Forge coaching and The Guild Hall, and training data for TRAININGDATA.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Preacher</w:t>
            </w:r>
          </w:p>
        </w:tc>
        <w:tc>
          <w:tcPr>
            <w:tcW w:type="dxa" w:w="2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Status</w:t>
            </w:r>
          </w:p>
        </w:tc>
        <w:tc>
          <w:tcPr>
            <w:tcW w:type="dxa" w:w="43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Note</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Charles Spurgeon</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Build immediately</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Public domain — no copyright concern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Piper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Desiring God holds rights</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 Martyn Lloyd-Jones</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MLJ Trust holds rights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Keller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Redeemer City to City</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Haddon Robinson</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Estate/publisher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Campbell Morgan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Likely public domain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before build</w:t>
            </w:r>
          </w:p>
        </w:tc>
      </w:tr>
      <w:tr>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W.A. Criswell</w:t>
            </w:r>
          </w:p>
        </w:tc>
        <w:tc>
          <w:tcPr>
            <w:tcW w:type="dxa" w:w="2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Estate/FBC Dallas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MacArthur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review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 to You holds rights</w:t>
            </w:r>
          </w:p>
        </w:tc>
      </w:tr>
    </w:tbl>
    <w:p>
      <w:pPr>
        <w:spacing w:before="80" w:after="80"/>
      </w:pPr>
      <w:r>
        <w:t xml:space="preserve"/>
      </w:r>
    </w:p>
    <w:p>
      <w:pPr>
        <w:spacing w:before="80" w:after="120"/>
      </w:pPr>
      <w:r>
        <w:rPr>
          <w:rFonts w:ascii="Arial" w:cs="Arial" w:eastAsia="Arial" w:hAnsi="Arial"/>
          <w:sz w:val="22"/>
          <w:szCs w:val="22"/>
        </w:rPr>
        <w:t xml:space="preserve">Legal questions for counsel: Does decomposing a sermon into structured JSON constitute transformative use? Do we need licensing agreements? Is internal benchmark use legally distinct from distribution?</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8. Devotional Content Pipeline</w:t>
      </w:r>
    </w:p>
    <w:p>
      <w:pPr>
        <w:spacing w:before="80" w:after="120"/>
      </w:pPr>
      <w:r>
        <w:rPr>
          <w:rFonts w:ascii="Arial" w:cs="Arial" w:eastAsia="Arial" w:hAnsi="Arial"/>
          <w:sz w:val="22"/>
          <w:szCs w:val="22"/>
        </w:rPr>
        <w:t xml:space="preserve">The Shepherd's Guild Daily devotional will be powered by the decomp pipeline applied to Puritan and open-source material. Priority source texts:</w:t>
      </w:r>
    </w:p>
    <w:p>
      <w:pPr>
        <w:pStyle w:val="ListParagraph"/>
        <w:numPr>
          <w:ilvl w:val="0"/>
          <w:numId w:val="2"/>
        </w:numPr>
        <w:spacing w:before="40" w:after="40"/>
      </w:pPr>
      <w:r>
        <w:rPr>
          <w:rFonts w:ascii="Arial" w:cs="Arial" w:eastAsia="Arial" w:hAnsi="Arial"/>
          <w:sz w:val="22"/>
          <w:szCs w:val="22"/>
        </w:rPr>
        <w:t xml:space="preserve">Stephen Charnock — Existence and Attributes of God (public domain)</w:t>
      </w:r>
    </w:p>
    <w:p>
      <w:pPr>
        <w:pStyle w:val="ListParagraph"/>
        <w:numPr>
          <w:ilvl w:val="0"/>
          <w:numId w:val="2"/>
        </w:numPr>
        <w:spacing w:before="40" w:after="40"/>
      </w:pPr>
      <w:r>
        <w:rPr>
          <w:rFonts w:ascii="Arial" w:cs="Arial" w:eastAsia="Arial" w:hAnsi="Arial"/>
          <w:sz w:val="22"/>
          <w:szCs w:val="22"/>
        </w:rPr>
        <w:t xml:space="preserve">Thomas Watson — A Body of Divinity (public domain)</w:t>
      </w:r>
    </w:p>
    <w:p>
      <w:pPr>
        <w:pStyle w:val="ListParagraph"/>
        <w:numPr>
          <w:ilvl w:val="0"/>
          <w:numId w:val="2"/>
        </w:numPr>
        <w:spacing w:before="40" w:after="40"/>
      </w:pPr>
      <w:r>
        <w:rPr>
          <w:rFonts w:ascii="Arial" w:cs="Arial" w:eastAsia="Arial" w:hAnsi="Arial"/>
          <w:sz w:val="22"/>
          <w:szCs w:val="22"/>
        </w:rPr>
        <w:t xml:space="preserve">A.W. Pink — The Attributes of God (public domain or near)</w:t>
      </w:r>
    </w:p>
    <w:p>
      <w:pPr>
        <w:pStyle w:val="ListParagraph"/>
        <w:numPr>
          <w:ilvl w:val="0"/>
          <w:numId w:val="2"/>
        </w:numPr>
        <w:spacing w:before="40" w:after="40"/>
      </w:pPr>
      <w:r>
        <w:rPr>
          <w:rFonts w:ascii="Arial" w:cs="Arial" w:eastAsia="Arial" w:hAnsi="Arial"/>
          <w:sz w:val="22"/>
          <w:szCs w:val="22"/>
        </w:rPr>
        <w:t xml:space="preserve">A.W. Tozer — The Knowledge of the Holy (verify)</w:t>
      </w:r>
    </w:p>
    <w:p>
      <w:pPr>
        <w:pStyle w:val="ListParagraph"/>
        <w:numPr>
          <w:ilvl w:val="0"/>
          <w:numId w:val="2"/>
        </w:numPr>
        <w:spacing w:before="40" w:after="40"/>
      </w:pPr>
      <w:r>
        <w:rPr>
          <w:rFonts w:ascii="Arial" w:cs="Arial" w:eastAsia="Arial" w:hAnsi="Arial"/>
          <w:sz w:val="22"/>
          <w:szCs w:val="22"/>
        </w:rPr>
        <w:t xml:space="preserve">John Owen — selected works (public domain)</w:t>
      </w:r>
    </w:p>
    <w:p>
      <w:pPr>
        <w:spacing w:before="80" w:after="120"/>
      </w:pPr>
      <w:r>
        <w:rPr>
          <w:rFonts w:ascii="Arial" w:cs="Arial" w:eastAsia="Arial" w:hAnsi="Arial"/>
          <w:sz w:val="22"/>
          <w:szCs w:val="22"/>
        </w:rPr>
        <w:t xml:space="preserve">Process: Decomp source material → extract theological claims + doctrinal loci + application units → restructure into 3-day attribute cycle → human editorial review → publish.</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9. Key Risks &amp; Mitigations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Risk</w:t>
            </w:r>
          </w:p>
        </w:tc>
        <w:tc>
          <w:tcPr>
            <w:tcW w:type="dxa" w:w="12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Severity</w:t>
            </w:r>
          </w:p>
        </w:tc>
        <w:tc>
          <w:tcPr>
            <w:tcW w:type="dxa" w:w="53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Copyright on non-Spurgeon reference preachers</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Do not build until legal review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Sonnet taxonomy drift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guardrail in decomp prompt; QA spot-check every batch</w:t>
            </w:r>
          </w:p>
        </w:tc>
      </w:tr>
      <w:tr>
        <w:tc>
          <w:tcPr>
            <w:tcW w:type="dxa" w:w="2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No technical co-founder</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Tier 1 products require zero dev; Tier 2 deferred until revenue justifies hire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Pastor trust around AI and voice replication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boundary: retrieval never generates; VoxPrint is opt-in</w:t>
            </w:r>
          </w:p>
        </w:tc>
      </w:tr>
      <w:tr>
        <w:tc>
          <w:tcPr>
            <w:tcW w:type="dxa" w:w="2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Training data licensing complexity</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Draft ToS with training license before scaling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delivery commitment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conservative with promised dates; underpromise</w:t>
            </w:r>
          </w:p>
        </w:tc>
      </w:tr>
      <w:tr>
        <w:tc>
          <w:tcPr>
            <w:tcW w:type="dxa" w:w="28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Decomp name TBD</w:t>
            </w:r>
          </w:p>
        </w:tc>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Internal placeholder until right word surfaces from customer language</w:t>
            </w:r>
          </w:p>
        </w:tc>
      </w:tr>
    </w:tbl>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10. Open Questions</w:t>
      </w:r>
    </w:p>
    <w:p>
      <w:pPr>
        <w:pStyle w:val="Heading2"/>
        <w:spacing w:before="320" w:after="120"/>
      </w:pPr>
      <w:r>
        <w:rPr>
          <w:rFonts w:ascii="Arial" w:cs="Arial" w:eastAsia="Arial" w:hAnsi="Arial"/>
          <w:b/>
          <w:bCs/>
          <w:sz w:val="26"/>
          <w:szCs w:val="26"/>
        </w:rPr>
        <w:t xml:space="preserve">Sales &amp; Pricing</w:t>
      </w:r>
    </w:p>
    <w:p>
      <w:pPr>
        <w:pStyle w:val="ListParagraph"/>
        <w:numPr>
          <w:ilvl w:val="0"/>
          <w:numId w:val="2"/>
        </w:numPr>
        <w:spacing w:before="40" w:after="40"/>
      </w:pPr>
      <w:r>
        <w:rPr>
          <w:rFonts w:ascii="Arial" w:cs="Arial" w:eastAsia="Arial" w:hAnsi="Arial"/>
          <w:sz w:val="22"/>
          <w:szCs w:val="22"/>
        </w:rPr>
        <w:t xml:space="preserve">[ ] Decomp product name — placeholder until right word surfaces</w:t>
      </w:r>
    </w:p>
    <w:p>
      <w:pPr>
        <w:pStyle w:val="ListParagraph"/>
        <w:numPr>
          <w:ilvl w:val="0"/>
          <w:numId w:val="2"/>
        </w:numPr>
        <w:spacing w:before="40" w:after="40"/>
      </w:pPr>
      <w:r>
        <w:rPr>
          <w:rFonts w:ascii="Arial" w:cs="Arial" w:eastAsia="Arial" w:hAnsi="Arial"/>
          <w:sz w:val="22"/>
          <w:szCs w:val="22"/>
        </w:rPr>
        <w:t xml:space="preserve">[ ] Decomp sales approach: email/phone capture vs. full sales page vs. in-person demo</w:t>
      </w:r>
    </w:p>
    <w:p>
      <w:pPr>
        <w:pStyle w:val="ListParagraph"/>
        <w:numPr>
          <w:ilvl w:val="0"/>
          <w:numId w:val="2"/>
        </w:numPr>
        <w:spacing w:before="40" w:after="40"/>
      </w:pPr>
      <w:r>
        <w:rPr>
          <w:rFonts w:ascii="Arial" w:cs="Arial" w:eastAsia="Arial" w:hAnsi="Arial"/>
          <w:sz w:val="22"/>
          <w:szCs w:val="22"/>
        </w:rPr>
        <w:t xml:space="preserve">[ ] Pricing tiers: by archive size, sermon count, or flat rate?</w:t>
      </w:r>
    </w:p>
    <w:p>
      <w:pPr>
        <w:pStyle w:val="ListParagraph"/>
        <w:numPr>
          <w:ilvl w:val="0"/>
          <w:numId w:val="2"/>
        </w:numPr>
        <w:spacing w:before="40" w:after="40"/>
      </w:pPr>
      <w:r>
        <w:rPr>
          <w:rFonts w:ascii="Arial" w:cs="Arial" w:eastAsia="Arial" w:hAnsi="Arial"/>
          <w:sz w:val="22"/>
          <w:szCs w:val="22"/>
        </w:rPr>
        <w:t xml:space="preserve">[ ] RAG delivery date commitment — what is a defensible promise?</w:t>
      </w:r>
    </w:p>
    <w:p>
      <w:pPr>
        <w:pStyle w:val="ListParagraph"/>
        <w:numPr>
          <w:ilvl w:val="0"/>
          <w:numId w:val="2"/>
        </w:numPr>
        <w:spacing w:before="40" w:after="40"/>
      </w:pPr>
      <w:r>
        <w:rPr>
          <w:rFonts w:ascii="Arial" w:cs="Arial" w:eastAsia="Arial" w:hAnsi="Arial"/>
          <w:sz w:val="22"/>
          <w:szCs w:val="22"/>
        </w:rPr>
        <w:t xml:space="preserve">[ ] ChatGPT Plus cost model for Tier 1: pastor pays separately or bundled?</w:t>
      </w:r>
    </w:p>
    <w:p>
      <w:pPr>
        <w:spacing w:before="80" w:after="80"/>
      </w:pPr>
      <w:r>
        <w:t xml:space="preserve"/>
      </w:r>
    </w:p>
    <w:p>
      <w:pPr>
        <w:pStyle w:val="Heading2"/>
        <w:spacing w:before="320" w:after="120"/>
      </w:pPr>
      <w:r>
        <w:rPr>
          <w:rFonts w:ascii="Arial" w:cs="Arial" w:eastAsia="Arial" w:hAnsi="Arial"/>
          <w:b/>
          <w:bCs/>
          <w:sz w:val="26"/>
          <w:szCs w:val="26"/>
        </w:rPr>
        <w:t xml:space="preserve">Technical</w:t>
      </w:r>
    </w:p>
    <w:p>
      <w:pPr>
        <w:pStyle w:val="ListParagraph"/>
        <w:numPr>
          <w:ilvl w:val="0"/>
          <w:numId w:val="2"/>
        </w:numPr>
        <w:spacing w:before="40" w:after="40"/>
      </w:pPr>
      <w:r>
        <w:rPr>
          <w:rFonts w:ascii="Arial" w:cs="Arial" w:eastAsia="Arial" w:hAnsi="Arial"/>
          <w:sz w:val="22"/>
          <w:szCs w:val="22"/>
        </w:rPr>
        <w:t xml:space="preserve">[ ] Build batch processing script with parallelized API calls</w:t>
      </w:r>
    </w:p>
    <w:p>
      <w:pPr>
        <w:pStyle w:val="ListParagraph"/>
        <w:numPr>
          <w:ilvl w:val="0"/>
          <w:numId w:val="2"/>
        </w:numPr>
        <w:spacing w:before="40" w:after="40"/>
      </w:pPr>
      <w:r>
        <w:rPr>
          <w:rFonts w:ascii="Arial" w:cs="Arial" w:eastAsia="Arial" w:hAnsi="Arial"/>
          <w:sz w:val="22"/>
          <w:szCs w:val="22"/>
        </w:rPr>
        <w:t xml:space="preserve">[ ] Add illustration_type to decomp spec immediately</w:t>
      </w:r>
    </w:p>
    <w:p>
      <w:pPr>
        <w:pStyle w:val="ListParagraph"/>
        <w:numPr>
          <w:ilvl w:val="0"/>
          <w:numId w:val="2"/>
        </w:numPr>
        <w:spacing w:before="40" w:after="40"/>
      </w:pPr>
      <w:r>
        <w:rPr>
          <w:rFonts w:ascii="Arial" w:cs="Arial" w:eastAsia="Arial" w:hAnsi="Arial"/>
          <w:sz w:val="22"/>
          <w:szCs w:val="22"/>
        </w:rPr>
        <w:t xml:space="preserve">[ ] Test rhetorical_register detection reliability before adding to production spec</w:t>
      </w:r>
    </w:p>
    <w:p>
      <w:pPr>
        <w:pStyle w:val="ListParagraph"/>
        <w:numPr>
          <w:ilvl w:val="0"/>
          <w:numId w:val="2"/>
        </w:numPr>
        <w:spacing w:before="40" w:after="40"/>
      </w:pPr>
      <w:r>
        <w:rPr>
          <w:rFonts w:ascii="Arial" w:cs="Arial" w:eastAsia="Arial" w:hAnsi="Arial"/>
          <w:sz w:val="22"/>
          <w:szCs w:val="22"/>
        </w:rPr>
        <w:t xml:space="preserve">[ ] Test anticipated_objection frequency across 5–10 different preachers</w:t>
      </w:r>
    </w:p>
    <w:p>
      <w:pPr>
        <w:pStyle w:val="ListParagraph"/>
        <w:numPr>
          <w:ilvl w:val="0"/>
          <w:numId w:val="2"/>
        </w:numPr>
        <w:spacing w:before="40" w:after="40"/>
      </w:pPr>
      <w:r>
        <w:rPr>
          <w:rFonts w:ascii="Arial" w:cs="Arial" w:eastAsia="Arial" w:hAnsi="Arial"/>
          <w:sz w:val="22"/>
          <w:szCs w:val="22"/>
        </w:rPr>
        <w:t xml:space="preserve">[ ] Add explicit taxonomy guardrail to decomp prompt</w:t>
      </w:r>
    </w:p>
    <w:p>
      <w:pPr>
        <w:pStyle w:val="ListParagraph"/>
        <w:numPr>
          <w:ilvl w:val="0"/>
          <w:numId w:val="2"/>
        </w:numPr>
        <w:spacing w:before="40" w:after="40"/>
      </w:pPr>
      <w:r>
        <w:rPr>
          <w:rFonts w:ascii="Arial" w:cs="Arial" w:eastAsia="Arial" w:hAnsi="Arial"/>
          <w:sz w:val="22"/>
          <w:szCs w:val="22"/>
        </w:rPr>
        <w:t xml:space="preserve">[ ] Identify developer for PASTORALRAG Tier 2 structured search UI</w:t>
      </w:r>
    </w:p>
    <w:p>
      <w:pPr>
        <w:spacing w:before="80" w:after="80"/>
      </w:pPr>
      <w:r>
        <w:t xml:space="preserve"/>
      </w:r>
    </w:p>
    <w:p>
      <w:pPr>
        <w:pStyle w:val="Heading2"/>
        <w:spacing w:before="320" w:after="120"/>
      </w:pPr>
      <w:r>
        <w:rPr>
          <w:rFonts w:ascii="Arial" w:cs="Arial" w:eastAsia="Arial" w:hAnsi="Arial"/>
          <w:b/>
          <w:bCs/>
          <w:sz w:val="26"/>
          <w:szCs w:val="26"/>
        </w:rPr>
        <w:t xml:space="preserve">Legal / Business</w:t>
      </w:r>
    </w:p>
    <w:p>
      <w:pPr>
        <w:pStyle w:val="ListParagraph"/>
        <w:numPr>
          <w:ilvl w:val="0"/>
          <w:numId w:val="2"/>
        </w:numPr>
        <w:spacing w:before="40" w:after="40"/>
      </w:pPr>
      <w:r>
        <w:rPr>
          <w:rFonts w:ascii="Arial" w:cs="Arial" w:eastAsia="Arial" w:hAnsi="Arial"/>
          <w:sz w:val="22"/>
          <w:szCs w:val="22"/>
        </w:rPr>
        <w:t xml:space="preserve">[ ] Draft Terms of Service — training license, ownership, deletion rights</w:t>
      </w:r>
    </w:p>
    <w:p>
      <w:pPr>
        <w:pStyle w:val="ListParagraph"/>
        <w:numPr>
          <w:ilvl w:val="0"/>
          <w:numId w:val="2"/>
        </w:numPr>
        <w:spacing w:before="40" w:after="40"/>
      </w:pPr>
      <w:r>
        <w:rPr>
          <w:rFonts w:ascii="Arial" w:cs="Arial" w:eastAsia="Arial" w:hAnsi="Arial"/>
          <w:sz w:val="22"/>
          <w:szCs w:val="22"/>
        </w:rPr>
        <w:t xml:space="preserve">[ ] Copyright review for all non-Spurgeon reference preachers</w:t>
      </w:r>
    </w:p>
    <w:p>
      <w:pPr>
        <w:pStyle w:val="ListParagraph"/>
        <w:numPr>
          <w:ilvl w:val="0"/>
          <w:numId w:val="2"/>
        </w:numPr>
        <w:spacing w:before="40" w:after="40"/>
      </w:pPr>
      <w:r>
        <w:rPr>
          <w:rFonts w:ascii="Arial" w:cs="Arial" w:eastAsia="Arial" w:hAnsi="Arial"/>
          <w:sz w:val="22"/>
          <w:szCs w:val="22"/>
        </w:rPr>
        <w:t xml:space="preserve">[ ] Self-publishing partner selection (Lulu, Amazon KDP, BookBaby) and referral terms</w:t>
      </w:r>
    </w:p>
    <w:p>
      <w:pPr>
        <w:pStyle w:val="ListParagraph"/>
        <w:numPr>
          <w:ilvl w:val="0"/>
          <w:numId w:val="2"/>
        </w:numPr>
        <w:spacing w:before="40" w:after="40"/>
      </w:pPr>
      <w:r>
        <w:rPr>
          <w:rFonts w:ascii="Arial" w:cs="Arial" w:eastAsia="Arial" w:hAnsi="Arial"/>
          <w:sz w:val="22"/>
          <w:szCs w:val="22"/>
        </w:rPr>
        <w:t xml:space="preserve">[ ] Digital Outreach agency partnership terms for Herald referral relationship</w:t>
      </w:r>
    </w:p>
    <w:p>
      <w:pPr>
        <w:pStyle w:val="ListParagraph"/>
        <w:numPr>
          <w:ilvl w:val="0"/>
          <w:numId w:val="2"/>
        </w:numPr>
        <w:spacing w:before="40" w:after="40"/>
      </w:pPr>
      <w:r>
        <w:rPr>
          <w:rFonts w:ascii="Arial" w:cs="Arial" w:eastAsia="Arial" w:hAnsi="Arial"/>
          <w:sz w:val="22"/>
          <w:szCs w:val="22"/>
        </w:rPr>
        <w:t xml:space="preserve">[ ] Set up Stripe billing when volume justifies it</w:t>
      </w:r>
    </w:p>
    <w:p>
      <w:pPr>
        <w:spacing w:before="80" w:after="80"/>
      </w:pPr>
      <w:r>
        <w:t xml:space="preserve"/>
      </w:r>
    </w:p>
    <w:p>
      <w:pPr>
        <w:pStyle w:val="Heading2"/>
        <w:spacing w:before="320" w:after="120"/>
      </w:pPr>
      <w:r>
        <w:rPr>
          <w:rFonts w:ascii="Arial" w:cs="Arial" w:eastAsia="Arial" w:hAnsi="Arial"/>
          <w:b/>
          <w:bCs/>
          <w:sz w:val="26"/>
          <w:szCs w:val="26"/>
        </w:rPr>
        <w:t xml:space="preserve">Product Development</w:t>
      </w:r>
    </w:p>
    <w:p>
      <w:pPr>
        <w:pStyle w:val="ListParagraph"/>
        <w:numPr>
          <w:ilvl w:val="0"/>
          <w:numId w:val="2"/>
        </w:numPr>
        <w:spacing w:before="40" w:after="40"/>
      </w:pPr>
      <w:r>
        <w:rPr>
          <w:rFonts w:ascii="Arial" w:cs="Arial" w:eastAsia="Arial" w:hAnsi="Arial"/>
          <w:sz w:val="22"/>
          <w:szCs w:val="22"/>
        </w:rPr>
        <w:t xml:space="preserve">[ ] Watchman — define question set for spiritual health + integrity assessment</w:t>
      </w:r>
    </w:p>
    <w:p>
      <w:pPr>
        <w:pStyle w:val="ListParagraph"/>
        <w:numPr>
          <w:ilvl w:val="0"/>
          <w:numId w:val="2"/>
        </w:numPr>
        <w:spacing w:before="40" w:after="40"/>
      </w:pPr>
      <w:r>
        <w:rPr>
          <w:rFonts w:ascii="Arial" w:cs="Arial" w:eastAsia="Arial" w:hAnsi="Arial"/>
          <w:sz w:val="22"/>
          <w:szCs w:val="22"/>
        </w:rPr>
        <w:t xml:space="preserve">[ ] Shepherd's Guild Daily — build attribute list and 3-day cycle structure</w:t>
      </w:r>
    </w:p>
    <w:p>
      <w:pPr>
        <w:pStyle w:val="ListParagraph"/>
        <w:numPr>
          <w:ilvl w:val="0"/>
          <w:numId w:val="2"/>
        </w:numPr>
        <w:spacing w:before="40" w:after="40"/>
      </w:pPr>
      <w:r>
        <w:rPr>
          <w:rFonts w:ascii="Arial" w:cs="Arial" w:eastAsia="Arial" w:hAnsi="Arial"/>
          <w:sz w:val="22"/>
          <w:szCs w:val="22"/>
        </w:rPr>
        <w:t xml:space="preserve">[ ] Deep Roots, Wide Arms — define product format (curriculum, community, coaching?)</w:t>
      </w:r>
    </w:p>
    <w:p>
      <w:pPr>
        <w:pStyle w:val="ListParagraph"/>
        <w:numPr>
          <w:ilvl w:val="0"/>
          <w:numId w:val="2"/>
        </w:numPr>
        <w:spacing w:before="40" w:after="40"/>
      </w:pPr>
      <w:r>
        <w:rPr>
          <w:rFonts w:ascii="Arial" w:cs="Arial" w:eastAsia="Arial" w:hAnsi="Arial"/>
          <w:sz w:val="22"/>
          <w:szCs w:val="22"/>
        </w:rPr>
        <w:t xml:space="preserve">[ ] Forge — design universal benchmark set (double application + others)</w:t>
      </w:r>
    </w:p>
    <w:p>
      <w:pPr>
        <w:pStyle w:val="ListParagraph"/>
        <w:numPr>
          <w:ilvl w:val="0"/>
          <w:numId w:val="2"/>
        </w:numPr>
        <w:spacing w:before="40" w:after="40"/>
      </w:pPr>
      <w:r>
        <w:rPr>
          <w:rFonts w:ascii="Arial" w:cs="Arial" w:eastAsia="Arial" w:hAnsi="Arial"/>
          <w:sz w:val="22"/>
          <w:szCs w:val="22"/>
        </w:rPr>
        <w:t xml:space="preserve">[ ] Herald — format conversation with Digital Outreach partner</w:t>
      </w:r>
    </w:p>
    <w:p>
      <w:pPr>
        <w:pStyle w:val="ListParagraph"/>
        <w:numPr>
          <w:ilvl w:val="0"/>
          <w:numId w:val="2"/>
        </w:numPr>
        <w:spacing w:before="40" w:after="40"/>
      </w:pPr>
      <w:r>
        <w:rPr>
          <w:rFonts w:ascii="Arial" w:cs="Arial" w:eastAsia="Arial" w:hAnsi="Arial"/>
          <w:sz w:val="22"/>
          <w:szCs w:val="22"/>
        </w:rPr>
        <w:t xml:space="preserve">[ ] Bindery — define hands-on QA process for book formatting</w:t>
      </w:r>
    </w:p>
    <w:p>
      <w:pPr>
        <w:spacing w:before="80" w:after="80"/>
      </w:pPr>
      <w:r>
        <w:t xml:space="preserve"/>
      </w:r>
    </w:p>
    <w:p>
      <w:pPr>
        <w:pBdr>
          <w:bottom w:val="single" w:color="C4A265" w:sz="4" w:space="1"/>
        </w:pBdr>
        <w:spacing w:before="200" w:after="200"/>
      </w:pPr>
    </w:p>
    <w:p>
      <w:pPr>
        <w:pStyle w:val="Heading1"/>
        <w:spacing w:before="400" w:after="160"/>
      </w:pPr>
      <w:r>
        <w:rPr>
          <w:rFonts w:ascii="Arial" w:cs="Arial" w:eastAsia="Arial" w:hAnsi="Arial"/>
          <w:b/>
          <w:bCs/>
          <w:sz w:val="32"/>
          <w:szCs w:val="32"/>
        </w:rPr>
        <w:t xml:space="preserve">11. Key Files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File</w:t>
            </w:r>
          </w:p>
        </w:tc>
        <w:tc>
          <w:tcPr>
            <w:tcW w:type="dxa" w:w="5860"/>
            <w:tcBorders>
              <w:top w:val="single" w:color="CCCCCC" w:sz="1"/>
              <w:left w:val="single" w:color="CCCCCC" w:sz="1"/>
              <w:bottom w:val="single" w:color="CCCCCC" w:sz="1"/>
              <w:right w:val="single" w:color="CCCCCC" w:sz="1"/>
            </w:tcBorders>
            <w:shd w:fill="1A1714" w:val="clear"/>
            <w:tcMar>
              <w:top w:type="dxa" w:w="80"/>
              <w:left w:type="dxa" w:w="120"/>
              <w:bottom w:type="dxa" w:w="80"/>
              <w:right w:type="dxa" w:w="120"/>
            </w:tcMar>
          </w:tcPr>
          <w:p>
            <w:r>
              <w:rPr>
                <w:rFonts w:ascii="Arial" w:cs="Arial" w:eastAsia="Arial" w:hAnsi="Arial"/>
                <w:b/>
                <w:bCs/>
                <w:color w:val="F7F3EE"/>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sermon-decomposition-spec-v2.md</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Production decomposition spec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shepherds-guild-project-bible.md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bible (previous version)</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shepherds-guild-business-analysis.docx</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Business architecture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mirrorvox-product-spec.md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MIRRORVOX / Forge product spec</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pastoralrag-product-spec.md</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PASTORALRAG product spec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bookguide-product-spec.md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BookGuide product spec</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outreach-product-spec.md</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Herald product spec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trainingdata-product-spec.md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TRAININGDATA product spec</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spurgeon-preaching-analysis.html</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First Guild Hall exhibit — Spurgeon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exodus-5-6-sermon-decomposition.json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Opus reference decomposition</w:t>
            </w:r>
          </w:p>
        </w:tc>
      </w:tr>
      <w:tr>
        <w:tc>
          <w:tcPr>
            <w:tcW w:type="dxa" w:w="35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leading-through-change-exodus-5-6-decomposed.json</w:t>
            </w:r>
          </w:p>
        </w:tc>
        <w:tc>
          <w:tcPr>
            <w:tcW w:type="dxa" w:w="58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sz w:val="20"/>
                <w:szCs w:val="20"/>
              </w:rPr>
              <w:t xml:space="preserve">Sonnet 4.5 decomposition</w:t>
            </w:r>
          </w:p>
        </w:tc>
      </w:tr>
    </w:tbl>
    <w:p>
      <w:pPr>
        <w:spacing w:before="80" w:after="80"/>
      </w:pPr>
      <w:r>
        <w:t xml:space="preserve"/>
      </w:r>
    </w:p>
    <w:p>
      <w:pPr>
        <w:spacing w:before="800" w:after="0"/>
        <w:jc w:val="center"/>
      </w:pPr>
      <w:r>
        <w:rPr>
          <w:rFonts w:ascii="Arial" w:cs="Arial" w:eastAsia="Arial" w:hAnsi="Arial"/>
          <w:i/>
          <w:iCs/>
          <w:color w:val="9E9688"/>
          <w:sz w:val="18"/>
          <w:szCs w:val="18"/>
        </w:rPr>
        <w:t xml:space="preserve">Shepherd's Guild  ·  Project Bible v2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71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D2A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2026-03-04T12:56:56.574Z</dcterms:created>
  <dcterms:modified xsi:type="dcterms:W3CDTF">2026-03-04T12:56:56.575Z</dcterms:modified>
</cp:coreProperties>
</file>

<file path=docProps/custom.xml><?xml version="1.0" encoding="utf-8"?>
<Properties xmlns="http://schemas.openxmlformats.org/officeDocument/2006/custom-properties" xmlns:vt="http://schemas.openxmlformats.org/officeDocument/2006/docPropsVTypes"/>
</file>