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04148" w14:textId="583B81CE" w:rsidR="00B51B09" w:rsidRDefault="00B51B09" w:rsidP="00B51B09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30098F81" wp14:editId="6D72628C">
            <wp:extent cx="2422525" cy="716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3E9A" w14:textId="77777777" w:rsidR="00B51B09" w:rsidRPr="00B51B09" w:rsidRDefault="00B51B09" w:rsidP="00B51B09">
      <w:pPr>
        <w:jc w:val="center"/>
        <w:rPr>
          <w:rFonts w:asciiTheme="majorHAnsi" w:hAnsiTheme="majorHAnsi" w:cstheme="majorHAnsi"/>
          <w:b/>
          <w:szCs w:val="24"/>
        </w:rPr>
      </w:pPr>
      <w:r w:rsidRPr="00B51B09">
        <w:rPr>
          <w:rFonts w:asciiTheme="majorHAnsi" w:hAnsiTheme="majorHAnsi" w:cstheme="majorHAnsi"/>
          <w:b/>
          <w:szCs w:val="24"/>
        </w:rPr>
        <w:t>кабельное приборостроение</w:t>
      </w:r>
    </w:p>
    <w:p w14:paraId="5DDF4C72" w14:textId="77777777" w:rsidR="00B51B09" w:rsidRPr="00B51B09" w:rsidRDefault="00B51B09" w:rsidP="00B51B09">
      <w:pPr>
        <w:ind w:firstLine="0"/>
      </w:pPr>
    </w:p>
    <w:p w14:paraId="5A849B96" w14:textId="77777777" w:rsidR="00B51B09" w:rsidRPr="00B51B09" w:rsidRDefault="00B51B09" w:rsidP="00B51B09">
      <w:pPr>
        <w:ind w:firstLine="0"/>
      </w:pPr>
    </w:p>
    <w:p w14:paraId="2C51B218" w14:textId="77777777" w:rsidR="00B51B09" w:rsidRPr="00B51B09" w:rsidRDefault="00B51B09" w:rsidP="00B51B09">
      <w:pPr>
        <w:ind w:firstLine="0"/>
      </w:pPr>
    </w:p>
    <w:p w14:paraId="552A0C13" w14:textId="77777777" w:rsidR="00B51B09" w:rsidRPr="00B51B09" w:rsidRDefault="00B51B09" w:rsidP="00B51B09">
      <w:pPr>
        <w:jc w:val="center"/>
        <w:rPr>
          <w:b/>
          <w:sz w:val="32"/>
        </w:rPr>
      </w:pPr>
    </w:p>
    <w:p w14:paraId="6F602E42" w14:textId="77777777" w:rsidR="008C305C" w:rsidRDefault="009E65E4" w:rsidP="008C305C">
      <w:pPr>
        <w:ind w:firstLine="0"/>
        <w:jc w:val="center"/>
        <w:rPr>
          <w:b/>
          <w:sz w:val="32"/>
        </w:rPr>
      </w:pPr>
      <w:r>
        <w:rPr>
          <w:b/>
          <w:sz w:val="32"/>
        </w:rPr>
        <w:t>Графическая с</w:t>
      </w:r>
      <w:r w:rsidR="00B51B09" w:rsidRPr="00B51B09">
        <w:rPr>
          <w:b/>
          <w:sz w:val="32"/>
        </w:rPr>
        <w:t xml:space="preserve">истема </w:t>
      </w:r>
      <w:r>
        <w:rPr>
          <w:b/>
          <w:sz w:val="32"/>
        </w:rPr>
        <w:t xml:space="preserve">контроля и управления для приборов </w:t>
      </w:r>
    </w:p>
    <w:p w14:paraId="7BA06F01" w14:textId="0EE4821C" w:rsidR="00B51B09" w:rsidRDefault="007D7E80" w:rsidP="008C305C">
      <w:pPr>
        <w:ind w:firstLine="0"/>
        <w:jc w:val="center"/>
        <w:rPr>
          <w:b/>
          <w:sz w:val="32"/>
        </w:rPr>
      </w:pPr>
      <w:r>
        <w:rPr>
          <w:b/>
          <w:sz w:val="32"/>
        </w:rPr>
        <w:t>«</w:t>
      </w:r>
      <w:r w:rsidR="009E65E4">
        <w:rPr>
          <w:b/>
          <w:sz w:val="32"/>
        </w:rPr>
        <w:t xml:space="preserve">НПО </w:t>
      </w:r>
      <w:proofErr w:type="spellStart"/>
      <w:r w:rsidR="009E65E4">
        <w:rPr>
          <w:b/>
          <w:sz w:val="32"/>
        </w:rPr>
        <w:t>Редвилл</w:t>
      </w:r>
      <w:proofErr w:type="spellEnd"/>
      <w:r w:rsidR="009E65E4">
        <w:rPr>
          <w:b/>
          <w:sz w:val="32"/>
        </w:rPr>
        <w:t>»</w:t>
      </w:r>
    </w:p>
    <w:p w14:paraId="651FEB55" w14:textId="77777777" w:rsidR="009E65E4" w:rsidRPr="00B51B09" w:rsidRDefault="009E65E4" w:rsidP="008C305C">
      <w:pPr>
        <w:ind w:firstLine="0"/>
        <w:jc w:val="center"/>
        <w:rPr>
          <w:b/>
          <w:sz w:val="32"/>
        </w:rPr>
      </w:pPr>
    </w:p>
    <w:p w14:paraId="285A1344" w14:textId="11CCDF55" w:rsidR="00B51B09" w:rsidRPr="00B51B09" w:rsidRDefault="00B51B09" w:rsidP="008C305C">
      <w:pPr>
        <w:ind w:firstLine="0"/>
        <w:jc w:val="center"/>
        <w:rPr>
          <w:b/>
          <w:sz w:val="44"/>
        </w:rPr>
      </w:pPr>
      <w:r w:rsidRPr="00B51B09">
        <w:rPr>
          <w:b/>
          <w:sz w:val="44"/>
        </w:rPr>
        <w:t>Руководство по эксплуатации</w:t>
      </w:r>
    </w:p>
    <w:p w14:paraId="22A1E9FA" w14:textId="77777777" w:rsidR="00B51B09" w:rsidRPr="00B51B09" w:rsidRDefault="00B51B09" w:rsidP="00B51B09">
      <w:pPr>
        <w:ind w:firstLine="0"/>
      </w:pPr>
    </w:p>
    <w:p w14:paraId="3899E03B" w14:textId="77777777" w:rsidR="00B51B09" w:rsidRPr="00B51B09" w:rsidRDefault="00B51B09" w:rsidP="00B51B09">
      <w:pPr>
        <w:ind w:firstLine="0"/>
      </w:pPr>
    </w:p>
    <w:p w14:paraId="023C0B0F" w14:textId="77777777" w:rsidR="00B51B09" w:rsidRPr="00B51B09" w:rsidRDefault="00B51B09" w:rsidP="00B51B09">
      <w:pPr>
        <w:ind w:firstLine="0"/>
      </w:pPr>
    </w:p>
    <w:p w14:paraId="41CC5824" w14:textId="77777777" w:rsidR="00B51B09" w:rsidRPr="00B51B09" w:rsidRDefault="00B51B09" w:rsidP="00B51B09">
      <w:pPr>
        <w:ind w:firstLine="0"/>
      </w:pPr>
    </w:p>
    <w:p w14:paraId="5484A602" w14:textId="32B2C4DF" w:rsidR="00B51B09" w:rsidRDefault="00B51B09" w:rsidP="008C305C">
      <w:pPr>
        <w:ind w:firstLine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</w:rPr>
        <w:drawing>
          <wp:inline distT="0" distB="0" distL="0" distR="0" wp14:anchorId="6A04EC40" wp14:editId="5AFB2A4D">
            <wp:extent cx="4080681" cy="296459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22" cy="296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7982" w14:textId="77777777" w:rsidR="00B51B09" w:rsidRDefault="00B51B09" w:rsidP="00B51B09"/>
    <w:p w14:paraId="07FF67D1" w14:textId="77777777" w:rsidR="00B51B09" w:rsidRDefault="00B51B09" w:rsidP="00B51B09"/>
    <w:p w14:paraId="6C3E6C81" w14:textId="77777777" w:rsidR="00B51B09" w:rsidRDefault="00B51B09" w:rsidP="00B51B09"/>
    <w:p w14:paraId="31D577D1" w14:textId="77777777" w:rsidR="00B51B09" w:rsidRDefault="00B51B09" w:rsidP="00B51B09"/>
    <w:p w14:paraId="65625694" w14:textId="77777777" w:rsidR="00B51B09" w:rsidRDefault="00B51B09" w:rsidP="00B51B09"/>
    <w:p w14:paraId="08A05AD0" w14:textId="77777777" w:rsidR="00B51B09" w:rsidRDefault="00B51B09" w:rsidP="00B51B09">
      <w:pPr>
        <w:rPr>
          <w:rFonts w:ascii="Times New Roman" w:hAnsi="Times New Roman"/>
          <w:sz w:val="20"/>
        </w:rPr>
      </w:pPr>
    </w:p>
    <w:p w14:paraId="0AC89863" w14:textId="509887CE" w:rsidR="00B51B09" w:rsidRDefault="00B51B09" w:rsidP="00B51B09"/>
    <w:p w14:paraId="069ED31D" w14:textId="1615BAE2" w:rsidR="00B51B09" w:rsidRDefault="00B51B09" w:rsidP="00B51B09"/>
    <w:p w14:paraId="21E3B694" w14:textId="37E02215" w:rsidR="00B51B09" w:rsidRDefault="00B51B09" w:rsidP="00B51B09"/>
    <w:p w14:paraId="2C88630F" w14:textId="074D11B7" w:rsidR="00B51B09" w:rsidRDefault="00B51B09" w:rsidP="00B51B09"/>
    <w:p w14:paraId="32AD5619" w14:textId="3F5FDEDD" w:rsidR="00B51B09" w:rsidRDefault="00B51B09" w:rsidP="00B51B09"/>
    <w:p w14:paraId="5BF59009" w14:textId="76A39B9B" w:rsidR="009E65E4" w:rsidRDefault="009E65E4" w:rsidP="00B51B09"/>
    <w:p w14:paraId="7D95908D" w14:textId="77777777" w:rsidR="009E65E4" w:rsidRDefault="009E65E4" w:rsidP="00B51B09"/>
    <w:p w14:paraId="5953EAB9" w14:textId="711EA2FE" w:rsidR="00B51B09" w:rsidRDefault="00B51B09" w:rsidP="008C305C">
      <w:pPr>
        <w:ind w:firstLine="0"/>
        <w:jc w:val="center"/>
        <w:rPr>
          <w:rFonts w:cstheme="minorHAnsi"/>
          <w:lang w:val="en-US"/>
        </w:rPr>
      </w:pPr>
      <w:r w:rsidRPr="00B51B09">
        <w:rPr>
          <w:rFonts w:cstheme="minorHAnsi"/>
        </w:rPr>
        <w:t>г. Томск</w:t>
      </w:r>
      <w:r>
        <w:rPr>
          <w:rFonts w:cstheme="minorHAnsi"/>
          <w:lang w:val="en-US"/>
        </w:rPr>
        <w:t xml:space="preserve"> </w:t>
      </w:r>
      <w:r w:rsidRPr="00B51B09">
        <w:rPr>
          <w:rFonts w:cstheme="minorHAnsi"/>
        </w:rPr>
        <w:t>202</w:t>
      </w:r>
      <w:r>
        <w:rPr>
          <w:rFonts w:cstheme="minorHAnsi"/>
          <w:lang w:val="en-US"/>
        </w:rPr>
        <w:t>3</w:t>
      </w:r>
      <w:r>
        <w:rPr>
          <w:rFonts w:cstheme="minorHAnsi"/>
          <w:lang w:val="en-US"/>
        </w:rPr>
        <w:br w:type="page"/>
      </w:r>
    </w:p>
    <w:p w14:paraId="1EDD8ED5" w14:textId="277F0211" w:rsidR="009E65E4" w:rsidRDefault="009E65E4" w:rsidP="007D7E80">
      <w:pPr>
        <w:ind w:firstLine="0"/>
        <w:jc w:val="center"/>
        <w:rPr>
          <w:b/>
          <w:sz w:val="28"/>
        </w:rPr>
      </w:pPr>
      <w:r w:rsidRPr="007D7E80">
        <w:rPr>
          <w:b/>
          <w:sz w:val="28"/>
        </w:rPr>
        <w:lastRenderedPageBreak/>
        <w:t>Содержание</w:t>
      </w:r>
    </w:p>
    <w:p w14:paraId="4E7F0B69" w14:textId="77777777" w:rsidR="007D7E80" w:rsidRPr="007D7E80" w:rsidRDefault="007D7E80" w:rsidP="007D7E80"/>
    <w:sdt>
      <w:sdtPr>
        <w:rPr>
          <w:rFonts w:eastAsia="Batang"/>
        </w:rPr>
        <w:id w:val="566002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551EE" w14:textId="72B4DEDE" w:rsidR="00137135" w:rsidRDefault="007D7E80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3069077" w:history="1">
            <w:r w:rsidR="00137135" w:rsidRPr="00F541CF">
              <w:rPr>
                <w:rStyle w:val="a6"/>
                <w:noProof/>
              </w:rPr>
              <w:t>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Назначение, область применения и основные функции.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04EB01" w14:textId="547A0CCC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8" w:history="1">
            <w:r w:rsidR="00137135" w:rsidRPr="00F541CF">
              <w:rPr>
                <w:rStyle w:val="a6"/>
                <w:noProof/>
              </w:rPr>
              <w:t>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Основные технические характеристики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DB87381" w14:textId="780A3074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79" w:history="1">
            <w:r w:rsidR="00137135" w:rsidRPr="00F541CF">
              <w:rPr>
                <w:rStyle w:val="a6"/>
                <w:noProof/>
              </w:rPr>
              <w:t>3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Общие сведения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_Toc153069079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8341C84" w14:textId="7D2EF88F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0" w:history="1">
            <w:r w:rsidR="00137135" w:rsidRPr="00F541CF">
              <w:rPr>
                <w:rStyle w:val="a6"/>
                <w:noProof/>
              </w:rPr>
              <w:t>3.1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Настройки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236C925" w14:textId="5A4C3FA2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1" w:history="1">
            <w:r w:rsidR="00137135" w:rsidRPr="00F541CF">
              <w:rPr>
                <w:rStyle w:val="a6"/>
                <w:noProof/>
              </w:rPr>
              <w:t>3.2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Конфигурация системы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5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CF7E70" w14:textId="6A1AE33C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2" w:history="1">
            <w:r w:rsidR="00137135" w:rsidRPr="00F541CF">
              <w:rPr>
                <w:rStyle w:val="a6"/>
                <w:noProof/>
              </w:rPr>
              <w:t>4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Подключение приборов к сети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6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5325B0A" w14:textId="4EA7FDB2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3" w:history="1">
            <w:r w:rsidR="00137135" w:rsidRPr="00F541CF">
              <w:rPr>
                <w:rStyle w:val="a6"/>
                <w:noProof/>
                <w:lang w:val="en-US"/>
              </w:rPr>
              <w:t>5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7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7DB6BFF" w14:textId="4633AC41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4" w:history="1">
            <w:r w:rsidR="00137135" w:rsidRPr="00F541CF">
              <w:rPr>
                <w:rStyle w:val="a6"/>
                <w:noProof/>
              </w:rPr>
              <w:t>5.1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8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77CAD58C" w14:textId="16F20862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5" w:history="1">
            <w:r w:rsidR="00137135" w:rsidRPr="00F541CF">
              <w:rPr>
                <w:rStyle w:val="a6"/>
                <w:noProof/>
              </w:rPr>
              <w:t>5.2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Рецепты допусков для приборов серии </w:t>
            </w:r>
            <w:r w:rsidR="00137135" w:rsidRPr="00F541CF">
              <w:rPr>
                <w:rStyle w:val="a6"/>
                <w:noProof/>
                <w:lang w:val="en-US"/>
              </w:rPr>
              <w:t>LDM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_Toc153069085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10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B6F59BD" w14:textId="261335A3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6" w:history="1">
            <w:r w:rsidR="00137135" w:rsidRPr="00F541CF">
              <w:rPr>
                <w:rStyle w:val="a6"/>
                <w:noProof/>
              </w:rPr>
              <w:t>6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АСИ (ЗАСИ, ЗАСИ-М, ИАСИ, АСИП)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_Toc153069086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11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9D2877F" w14:textId="05741B22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7" w:history="1">
            <w:r w:rsidR="00137135" w:rsidRPr="00F541CF">
              <w:rPr>
                <w:rStyle w:val="a6"/>
                <w:noProof/>
              </w:rPr>
              <w:t>6.1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АСИ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_Toc153069087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12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CA4D2D3" w14:textId="735C4699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8" w:history="1">
            <w:r w:rsidR="00137135" w:rsidRPr="00F541CF">
              <w:rPr>
                <w:rStyle w:val="a6"/>
                <w:noProof/>
              </w:rPr>
              <w:t>7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Прибор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_Toc153069088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A38D1A1" w14:textId="12CC6FCC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89" w:history="1">
            <w:r w:rsidR="00137135" w:rsidRPr="00F541CF">
              <w:rPr>
                <w:rStyle w:val="a6"/>
                <w:noProof/>
              </w:rPr>
              <w:t>7.1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Окно настроек для приборов серии ИД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_Toc153069089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13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30CED353" w14:textId="078FDE70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0" w:history="1">
            <w:r w:rsidR="00137135" w:rsidRPr="00F541CF">
              <w:rPr>
                <w:rStyle w:val="a6"/>
                <w:noProof/>
              </w:rPr>
              <w:t>8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Прибор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_Toc153069090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14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098DD5B9" w14:textId="0C8E59B6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1" w:history="1">
            <w:r w:rsidR="00137135" w:rsidRPr="00F541CF">
              <w:rPr>
                <w:rStyle w:val="a6"/>
                <w:noProof/>
              </w:rPr>
              <w:t>8.1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Окно настроек для измерителей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_Toc153069091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15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214CC106" w14:textId="5604FC7A" w:rsidR="00137135" w:rsidRDefault="000D450E">
          <w:pPr>
            <w:pStyle w:val="2a"/>
            <w:tabs>
              <w:tab w:val="left" w:pos="8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2" w:history="1">
            <w:r w:rsidR="00137135" w:rsidRPr="00F541CF">
              <w:rPr>
                <w:rStyle w:val="a6"/>
                <w:noProof/>
                <w:lang w:val="en-US"/>
              </w:rPr>
              <w:t>8.2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 xml:space="preserve">Калибровка измерителя ёмкости серии </w:t>
            </w:r>
            <w:r w:rsidR="00137135" w:rsidRPr="00F541CF">
              <w:rPr>
                <w:rStyle w:val="a6"/>
                <w:noProof/>
                <w:lang w:val="en-US"/>
              </w:rPr>
              <w:t>CAP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_Toc153069092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16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1895BA1B" w14:textId="25D76E47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3" w:history="1">
            <w:r w:rsidR="00137135" w:rsidRPr="00F541CF">
              <w:rPr>
                <w:rStyle w:val="a6"/>
                <w:rFonts w:eastAsia="Batang"/>
                <w:noProof/>
              </w:rPr>
              <w:t>9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Сроки службы и гарантии изготовителя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_Toc153069093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18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431156C1" w14:textId="06AC9B08" w:rsidR="00137135" w:rsidRDefault="000D450E">
          <w:pPr>
            <w:pStyle w:val="14"/>
            <w:tabs>
              <w:tab w:val="left" w:pos="480"/>
              <w:tab w:val="right" w:leader="dot" w:pos="9345"/>
            </w:tabs>
            <w:rPr>
              <w:rFonts w:cstheme="minorBidi"/>
              <w:noProof/>
              <w:sz w:val="22"/>
              <w:szCs w:val="22"/>
            </w:rPr>
          </w:pPr>
          <w:hyperlink w:anchor="_Toc153069094" w:history="1">
            <w:r w:rsidR="00137135" w:rsidRPr="00F541CF">
              <w:rPr>
                <w:rStyle w:val="a6"/>
                <w:noProof/>
              </w:rPr>
              <w:t>10</w:t>
            </w:r>
            <w:r w:rsidR="00137135">
              <w:rPr>
                <w:rFonts w:cstheme="minorBidi"/>
                <w:noProof/>
                <w:sz w:val="22"/>
                <w:szCs w:val="22"/>
              </w:rPr>
              <w:tab/>
            </w:r>
            <w:r w:rsidR="00137135" w:rsidRPr="00F541CF">
              <w:rPr>
                <w:rStyle w:val="a6"/>
                <w:noProof/>
              </w:rPr>
              <w:t>Свидетельство о приемке и упаковывании</w:t>
            </w:r>
            <w:r w:rsidR="00137135">
              <w:rPr>
                <w:noProof/>
                <w:webHidden/>
              </w:rPr>
              <w:tab/>
            </w:r>
            <w:r w:rsidR="00137135">
              <w:rPr>
                <w:noProof/>
                <w:webHidden/>
              </w:rPr>
              <w:fldChar w:fldCharType="begin"/>
            </w:r>
            <w:r w:rsidR="00137135">
              <w:rPr>
                <w:noProof/>
                <w:webHidden/>
              </w:rPr>
              <w:instrText xml:space="preserve"> PAGEREF _Toc153069094 \h </w:instrText>
            </w:r>
            <w:r w:rsidR="00137135">
              <w:rPr>
                <w:noProof/>
                <w:webHidden/>
              </w:rPr>
            </w:r>
            <w:r w:rsidR="00137135">
              <w:rPr>
                <w:noProof/>
                <w:webHidden/>
              </w:rPr>
              <w:fldChar w:fldCharType="separate"/>
            </w:r>
            <w:r w:rsidR="001B72EC">
              <w:rPr>
                <w:noProof/>
                <w:webHidden/>
              </w:rPr>
              <w:t>20</w:t>
            </w:r>
            <w:r w:rsidR="00137135">
              <w:rPr>
                <w:noProof/>
                <w:webHidden/>
              </w:rPr>
              <w:fldChar w:fldCharType="end"/>
            </w:r>
          </w:hyperlink>
        </w:p>
        <w:p w14:paraId="5E356E7C" w14:textId="165A61C4" w:rsidR="007D7E80" w:rsidRDefault="007D7E80">
          <w:r>
            <w:rPr>
              <w:b/>
              <w:bCs/>
            </w:rPr>
            <w:fldChar w:fldCharType="end"/>
          </w:r>
        </w:p>
      </w:sdtContent>
    </w:sdt>
    <w:p w14:paraId="6C41F65F" w14:textId="77777777" w:rsidR="009E65E4" w:rsidRDefault="009E65E4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C5DFD65" w14:textId="7BA9BCA6" w:rsidR="00B51B09" w:rsidRPr="009E65E4" w:rsidRDefault="009E65E4" w:rsidP="009E65E4">
      <w:r w:rsidRPr="009E65E4">
        <w:lastRenderedPageBreak/>
        <w:t xml:space="preserve">Руководство по эксплуатации </w:t>
      </w:r>
      <w:r>
        <w:t xml:space="preserve">графической </w:t>
      </w:r>
      <w:r w:rsidRPr="009E65E4">
        <w:t xml:space="preserve">системы </w:t>
      </w:r>
      <w:r>
        <w:t xml:space="preserve">контроля и управления </w:t>
      </w:r>
      <w:r w:rsidRPr="009E65E4">
        <w:t>для</w:t>
      </w:r>
      <w:r>
        <w:t xml:space="preserve"> приборо</w:t>
      </w:r>
      <w:r w:rsidR="00C45F4A">
        <w:t>в</w:t>
      </w:r>
      <w:r w:rsidRPr="009E65E4">
        <w:t xml:space="preserve"> предназначено для изучения правил ее эксплуатации и содержит сведения о назначении, технических характеристиках, принципе работы и устройстве, инструкцию по эксплуатации, а также другие сведения, позволяющие реализовать ее технические возможности в полном объеме.</w:t>
      </w:r>
    </w:p>
    <w:p w14:paraId="20992211" w14:textId="77777777" w:rsidR="009E65E4" w:rsidRPr="009E65E4" w:rsidRDefault="009E65E4" w:rsidP="009E65E4">
      <w:pPr>
        <w:pStyle w:val="1"/>
      </w:pPr>
      <w:bookmarkStart w:id="0" w:name="_Toc494267168"/>
      <w:bookmarkStart w:id="1" w:name="_Toc153069077"/>
      <w:r w:rsidRPr="009E65E4">
        <w:t>Назначение, область применения и основные функции.</w:t>
      </w:r>
      <w:bookmarkEnd w:id="0"/>
      <w:bookmarkEnd w:id="1"/>
    </w:p>
    <w:p w14:paraId="1AF942E0" w14:textId="7DEFA6C3" w:rsidR="009E65E4" w:rsidRDefault="009E65E4" w:rsidP="009E65E4">
      <w:r>
        <w:t xml:space="preserve">Графическая система </w:t>
      </w:r>
      <w:r w:rsidR="00C45F4A">
        <w:t>контроля и управления приборами (далее панель оператора) предназначена для эффективной реализации базовых функций контроля и управления приборами НПО «</w:t>
      </w:r>
      <w:proofErr w:type="spellStart"/>
      <w:r w:rsidR="00C45F4A">
        <w:t>Редвилл</w:t>
      </w:r>
      <w:proofErr w:type="spellEnd"/>
      <w:r w:rsidR="00C45F4A">
        <w:t>» и может применяться совместно с приборами НПО «</w:t>
      </w:r>
      <w:proofErr w:type="spellStart"/>
      <w:r w:rsidR="00C45F4A">
        <w:t>Редвилл</w:t>
      </w:r>
      <w:proofErr w:type="spellEnd"/>
      <w:r w:rsidR="00C45F4A">
        <w:t>» для повышения удобства эксплуатации приборов и наглядного представления технологического процесса на производственной линии.</w:t>
      </w:r>
    </w:p>
    <w:p w14:paraId="4EC751B9" w14:textId="2599CE22" w:rsidR="009E65E4" w:rsidRDefault="00C45F4A" w:rsidP="009E65E4">
      <w:r>
        <w:t>Основные функции панели оператора:</w:t>
      </w:r>
    </w:p>
    <w:p w14:paraId="1885B098" w14:textId="0422B6BB" w:rsidR="00C45F4A" w:rsidRPr="00C45F4A" w:rsidRDefault="00C45F4A" w:rsidP="009E65E4">
      <w:r>
        <w:t>1. Отображение основных измеряемых приборами величин в текстовом и графическом виде</w:t>
      </w:r>
      <w:r w:rsidRPr="00C45F4A">
        <w:t>;</w:t>
      </w:r>
    </w:p>
    <w:p w14:paraId="388931B9" w14:textId="62A924E1" w:rsidR="00C45F4A" w:rsidRPr="00C45F4A" w:rsidRDefault="00C45F4A" w:rsidP="00C45F4A">
      <w:r>
        <w:t xml:space="preserve">2. Настройка граничных </w:t>
      </w:r>
      <w:r w:rsidR="00BD4449">
        <w:t>значений (допусков)</w:t>
      </w:r>
      <w:r>
        <w:t xml:space="preserve"> измеряемых величин</w:t>
      </w:r>
      <w:r w:rsidRPr="00C45F4A">
        <w:t>;</w:t>
      </w:r>
    </w:p>
    <w:p w14:paraId="5E60B7FF" w14:textId="743C5835" w:rsidR="00C45F4A" w:rsidRPr="00C45F4A" w:rsidRDefault="00C45F4A" w:rsidP="00C45F4A">
      <w:r>
        <w:t>3. Графическая сигнализация выхода измеряемых величин за допустимые границы</w:t>
      </w:r>
      <w:r w:rsidRPr="00C45F4A">
        <w:t>;</w:t>
      </w:r>
    </w:p>
    <w:p w14:paraId="514843E5" w14:textId="53331943" w:rsidR="00C45F4A" w:rsidRPr="00C45F4A" w:rsidRDefault="00C45F4A" w:rsidP="00C45F4A">
      <w:r w:rsidRPr="00C45F4A">
        <w:t>4</w:t>
      </w:r>
      <w:r>
        <w:t xml:space="preserve">. Калибровка </w:t>
      </w:r>
      <w:r w:rsidR="00080660">
        <w:t xml:space="preserve">отдельных </w:t>
      </w:r>
      <w:r>
        <w:t>приборов</w:t>
      </w:r>
      <w:r w:rsidRPr="00C45F4A">
        <w:t>;</w:t>
      </w:r>
    </w:p>
    <w:p w14:paraId="468120A2" w14:textId="09645A70" w:rsidR="00C45F4A" w:rsidRPr="00C45F4A" w:rsidRDefault="00C45F4A" w:rsidP="00C45F4A">
      <w:r w:rsidRPr="00C45F4A">
        <w:t>5</w:t>
      </w:r>
      <w:r>
        <w:t>. Базовые функции управления приборами</w:t>
      </w:r>
      <w:r w:rsidRPr="00C45F4A">
        <w:t>;</w:t>
      </w:r>
    </w:p>
    <w:p w14:paraId="449F352B" w14:textId="18CF3B1A" w:rsidR="00C45F4A" w:rsidRDefault="00C45F4A" w:rsidP="00C45F4A">
      <w:r w:rsidRPr="00C45F4A">
        <w:t>6</w:t>
      </w:r>
      <w:r>
        <w:t>. Логирование изме</w:t>
      </w:r>
      <w:r w:rsidR="00BD4449">
        <w:t>р</w:t>
      </w:r>
      <w:r>
        <w:t xml:space="preserve">яемых величин на внешний </w:t>
      </w:r>
      <w:r>
        <w:rPr>
          <w:lang w:val="en-US"/>
        </w:rPr>
        <w:t>USB</w:t>
      </w:r>
      <w:r w:rsidRPr="00C45F4A">
        <w:t xml:space="preserve"> </w:t>
      </w:r>
      <w:r>
        <w:t>накопитель.</w:t>
      </w:r>
    </w:p>
    <w:p w14:paraId="5E4760A7" w14:textId="7E10F838" w:rsidR="00C45F4A" w:rsidRPr="00C45F4A" w:rsidRDefault="00C45F4A" w:rsidP="00C45F4A">
      <w:r w:rsidRPr="00C45F4A">
        <w:t>7</w:t>
      </w:r>
      <w:r>
        <w:t xml:space="preserve">. Возможность управления релейным </w:t>
      </w:r>
      <w:proofErr w:type="spellStart"/>
      <w:r>
        <w:rPr>
          <w:lang w:val="en-US"/>
        </w:rPr>
        <w:t>modbus</w:t>
      </w:r>
      <w:proofErr w:type="spellEnd"/>
      <w:r w:rsidRPr="00C45F4A">
        <w:t>-</w:t>
      </w:r>
      <w:r>
        <w:t>модулем</w:t>
      </w:r>
      <w:r w:rsidRPr="00C45F4A">
        <w:t>.</w:t>
      </w:r>
    </w:p>
    <w:p w14:paraId="7598223D" w14:textId="6C0F822A" w:rsidR="009E65E4" w:rsidRDefault="009E65E4" w:rsidP="009E65E4">
      <w:pPr>
        <w:pStyle w:val="1"/>
      </w:pPr>
      <w:bookmarkStart w:id="2" w:name="_Toc153069078"/>
      <w:r>
        <w:t>Основные технические характеристики</w:t>
      </w:r>
      <w:bookmarkEnd w:id="2"/>
    </w:p>
    <w:tbl>
      <w:tblPr>
        <w:tblW w:w="94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3"/>
        <w:gridCol w:w="2254"/>
        <w:gridCol w:w="2538"/>
      </w:tblGrid>
      <w:tr w:rsidR="00C45F4A" w14:paraId="59F86EF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D6D1" w14:textId="77777777" w:rsidR="00C45F4A" w:rsidRDefault="00C45F4A" w:rsidP="00C45F4A">
            <w:pPr>
              <w:ind w:firstLine="0"/>
            </w:pPr>
            <w:r>
              <w:rPr>
                <w:color w:val="000000"/>
              </w:rPr>
              <w:t>Гальванически развязанный интерфейс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9BB6" w14:textId="0D09F899" w:rsidR="00C45F4A" w:rsidRPr="00C45F4A" w:rsidRDefault="00C45F4A" w:rsidP="00102223">
            <w:pPr>
              <w:ind w:firstLine="0"/>
              <w:jc w:val="center"/>
            </w:pPr>
            <w:r>
              <w:rPr>
                <w:lang w:val="en-US"/>
              </w:rPr>
              <w:t>RS485</w:t>
            </w:r>
            <w:r>
              <w:t xml:space="preserve"> (полудуплекс)</w:t>
            </w:r>
          </w:p>
        </w:tc>
      </w:tr>
      <w:tr w:rsidR="00C45F4A" w14:paraId="1EA5CE63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57EAD" w14:textId="77777777" w:rsidR="00C45F4A" w:rsidRDefault="00C45F4A" w:rsidP="00C45F4A">
            <w:pPr>
              <w:ind w:firstLine="0"/>
            </w:pPr>
            <w:r>
              <w:t>Максимальная длина линии связи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8C3C" w14:textId="77777777" w:rsidR="00C45F4A" w:rsidRDefault="00C45F4A" w:rsidP="00102223">
            <w:pPr>
              <w:ind w:firstLine="0"/>
              <w:jc w:val="center"/>
            </w:pPr>
            <w:r>
              <w:t>До 150 м</w:t>
            </w:r>
          </w:p>
        </w:tc>
      </w:tr>
      <w:tr w:rsidR="00C45F4A" w14:paraId="3085EE2C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77B7" w14:textId="63EBCDEF" w:rsidR="00C45F4A" w:rsidRDefault="00C45F4A" w:rsidP="00C45F4A">
            <w:pPr>
              <w:ind w:firstLine="0"/>
            </w:pPr>
            <w:r>
              <w:t>Скорость передачи данных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99D2" w14:textId="533DCDB4" w:rsidR="00C45F4A" w:rsidRDefault="00C45F4A" w:rsidP="00C45F4A">
            <w:pPr>
              <w:ind w:firstLine="0"/>
            </w:pPr>
            <w:r>
              <w:rPr>
                <w:lang w:val="en-US"/>
              </w:rPr>
              <w:t>9600</w:t>
            </w:r>
            <w:r>
              <w:t>, 19200, 38400б 76800б 115200</w:t>
            </w:r>
            <w:r>
              <w:rPr>
                <w:lang w:val="en-US"/>
              </w:rPr>
              <w:t xml:space="preserve"> (б</w:t>
            </w:r>
            <w:r w:rsidR="0026564E">
              <w:t>од</w:t>
            </w:r>
            <w:r>
              <w:rPr>
                <w:lang w:val="en-US"/>
              </w:rPr>
              <w:t>)</w:t>
            </w:r>
          </w:p>
        </w:tc>
      </w:tr>
      <w:tr w:rsidR="00102223" w14:paraId="371337A4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B59C" w14:textId="6BB31BA5" w:rsidR="00102223" w:rsidRDefault="00102223" w:rsidP="00102223">
            <w:pPr>
              <w:ind w:firstLine="0"/>
            </w:pPr>
            <w:r>
              <w:t>Диагональ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8EC4D" w14:textId="745D7561" w:rsidR="00102223" w:rsidRPr="00102223" w:rsidRDefault="00102223" w:rsidP="00102223">
            <w:pPr>
              <w:ind w:firstLine="0"/>
            </w:pPr>
            <w:r>
              <w:t xml:space="preserve">7 дюймов 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26BF" w14:textId="323AAB33" w:rsidR="00102223" w:rsidRPr="00102223" w:rsidRDefault="00102223" w:rsidP="00102223">
            <w:pPr>
              <w:ind w:firstLine="0"/>
            </w:pPr>
            <w:r>
              <w:t xml:space="preserve">10 дюймов </w:t>
            </w:r>
          </w:p>
        </w:tc>
      </w:tr>
      <w:tr w:rsidR="00102223" w14:paraId="67F8FBFB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A335" w14:textId="4ABC4E71" w:rsidR="00102223" w:rsidRDefault="00102223" w:rsidP="00102223">
            <w:pPr>
              <w:ind w:firstLine="0"/>
            </w:pPr>
            <w:r>
              <w:t>Разрешение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DF42" w14:textId="282D2AC3" w:rsidR="00102223" w:rsidRDefault="00102223" w:rsidP="00102223">
            <w:pPr>
              <w:ind w:firstLine="0"/>
            </w:pPr>
            <w:r>
              <w:t>800</w:t>
            </w:r>
            <w:r w:rsidR="00F131DD" w:rsidRPr="00102223">
              <w:t xml:space="preserve"> x</w:t>
            </w:r>
            <w:r w:rsidR="00F131DD">
              <w:t xml:space="preserve"> </w:t>
            </w:r>
            <w:r>
              <w:t>400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506F6" w14:textId="524EF98B" w:rsidR="00102223" w:rsidRDefault="00102223" w:rsidP="00102223">
            <w:pPr>
              <w:ind w:firstLine="0"/>
            </w:pPr>
            <w:r w:rsidRPr="00102223">
              <w:t>1024x600</w:t>
            </w:r>
          </w:p>
        </w:tc>
      </w:tr>
      <w:tr w:rsidR="00102223" w14:paraId="0CF1B6AD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DEFC4" w14:textId="3DB750B8" w:rsidR="00102223" w:rsidRPr="00102223" w:rsidRDefault="00102223" w:rsidP="00102223">
            <w:pPr>
              <w:ind w:firstLine="0"/>
            </w:pPr>
            <w:r>
              <w:t>Цветность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39040" w14:textId="5E23B30B" w:rsidR="00102223" w:rsidRPr="00102223" w:rsidRDefault="00102223" w:rsidP="00102223">
            <w:pPr>
              <w:ind w:firstLine="0"/>
              <w:jc w:val="center"/>
            </w:pPr>
            <w:r w:rsidRPr="00102223">
              <w:t>1</w:t>
            </w:r>
            <w:r>
              <w:t>6</w:t>
            </w:r>
            <w:r w:rsidRPr="00102223">
              <w:t xml:space="preserve"> млн</w:t>
            </w:r>
          </w:p>
        </w:tc>
      </w:tr>
      <w:tr w:rsidR="00102223" w14:paraId="48D916C2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8F0CA" w14:textId="4AEEDE41" w:rsidR="00102223" w:rsidRDefault="00102223" w:rsidP="00102223">
            <w:pPr>
              <w:ind w:firstLine="0"/>
            </w:pPr>
            <w:r>
              <w:t>Яркость экрана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596A" w14:textId="5567F2B7" w:rsidR="00102223" w:rsidRPr="00102223" w:rsidRDefault="00102223" w:rsidP="00102223">
            <w:pPr>
              <w:ind w:firstLine="0"/>
            </w:pPr>
            <w:r w:rsidRPr="00102223">
              <w:t>300 кд/м</w:t>
            </w:r>
            <w:r w:rsidRPr="00F131DD">
              <w:rPr>
                <w:vertAlign w:val="superscript"/>
              </w:rPr>
              <w:t>2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4FDCB" w14:textId="5E706BAE" w:rsidR="00102223" w:rsidRPr="00102223" w:rsidRDefault="00102223" w:rsidP="00102223">
            <w:pPr>
              <w:ind w:firstLine="0"/>
            </w:pPr>
            <w:r w:rsidRPr="00102223">
              <w:t>350 кд/м</w:t>
            </w:r>
            <w:r w:rsidRPr="00F131DD">
              <w:rPr>
                <w:vertAlign w:val="superscript"/>
              </w:rPr>
              <w:t>2</w:t>
            </w:r>
          </w:p>
        </w:tc>
      </w:tr>
      <w:tr w:rsidR="00102223" w14:paraId="0F389C61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BBDDD" w14:textId="35D62CB6" w:rsidR="00102223" w:rsidRDefault="00102223" w:rsidP="00102223">
            <w:pPr>
              <w:ind w:firstLine="0"/>
            </w:pPr>
            <w:r>
              <w:t>Контрастность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A1732" w14:textId="6D82EE76" w:rsidR="00102223" w:rsidRPr="00102223" w:rsidRDefault="00102223" w:rsidP="00102223">
            <w:pPr>
              <w:ind w:firstLine="0"/>
              <w:jc w:val="center"/>
            </w:pPr>
            <w:r w:rsidRPr="00102223">
              <w:t>500:1</w:t>
            </w:r>
          </w:p>
        </w:tc>
      </w:tr>
      <w:tr w:rsidR="00102223" w14:paraId="5DEADECF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69AC6" w14:textId="3423AE27" w:rsidR="00102223" w:rsidRDefault="00102223" w:rsidP="00102223">
            <w:pPr>
              <w:ind w:firstLine="0"/>
            </w:pPr>
            <w:r w:rsidRPr="00102223">
              <w:t>Угол обзора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C925D" w14:textId="5A8CAB3A" w:rsidR="00102223" w:rsidRPr="00102223" w:rsidRDefault="00102223" w:rsidP="00102223">
            <w:pPr>
              <w:ind w:firstLine="0"/>
            </w:pPr>
            <w:r w:rsidRPr="00102223">
              <w:t>70/50/70/70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80454" w14:textId="0317B54A" w:rsidR="00102223" w:rsidRPr="00102223" w:rsidRDefault="00102223" w:rsidP="00102223">
            <w:pPr>
              <w:ind w:firstLine="0"/>
            </w:pPr>
            <w:r w:rsidRPr="00102223">
              <w:t>70/70/80/80</w:t>
            </w:r>
          </w:p>
        </w:tc>
      </w:tr>
      <w:tr w:rsidR="00102223" w14:paraId="1DB419C8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81167" w14:textId="0DBC154D" w:rsidR="00102223" w:rsidRPr="00102223" w:rsidRDefault="00102223" w:rsidP="00102223">
            <w:pPr>
              <w:ind w:firstLine="0"/>
            </w:pPr>
            <w:r w:rsidRPr="00102223">
              <w:t>Время наработки на отказ подсветки, часов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06254" w14:textId="78E20DB9" w:rsidR="00102223" w:rsidRPr="00102223" w:rsidRDefault="00102223" w:rsidP="00102223">
            <w:pPr>
              <w:ind w:firstLine="0"/>
            </w:pPr>
            <w:r w:rsidRPr="00102223">
              <w:t>30000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8F60C" w14:textId="338B1231" w:rsidR="00102223" w:rsidRPr="00102223" w:rsidRDefault="00102223" w:rsidP="00102223">
            <w:pPr>
              <w:ind w:firstLine="0"/>
            </w:pPr>
            <w:r>
              <w:t>5</w:t>
            </w:r>
            <w:r w:rsidRPr="00102223">
              <w:t>0000</w:t>
            </w:r>
          </w:p>
        </w:tc>
      </w:tr>
      <w:tr w:rsidR="00102223" w14:paraId="347B2F6E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0CD7" w14:textId="7E211494" w:rsidR="00102223" w:rsidRPr="00102223" w:rsidRDefault="00102223" w:rsidP="00102223">
            <w:pPr>
              <w:ind w:firstLine="0"/>
            </w:pPr>
            <w:r w:rsidRPr="00102223">
              <w:t>Рабочее напряжение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924F2" w14:textId="52F62D61" w:rsidR="00102223" w:rsidRDefault="00102223" w:rsidP="00102223">
            <w:pPr>
              <w:ind w:firstLine="0"/>
              <w:jc w:val="center"/>
            </w:pPr>
            <w:r w:rsidRPr="00102223">
              <w:t>11~28 В</w:t>
            </w:r>
          </w:p>
        </w:tc>
      </w:tr>
      <w:tr w:rsidR="00102223" w14:paraId="47D30B87" w14:textId="77777777" w:rsidTr="00BD4449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28F3A" w14:textId="43CE37D6" w:rsidR="00102223" w:rsidRPr="00102223" w:rsidRDefault="00102223" w:rsidP="00102223">
            <w:pPr>
              <w:ind w:firstLine="0"/>
            </w:pPr>
            <w:r w:rsidRPr="00102223">
              <w:t>Потребление тока</w:t>
            </w:r>
          </w:p>
        </w:tc>
        <w:tc>
          <w:tcPr>
            <w:tcW w:w="47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D8CE6" w14:textId="779A45F0" w:rsidR="00102223" w:rsidRPr="00102223" w:rsidRDefault="00102223" w:rsidP="00102223">
            <w:pPr>
              <w:ind w:firstLine="0"/>
              <w:jc w:val="center"/>
            </w:pPr>
            <w:r w:rsidRPr="00102223">
              <w:t>0.5А</w:t>
            </w:r>
          </w:p>
        </w:tc>
      </w:tr>
    </w:tbl>
    <w:p w14:paraId="04E38138" w14:textId="0E15B022" w:rsidR="00102223" w:rsidRDefault="00102223" w:rsidP="00102223">
      <w:pPr>
        <w:pStyle w:val="1"/>
      </w:pPr>
      <w:bookmarkStart w:id="3" w:name="_Toc153069079"/>
      <w:r>
        <w:t>Общие сведения</w:t>
      </w:r>
      <w:bookmarkEnd w:id="3"/>
    </w:p>
    <w:p w14:paraId="7112B8C1" w14:textId="5708178F" w:rsidR="00102223" w:rsidRPr="00F131DD" w:rsidRDefault="00102223" w:rsidP="00102223">
      <w:r>
        <w:t>П</w:t>
      </w:r>
      <w:r w:rsidR="000A3BDB">
        <w:t xml:space="preserve">осле запуска панели оператора </w:t>
      </w:r>
      <w:r w:rsidR="004B365B">
        <w:t>на экране отображается заставка с логотипом компании. Далее</w:t>
      </w:r>
      <w:r w:rsidR="000A3BDB">
        <w:t xml:space="preserve"> начинает отображаться </w:t>
      </w:r>
      <w:r w:rsidR="000A3BDB" w:rsidRPr="000A3BDB">
        <w:rPr>
          <w:i/>
        </w:rPr>
        <w:t>главный экран</w:t>
      </w:r>
      <w:r w:rsidR="000A3BDB">
        <w:t xml:space="preserve">. В зависимости от конфигурации </w:t>
      </w:r>
      <w:r w:rsidR="008A3C03">
        <w:t>программного</w:t>
      </w:r>
      <w:r w:rsidR="000A3BDB">
        <w:t xml:space="preserve"> обеспечения панели может отображаться различная комбинация приборов. Пример главного экрана на рисунке 1.</w:t>
      </w:r>
    </w:p>
    <w:p w14:paraId="08498559" w14:textId="77777777" w:rsidR="00E63293" w:rsidRDefault="00E63293" w:rsidP="00E63293">
      <w:pPr>
        <w:rPr>
          <w:bCs/>
        </w:rPr>
      </w:pPr>
      <w:r>
        <w:rPr>
          <w:bCs/>
        </w:rPr>
        <w:t>Главный экран представляет из себя сводную страницу с приборами, подключенными к сети. Для каждого прибора приведены: название, основная измеряемая величина(ы), иконка с изображением прибора, кнопка «подробнее» для перехода на страницу прибора.</w:t>
      </w:r>
    </w:p>
    <w:p w14:paraId="4630D655" w14:textId="0AD616A3" w:rsidR="00E63293" w:rsidRDefault="00E63293" w:rsidP="00E63293">
      <w:pPr>
        <w:rPr>
          <w:bCs/>
        </w:rPr>
      </w:pPr>
      <w:r>
        <w:rPr>
          <w:bCs/>
        </w:rPr>
        <w:t>В верхнем левом углу располагается секторный прогр</w:t>
      </w:r>
      <w:r w:rsidR="00080660">
        <w:rPr>
          <w:bCs/>
        </w:rPr>
        <w:t>е</w:t>
      </w:r>
      <w:r>
        <w:rPr>
          <w:bCs/>
        </w:rPr>
        <w:t>сс-бар, отображающий процесс обмена данными между приборами и панелью оператора.</w:t>
      </w:r>
    </w:p>
    <w:p w14:paraId="5A9B5863" w14:textId="3A9DB8E5" w:rsidR="00E63293" w:rsidRDefault="00E63293" w:rsidP="00E63293">
      <w:pPr>
        <w:rPr>
          <w:bCs/>
        </w:rPr>
      </w:pPr>
      <w:r>
        <w:rPr>
          <w:bCs/>
        </w:rPr>
        <w:lastRenderedPageBreak/>
        <w:t>В верхнем правом углу находится кнопка перехода к настройкам системы.</w:t>
      </w:r>
    </w:p>
    <w:p w14:paraId="4FCB0D25" w14:textId="77777777" w:rsidR="00407240" w:rsidRDefault="00407240" w:rsidP="00E63293">
      <w:pPr>
        <w:rPr>
          <w:bCs/>
        </w:rPr>
      </w:pPr>
    </w:p>
    <w:p w14:paraId="204C3F1E" w14:textId="77777777" w:rsidR="000A3BDB" w:rsidRDefault="000A3BDB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C2B3A7" wp14:editId="6B1ACCC2">
            <wp:extent cx="4543200" cy="273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7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0368" w14:textId="31191552" w:rsidR="000A3BDB" w:rsidRPr="00102223" w:rsidRDefault="000A3BDB" w:rsidP="000A3BDB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1</w:t>
      </w:r>
      <w:r w:rsidR="00E35AA8">
        <w:fldChar w:fldCharType="end"/>
      </w:r>
      <w:r>
        <w:t xml:space="preserve"> - Пример главного экрана системы отображения ёмкости и диаметра</w:t>
      </w:r>
    </w:p>
    <w:p w14:paraId="4885D9AB" w14:textId="1881E83C" w:rsidR="000A3BDB" w:rsidRDefault="000A3BDB" w:rsidP="000A3BDB">
      <w:pPr>
        <w:pStyle w:val="20"/>
      </w:pPr>
      <w:bookmarkStart w:id="4" w:name="_Toc153069080"/>
      <w:r>
        <w:t>Настройк</w:t>
      </w:r>
      <w:r w:rsidR="004B365B">
        <w:t>и</w:t>
      </w:r>
      <w:r>
        <w:t xml:space="preserve"> системы</w:t>
      </w:r>
      <w:bookmarkEnd w:id="4"/>
    </w:p>
    <w:p w14:paraId="5267B6FC" w14:textId="3BC42A1F" w:rsidR="0085429B" w:rsidRDefault="0085429B" w:rsidP="0085429B">
      <w:r>
        <w:t>На рисунке 2. Представлен внешний вид экрана системных настроек.</w:t>
      </w:r>
    </w:p>
    <w:p w14:paraId="6F90AD64" w14:textId="77777777" w:rsidR="00407240" w:rsidRPr="0085429B" w:rsidRDefault="00407240" w:rsidP="0085429B"/>
    <w:p w14:paraId="37A346C2" w14:textId="176EB8CA" w:rsidR="000A3BDB" w:rsidRDefault="0050226F" w:rsidP="000A3BD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B3EB76" wp14:editId="1565E647">
            <wp:extent cx="4524375" cy="27146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745" cy="271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A7B" w14:textId="270EBD27" w:rsidR="000A3BDB" w:rsidRDefault="000A3BDB" w:rsidP="000A3BDB">
      <w:pPr>
        <w:pStyle w:val="a"/>
        <w:numPr>
          <w:ilvl w:val="0"/>
          <w:numId w:val="0"/>
        </w:numPr>
        <w:jc w:val="center"/>
        <w:rPr>
          <w:bCs/>
        </w:rPr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2</w:t>
      </w:r>
      <w:r w:rsidR="00E35AA8">
        <w:fldChar w:fldCharType="end"/>
      </w:r>
      <w:r>
        <w:t xml:space="preserve"> - Страница системных настроек панели оператора</w:t>
      </w:r>
    </w:p>
    <w:p w14:paraId="6C3A3EFB" w14:textId="77777777" w:rsidR="000A3BDB" w:rsidRDefault="000A3BDB" w:rsidP="00C45F4A">
      <w:pPr>
        <w:rPr>
          <w:bCs/>
        </w:rPr>
      </w:pPr>
    </w:p>
    <w:p w14:paraId="4A5A2784" w14:textId="77777777" w:rsidR="0050226F" w:rsidRDefault="0085429B" w:rsidP="00C45F4A">
      <w:r>
        <w:t>Для настройки пользователю доступн</w:t>
      </w:r>
      <w:r w:rsidR="0050226F">
        <w:t>ы:</w:t>
      </w:r>
    </w:p>
    <w:p w14:paraId="7C3C46E5" w14:textId="40F1EDBF" w:rsidR="000A3BDB" w:rsidRDefault="0085429B" w:rsidP="0050226F">
      <w:pPr>
        <w:pStyle w:val="a7"/>
        <w:numPr>
          <w:ilvl w:val="0"/>
          <w:numId w:val="21"/>
        </w:numPr>
      </w:pPr>
      <w:r>
        <w:t>скорость обмена данными между приборами и панелью оператора. Для того, чтобы установить скорость обмена необходимо выбрать значение из списка и нажать кнопку «</w:t>
      </w:r>
      <w:r w:rsidR="0050226F" w:rsidRPr="0050226F">
        <w:rPr>
          <w:i/>
        </w:rPr>
        <w:t>Применить</w:t>
      </w:r>
      <w:r>
        <w:t xml:space="preserve">». </w:t>
      </w:r>
    </w:p>
    <w:p w14:paraId="1C3A893D" w14:textId="01400079" w:rsidR="0050226F" w:rsidRDefault="0050226F" w:rsidP="0050226F">
      <w:pPr>
        <w:pStyle w:val="a7"/>
        <w:numPr>
          <w:ilvl w:val="0"/>
          <w:numId w:val="21"/>
        </w:numPr>
      </w:pPr>
      <w:r>
        <w:t>Развертка графиков – временной промежуток, отображаемый на графике.</w:t>
      </w:r>
    </w:p>
    <w:p w14:paraId="0F5ECACC" w14:textId="41823EB2" w:rsidR="0050226F" w:rsidRDefault="0050226F" w:rsidP="0050226F">
      <w:pPr>
        <w:pStyle w:val="a7"/>
        <w:numPr>
          <w:ilvl w:val="0"/>
          <w:numId w:val="21"/>
        </w:numPr>
      </w:pPr>
      <w:r>
        <w:t xml:space="preserve">Адрес блока реле. Сетевой адрес дополнительного блока реле, подключаемого по интерфейсу </w:t>
      </w:r>
      <w:r>
        <w:rPr>
          <w:lang w:val="en-US"/>
        </w:rPr>
        <w:t>RS</w:t>
      </w:r>
      <w:r w:rsidRPr="0050226F">
        <w:t xml:space="preserve">-485 </w:t>
      </w:r>
      <w:r>
        <w:t>к панели.</w:t>
      </w:r>
    </w:p>
    <w:p w14:paraId="7FACA3CB" w14:textId="42A0A4CC" w:rsidR="0085429B" w:rsidRDefault="0085429B" w:rsidP="00C45F4A">
      <w:r>
        <w:rPr>
          <w:noProof/>
        </w:rPr>
        <w:drawing>
          <wp:anchor distT="0" distB="0" distL="114300" distR="114300" simplePos="0" relativeHeight="251658240" behindDoc="0" locked="0" layoutInCell="1" allowOverlap="1" wp14:anchorId="5AFF2AD2" wp14:editId="5D4DC00F">
            <wp:simplePos x="0" y="0"/>
            <wp:positionH relativeFrom="column">
              <wp:posOffset>-570865</wp:posOffset>
            </wp:positionH>
            <wp:positionV relativeFrom="paragraph">
              <wp:posOffset>100330</wp:posOffset>
            </wp:positionV>
            <wp:extent cx="439387" cy="439387"/>
            <wp:effectExtent l="0" t="0" r="0" b="0"/>
            <wp:wrapSquare wrapText="bothSides"/>
            <wp:docPr id="5" name="Рисунок 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Для корректной работы </w:t>
      </w:r>
      <w:r w:rsidR="004B365B">
        <w:t xml:space="preserve">сети </w:t>
      </w:r>
      <w:r>
        <w:t xml:space="preserve">необходимо, чтобы в панели оператора и </w:t>
      </w:r>
      <w:r w:rsidR="004B365B">
        <w:t xml:space="preserve">во </w:t>
      </w:r>
      <w:r>
        <w:t xml:space="preserve">всех приборах, подключенных к шине передачи данных, была установлена одинаковая скорость. </w:t>
      </w:r>
    </w:p>
    <w:p w14:paraId="43371B56" w14:textId="4E5433F3" w:rsidR="000A3BDB" w:rsidRDefault="0085429B" w:rsidP="00C45F4A">
      <w:r>
        <w:lastRenderedPageBreak/>
        <w:t xml:space="preserve">В правой части экрана располагаются кнопки: </w:t>
      </w:r>
    </w:p>
    <w:p w14:paraId="0F59DC21" w14:textId="49FB4527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Назад</w:t>
      </w:r>
      <w:r>
        <w:t>» для перехода на главную страницу.</w:t>
      </w:r>
    </w:p>
    <w:p w14:paraId="4D92F039" w14:textId="2F0CC71B" w:rsidR="0085429B" w:rsidRDefault="0085429B" w:rsidP="000827AF">
      <w:pPr>
        <w:pStyle w:val="a7"/>
        <w:numPr>
          <w:ilvl w:val="0"/>
          <w:numId w:val="6"/>
        </w:numPr>
      </w:pPr>
      <w:r>
        <w:t>«</w:t>
      </w:r>
      <w:r w:rsidRPr="0085429B">
        <w:rPr>
          <w:i/>
        </w:rPr>
        <w:t>Инфо</w:t>
      </w:r>
      <w:r>
        <w:t>» для перехода на страницу информации о системе (рисунок 3).</w:t>
      </w:r>
    </w:p>
    <w:p w14:paraId="453DF528" w14:textId="77777777" w:rsidR="0085429B" w:rsidRDefault="0085429B" w:rsidP="000827AF">
      <w:pPr>
        <w:pStyle w:val="a7"/>
        <w:numPr>
          <w:ilvl w:val="0"/>
          <w:numId w:val="6"/>
        </w:numPr>
      </w:pPr>
      <w:r>
        <w:t>«Конфиг» для перехода на страницу конфигурации системы (гл. 3.2).</w:t>
      </w:r>
    </w:p>
    <w:p w14:paraId="09955E96" w14:textId="77777777" w:rsidR="0085429B" w:rsidRDefault="0085429B" w:rsidP="0085429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C665C1" wp14:editId="54D30BF0">
            <wp:extent cx="4572000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660E" w14:textId="6CDD5CCF" w:rsidR="0085429B" w:rsidRDefault="0085429B" w:rsidP="0085429B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>
        <w:t xml:space="preserve"> - Страница информации о системе</w:t>
      </w:r>
    </w:p>
    <w:p w14:paraId="121E0C78" w14:textId="25D1114A" w:rsidR="00F1433F" w:rsidRDefault="00F1433F" w:rsidP="0085429B">
      <w:pPr>
        <w:ind w:firstLine="0"/>
        <w:jc w:val="center"/>
      </w:pPr>
    </w:p>
    <w:p w14:paraId="403B0996" w14:textId="3D7F0A23" w:rsidR="00F1433F" w:rsidRDefault="00F1433F" w:rsidP="00F1433F">
      <w:r>
        <w:t xml:space="preserve">На странице информации о системе отображаются: дата, время, дата создания проекта, </w:t>
      </w:r>
      <w:r>
        <w:rPr>
          <w:lang w:val="en-US"/>
        </w:rPr>
        <w:t>IP</w:t>
      </w:r>
      <w:r w:rsidRPr="00F1433F">
        <w:t xml:space="preserve"> </w:t>
      </w:r>
      <w:r>
        <w:t>адрес панели оператора в локальной сети (если подключена), использование центрального процессора, Использование оперативной памяти. Есть возможность изменить формат отображения времени, а также перезагрузить панель (</w:t>
      </w:r>
      <w:r>
        <w:rPr>
          <w:lang w:val="en-US"/>
        </w:rPr>
        <w:t>software</w:t>
      </w:r>
      <w:r w:rsidRPr="00F1433F">
        <w:t xml:space="preserve"> </w:t>
      </w:r>
      <w:r>
        <w:rPr>
          <w:lang w:val="en-US"/>
        </w:rPr>
        <w:t>reset</w:t>
      </w:r>
      <w:r w:rsidRPr="00F1433F">
        <w:t>).</w:t>
      </w:r>
    </w:p>
    <w:p w14:paraId="4DB4C0C6" w14:textId="7B7135CB" w:rsidR="00F1433F" w:rsidRDefault="00F1433F" w:rsidP="00F1433F">
      <w:pPr>
        <w:pStyle w:val="20"/>
      </w:pPr>
      <w:bookmarkStart w:id="5" w:name="_Toc153069081"/>
      <w:r>
        <w:t>Конфигурация системы</w:t>
      </w:r>
      <w:bookmarkEnd w:id="5"/>
    </w:p>
    <w:p w14:paraId="4129A515" w14:textId="1C58D622" w:rsidR="00F1433F" w:rsidRDefault="00F1433F" w:rsidP="00F1433F">
      <w:r w:rsidRPr="00F1433F">
        <w:t>На рисунке 4 представлен внешний вид страницы конфигурации системы.</w:t>
      </w:r>
    </w:p>
    <w:p w14:paraId="171B931F" w14:textId="77777777" w:rsidR="00407240" w:rsidRPr="00F1433F" w:rsidRDefault="00407240" w:rsidP="00F1433F"/>
    <w:p w14:paraId="27FED702" w14:textId="77777777" w:rsidR="00F1433F" w:rsidRDefault="00F1433F" w:rsidP="00F1433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1C29F51" wp14:editId="2A8260CB">
            <wp:extent cx="4572000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8817" w14:textId="6259EB37" w:rsidR="00F1433F" w:rsidRDefault="00F1433F" w:rsidP="00F1433F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4</w:t>
      </w:r>
      <w:r w:rsidR="00E35AA8">
        <w:fldChar w:fldCharType="end"/>
      </w:r>
      <w:r>
        <w:t xml:space="preserve"> - Страница конфигурации системы</w:t>
      </w:r>
    </w:p>
    <w:p w14:paraId="5B84FDA3" w14:textId="36B8C1A6" w:rsidR="00F1433F" w:rsidRDefault="00F1433F" w:rsidP="00F1433F">
      <w:pPr>
        <w:ind w:firstLine="0"/>
        <w:jc w:val="center"/>
      </w:pPr>
    </w:p>
    <w:p w14:paraId="4DE4346C" w14:textId="393C977E" w:rsidR="00F1433F" w:rsidRDefault="00F1433F" w:rsidP="00F1433F">
      <w:r>
        <w:t xml:space="preserve">На этой странице происходит конфигурирование системы. То есть включение/отключение связи с тем или иным прибором. Для того, чтобы система функционировала корректно оператору необходимо выбрать те устройства, которые </w:t>
      </w:r>
      <w:r>
        <w:lastRenderedPageBreak/>
        <w:t>подключены к панели оператора.</w:t>
      </w:r>
      <w:r w:rsidR="008A3C03">
        <w:t xml:space="preserve"> Неактивные кнопки свидетельствуют о приборах, находящихся в разработке.</w:t>
      </w:r>
    </w:p>
    <w:p w14:paraId="3DD26DBC" w14:textId="23F80035" w:rsidR="00F1433F" w:rsidRDefault="00E63293" w:rsidP="00F1433F">
      <w:r>
        <w:rPr>
          <w:noProof/>
        </w:rPr>
        <w:drawing>
          <wp:anchor distT="0" distB="0" distL="114300" distR="114300" simplePos="0" relativeHeight="251660288" behindDoc="0" locked="0" layoutInCell="1" allowOverlap="1" wp14:anchorId="3283E1D6" wp14:editId="486031A5">
            <wp:simplePos x="0" y="0"/>
            <wp:positionH relativeFrom="column">
              <wp:posOffset>-563245</wp:posOffset>
            </wp:positionH>
            <wp:positionV relativeFrom="paragraph">
              <wp:posOffset>96807</wp:posOffset>
            </wp:positionV>
            <wp:extent cx="438785" cy="438785"/>
            <wp:effectExtent l="0" t="0" r="0" b="0"/>
            <wp:wrapSquare wrapText="bothSides"/>
            <wp:docPr id="8" name="Рисунок 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33F">
        <w:t>Панель оператора поставляется от производителя</w:t>
      </w:r>
      <w:r w:rsidR="008A3C03">
        <w:t xml:space="preserve"> уже сконфигурированной в соответствии с набором приборов, указанным в заказе. Без необходимости не стоит изменять конфигурацию системы. В случае подключения нового прибора к системе необходимо самостоятельно провести переконфигурирование панели оператора на странице конфигурации системы.</w:t>
      </w:r>
    </w:p>
    <w:p w14:paraId="404021A8" w14:textId="7C2CAF37" w:rsidR="008A3C03" w:rsidRDefault="0050226F" w:rsidP="00F1433F">
      <w:r>
        <w:rPr>
          <w:noProof/>
        </w:rPr>
        <w:drawing>
          <wp:anchor distT="0" distB="0" distL="114300" distR="114300" simplePos="0" relativeHeight="251662336" behindDoc="0" locked="0" layoutInCell="1" allowOverlap="1" wp14:anchorId="5308F1E3" wp14:editId="73C880D9">
            <wp:simplePos x="0" y="0"/>
            <wp:positionH relativeFrom="column">
              <wp:posOffset>-582295</wp:posOffset>
            </wp:positionH>
            <wp:positionV relativeFrom="paragraph">
              <wp:posOffset>5715</wp:posOffset>
            </wp:positionV>
            <wp:extent cx="439387" cy="439387"/>
            <wp:effectExtent l="0" t="0" r="0" b="0"/>
            <wp:wrapSquare wrapText="bothSides"/>
            <wp:docPr id="9" name="Рисунок 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3C03">
        <w:t>Изменение набора приборов приводит к изменению главного экрана. Если выбранный набор отсутствует в системе на главном экране будет отображаться «</w:t>
      </w:r>
      <w:r w:rsidR="008A3C03" w:rsidRPr="008A3C03">
        <w:rPr>
          <w:i/>
        </w:rPr>
        <w:t>экран по умолчанию</w:t>
      </w:r>
      <w:r w:rsidR="008A3C03">
        <w:t>» (рисунок 5).</w:t>
      </w:r>
    </w:p>
    <w:p w14:paraId="687A6E01" w14:textId="087A5864" w:rsidR="008A3C03" w:rsidRDefault="008A3C03" w:rsidP="00F1433F">
      <w:r>
        <w:rPr>
          <w:noProof/>
        </w:rPr>
        <w:drawing>
          <wp:anchor distT="0" distB="0" distL="114300" distR="114300" simplePos="0" relativeHeight="251664384" behindDoc="0" locked="0" layoutInCell="1" allowOverlap="1" wp14:anchorId="61771D40" wp14:editId="57A2D1F5">
            <wp:simplePos x="0" y="0"/>
            <wp:positionH relativeFrom="column">
              <wp:posOffset>-565150</wp:posOffset>
            </wp:positionH>
            <wp:positionV relativeFrom="paragraph">
              <wp:posOffset>4169</wp:posOffset>
            </wp:positionV>
            <wp:extent cx="439387" cy="439387"/>
            <wp:effectExtent l="0" t="0" r="0" b="0"/>
            <wp:wrapSquare wrapText="bothSides"/>
            <wp:docPr id="10" name="Рисунок 1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Приборы серии </w:t>
      </w:r>
      <w:r>
        <w:rPr>
          <w:lang w:val="en-US"/>
        </w:rPr>
        <w:t>LDM</w:t>
      </w:r>
      <w:r w:rsidRPr="008A3C03">
        <w:t xml:space="preserve"> </w:t>
      </w:r>
      <w:r>
        <w:t xml:space="preserve">стоит выбирать по порядку. При наличии одного прибора необходимо выбрать </w:t>
      </w:r>
      <w:r>
        <w:rPr>
          <w:lang w:val="en-US"/>
        </w:rPr>
        <w:t>LDM</w:t>
      </w:r>
      <w:r w:rsidRPr="008A3C03">
        <w:t>1</w:t>
      </w:r>
      <w:r>
        <w:t xml:space="preserve">. При наличии двух приборов необходимо выбрать </w:t>
      </w:r>
      <w:r>
        <w:rPr>
          <w:lang w:val="en-US"/>
        </w:rPr>
        <w:t>LDM</w:t>
      </w:r>
      <w:r w:rsidRPr="00B3050E">
        <w:t xml:space="preserve">1 </w:t>
      </w:r>
      <w:r>
        <w:t xml:space="preserve">и </w:t>
      </w:r>
      <w:r>
        <w:rPr>
          <w:lang w:val="en-US"/>
        </w:rPr>
        <w:t>LDM</w:t>
      </w:r>
      <w:r w:rsidRPr="00B3050E">
        <w:t>2</w:t>
      </w:r>
      <w:r>
        <w:t xml:space="preserve">. </w:t>
      </w:r>
    </w:p>
    <w:p w14:paraId="299D6DEC" w14:textId="17E7CBA7" w:rsidR="00156791" w:rsidRDefault="00C009E6" w:rsidP="00F1433F">
      <w:r>
        <w:rPr>
          <w:noProof/>
        </w:rPr>
        <w:drawing>
          <wp:anchor distT="0" distB="0" distL="114300" distR="114300" simplePos="0" relativeHeight="251666432" behindDoc="0" locked="0" layoutInCell="1" allowOverlap="1" wp14:anchorId="75C13F41" wp14:editId="5F5346CF">
            <wp:simplePos x="0" y="0"/>
            <wp:positionH relativeFrom="column">
              <wp:posOffset>-563245</wp:posOffset>
            </wp:positionH>
            <wp:positionV relativeFrom="paragraph">
              <wp:posOffset>56922</wp:posOffset>
            </wp:positionV>
            <wp:extent cx="439387" cy="439387"/>
            <wp:effectExtent l="0" t="0" r="0" b="0"/>
            <wp:wrapSquare wrapText="bothSides"/>
            <wp:docPr id="13" name="Рисунок 1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Установленная конфигурация сохраняется в энергонезависимой памяти и не требует повторной установки после сброса питания.</w:t>
      </w:r>
    </w:p>
    <w:p w14:paraId="327C92C5" w14:textId="77777777" w:rsidR="00407240" w:rsidRDefault="00407240" w:rsidP="00F1433F"/>
    <w:p w14:paraId="3B62A49E" w14:textId="77777777" w:rsidR="008C305C" w:rsidRDefault="008A3C03" w:rsidP="008C305C">
      <w:pPr>
        <w:keepNext/>
      </w:pPr>
      <w:r>
        <w:rPr>
          <w:noProof/>
        </w:rPr>
        <w:drawing>
          <wp:inline distT="0" distB="0" distL="0" distR="0" wp14:anchorId="78844856" wp14:editId="0EE6ADE0">
            <wp:extent cx="4568400" cy="2751293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27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68FE" w14:textId="23222779" w:rsidR="008A3C03" w:rsidRDefault="008A3C03" w:rsidP="008A3C03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5</w:t>
      </w:r>
      <w:r w:rsidR="00E35AA8">
        <w:fldChar w:fldCharType="end"/>
      </w:r>
      <w:r>
        <w:t xml:space="preserve"> - Г лавный экран по умолчанию.</w:t>
      </w:r>
    </w:p>
    <w:p w14:paraId="4C4F5B02" w14:textId="77777777" w:rsidR="00E63293" w:rsidRDefault="00E63293" w:rsidP="008A3C03">
      <w:pPr>
        <w:ind w:firstLine="0"/>
        <w:jc w:val="center"/>
      </w:pPr>
    </w:p>
    <w:p w14:paraId="726474B1" w14:textId="5A60CF07" w:rsidR="008A3C03" w:rsidRDefault="008A3C03" w:rsidP="00AD676F">
      <w:r>
        <w:t>«Главный экран по умолчанию» реализует демонстрационн</w:t>
      </w:r>
      <w:r w:rsidR="00AD676F">
        <w:t xml:space="preserve">ый режим панели оператора. Позволяет ознакомиться с внешним видом и функционалом </w:t>
      </w:r>
      <w:r w:rsidR="004B365B">
        <w:t>страниц</w:t>
      </w:r>
      <w:r w:rsidR="00AD676F">
        <w:t xml:space="preserve"> для каждого прибора, доступного для подключения к панели оператора.</w:t>
      </w:r>
    </w:p>
    <w:p w14:paraId="465B57D1" w14:textId="4EF31C14" w:rsidR="00AD676F" w:rsidRDefault="00EA00D9" w:rsidP="00AD676F">
      <w:r>
        <w:rPr>
          <w:noProof/>
        </w:rPr>
        <w:drawing>
          <wp:anchor distT="0" distB="0" distL="114300" distR="114300" simplePos="0" relativeHeight="251678720" behindDoc="1" locked="0" layoutInCell="1" allowOverlap="1" wp14:anchorId="6C7DA415" wp14:editId="474291D0">
            <wp:simplePos x="0" y="0"/>
            <wp:positionH relativeFrom="column">
              <wp:posOffset>-565785</wp:posOffset>
            </wp:positionH>
            <wp:positionV relativeFrom="paragraph">
              <wp:posOffset>7189</wp:posOffset>
            </wp:positionV>
            <wp:extent cx="457835" cy="428625"/>
            <wp:effectExtent l="0" t="0" r="0" b="9525"/>
            <wp:wrapTight wrapText="bothSides">
              <wp:wrapPolygon edited="0">
                <wp:start x="0" y="0"/>
                <wp:lineTo x="0" y="21120"/>
                <wp:lineTo x="20671" y="21120"/>
                <wp:lineTo x="2067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E25">
        <w:t>Для каждого прибора в панели оператора предусмотрена справка, в которой можно узнать о функциональном назначении тех или иных элементов окна панели оператора.</w:t>
      </w:r>
    </w:p>
    <w:p w14:paraId="01B4E742" w14:textId="77443291" w:rsidR="008A3C03" w:rsidRDefault="00863DEA" w:rsidP="004B365B">
      <w:r>
        <w:rPr>
          <w:noProof/>
        </w:rPr>
        <w:drawing>
          <wp:anchor distT="0" distB="0" distL="114300" distR="114300" simplePos="0" relativeHeight="251686912" behindDoc="0" locked="0" layoutInCell="1" allowOverlap="1" wp14:anchorId="17986780" wp14:editId="2F382CE2">
            <wp:simplePos x="0" y="0"/>
            <wp:positionH relativeFrom="column">
              <wp:posOffset>-561340</wp:posOffset>
            </wp:positionH>
            <wp:positionV relativeFrom="paragraph">
              <wp:posOffset>102187</wp:posOffset>
            </wp:positionV>
            <wp:extent cx="439387" cy="439387"/>
            <wp:effectExtent l="0" t="0" r="0" b="0"/>
            <wp:wrapSquare wrapText="bothSides"/>
            <wp:docPr id="29" name="Рисунок 2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812">
        <w:t xml:space="preserve">Одной из особенностей панели оператора является интервал сохранения данных в энергонезависимую память, который составляет 60 секунд. Это означает, что после установки параметров, которые будут записаны в энергонезависимую память нельзя отключать панель оператора от сети в течение 1 минуты. В противном случае данные </w:t>
      </w:r>
      <w:r>
        <w:t>не будут записаны</w:t>
      </w:r>
      <w:r w:rsidR="004B365B">
        <w:t>.</w:t>
      </w:r>
    </w:p>
    <w:p w14:paraId="04111D71" w14:textId="24671FCC" w:rsidR="00AC4428" w:rsidRDefault="00AC4428" w:rsidP="00AC4428">
      <w:pPr>
        <w:pStyle w:val="20"/>
      </w:pPr>
      <w:r>
        <w:t>Логирование</w:t>
      </w:r>
    </w:p>
    <w:p w14:paraId="56C0276B" w14:textId="40C5D695" w:rsidR="00AC4428" w:rsidRDefault="00AC4428" w:rsidP="00AC4428">
      <w:r>
        <w:t xml:space="preserve">Панель оператора осуществляет логирование некоторых данных, получаемых от приборов </w:t>
      </w:r>
      <w:proofErr w:type="spellStart"/>
      <w:r>
        <w:rPr>
          <w:lang w:val="en-US"/>
        </w:rPr>
        <w:t>Redwill</w:t>
      </w:r>
      <w:proofErr w:type="spellEnd"/>
      <w:r>
        <w:t>. В текущей версии панели ведется автоматическая запись значений диаметров по трем осям для каждого из трех возможных подключаемых приборов серии «</w:t>
      </w:r>
      <w:r>
        <w:rPr>
          <w:lang w:val="en-US"/>
        </w:rPr>
        <w:t>LDM</w:t>
      </w:r>
      <w:r>
        <w:t>». Логирование происходит со следующими параметрами:</w:t>
      </w:r>
    </w:p>
    <w:p w14:paraId="3CC897ED" w14:textId="6D4676B9" w:rsidR="00AC4428" w:rsidRDefault="00AC4428" w:rsidP="00AC4428">
      <w:pPr>
        <w:pStyle w:val="a"/>
      </w:pPr>
      <w:r>
        <w:lastRenderedPageBreak/>
        <w:t>Частота сбора</w:t>
      </w:r>
      <w:r w:rsidR="006541BE">
        <w:t xml:space="preserve"> данных </w:t>
      </w:r>
      <w:r w:rsidR="006541BE">
        <w:tab/>
      </w:r>
      <w:r w:rsidR="006541BE">
        <w:tab/>
      </w:r>
      <w:r w:rsidR="006541BE">
        <w:tab/>
      </w:r>
      <w:r w:rsidR="006541BE">
        <w:tab/>
      </w:r>
      <w:r w:rsidR="006541BE">
        <w:tab/>
        <w:t>1 раз в секунду</w:t>
      </w:r>
    </w:p>
    <w:p w14:paraId="6608FAD9" w14:textId="00391E6B" w:rsidR="006541BE" w:rsidRDefault="00603C6E" w:rsidP="00AC4428">
      <w:pPr>
        <w:pStyle w:val="a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8898343" wp14:editId="7C310A6C">
            <wp:simplePos x="0" y="0"/>
            <wp:positionH relativeFrom="leftMargin">
              <wp:posOffset>545465</wp:posOffset>
            </wp:positionH>
            <wp:positionV relativeFrom="paragraph">
              <wp:posOffset>9569</wp:posOffset>
            </wp:positionV>
            <wp:extent cx="439387" cy="439387"/>
            <wp:effectExtent l="0" t="0" r="0" b="0"/>
            <wp:wrapSquare wrapText="bothSides"/>
            <wp:docPr id="4" name="Рисунок 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41BE">
        <w:t xml:space="preserve">Ограничение истории записи </w:t>
      </w:r>
      <w:r w:rsidR="006541BE">
        <w:tab/>
      </w:r>
      <w:r w:rsidR="006541BE">
        <w:tab/>
      </w:r>
      <w:r w:rsidR="006541BE">
        <w:tab/>
      </w:r>
      <w:r w:rsidR="006541BE">
        <w:tab/>
        <w:t>7 дней</w:t>
      </w:r>
    </w:p>
    <w:p w14:paraId="2A50A0ED" w14:textId="1D81C651" w:rsidR="00E35AA8" w:rsidRDefault="00E35AA8" w:rsidP="00AC4428">
      <w:pPr>
        <w:pStyle w:val="a"/>
      </w:pPr>
      <w:r>
        <w:t>Формат файла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</w:r>
      <w:r>
        <w:rPr>
          <w:lang w:val="en-US"/>
        </w:rPr>
        <w:t>.</w:t>
      </w:r>
      <w:proofErr w:type="spellStart"/>
      <w:r>
        <w:rPr>
          <w:lang w:val="en-US"/>
        </w:rPr>
        <w:t>dtl</w:t>
      </w:r>
      <w:proofErr w:type="spellEnd"/>
      <w:proofErr w:type="gramEnd"/>
    </w:p>
    <w:p w14:paraId="686A4889" w14:textId="2CCE6873" w:rsidR="00603C6E" w:rsidRDefault="00603C6E" w:rsidP="00603C6E">
      <w:r>
        <w:t>По истечении периода записи (7 дней) данные циклически перезаписываются.</w:t>
      </w:r>
    </w:p>
    <w:p w14:paraId="4F3BDE89" w14:textId="77777777" w:rsidR="00603C6E" w:rsidRDefault="00603C6E" w:rsidP="006541BE"/>
    <w:p w14:paraId="3114D1E3" w14:textId="0841613C" w:rsidR="006541BE" w:rsidRDefault="006541BE" w:rsidP="00603C6E">
      <w:r>
        <w:t>Логирование начинается автоматически при старте панели. Для корректной работы функции выполните следующие шаги:</w:t>
      </w:r>
    </w:p>
    <w:p w14:paraId="0EF9BD63" w14:textId="77777777" w:rsidR="003E0466" w:rsidRDefault="003E0466" w:rsidP="008C305C">
      <w:pPr>
        <w:pStyle w:val="a7"/>
        <w:numPr>
          <w:ilvl w:val="0"/>
          <w:numId w:val="23"/>
        </w:numPr>
        <w:ind w:left="0" w:firstLine="567"/>
      </w:pPr>
      <w:r>
        <w:t xml:space="preserve">Отформатируйте внешний </w:t>
      </w:r>
      <w:r>
        <w:rPr>
          <w:lang w:val="en-US"/>
        </w:rPr>
        <w:t>flash</w:t>
      </w:r>
      <w:r>
        <w:t xml:space="preserve">-накопитель </w:t>
      </w:r>
      <w:r w:rsidRPr="003E0466">
        <w:t>(</w:t>
      </w:r>
      <w:r>
        <w:rPr>
          <w:lang w:val="en-US"/>
        </w:rPr>
        <w:t>USB</w:t>
      </w:r>
      <w:r>
        <w:t xml:space="preserve">-диск) с использованием файловой системы </w:t>
      </w:r>
      <w:r>
        <w:rPr>
          <w:lang w:val="en-US"/>
        </w:rPr>
        <w:t>FAT</w:t>
      </w:r>
      <w:r w:rsidRPr="003E0466">
        <w:t>32</w:t>
      </w:r>
      <w:r>
        <w:t>.</w:t>
      </w:r>
    </w:p>
    <w:p w14:paraId="20EF545F" w14:textId="4E1C3289" w:rsidR="006541BE" w:rsidRDefault="006541BE" w:rsidP="008C305C">
      <w:pPr>
        <w:pStyle w:val="a7"/>
        <w:numPr>
          <w:ilvl w:val="0"/>
          <w:numId w:val="23"/>
        </w:numPr>
        <w:ind w:left="0" w:firstLine="567"/>
      </w:pPr>
      <w:r>
        <w:t>Обесточьте панель.</w:t>
      </w:r>
    </w:p>
    <w:p w14:paraId="6A0C3268" w14:textId="257EFDB2" w:rsidR="003E0466" w:rsidRDefault="003E0466" w:rsidP="008C305C">
      <w:pPr>
        <w:pStyle w:val="a7"/>
        <w:numPr>
          <w:ilvl w:val="0"/>
          <w:numId w:val="23"/>
        </w:numPr>
        <w:ind w:left="0" w:firstLine="567"/>
      </w:pPr>
      <w:r>
        <w:t xml:space="preserve">Подключите </w:t>
      </w:r>
      <w:r>
        <w:rPr>
          <w:lang w:val="en-US"/>
        </w:rPr>
        <w:t>flash</w:t>
      </w:r>
      <w:r w:rsidRPr="003E0466">
        <w:t>-</w:t>
      </w:r>
      <w:r>
        <w:t xml:space="preserve">накопитель к </w:t>
      </w:r>
      <w:r>
        <w:rPr>
          <w:lang w:val="en-US"/>
        </w:rPr>
        <w:t>USB</w:t>
      </w:r>
      <w:r>
        <w:t xml:space="preserve">-порту панели </w:t>
      </w:r>
      <w:proofErr w:type="spellStart"/>
      <w:r>
        <w:rPr>
          <w:lang w:val="en-US"/>
        </w:rPr>
        <w:t>Weintek</w:t>
      </w:r>
      <w:proofErr w:type="spellEnd"/>
      <w:r w:rsidRPr="003E0466">
        <w:t>.</w:t>
      </w:r>
    </w:p>
    <w:p w14:paraId="771E530F" w14:textId="10FD09A6" w:rsidR="003E0466" w:rsidRDefault="003E0466" w:rsidP="008C305C">
      <w:pPr>
        <w:pStyle w:val="a7"/>
        <w:numPr>
          <w:ilvl w:val="0"/>
          <w:numId w:val="23"/>
        </w:numPr>
        <w:ind w:left="0" w:firstLine="567"/>
      </w:pPr>
      <w:r>
        <w:t>Включите пан</w:t>
      </w:r>
      <w:r w:rsidR="00603C6E">
        <w:t>е</w:t>
      </w:r>
      <w:r>
        <w:t>ль</w:t>
      </w:r>
      <w:r w:rsidR="00603C6E">
        <w:t>. Логирование запустится автоматически.</w:t>
      </w:r>
    </w:p>
    <w:p w14:paraId="72EDFBBA" w14:textId="77777777" w:rsidR="00603C6E" w:rsidRDefault="00603C6E" w:rsidP="00603C6E"/>
    <w:p w14:paraId="6881738F" w14:textId="0D787072" w:rsidR="006541BE" w:rsidRDefault="004B289C" w:rsidP="008C305C">
      <w:r>
        <w:t>Для просмотра и дальнейшей обработки данных с помощью ПК используется специализированная утилита</w:t>
      </w:r>
      <w:r w:rsidR="008C305C">
        <w:t xml:space="preserve"> </w:t>
      </w:r>
      <w:proofErr w:type="spellStart"/>
      <w:r w:rsidR="008C305C">
        <w:rPr>
          <w:lang w:val="en-US"/>
        </w:rPr>
        <w:t>EasyConverter</w:t>
      </w:r>
      <w:proofErr w:type="spellEnd"/>
      <w:r w:rsidR="008C305C">
        <w:t xml:space="preserve">, которую можно скачать на официальном сайте </w:t>
      </w:r>
      <w:proofErr w:type="spellStart"/>
      <w:r w:rsidR="008C305C">
        <w:rPr>
          <w:lang w:val="en-US"/>
        </w:rPr>
        <w:t>Weintek</w:t>
      </w:r>
      <w:proofErr w:type="spellEnd"/>
      <w:r w:rsidR="008C305C">
        <w:t xml:space="preserve">. Внешний вид утилиты </w:t>
      </w:r>
      <w:proofErr w:type="spellStart"/>
      <w:r w:rsidR="008C305C">
        <w:rPr>
          <w:lang w:val="en-US"/>
        </w:rPr>
        <w:t>EasyConverter</w:t>
      </w:r>
      <w:proofErr w:type="spellEnd"/>
      <w:r w:rsidR="008C305C" w:rsidRPr="008C305C">
        <w:t xml:space="preserve"> </w:t>
      </w:r>
      <w:r w:rsidR="008C305C">
        <w:t xml:space="preserve">представлен на </w:t>
      </w:r>
    </w:p>
    <w:p w14:paraId="6BE4ECA5" w14:textId="77777777" w:rsidR="00E35AA8" w:rsidRDefault="008C305C" w:rsidP="00E35A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57E8A9A" wp14:editId="48F6C4DF">
            <wp:extent cx="4015292" cy="2750024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499" cy="27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88B3" w14:textId="5E26361D" w:rsidR="008C305C" w:rsidRPr="003960C4" w:rsidRDefault="00E35AA8" w:rsidP="00E35AA8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Окно программы </w:t>
      </w:r>
      <w:proofErr w:type="spellStart"/>
      <w:r>
        <w:rPr>
          <w:lang w:val="en-US"/>
        </w:rPr>
        <w:t>EasyConverter</w:t>
      </w:r>
      <w:proofErr w:type="spellEnd"/>
    </w:p>
    <w:p w14:paraId="72CDC332" w14:textId="5AC65AE9" w:rsidR="00E35AA8" w:rsidRPr="003960C4" w:rsidRDefault="00E35AA8" w:rsidP="00E35AA8">
      <w:pPr>
        <w:ind w:firstLine="0"/>
        <w:jc w:val="center"/>
      </w:pPr>
    </w:p>
    <w:p w14:paraId="069A7F54" w14:textId="74F04B04" w:rsidR="00E35AA8" w:rsidRDefault="00E35AA8" w:rsidP="00E35AA8">
      <w:r>
        <w:t>Для открытия файла нажмите «Файл», затем «Открыть» и выберете в проводнике соответствующий файл</w:t>
      </w:r>
      <w:r w:rsidR="003960C4" w:rsidRPr="003960C4">
        <w:t xml:space="preserve"> </w:t>
      </w:r>
      <w:r w:rsidR="003960C4">
        <w:t xml:space="preserve">журнала данных, сохраненный на </w:t>
      </w:r>
      <w:r w:rsidR="003960C4">
        <w:rPr>
          <w:lang w:val="en-US"/>
        </w:rPr>
        <w:t>flash</w:t>
      </w:r>
      <w:r w:rsidR="003960C4">
        <w:t>-накопителе</w:t>
      </w:r>
      <w:r>
        <w:t xml:space="preserve">. Во всплывающем окне «Выборки данных» нажмите «ОК».  В окне программы отобразятся </w:t>
      </w:r>
      <w:r w:rsidR="003960C4">
        <w:t>сохраненные</w:t>
      </w:r>
      <w:r>
        <w:t xml:space="preserve"> данные. Для удобства дальнейшей обработки сохраненные данные могут быть конвертированы в </w:t>
      </w:r>
      <w:r>
        <w:rPr>
          <w:lang w:val="en-US"/>
        </w:rPr>
        <w:t>MS</w:t>
      </w:r>
      <w:r w:rsidRPr="00E35AA8">
        <w:t xml:space="preserve"> </w:t>
      </w:r>
      <w:r>
        <w:rPr>
          <w:lang w:val="en-US"/>
        </w:rPr>
        <w:t>Excel</w:t>
      </w:r>
      <w:r w:rsidRPr="00E35AA8">
        <w:t xml:space="preserve">. </w:t>
      </w:r>
      <w:r>
        <w:t xml:space="preserve">Для этого нажмите «Файл», затем «Экспорт в </w:t>
      </w:r>
      <w:r>
        <w:rPr>
          <w:lang w:val="en-US"/>
        </w:rPr>
        <w:t>Excel</w:t>
      </w:r>
      <w:r>
        <w:t>».</w:t>
      </w:r>
      <w:r w:rsidRPr="00E35AA8">
        <w:t xml:space="preserve"> </w:t>
      </w:r>
      <w:r>
        <w:t xml:space="preserve">Пример данных, экспортированных в </w:t>
      </w:r>
      <w:r>
        <w:rPr>
          <w:lang w:val="en-US"/>
        </w:rPr>
        <w:t>MS</w:t>
      </w:r>
      <w:r w:rsidRPr="00E35AA8">
        <w:t xml:space="preserve"> </w:t>
      </w:r>
      <w:r>
        <w:rPr>
          <w:lang w:val="en-US"/>
        </w:rPr>
        <w:t>Excel</w:t>
      </w:r>
      <w:r w:rsidRPr="00E35AA8">
        <w:t xml:space="preserve"> </w:t>
      </w:r>
      <w:r>
        <w:t>представлен на</w:t>
      </w:r>
    </w:p>
    <w:p w14:paraId="417AD07D" w14:textId="3BC3C48F" w:rsidR="003960C4" w:rsidRPr="00541505" w:rsidRDefault="00541505" w:rsidP="00E35AA8">
      <w:r>
        <w:rPr>
          <w:noProof/>
        </w:rPr>
        <w:drawing>
          <wp:anchor distT="0" distB="0" distL="114300" distR="114300" simplePos="0" relativeHeight="251721728" behindDoc="0" locked="0" layoutInCell="1" allowOverlap="1" wp14:anchorId="593721B6" wp14:editId="4AE83EEA">
            <wp:simplePos x="0" y="0"/>
            <wp:positionH relativeFrom="leftMargin">
              <wp:posOffset>532168</wp:posOffset>
            </wp:positionH>
            <wp:positionV relativeFrom="paragraph">
              <wp:posOffset>2540</wp:posOffset>
            </wp:positionV>
            <wp:extent cx="439387" cy="439387"/>
            <wp:effectExtent l="0" t="0" r="0" b="0"/>
            <wp:wrapSquare wrapText="bothSides"/>
            <wp:docPr id="53" name="Рисунок 5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60C4">
        <w:t>Для гарантированной сохранности данных извле</w:t>
      </w:r>
      <w:r>
        <w:t xml:space="preserve">чение </w:t>
      </w:r>
      <w:r>
        <w:rPr>
          <w:lang w:val="en-US"/>
        </w:rPr>
        <w:t>flash</w:t>
      </w:r>
      <w:r>
        <w:t>-накопителя рекомендуется производить на обесточенной панели.</w:t>
      </w:r>
    </w:p>
    <w:p w14:paraId="152486C8" w14:textId="52698E38" w:rsidR="003960C4" w:rsidRPr="00541505" w:rsidRDefault="003960C4" w:rsidP="00E35AA8"/>
    <w:p w14:paraId="763A0CF5" w14:textId="77777777" w:rsidR="00E35AA8" w:rsidRDefault="00E35AA8" w:rsidP="00E35AA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D51906" wp14:editId="408AC401">
            <wp:extent cx="4087504" cy="2805543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4226" cy="28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76DD" w14:textId="75F5B3D1" w:rsidR="00E35AA8" w:rsidRPr="00E35AA8" w:rsidRDefault="00E35AA8" w:rsidP="003960C4">
      <w:pPr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Данные логирования после экспорта в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Excel</w:t>
      </w:r>
    </w:p>
    <w:p w14:paraId="6C7CEB55" w14:textId="1EB93147" w:rsidR="008A3C03" w:rsidRPr="00156791" w:rsidRDefault="00156791" w:rsidP="008024E8">
      <w:pPr>
        <w:pStyle w:val="1"/>
      </w:pPr>
      <w:bookmarkStart w:id="6" w:name="_Toc153069082"/>
      <w:r>
        <w:t>Подключение приборов к сети</w:t>
      </w:r>
      <w:bookmarkEnd w:id="6"/>
    </w:p>
    <w:p w14:paraId="01D567D6" w14:textId="5FDB955B" w:rsidR="00156791" w:rsidRDefault="00156791" w:rsidP="00156791">
      <w:r>
        <w:t xml:space="preserve">Для корректного соединения устройств, входящих в систему, настоятельно рекомендуем ознакомиться с технической документацией панели оператора, руководством пользователя к прибору, а также со спецификацией интерфейса </w:t>
      </w:r>
      <w:r>
        <w:rPr>
          <w:lang w:val="en-US"/>
        </w:rPr>
        <w:t>RS</w:t>
      </w:r>
      <w:r w:rsidR="004B365B">
        <w:t>-</w:t>
      </w:r>
      <w:r>
        <w:t xml:space="preserve">485. Соединение производить с использованием экранированного двухжильного кабеля. Длина линии не должна превышать 150 м. Пример схемы подключения приборов серии </w:t>
      </w:r>
      <w:r>
        <w:rPr>
          <w:lang w:val="en-US"/>
        </w:rPr>
        <w:t>LDM</w:t>
      </w:r>
      <w:r w:rsidRPr="00156791">
        <w:t xml:space="preserve"> </w:t>
      </w:r>
      <w:r>
        <w:t xml:space="preserve">к панели оператора представлен на рисунке </w:t>
      </w:r>
      <w:r w:rsidRPr="00156791">
        <w:t>6</w:t>
      </w:r>
      <w:r>
        <w:t>.</w:t>
      </w:r>
    </w:p>
    <w:p w14:paraId="000542BE" w14:textId="77777777" w:rsidR="004B365B" w:rsidRDefault="00156791" w:rsidP="004B365B">
      <w:pPr>
        <w:keepNext/>
      </w:pPr>
      <w:r>
        <w:rPr>
          <w:noProof/>
        </w:rPr>
        <w:drawing>
          <wp:inline distT="0" distB="0" distL="0" distR="0" wp14:anchorId="15C35660" wp14:editId="392256C5">
            <wp:extent cx="5166000" cy="33300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0BD" w14:textId="6D63CC66" w:rsidR="00156791" w:rsidRDefault="004B365B" w:rsidP="004B365B">
      <w:pPr>
        <w:ind w:firstLine="0"/>
        <w:jc w:val="center"/>
        <w:rPr>
          <w:rFonts w:ascii="Arial" w:hAnsi="Arial" w:cs="Arial"/>
          <w:szCs w:val="24"/>
        </w:rPr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4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1</w:t>
      </w:r>
      <w:r w:rsidR="00E35AA8">
        <w:fldChar w:fldCharType="end"/>
      </w:r>
      <w:r>
        <w:t xml:space="preserve"> -</w:t>
      </w:r>
      <w:r w:rsidRPr="00351DE3">
        <w:t xml:space="preserve"> Схема подключения измерительных приборов серии LDM к панели оператора</w:t>
      </w:r>
    </w:p>
    <w:p w14:paraId="4BC121ED" w14:textId="29CF1DED" w:rsidR="008024E8" w:rsidRDefault="008024E8" w:rsidP="004B365B"/>
    <w:p w14:paraId="663C8985" w14:textId="3443A1EF" w:rsidR="00156791" w:rsidRDefault="00156791" w:rsidP="00156791">
      <w:r>
        <w:t>Панель оператора является ведущим устройством (</w:t>
      </w:r>
      <w:r>
        <w:rPr>
          <w:lang w:val="en-US"/>
        </w:rPr>
        <w:t>Master</w:t>
      </w:r>
      <w:r>
        <w:t>), а приборы ведомыми (</w:t>
      </w:r>
      <w:r>
        <w:rPr>
          <w:lang w:val="en-US"/>
        </w:rPr>
        <w:t>Slave</w:t>
      </w:r>
      <w:r>
        <w:t xml:space="preserve">). Для обеспечения возможности передачи данных по протоколу Modbus RTU для устройств в системе требуется определить сетевые адреса. Для этого в панели оператора </w:t>
      </w:r>
      <w:r>
        <w:lastRenderedPageBreak/>
        <w:t xml:space="preserve">необходимо перейти в настройки прибора и выставить сетевой адрес, соответствующий адресу, установленному в приборе. </w:t>
      </w:r>
    </w:p>
    <w:p w14:paraId="65C1D5D4" w14:textId="114C7208" w:rsidR="00C009E6" w:rsidRDefault="00C009E6" w:rsidP="00C009E6">
      <w:r>
        <w:rPr>
          <w:noProof/>
        </w:rPr>
        <w:drawing>
          <wp:anchor distT="0" distB="0" distL="114300" distR="114300" simplePos="0" relativeHeight="251668480" behindDoc="0" locked="0" layoutInCell="1" allowOverlap="1" wp14:anchorId="5BD91996" wp14:editId="47410B50">
            <wp:simplePos x="0" y="0"/>
            <wp:positionH relativeFrom="column">
              <wp:posOffset>-555955</wp:posOffset>
            </wp:positionH>
            <wp:positionV relativeFrom="paragraph">
              <wp:posOffset>36576</wp:posOffset>
            </wp:positionV>
            <wp:extent cx="439387" cy="439387"/>
            <wp:effectExtent l="0" t="0" r="0" b="0"/>
            <wp:wrapSquare wrapText="bothSides"/>
            <wp:docPr id="14" name="Рисунок 1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Установленный адрес сохраняется в энергонезависимой памяти и не требует повторной установки после сброса питания.</w:t>
      </w:r>
      <w:r>
        <w:t xml:space="preserve"> </w:t>
      </w:r>
      <w:r w:rsidR="00156791">
        <w:t xml:space="preserve">С процедурой смены сетевого адреса </w:t>
      </w:r>
      <w:r>
        <w:t>прибора</w:t>
      </w:r>
      <w:r w:rsidR="00156791" w:rsidRPr="00156791">
        <w:t xml:space="preserve"> </w:t>
      </w:r>
      <w:r w:rsidR="00156791">
        <w:t xml:space="preserve">можно ознакомится в </w:t>
      </w:r>
      <w:r>
        <w:t xml:space="preserve">соответствующем </w:t>
      </w:r>
      <w:r w:rsidR="00156791">
        <w:t xml:space="preserve">руководстве пользователя. </w:t>
      </w:r>
    </w:p>
    <w:p w14:paraId="2B3CD836" w14:textId="0654944C" w:rsidR="00156791" w:rsidRDefault="00C009E6" w:rsidP="00C009E6">
      <w:r>
        <w:rPr>
          <w:noProof/>
        </w:rPr>
        <w:drawing>
          <wp:anchor distT="0" distB="0" distL="114300" distR="114300" simplePos="0" relativeHeight="251670528" behindDoc="0" locked="0" layoutInCell="1" allowOverlap="1" wp14:anchorId="315BCACD" wp14:editId="7D5B1B5D">
            <wp:simplePos x="0" y="0"/>
            <wp:positionH relativeFrom="column">
              <wp:posOffset>-553720</wp:posOffset>
            </wp:positionH>
            <wp:positionV relativeFrom="paragraph">
              <wp:posOffset>17704</wp:posOffset>
            </wp:positionV>
            <wp:extent cx="439387" cy="439387"/>
            <wp:effectExtent l="0" t="0" r="0" b="0"/>
            <wp:wrapSquare wrapText="bothSides"/>
            <wp:docPr id="15" name="Рисунок 1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6791">
        <w:t>Если адрес</w:t>
      </w:r>
      <w:r>
        <w:t xml:space="preserve"> в приборе не совпадает с адресом, выставленным в настройках прибора в панели оператора </w:t>
      </w:r>
      <w:r w:rsidR="00156791">
        <w:t>или по каким-то причинам повреждена или неправильно соединена линия связи между устройствами системы, то на экран выводится сообщение об ошибке связи, а измеренные параметры не отображаются.</w:t>
      </w:r>
    </w:p>
    <w:p w14:paraId="195FE9C8" w14:textId="404E7BBD" w:rsidR="00156791" w:rsidRDefault="00156791" w:rsidP="00156791">
      <w:pPr>
        <w:pStyle w:val="1"/>
        <w:rPr>
          <w:lang w:val="en-US"/>
        </w:rPr>
      </w:pPr>
      <w:bookmarkStart w:id="7" w:name="_Toc153069083"/>
      <w:r>
        <w:t xml:space="preserve">Прибор серии </w:t>
      </w:r>
      <w:r>
        <w:rPr>
          <w:lang w:val="en-US"/>
        </w:rPr>
        <w:t>LDM</w:t>
      </w:r>
      <w:bookmarkEnd w:id="7"/>
    </w:p>
    <w:p w14:paraId="1DEDE4B8" w14:textId="1444740E" w:rsidR="00C009E6" w:rsidRDefault="00C009E6" w:rsidP="00C009E6">
      <w:r>
        <w:t xml:space="preserve">На рисунке </w:t>
      </w:r>
      <w:r w:rsidR="004B365B">
        <w:t>7</w:t>
      </w:r>
      <w:r>
        <w:t xml:space="preserve"> представлено окно измерителя диаметра серии </w:t>
      </w:r>
      <w:r>
        <w:rPr>
          <w:lang w:val="en-US"/>
        </w:rPr>
        <w:t>LDM</w:t>
      </w:r>
      <w:r>
        <w:t xml:space="preserve">. </w:t>
      </w:r>
    </w:p>
    <w:p w14:paraId="24583184" w14:textId="77777777" w:rsidR="00E63293" w:rsidRDefault="00E63293" w:rsidP="00E63293">
      <w:r>
        <w:t xml:space="preserve">Ниже приведено описание функционального назначения областей окна измерителя диаметра серии </w:t>
      </w:r>
      <w:r>
        <w:rPr>
          <w:lang w:val="en-US"/>
        </w:rPr>
        <w:t>LDM</w:t>
      </w:r>
      <w:r w:rsidRPr="002C5FBD">
        <w:t>.</w:t>
      </w:r>
    </w:p>
    <w:p w14:paraId="6670631A" w14:textId="77777777" w:rsidR="00E63293" w:rsidRDefault="00E63293" w:rsidP="00E63293">
      <w:r>
        <w:t>1. Текущие дата и время.</w:t>
      </w:r>
    </w:p>
    <w:p w14:paraId="0096C799" w14:textId="77777777" w:rsidR="00E63293" w:rsidRDefault="00E63293" w:rsidP="00E63293">
      <w:r>
        <w:t>2. Кнопка для перехода на страницу настроек прибора.</w:t>
      </w:r>
    </w:p>
    <w:p w14:paraId="3373E251" w14:textId="77777777" w:rsidR="00E63293" w:rsidRDefault="00E63293" w:rsidP="00E63293">
      <w:r>
        <w:t xml:space="preserve">3. Кнопка для перехода на страницу справки. </w:t>
      </w:r>
    </w:p>
    <w:p w14:paraId="7FBE1DEE" w14:textId="77777777" w:rsidR="00E63293" w:rsidRDefault="00E63293" w:rsidP="00E63293">
      <w:r>
        <w:t>4. Кнопка для возврата на главный экран.</w:t>
      </w:r>
    </w:p>
    <w:p w14:paraId="3B8F3D5E" w14:textId="77777777" w:rsidR="00E63293" w:rsidRDefault="00E63293" w:rsidP="00E63293">
      <w:r>
        <w:t xml:space="preserve">5. Область отображения диаметра. В данной области отображается среднее значение диаметра, измеренное по двум осям в миллиметрах. Так же в данной области фиксируются максимальный и минимальный средний диаметры за время сессии контроля. </w:t>
      </w:r>
    </w:p>
    <w:p w14:paraId="692A2E57" w14:textId="77777777" w:rsidR="00E63293" w:rsidRDefault="00E63293" w:rsidP="00E63293">
      <w:r>
        <w:t>6. Кнопка для сброса максимального и минимального значений среднего диаметра</w:t>
      </w:r>
    </w:p>
    <w:p w14:paraId="1240B579" w14:textId="77777777" w:rsidR="00E63293" w:rsidRDefault="00E63293" w:rsidP="00E63293">
      <w:r>
        <w:t>7. Диаметры, измеренные по каждой из осей.</w:t>
      </w:r>
    </w:p>
    <w:p w14:paraId="577E8BB8" w14:textId="77777777" w:rsidR="00E63293" w:rsidRDefault="00E63293" w:rsidP="00E63293">
      <w:r>
        <w:t>8. Положение центра измеряемого объекта по двум осям.</w:t>
      </w:r>
    </w:p>
    <w:p w14:paraId="2CC2E47E" w14:textId="77777777" w:rsidR="00E63293" w:rsidRDefault="00E63293" w:rsidP="00E63293">
      <w:r>
        <w:t xml:space="preserve">9. Овальность </w:t>
      </w:r>
      <w:r w:rsidRPr="002C5FBD">
        <w:t>изделия, рассчитанная по формуле |(D1-D2)/2|.</w:t>
      </w:r>
    </w:p>
    <w:p w14:paraId="4BC476A9" w14:textId="77777777" w:rsidR="00E63293" w:rsidRDefault="00E63293" w:rsidP="00E63293">
      <w:r>
        <w:t>10. График, показывающий тренд изменения среднего диаметра во времени. Также в данной области отображается ш</w:t>
      </w:r>
      <w:r w:rsidRPr="00006DF5">
        <w:t xml:space="preserve">кала допускового контроля, показывающая, насколько значение среднего диаметра отклонилось от целевого показателя. </w:t>
      </w:r>
      <w:r>
        <w:t>Цветовая индикация шкалы:</w:t>
      </w:r>
    </w:p>
    <w:p w14:paraId="4B0916C6" w14:textId="77777777" w:rsidR="00E63293" w:rsidRDefault="00E63293" w:rsidP="00E63293">
      <w:pPr>
        <w:pStyle w:val="a7"/>
        <w:numPr>
          <w:ilvl w:val="0"/>
          <w:numId w:val="7"/>
        </w:numPr>
      </w:pPr>
      <w:r w:rsidRPr="00E34B9D">
        <w:t>Зеленый цвет</w:t>
      </w:r>
      <w:r>
        <w:t xml:space="preserve"> -диаметр имеет целевое значение ±0.01 мм.</w:t>
      </w:r>
    </w:p>
    <w:p w14:paraId="36BB7A8E" w14:textId="77777777" w:rsidR="00E63293" w:rsidRDefault="00E63293" w:rsidP="00E63293">
      <w:pPr>
        <w:pStyle w:val="a7"/>
        <w:numPr>
          <w:ilvl w:val="0"/>
          <w:numId w:val="7"/>
        </w:numPr>
      </w:pPr>
      <w:r>
        <w:t>Синий цвет – диаметр находится в установленных пределах.</w:t>
      </w:r>
    </w:p>
    <w:p w14:paraId="51595E25" w14:textId="364E04FD" w:rsidR="00E63293" w:rsidRDefault="00E63293" w:rsidP="00E63293">
      <w:pPr>
        <w:pStyle w:val="a7"/>
        <w:numPr>
          <w:ilvl w:val="0"/>
          <w:numId w:val="7"/>
        </w:numPr>
      </w:pPr>
      <w:r>
        <w:t>Красный цвет – диаметр выходит за установленные пределы.</w:t>
      </w:r>
    </w:p>
    <w:p w14:paraId="24934C4E" w14:textId="77777777" w:rsidR="00407240" w:rsidRDefault="00407240" w:rsidP="00407240">
      <w:r>
        <w:t>11. Графическая область, показывающая размер и положение измеряемого объекта относительно зоны контроля</w:t>
      </w:r>
      <w:r w:rsidRPr="002C5FBD">
        <w:t xml:space="preserve">. Частота обновления этого поля составляет </w:t>
      </w:r>
      <w:r>
        <w:t>2</w:t>
      </w:r>
      <w:r w:rsidRPr="002C5FBD">
        <w:t xml:space="preserve"> секунд</w:t>
      </w:r>
      <w:r>
        <w:t>ы</w:t>
      </w:r>
      <w:r w:rsidRPr="002C5FBD">
        <w:t>. При выходе контролируемого объекта за границы зоны контроля, при наличии в зоне двух объектов, а также при загрязнении оптической системы в поле отображается ошибка положения объекта в зоне.</w:t>
      </w:r>
    </w:p>
    <w:p w14:paraId="41E31684" w14:textId="70C8B95E" w:rsidR="00407240" w:rsidRDefault="00407240" w:rsidP="00407240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5F7C322C" w14:textId="77777777" w:rsidR="00407240" w:rsidRPr="00C05E25" w:rsidRDefault="00407240" w:rsidP="00407240"/>
    <w:p w14:paraId="1FBEAF60" w14:textId="77777777" w:rsidR="00C009E6" w:rsidRDefault="00C009E6" w:rsidP="00C009E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AF50DA" wp14:editId="1D22FC78">
            <wp:extent cx="4588632" cy="253425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32" cy="2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3855" w14:textId="74B3062B" w:rsidR="00156791" w:rsidRPr="00EA00D9" w:rsidRDefault="00C009E6" w:rsidP="00C009E6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5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1</w:t>
      </w:r>
      <w:r w:rsidR="00E35AA8">
        <w:fldChar w:fldCharType="end"/>
      </w:r>
      <w:r>
        <w:t xml:space="preserve"> - Окно измерителя диаметра серии </w:t>
      </w:r>
      <w:r>
        <w:rPr>
          <w:lang w:val="en-US"/>
        </w:rPr>
        <w:t>LDM</w:t>
      </w:r>
    </w:p>
    <w:p w14:paraId="040F6023" w14:textId="5CE7D81C" w:rsidR="00C009E6" w:rsidRPr="00EA00D9" w:rsidRDefault="00C009E6" w:rsidP="00C009E6">
      <w:pPr>
        <w:ind w:firstLine="0"/>
        <w:jc w:val="center"/>
      </w:pPr>
    </w:p>
    <w:p w14:paraId="5DB8F09E" w14:textId="6ACE2F3E" w:rsidR="00006DF5" w:rsidRDefault="00006DF5" w:rsidP="00006DF5">
      <w:r>
        <w:rPr>
          <w:noProof/>
        </w:rPr>
        <w:drawing>
          <wp:anchor distT="0" distB="0" distL="114300" distR="114300" simplePos="0" relativeHeight="251672576" behindDoc="0" locked="0" layoutInCell="1" allowOverlap="1" wp14:anchorId="576078CD" wp14:editId="65D0C5F4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17" name="Рисунок 1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>
        <w:t>Для непрерывной записи результатов измерений с привязкой к реальному времени к USB разъёму панели оператора можно подключить</w:t>
      </w:r>
      <w:r w:rsidRPr="00006DF5">
        <w:t xml:space="preserve"> </w:t>
      </w:r>
      <w:r>
        <w:rPr>
          <w:lang w:val="en-US"/>
        </w:rPr>
        <w:t>USB</w:t>
      </w:r>
      <w:r>
        <w:t xml:space="preserve"> </w:t>
      </w:r>
      <w:proofErr w:type="spellStart"/>
      <w:r>
        <w:t>flash</w:t>
      </w:r>
      <w:proofErr w:type="spellEnd"/>
      <w:r>
        <w:t xml:space="preserve"> накопитель объёмом, не более 4 Гб. Логированию подлежат следующие параметры: диаметр по оси 1, диаметр по оси 2, средний диаметр. </w:t>
      </w:r>
      <w:r w:rsidRPr="00006DF5">
        <w:t>Лог хранится в течении 7 дней, затем циклически перезаписывается.</w:t>
      </w:r>
    </w:p>
    <w:p w14:paraId="5F51FBF4" w14:textId="02F756FC" w:rsidR="00006DF5" w:rsidRDefault="00407240" w:rsidP="00F1433F">
      <w:r>
        <w:rPr>
          <w:noProof/>
        </w:rPr>
        <w:drawing>
          <wp:anchor distT="0" distB="0" distL="114300" distR="114300" simplePos="0" relativeHeight="251674624" behindDoc="0" locked="0" layoutInCell="1" allowOverlap="1" wp14:anchorId="7F4F9C6E" wp14:editId="0C9C6B74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18" name="Рисунок 1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5E25">
        <w:t>При выходе среднего измеряемого диаметра за установленные пределы</w:t>
      </w:r>
      <w:r w:rsidR="00E34B9D">
        <w:t>,</w:t>
      </w:r>
      <w:r w:rsidR="00C05E25">
        <w:t xml:space="preserve"> значения в соответствующих областях загораются красным </w:t>
      </w:r>
      <w:r w:rsidR="00E34B9D">
        <w:t>ц</w:t>
      </w:r>
      <w:r w:rsidR="00C05E25">
        <w:t xml:space="preserve">ветом и начинают периодически моргать, сигнализируя о </w:t>
      </w:r>
      <w:r w:rsidR="00B06947">
        <w:t>выходе за границы допустимых значений</w:t>
      </w:r>
      <w:r w:rsidR="00C05E25">
        <w:t>.</w:t>
      </w:r>
    </w:p>
    <w:p w14:paraId="473F931A" w14:textId="5423E73A" w:rsidR="00EA00D9" w:rsidRDefault="00EA00D9" w:rsidP="00EA00D9">
      <w:pPr>
        <w:pStyle w:val="20"/>
      </w:pPr>
      <w:bookmarkStart w:id="8" w:name="_Toc153069084"/>
      <w:r w:rsidRPr="00EA00D9">
        <w:t>Окно настроек для приборов серии LDM</w:t>
      </w:r>
      <w:bookmarkEnd w:id="8"/>
    </w:p>
    <w:p w14:paraId="48F9F66B" w14:textId="349D4362" w:rsidR="00EA00D9" w:rsidRDefault="00EA00D9" w:rsidP="00EA00D9">
      <w:r>
        <w:t xml:space="preserve">На рисунке 8 представлено окно настроек для приборов серии </w:t>
      </w:r>
      <w:r>
        <w:rPr>
          <w:lang w:val="en-US"/>
        </w:rPr>
        <w:t>LDM</w:t>
      </w:r>
      <w:r>
        <w:t>.</w:t>
      </w:r>
    </w:p>
    <w:p w14:paraId="702EAEB0" w14:textId="77777777" w:rsidR="00407240" w:rsidRDefault="00407240" w:rsidP="00407240">
      <w:r>
        <w:t>Для настройки доступны следующие параметры:</w:t>
      </w:r>
    </w:p>
    <w:p w14:paraId="49F08668" w14:textId="594AD980" w:rsidR="00407240" w:rsidRDefault="00407240" w:rsidP="00407240">
      <w:pPr>
        <w:pStyle w:val="a7"/>
        <w:numPr>
          <w:ilvl w:val="0"/>
          <w:numId w:val="8"/>
        </w:numPr>
      </w:pPr>
      <w:r>
        <w:t>Сетевой адрес. Должен совпадать с адресом, установленным в приборе</w:t>
      </w:r>
      <w:r w:rsidRPr="00EA00D9">
        <w:t>;</w:t>
      </w:r>
    </w:p>
    <w:p w14:paraId="2786DB8B" w14:textId="070E070B" w:rsidR="0050226F" w:rsidRDefault="00AB6918" w:rsidP="00407240">
      <w:pPr>
        <w:pStyle w:val="a7"/>
        <w:numPr>
          <w:ilvl w:val="0"/>
          <w:numId w:val="8"/>
        </w:numPr>
      </w:pPr>
      <w:r>
        <w:t xml:space="preserve">Переключатель </w:t>
      </w:r>
      <w:r w:rsidR="00022D68">
        <w:t>«</w:t>
      </w:r>
      <w:r w:rsidR="0050226F">
        <w:t>Круглый/Плоский</w:t>
      </w:r>
      <w:r w:rsidR="00022D68">
        <w:t>»</w:t>
      </w:r>
      <w:r w:rsidR="0050226F">
        <w:t xml:space="preserve">. Выбор типа измеряемого </w:t>
      </w:r>
      <w:r>
        <w:t>объекта.</w:t>
      </w:r>
    </w:p>
    <w:p w14:paraId="2B610FFC" w14:textId="4030E24D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Dmax</w:t>
      </w:r>
      <w:proofErr w:type="spellEnd"/>
      <w:r>
        <w:t xml:space="preserve"> – максимальный допустимый измеряемый диаметр</w:t>
      </w:r>
      <w:r w:rsidRPr="00EA00D9">
        <w:t>;</w:t>
      </w:r>
    </w:p>
    <w:p w14:paraId="45AF05F9" w14:textId="31702B0C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Dnom</w:t>
      </w:r>
      <w:proofErr w:type="spellEnd"/>
      <w:r>
        <w:t xml:space="preserve"> – номинальный (целевой) измеряемый диаметр</w:t>
      </w:r>
      <w:r w:rsidRPr="00EA00D9">
        <w:t>;</w:t>
      </w:r>
    </w:p>
    <w:p w14:paraId="6684E99C" w14:textId="37304400" w:rsidR="00407240" w:rsidRDefault="00407240" w:rsidP="00407240">
      <w:pPr>
        <w:pStyle w:val="a7"/>
        <w:numPr>
          <w:ilvl w:val="0"/>
          <w:numId w:val="8"/>
        </w:numPr>
      </w:pPr>
      <w:proofErr w:type="spellStart"/>
      <w:r>
        <w:rPr>
          <w:lang w:val="en-US"/>
        </w:rPr>
        <w:t>Dmin</w:t>
      </w:r>
      <w:proofErr w:type="spellEnd"/>
      <w:r>
        <w:t xml:space="preserve"> - минимальный допустимый измеряемый диаметр</w:t>
      </w:r>
      <w:r w:rsidRPr="00EA00D9">
        <w:t>;</w:t>
      </w:r>
    </w:p>
    <w:p w14:paraId="7E787EAD" w14:textId="585C7B6D" w:rsidR="00AB6918" w:rsidRDefault="00AB6918" w:rsidP="00407240">
      <w:pPr>
        <w:pStyle w:val="a7"/>
        <w:numPr>
          <w:ilvl w:val="0"/>
          <w:numId w:val="8"/>
        </w:numPr>
      </w:pPr>
      <w:r>
        <w:t>Переключатель Реле. При установке переключателя в положение включено при превышении допусковых значений будет срабатывать дополнительно подключаемый релейный блок.</w:t>
      </w:r>
    </w:p>
    <w:p w14:paraId="1EF6BBAA" w14:textId="6E1FB243" w:rsidR="00407240" w:rsidRDefault="00407240" w:rsidP="00407240">
      <w:r>
        <w:t>Кнопка «</w:t>
      </w:r>
      <w:r w:rsidRPr="00EA00D9">
        <w:rPr>
          <w:i/>
        </w:rPr>
        <w:t>Назад</w:t>
      </w:r>
      <w:r>
        <w:t>» возвращает пользователя на основную страницу прибора. Кнопка «</w:t>
      </w:r>
      <w:r w:rsidRPr="00EA00D9">
        <w:rPr>
          <w:i/>
        </w:rPr>
        <w:t>Рецепты</w:t>
      </w:r>
      <w:r>
        <w:t xml:space="preserve">» служит для перехода на страницу с </w:t>
      </w:r>
      <w:r w:rsidR="007B723C">
        <w:t>р</w:t>
      </w:r>
      <w:r>
        <w:t>ецептами.</w:t>
      </w:r>
    </w:p>
    <w:p w14:paraId="46FFC948" w14:textId="00B41577" w:rsidR="00EA00D9" w:rsidRDefault="00EA00D9" w:rsidP="00EA00D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AAF732" wp14:editId="26A2F578">
            <wp:extent cx="4572000" cy="249157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72A" w14:textId="12DC6F3E" w:rsidR="00006DF5" w:rsidRPr="00E34B9D" w:rsidRDefault="00EA00D9" w:rsidP="00EA00D9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5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2</w:t>
      </w:r>
      <w:r w:rsidR="00E35AA8">
        <w:fldChar w:fldCharType="end"/>
      </w:r>
      <w:r>
        <w:t xml:space="preserve"> - Окно настроек для приборов серии </w:t>
      </w:r>
      <w:r>
        <w:rPr>
          <w:lang w:val="en-US"/>
        </w:rPr>
        <w:t>LDM</w:t>
      </w:r>
    </w:p>
    <w:p w14:paraId="73EF0514" w14:textId="77777777" w:rsidR="00812E3B" w:rsidRDefault="00812E3B" w:rsidP="00812E3B"/>
    <w:p w14:paraId="552408DE" w14:textId="66ACBB2B" w:rsidR="00EA00D9" w:rsidRDefault="00EA00D9" w:rsidP="00EA00D9">
      <w:r>
        <w:rPr>
          <w:noProof/>
        </w:rPr>
        <w:drawing>
          <wp:anchor distT="0" distB="0" distL="114300" distR="114300" simplePos="0" relativeHeight="251680768" behindDoc="0" locked="0" layoutInCell="1" allowOverlap="1" wp14:anchorId="0B51CDF4" wp14:editId="4AA7B953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25" name="Рисунок 2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</w:t>
      </w:r>
      <w:r w:rsidR="00022D68">
        <w:t>й</w:t>
      </w:r>
      <w:r>
        <w:t xml:space="preserve"> работы графика</w:t>
      </w:r>
      <w:r w:rsidR="00022D68">
        <w:t xml:space="preserve">, </w:t>
      </w:r>
      <w:r>
        <w:t>допусковой шкалы и цветовой сигнализации поля должны быть заполнены.</w:t>
      </w:r>
    </w:p>
    <w:p w14:paraId="2C4AF152" w14:textId="7906A299" w:rsidR="00AB6918" w:rsidRDefault="00AB6918" w:rsidP="00EA00D9">
      <w:r>
        <w:t>Переключение режимов «Круглый/Плоский» ведет к изменению в интерфейсе панели</w:t>
      </w:r>
      <w:r w:rsidR="001B72EC">
        <w:t xml:space="preserve"> и алгоритмов работы</w:t>
      </w:r>
      <w:r>
        <w:t xml:space="preserve">. На рисунке 9 представлено окно настроек прибора серии </w:t>
      </w:r>
      <w:r>
        <w:rPr>
          <w:lang w:val="en-US"/>
        </w:rPr>
        <w:t>LDM</w:t>
      </w:r>
      <w:r w:rsidRPr="00AB6918">
        <w:t xml:space="preserve"> </w:t>
      </w:r>
      <w:r>
        <w:t xml:space="preserve">в режиме «Плоский». Появляется возможность настроить допуск по каждой из осей, а также настроить переключатель «Реле» для </w:t>
      </w:r>
      <w:r w:rsidR="00B76F6D">
        <w:t xml:space="preserve">каждого канала. </w:t>
      </w:r>
    </w:p>
    <w:p w14:paraId="15E8E129" w14:textId="4DF91945" w:rsidR="00AB6918" w:rsidRDefault="00AB6918" w:rsidP="00AB6918">
      <w:pPr>
        <w:ind w:firstLine="0"/>
        <w:jc w:val="center"/>
      </w:pPr>
      <w:r>
        <w:rPr>
          <w:noProof/>
        </w:rPr>
        <w:drawing>
          <wp:inline distT="0" distB="0" distL="0" distR="0" wp14:anchorId="15DF4B46" wp14:editId="7163D098">
            <wp:extent cx="4476050" cy="2491575"/>
            <wp:effectExtent l="0" t="0" r="127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50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8D48" w14:textId="1BD8DC99" w:rsidR="00AB6918" w:rsidRDefault="00AB6918" w:rsidP="00AB6918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5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>
        <w:t xml:space="preserve"> - Окно настроек для приборов серии </w:t>
      </w:r>
      <w:r>
        <w:rPr>
          <w:lang w:val="en-US"/>
        </w:rPr>
        <w:t>LDM</w:t>
      </w:r>
      <w:r>
        <w:t xml:space="preserve"> в режиме «Плоский»</w:t>
      </w:r>
    </w:p>
    <w:p w14:paraId="51E5F70E" w14:textId="7E43C633" w:rsidR="00B76F6D" w:rsidRDefault="00B76F6D" w:rsidP="00AB6918">
      <w:pPr>
        <w:ind w:firstLine="0"/>
        <w:jc w:val="center"/>
      </w:pPr>
    </w:p>
    <w:p w14:paraId="21217FD2" w14:textId="684B4C46" w:rsidR="00D66AB9" w:rsidRDefault="00D66AB9" w:rsidP="00D66AB9">
      <w:r>
        <w:rPr>
          <w:noProof/>
        </w:rPr>
        <w:drawing>
          <wp:anchor distT="0" distB="0" distL="114300" distR="114300" simplePos="0" relativeHeight="251717632" behindDoc="0" locked="0" layoutInCell="1" allowOverlap="1" wp14:anchorId="077E8FB5" wp14:editId="2BB9FBF6">
            <wp:simplePos x="0" y="0"/>
            <wp:positionH relativeFrom="leftMargin">
              <wp:align>right</wp:align>
            </wp:positionH>
            <wp:positionV relativeFrom="paragraph">
              <wp:posOffset>685800</wp:posOffset>
            </wp:positionV>
            <wp:extent cx="438785" cy="438785"/>
            <wp:effectExtent l="0" t="0" r="0" b="0"/>
            <wp:wrapSquare wrapText="bothSides"/>
            <wp:docPr id="50" name="Рисунок 5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F6D">
        <w:rPr>
          <w:noProof/>
        </w:rPr>
        <w:drawing>
          <wp:anchor distT="0" distB="0" distL="114300" distR="114300" simplePos="0" relativeHeight="251713536" behindDoc="0" locked="0" layoutInCell="1" allowOverlap="1" wp14:anchorId="50530AAB" wp14:editId="1E8177BB">
            <wp:simplePos x="0" y="0"/>
            <wp:positionH relativeFrom="leftMargin">
              <wp:align>right</wp:align>
            </wp:positionH>
            <wp:positionV relativeFrom="paragraph">
              <wp:posOffset>171450</wp:posOffset>
            </wp:positionV>
            <wp:extent cx="438785" cy="438785"/>
            <wp:effectExtent l="0" t="0" r="0" b="0"/>
            <wp:wrapSquare wrapText="bothSides"/>
            <wp:docPr id="47" name="Рисунок 4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6F6D">
        <w:t>Дополнительный блок реле имеет три канала. По умолчанию единственный переключатель «Реле» в режиме «Круглый» подключен к первому каналу релейного блока. Переключатели для оси 1 и оси 2 в режиме «Плоский» подключены ко второму и третьему каналу релейного блока соответственно.</w:t>
      </w:r>
    </w:p>
    <w:p w14:paraId="264D889C" w14:textId="1BD04CDD" w:rsidR="00D66AB9" w:rsidRPr="00E34B9D" w:rsidRDefault="00D66AB9" w:rsidP="00D66AB9">
      <w:r>
        <w:t>При переключении режимов «Круглый/Плоский» переключатели реле сбрасываются в положение выключено.</w:t>
      </w:r>
    </w:p>
    <w:p w14:paraId="52C049A2" w14:textId="5106A0AF" w:rsidR="00B76F6D" w:rsidRDefault="00B76F6D" w:rsidP="00B76F6D">
      <w:r>
        <w:t xml:space="preserve">На рисунке 10 представлено окно измерителя диаметра серии </w:t>
      </w:r>
      <w:r>
        <w:rPr>
          <w:lang w:val="en-US"/>
        </w:rPr>
        <w:t>LDM</w:t>
      </w:r>
      <w:r>
        <w:t xml:space="preserve"> в режиме «Плоский». Функции, которые в режиме «круглы</w:t>
      </w:r>
      <w:r w:rsidR="007B723C">
        <w:t>й</w:t>
      </w:r>
      <w:r>
        <w:t xml:space="preserve">» были доступны для среднего измеряемого диаметра становятся доступными для </w:t>
      </w:r>
      <w:r w:rsidR="00005BD2">
        <w:t>каждой оси в отдельности:</w:t>
      </w:r>
    </w:p>
    <w:p w14:paraId="274E993E" w14:textId="546C7D6F" w:rsidR="00005BD2" w:rsidRDefault="00005BD2" w:rsidP="00005BD2">
      <w:pPr>
        <w:pStyle w:val="a7"/>
        <w:numPr>
          <w:ilvl w:val="0"/>
          <w:numId w:val="22"/>
        </w:numPr>
      </w:pPr>
      <w:r>
        <w:lastRenderedPageBreak/>
        <w:t>Отображение измеряемой величины по каждой из осей с отображением максимального и минимального измеренного значения с возможностью сброса.</w:t>
      </w:r>
    </w:p>
    <w:p w14:paraId="1D7AD792" w14:textId="29250EA2" w:rsidR="00005BD2" w:rsidRDefault="00005BD2" w:rsidP="00005BD2">
      <w:pPr>
        <w:pStyle w:val="a7"/>
        <w:numPr>
          <w:ilvl w:val="0"/>
          <w:numId w:val="22"/>
        </w:numPr>
      </w:pPr>
      <w:r>
        <w:t>Две линии тренда измеряемых величин на графике, а также две допусковые шкалы для каждой оси</w:t>
      </w:r>
    </w:p>
    <w:p w14:paraId="2A73A648" w14:textId="54893BC3" w:rsidR="00B76F6D" w:rsidRDefault="00B76F6D" w:rsidP="00B76F6D"/>
    <w:p w14:paraId="67FA950D" w14:textId="37DBC0AB" w:rsidR="00B76F6D" w:rsidRDefault="00B76F6D" w:rsidP="00B76F6D">
      <w:pPr>
        <w:ind w:firstLine="0"/>
        <w:jc w:val="center"/>
      </w:pPr>
      <w:r>
        <w:rPr>
          <w:noProof/>
        </w:rPr>
        <w:drawing>
          <wp:inline distT="0" distB="0" distL="0" distR="0" wp14:anchorId="71E92F34" wp14:editId="62FB62C7">
            <wp:extent cx="4547923" cy="2491575"/>
            <wp:effectExtent l="0" t="0" r="508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923" cy="2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F6B5" w14:textId="3CDC2263" w:rsidR="00B76F6D" w:rsidRPr="00B76F6D" w:rsidRDefault="00B76F6D" w:rsidP="00B76F6D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5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4</w:t>
      </w:r>
      <w:r w:rsidR="00E35AA8">
        <w:fldChar w:fldCharType="end"/>
      </w:r>
      <w:r>
        <w:t xml:space="preserve"> - Окно измерителя диаметра серии </w:t>
      </w:r>
      <w:r>
        <w:rPr>
          <w:lang w:val="en-US"/>
        </w:rPr>
        <w:t>LDM</w:t>
      </w:r>
      <w:r>
        <w:t xml:space="preserve"> в режиме «Плоский»</w:t>
      </w:r>
    </w:p>
    <w:p w14:paraId="048D5E5E" w14:textId="576F881D" w:rsidR="00B76F6D" w:rsidRDefault="00005BD2" w:rsidP="00B76F6D">
      <w:r>
        <w:rPr>
          <w:noProof/>
        </w:rPr>
        <w:drawing>
          <wp:anchor distT="0" distB="0" distL="114300" distR="114300" simplePos="0" relativeHeight="251715584" behindDoc="0" locked="0" layoutInCell="1" allowOverlap="1" wp14:anchorId="4EE6BFC8" wp14:editId="5381B3A9">
            <wp:simplePos x="0" y="0"/>
            <wp:positionH relativeFrom="column">
              <wp:posOffset>-720725</wp:posOffset>
            </wp:positionH>
            <wp:positionV relativeFrom="paragraph">
              <wp:posOffset>194310</wp:posOffset>
            </wp:positionV>
            <wp:extent cx="438785" cy="438785"/>
            <wp:effectExtent l="0" t="0" r="0" b="0"/>
            <wp:wrapSquare wrapText="bothSides"/>
            <wp:docPr id="49" name="Рисунок 49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309591" w14:textId="15ACC06D" w:rsidR="00005BD2" w:rsidRDefault="00005BD2" w:rsidP="00005BD2">
      <w:r>
        <w:t>Средний измеряемый диаметр в режиме «Плоский» не отображается, поскольку не имеет физического смысла</w:t>
      </w:r>
    </w:p>
    <w:p w14:paraId="63C25FB4" w14:textId="4D714D54" w:rsidR="00EA00D9" w:rsidRDefault="00812E3B" w:rsidP="00812E3B">
      <w:pPr>
        <w:pStyle w:val="20"/>
      </w:pPr>
      <w:bookmarkStart w:id="9" w:name="_Toc153069085"/>
      <w:r>
        <w:t xml:space="preserve">Рецепты допусков для приборов серии </w:t>
      </w:r>
      <w:r>
        <w:rPr>
          <w:lang w:val="en-US"/>
        </w:rPr>
        <w:t>LDM</w:t>
      </w:r>
      <w:bookmarkEnd w:id="9"/>
    </w:p>
    <w:p w14:paraId="22669912" w14:textId="6D7A285C" w:rsidR="00407240" w:rsidRDefault="00812E3B" w:rsidP="00E34B9D">
      <w:r>
        <w:t xml:space="preserve">Для повышения эффективности технологического процесса и для удобства работы с панелью оператора создана страница с рецептами допусков для приборов серии </w:t>
      </w:r>
      <w:r>
        <w:rPr>
          <w:lang w:val="en-US"/>
        </w:rPr>
        <w:t>LDM</w:t>
      </w:r>
      <w:r>
        <w:t xml:space="preserve">, которая позволяет быстро заполнять поля допусковых значений. Страница рецептов допусков для приборов серии </w:t>
      </w:r>
      <w:r>
        <w:rPr>
          <w:lang w:val="en-US"/>
        </w:rPr>
        <w:t>LDM</w:t>
      </w:r>
      <w:r w:rsidRPr="00812E3B">
        <w:t xml:space="preserve"> </w:t>
      </w:r>
      <w:r>
        <w:t xml:space="preserve">представлена на рисунке </w:t>
      </w:r>
      <w:r w:rsidR="007B723C">
        <w:t>11</w:t>
      </w:r>
      <w:r>
        <w:t>.</w:t>
      </w:r>
    </w:p>
    <w:p w14:paraId="6AE77E7C" w14:textId="77777777" w:rsidR="00812E3B" w:rsidRDefault="00812E3B" w:rsidP="00812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9F4A50E" wp14:editId="7CE7C402">
            <wp:extent cx="4571999" cy="27432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F1C6" w14:textId="144733B3" w:rsidR="00EA00D9" w:rsidRPr="00812E3B" w:rsidRDefault="00812E3B" w:rsidP="00812E3B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5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5</w:t>
      </w:r>
      <w:r w:rsidR="00E35AA8">
        <w:fldChar w:fldCharType="end"/>
      </w:r>
      <w:r>
        <w:t xml:space="preserve"> - Страница рецептов допусков для приборов серии </w:t>
      </w:r>
      <w:r>
        <w:rPr>
          <w:lang w:val="en-US"/>
        </w:rPr>
        <w:t>LDM</w:t>
      </w:r>
    </w:p>
    <w:p w14:paraId="751EE50B" w14:textId="23905505" w:rsidR="00812E3B" w:rsidRDefault="00812E3B" w:rsidP="00812E3B">
      <w:r>
        <w:t>На данной странице оператор имеет возможность:</w:t>
      </w:r>
    </w:p>
    <w:p w14:paraId="731A6898" w14:textId="146F8A70" w:rsidR="00812E3B" w:rsidRPr="00812E3B" w:rsidRDefault="00812E3B" w:rsidP="000827AF">
      <w:pPr>
        <w:pStyle w:val="a7"/>
        <w:numPr>
          <w:ilvl w:val="0"/>
          <w:numId w:val="9"/>
        </w:numPr>
      </w:pPr>
      <w:r>
        <w:t xml:space="preserve">Выбирать из списка готовых рецептов и устанавливать допусковые значения в настройки одного из трех приборов серии </w:t>
      </w:r>
      <w:r>
        <w:rPr>
          <w:lang w:val="en-US"/>
        </w:rPr>
        <w:t>LDM</w:t>
      </w:r>
      <w:r>
        <w:t xml:space="preserve">. Для этого необходимо </w:t>
      </w:r>
      <w:r>
        <w:lastRenderedPageBreak/>
        <w:t>нажатием выбрать строку в таблице рецептов,</w:t>
      </w:r>
      <w:r w:rsidR="00D66AB9">
        <w:t xml:space="preserve"> в выпадающем списке справа выбрать место установки рецепта (номер прибора и ось),</w:t>
      </w:r>
      <w:r>
        <w:t xml:space="preserve"> а затем нажать кнопку</w:t>
      </w:r>
      <w:r w:rsidR="00D66AB9">
        <w:t xml:space="preserve"> «Установить»</w:t>
      </w:r>
      <w:r>
        <w:t>. Значения из рецепта будут установлены в поля допусков в настройках соответствующего прибора.</w:t>
      </w:r>
    </w:p>
    <w:p w14:paraId="02AEE517" w14:textId="20944A8B" w:rsidR="00812E3B" w:rsidRDefault="00812E3B" w:rsidP="000827AF">
      <w:pPr>
        <w:pStyle w:val="a7"/>
        <w:numPr>
          <w:ilvl w:val="0"/>
          <w:numId w:val="9"/>
        </w:numPr>
      </w:pPr>
      <w:r>
        <w:t xml:space="preserve">Изменять ранее созданные рецепты. Для этого необходимо нажатием выбрать </w:t>
      </w:r>
      <w:r w:rsidR="003B5812">
        <w:t xml:space="preserve">строку в таблице рецептов. Под таблицей в соответствующих полях изменить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Изменить</w:t>
      </w:r>
      <w:r w:rsidR="003B5812">
        <w:t>» в нижней части экрана. Измененный рецепт отобразится в выбранной строке таблицы рецептов.</w:t>
      </w:r>
    </w:p>
    <w:p w14:paraId="3148696A" w14:textId="4D708329" w:rsidR="00812E3B" w:rsidRDefault="00812E3B" w:rsidP="000827AF">
      <w:pPr>
        <w:pStyle w:val="a7"/>
        <w:numPr>
          <w:ilvl w:val="0"/>
          <w:numId w:val="9"/>
        </w:numPr>
      </w:pPr>
      <w:r>
        <w:t>Создавать новые рецепты</w:t>
      </w:r>
      <w:r w:rsidR="003B5812">
        <w:t xml:space="preserve">. Для этого необходимо под таблицей в соответствующих полях заполнить значения имени, </w:t>
      </w:r>
      <w:proofErr w:type="spellStart"/>
      <w:r w:rsidR="003B5812">
        <w:rPr>
          <w:lang w:val="en-US"/>
        </w:rPr>
        <w:t>Dmin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Dmax</w:t>
      </w:r>
      <w:proofErr w:type="spellEnd"/>
      <w:r w:rsidR="003B5812" w:rsidRPr="003B5812">
        <w:t xml:space="preserve">, </w:t>
      </w:r>
      <w:proofErr w:type="spellStart"/>
      <w:r w:rsidR="003B5812">
        <w:rPr>
          <w:lang w:val="en-US"/>
        </w:rPr>
        <w:t>Dnom</w:t>
      </w:r>
      <w:proofErr w:type="spellEnd"/>
      <w:r w:rsidR="003B5812">
        <w:t>. И затем нажать кнопку «</w:t>
      </w:r>
      <w:r w:rsidR="003B5812" w:rsidRPr="003B5812">
        <w:rPr>
          <w:i/>
        </w:rPr>
        <w:t>Создать</w:t>
      </w:r>
      <w:r w:rsidR="003B5812">
        <w:t>». Созданный рецепт добавится в таблицу рецептов.</w:t>
      </w:r>
    </w:p>
    <w:p w14:paraId="26F98BDE" w14:textId="39CF703F" w:rsidR="00812E3B" w:rsidRDefault="00812E3B" w:rsidP="000827AF">
      <w:pPr>
        <w:pStyle w:val="a7"/>
        <w:numPr>
          <w:ilvl w:val="0"/>
          <w:numId w:val="9"/>
        </w:numPr>
      </w:pPr>
      <w:r>
        <w:t>Удалять ранее созданные рецепты.</w:t>
      </w:r>
      <w:r w:rsidR="003B5812" w:rsidRPr="003B5812">
        <w:t xml:space="preserve"> </w:t>
      </w:r>
      <w:r w:rsidR="003B5812">
        <w:t>Для этого необходимо нажатием выбрать строку в таблице рецептов. И затем нажать кнопку «</w:t>
      </w:r>
      <w:r w:rsidR="003B5812" w:rsidRPr="003B5812">
        <w:rPr>
          <w:i/>
        </w:rPr>
        <w:t>Удалить</w:t>
      </w:r>
      <w:r w:rsidR="003B5812">
        <w:t>». Выбранный рецепт будет навсегда удален из таблицы рецептов.</w:t>
      </w:r>
    </w:p>
    <w:p w14:paraId="6611F63A" w14:textId="066E70B1" w:rsidR="003B5812" w:rsidRDefault="003B5812" w:rsidP="003B5812">
      <w:r>
        <w:rPr>
          <w:noProof/>
        </w:rPr>
        <w:drawing>
          <wp:anchor distT="0" distB="0" distL="114300" distR="114300" simplePos="0" relativeHeight="251682816" behindDoc="0" locked="0" layoutInCell="1" allowOverlap="1" wp14:anchorId="0208AAC8" wp14:editId="550EE5D9">
            <wp:simplePos x="0" y="0"/>
            <wp:positionH relativeFrom="column">
              <wp:posOffset>-557530</wp:posOffset>
            </wp:positionH>
            <wp:positionV relativeFrom="paragraph">
              <wp:posOffset>25400</wp:posOffset>
            </wp:positionV>
            <wp:extent cx="438785" cy="438785"/>
            <wp:effectExtent l="0" t="0" r="0" b="0"/>
            <wp:wrapSquare wrapText="bothSides"/>
            <wp:docPr id="27" name="Рисунок 2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Обратите внимание, что последовательность допусковых параметров на странице настроек прибора </w:t>
      </w:r>
      <w:r w:rsidRPr="003B5812">
        <w:t>(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>
        <w:t xml:space="preserve">, 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) </w:t>
      </w:r>
      <w:r>
        <w:t>отличается от последовательности в таблице рецептов (</w:t>
      </w:r>
      <w:proofErr w:type="spellStart"/>
      <w:r>
        <w:rPr>
          <w:lang w:val="en-US"/>
        </w:rPr>
        <w:t>Dmin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Dmax</w:t>
      </w:r>
      <w:proofErr w:type="spellEnd"/>
      <w:r w:rsidRPr="003B5812">
        <w:t xml:space="preserve">, </w:t>
      </w:r>
      <w:proofErr w:type="spellStart"/>
      <w:r>
        <w:rPr>
          <w:lang w:val="en-US"/>
        </w:rPr>
        <w:t>Dnom</w:t>
      </w:r>
      <w:proofErr w:type="spellEnd"/>
      <w:r w:rsidRPr="003B5812">
        <w:t>)/</w:t>
      </w:r>
    </w:p>
    <w:p w14:paraId="0E41066A" w14:textId="1D39E4E2" w:rsidR="003B5812" w:rsidRPr="003B5812" w:rsidRDefault="003B5812" w:rsidP="003B5812">
      <w:r>
        <w:rPr>
          <w:noProof/>
        </w:rPr>
        <w:drawing>
          <wp:anchor distT="0" distB="0" distL="114300" distR="114300" simplePos="0" relativeHeight="251684864" behindDoc="0" locked="0" layoutInCell="1" allowOverlap="1" wp14:anchorId="0862FE31" wp14:editId="1374E44D">
            <wp:simplePos x="0" y="0"/>
            <wp:positionH relativeFrom="column">
              <wp:posOffset>-546735</wp:posOffset>
            </wp:positionH>
            <wp:positionV relativeFrom="paragraph">
              <wp:posOffset>6350</wp:posOffset>
            </wp:positionV>
            <wp:extent cx="438785" cy="438785"/>
            <wp:effectExtent l="0" t="0" r="0" b="0"/>
            <wp:wrapSquare wrapText="bothSides"/>
            <wp:docPr id="28" name="Рисунок 2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Рецепты сохраняются в энергонезависимую память и не будут утеряны после сброса питания. </w:t>
      </w:r>
    </w:p>
    <w:p w14:paraId="3AA2B9C2" w14:textId="35E15663" w:rsidR="00812E3B" w:rsidRDefault="00B3050E" w:rsidP="00B3050E">
      <w:pPr>
        <w:pStyle w:val="1"/>
      </w:pPr>
      <w:bookmarkStart w:id="10" w:name="_Toc153069086"/>
      <w:r>
        <w:t>Прибор серии АСИ (ЗАСИ, ЗАСИ-М, ИАСИ, АСИП)</w:t>
      </w:r>
      <w:bookmarkEnd w:id="10"/>
    </w:p>
    <w:p w14:paraId="01530E08" w14:textId="3663E6AB" w:rsidR="00B3050E" w:rsidRDefault="00B3050E" w:rsidP="00B3050E">
      <w:r>
        <w:t xml:space="preserve">На рисунке </w:t>
      </w:r>
      <w:r w:rsidRPr="00B3050E">
        <w:t>1</w:t>
      </w:r>
      <w:r w:rsidR="00EA3DB3">
        <w:t>2</w:t>
      </w:r>
      <w:r w:rsidRPr="00B3050E">
        <w:t xml:space="preserve"> </w:t>
      </w:r>
      <w:r>
        <w:t xml:space="preserve">представлено окно прибора серии АСИ. </w:t>
      </w:r>
    </w:p>
    <w:p w14:paraId="23ADFEB6" w14:textId="77777777" w:rsidR="00407240" w:rsidRPr="00C009E6" w:rsidRDefault="00407240" w:rsidP="00B3050E"/>
    <w:p w14:paraId="32B00766" w14:textId="77777777" w:rsidR="00B3050E" w:rsidRDefault="00B3050E" w:rsidP="00B3050E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EA04630" wp14:editId="7046139A">
            <wp:extent cx="4568400" cy="273600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4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8182" w14:textId="60603368" w:rsidR="00B3050E" w:rsidRDefault="00B3050E" w:rsidP="00B3050E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6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1</w:t>
      </w:r>
      <w:r w:rsidR="00E35AA8">
        <w:fldChar w:fldCharType="end"/>
      </w:r>
      <w:r>
        <w:t xml:space="preserve"> - Окно прибора серии АСИ</w:t>
      </w:r>
    </w:p>
    <w:p w14:paraId="371AB101" w14:textId="77777777" w:rsidR="00B3050E" w:rsidRPr="00C009E6" w:rsidRDefault="00B3050E" w:rsidP="00B3050E">
      <w:pPr>
        <w:ind w:firstLine="0"/>
        <w:jc w:val="center"/>
      </w:pPr>
    </w:p>
    <w:p w14:paraId="2C6C516C" w14:textId="33E5055F" w:rsidR="00B3050E" w:rsidRDefault="00B3050E" w:rsidP="00245739">
      <w:r>
        <w:t xml:space="preserve">Ниже приведено описание функционального назначения областей окна </w:t>
      </w:r>
      <w:r w:rsidR="00245739">
        <w:t>прибора</w:t>
      </w:r>
      <w:r>
        <w:t xml:space="preserve"> серии </w:t>
      </w:r>
      <w:r w:rsidR="00245739">
        <w:t>АСИ</w:t>
      </w:r>
      <w:r w:rsidRPr="002C5FBD">
        <w:t>.</w:t>
      </w:r>
    </w:p>
    <w:p w14:paraId="527C6331" w14:textId="77777777" w:rsidR="00B3050E" w:rsidRDefault="00B3050E" w:rsidP="00B3050E">
      <w:r>
        <w:t>1. Текущие дата и время.</w:t>
      </w:r>
    </w:p>
    <w:p w14:paraId="08F6292B" w14:textId="77777777" w:rsidR="00B3050E" w:rsidRDefault="00B3050E" w:rsidP="00B3050E">
      <w:r>
        <w:t>2. Кнопка для перехода на страницу настроек прибора.</w:t>
      </w:r>
    </w:p>
    <w:p w14:paraId="66960C58" w14:textId="77777777" w:rsidR="00B3050E" w:rsidRDefault="00B3050E" w:rsidP="00B3050E">
      <w:r>
        <w:t xml:space="preserve">3. Кнопка для перехода на страницу справки. </w:t>
      </w:r>
    </w:p>
    <w:p w14:paraId="25646EE0" w14:textId="77777777" w:rsidR="00B3050E" w:rsidRDefault="00B3050E" w:rsidP="00B3050E">
      <w:r>
        <w:t>4. Кнопка для возврата на главный экран.</w:t>
      </w:r>
    </w:p>
    <w:p w14:paraId="18FE583A" w14:textId="4A4C9802" w:rsidR="00B3050E" w:rsidRDefault="00B3050E" w:rsidP="00C40DA1">
      <w:r>
        <w:lastRenderedPageBreak/>
        <w:t xml:space="preserve">5 Область </w:t>
      </w:r>
      <w:r w:rsidR="00C40DA1">
        <w:t xml:space="preserve">отображения верхней и нижней границ уставки высокого напряжения. Границы зависят от модели прибора и не подлежат </w:t>
      </w:r>
      <w:r w:rsidR="00EA3DB3">
        <w:t>программному изменению</w:t>
      </w:r>
      <w:r w:rsidR="00C40DA1">
        <w:t xml:space="preserve"> средствами панели оператора.</w:t>
      </w:r>
      <w:r>
        <w:t xml:space="preserve"> </w:t>
      </w:r>
    </w:p>
    <w:p w14:paraId="708B5C2B" w14:textId="191AAE1E" w:rsidR="00B3050E" w:rsidRDefault="00B3050E" w:rsidP="00B3050E">
      <w:r>
        <w:t xml:space="preserve">6. </w:t>
      </w:r>
      <w:r w:rsidR="00C40DA1">
        <w:t>Область отображения и ввода уставки испытательного напряжения. Для ввода значения необходимо нажать на экран в окрестности областей 5, 6, 7. В случае, если введенное значение выходит за границы уставки, ввод не будет применен.</w:t>
      </w:r>
    </w:p>
    <w:p w14:paraId="2D5BD92E" w14:textId="4E22E0DD" w:rsidR="00B3050E" w:rsidRDefault="00B3050E" w:rsidP="00B3050E">
      <w:r>
        <w:t xml:space="preserve">7. </w:t>
      </w:r>
      <w:r w:rsidR="00C40DA1">
        <w:t>Фактическое значение высокого напряжения, действующего в данный момент. При включённом высоком напряжении должно совпадать с уставкой в поле 5.</w:t>
      </w:r>
    </w:p>
    <w:p w14:paraId="3A48F2C3" w14:textId="2E525627" w:rsidR="00C40DA1" w:rsidRDefault="00B3050E" w:rsidP="00C40DA1">
      <w:r>
        <w:t xml:space="preserve">8. </w:t>
      </w:r>
      <w:r w:rsidR="00C40DA1">
        <w:t>Кнопка включения высокого напряжения. Кнопка имеет световой индикатор, который свидетельствует о том, что команда на включение высокого напряжения отправлена в прибор, но не свидетельствует о наличии высокого напряжения.</w:t>
      </w:r>
    </w:p>
    <w:p w14:paraId="301CB931" w14:textId="5717277A" w:rsidR="00B3050E" w:rsidRDefault="00B3050E" w:rsidP="00B3050E">
      <w:r>
        <w:t xml:space="preserve">9. </w:t>
      </w:r>
      <w:r w:rsidR="00C40DA1">
        <w:t>Индикатор наличия высокого напряжения.</w:t>
      </w:r>
    </w:p>
    <w:p w14:paraId="1A05DB42" w14:textId="5F03D116" w:rsidR="00B3050E" w:rsidRDefault="00B3050E" w:rsidP="00C40DA1">
      <w:r>
        <w:t xml:space="preserve">10. </w:t>
      </w:r>
      <w:r w:rsidR="00C40DA1">
        <w:t xml:space="preserve">Индикатор пробоя. В случае фиксации пробоя индикатор загорается красным светом на непродолжительное (1 секунда) время. Нажатие на индикатор приводит к сбросу количества дефектов. </w:t>
      </w:r>
    </w:p>
    <w:p w14:paraId="6DB93B81" w14:textId="60CE7BDA" w:rsidR="00B3050E" w:rsidRDefault="00B3050E" w:rsidP="00B3050E">
      <w:r>
        <w:t xml:space="preserve">11. </w:t>
      </w:r>
      <w:r w:rsidR="00C40DA1">
        <w:t>Область отображения количества дефектов показывает количество зафиксированных прибором дефектов в текущей сессии контроля.</w:t>
      </w:r>
    </w:p>
    <w:p w14:paraId="762CBD78" w14:textId="77777777" w:rsidR="00B3050E" w:rsidRPr="00C05E25" w:rsidRDefault="00B3050E" w:rsidP="00B3050E">
      <w:r>
        <w:t xml:space="preserve">12.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2D6D9D4E" w14:textId="14660520" w:rsidR="00B3050E" w:rsidRDefault="00B3050E" w:rsidP="00B3050E">
      <w:r>
        <w:rPr>
          <w:noProof/>
        </w:rPr>
        <w:drawing>
          <wp:anchor distT="0" distB="0" distL="114300" distR="114300" simplePos="0" relativeHeight="251688960" behindDoc="0" locked="0" layoutInCell="1" allowOverlap="1" wp14:anchorId="504B0FD9" wp14:editId="6AABE932">
            <wp:simplePos x="0" y="0"/>
            <wp:positionH relativeFrom="column">
              <wp:posOffset>-592531</wp:posOffset>
            </wp:positionH>
            <wp:positionV relativeFrom="paragraph">
              <wp:posOffset>29261</wp:posOffset>
            </wp:positionV>
            <wp:extent cx="439387" cy="439387"/>
            <wp:effectExtent l="0" t="0" r="0" b="0"/>
            <wp:wrapSquare wrapText="bothSides"/>
            <wp:docPr id="20" name="Рисунок 20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" cy="43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6DF5">
        <w:t xml:space="preserve"> </w:t>
      </w:r>
      <w:r w:rsidR="00C40DA1">
        <w:t>О наличии высокого напряжения свидетельствуют три области на экране: 7 – фактическое напряжение, 8 – команда на включение напряжение, 9 – индикатор наличия высокого напряжения.</w:t>
      </w:r>
    </w:p>
    <w:p w14:paraId="34781767" w14:textId="2B276644" w:rsidR="00EA00D9" w:rsidRDefault="00245739" w:rsidP="00245739">
      <w:pPr>
        <w:pStyle w:val="20"/>
      </w:pPr>
      <w:bookmarkStart w:id="11" w:name="_Toc153069087"/>
      <w:r>
        <w:t>Окно настроек для приборов серии АСИ</w:t>
      </w:r>
      <w:bookmarkEnd w:id="11"/>
    </w:p>
    <w:p w14:paraId="2A27F8C8" w14:textId="2C72D7A7" w:rsidR="00EA00D9" w:rsidRDefault="00245739" w:rsidP="00C45F4A">
      <w:r>
        <w:t>Приборы серии АСИ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</w:t>
      </w:r>
      <w:r w:rsidR="00EA3DB3">
        <w:t>3</w:t>
      </w:r>
      <w:r>
        <w:t xml:space="preserve">. </w:t>
      </w:r>
    </w:p>
    <w:p w14:paraId="5D69859D" w14:textId="77777777" w:rsidR="00245739" w:rsidRDefault="00245739" w:rsidP="0024573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2F940D" wp14:editId="44751116">
            <wp:extent cx="4571999" cy="274320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FA2C" w14:textId="6C641E53" w:rsidR="00245739" w:rsidRDefault="00245739" w:rsidP="00245739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6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2</w:t>
      </w:r>
      <w:r w:rsidR="00E35AA8">
        <w:fldChar w:fldCharType="end"/>
      </w:r>
      <w:r>
        <w:t xml:space="preserve"> - Окно настроек для приборов серии АСИ</w:t>
      </w:r>
    </w:p>
    <w:p w14:paraId="75CA3909" w14:textId="77777777" w:rsidR="00EA00D9" w:rsidRDefault="00EA00D9" w:rsidP="00C45F4A"/>
    <w:p w14:paraId="5B2E3A54" w14:textId="68AA91DD" w:rsidR="00EA00D9" w:rsidRDefault="00245739" w:rsidP="00C45F4A">
      <w:r>
        <w:t>Кнопка «Назад» служит для перехода к основному окну прибора серии АСИ.</w:t>
      </w:r>
    </w:p>
    <w:p w14:paraId="3B4EA99D" w14:textId="5F2458E6" w:rsidR="00EA00D9" w:rsidRDefault="00245739" w:rsidP="00245739">
      <w:pPr>
        <w:pStyle w:val="1"/>
      </w:pPr>
      <w:bookmarkStart w:id="12" w:name="_Toc153069088"/>
      <w:r>
        <w:lastRenderedPageBreak/>
        <w:t>Прибор серии ИД</w:t>
      </w:r>
      <w:bookmarkEnd w:id="12"/>
    </w:p>
    <w:p w14:paraId="2BFC56AF" w14:textId="20452572" w:rsidR="00245739" w:rsidRPr="00C009E6" w:rsidRDefault="00245739" w:rsidP="00245739">
      <w:r>
        <w:t xml:space="preserve">На рисунке </w:t>
      </w:r>
      <w:r w:rsidRPr="00B3050E">
        <w:t>1</w:t>
      </w:r>
      <w:r w:rsidR="00EA3DB3">
        <w:t>4</w:t>
      </w:r>
      <w:r w:rsidRPr="00B3050E">
        <w:t xml:space="preserve"> </w:t>
      </w:r>
      <w:r>
        <w:t xml:space="preserve">представлено окно прибора серии </w:t>
      </w:r>
      <w:r w:rsidR="00EA3DB3">
        <w:t>ИД</w:t>
      </w:r>
      <w:r>
        <w:t>. Расположение элементов окна дублирует расположение элементов</w:t>
      </w:r>
      <w:r w:rsidR="00515110">
        <w:t xml:space="preserve"> индикации и управления прибора серии ИД.</w:t>
      </w:r>
    </w:p>
    <w:p w14:paraId="0A965204" w14:textId="77777777" w:rsidR="00245739" w:rsidRDefault="00245739" w:rsidP="00245739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EFC1C67" wp14:editId="0C63A134">
            <wp:extent cx="4565699" cy="2736000"/>
            <wp:effectExtent l="0" t="0" r="635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99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2025" w14:textId="44E16551" w:rsidR="00245739" w:rsidRDefault="00245739" w:rsidP="00245739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7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1</w:t>
      </w:r>
      <w:r w:rsidR="00E35AA8">
        <w:fldChar w:fldCharType="end"/>
      </w:r>
      <w:r>
        <w:t xml:space="preserve"> - Окно прибора серии ИД</w:t>
      </w:r>
    </w:p>
    <w:p w14:paraId="623F0A39" w14:textId="77777777" w:rsidR="00245739" w:rsidRPr="00C009E6" w:rsidRDefault="00245739" w:rsidP="00245739">
      <w:pPr>
        <w:ind w:firstLine="0"/>
        <w:jc w:val="center"/>
      </w:pPr>
    </w:p>
    <w:p w14:paraId="2778244B" w14:textId="4E58A638" w:rsidR="00245739" w:rsidRDefault="00245739" w:rsidP="00245739">
      <w:r>
        <w:t>Ниже приведено описание функционального назначения областей окна измерителя длины серии ИД</w:t>
      </w:r>
      <w:r w:rsidRPr="002C5FBD">
        <w:t>.</w:t>
      </w:r>
    </w:p>
    <w:p w14:paraId="47152730" w14:textId="77777777" w:rsidR="00245739" w:rsidRDefault="00245739" w:rsidP="00245739">
      <w:r>
        <w:t>1. Текущие дата и время.</w:t>
      </w:r>
    </w:p>
    <w:p w14:paraId="118D4364" w14:textId="77777777" w:rsidR="00245739" w:rsidRDefault="00245739" w:rsidP="00245739">
      <w:r>
        <w:t>2. Кнопка для перехода на страницу настроек прибора.</w:t>
      </w:r>
    </w:p>
    <w:p w14:paraId="735F1CD4" w14:textId="77777777" w:rsidR="00245739" w:rsidRDefault="00245739" w:rsidP="00245739">
      <w:r>
        <w:t xml:space="preserve">3. Кнопка для перехода на страницу справки. </w:t>
      </w:r>
    </w:p>
    <w:p w14:paraId="22E1F87D" w14:textId="77777777" w:rsidR="00245739" w:rsidRDefault="00245739" w:rsidP="00245739">
      <w:r>
        <w:t>4. Кнопка для возврата на главный экран.</w:t>
      </w:r>
    </w:p>
    <w:p w14:paraId="52069678" w14:textId="31F47FE9" w:rsidR="00245739" w:rsidRDefault="00245739" w:rsidP="00245739">
      <w:r>
        <w:t xml:space="preserve">5 Область отображения </w:t>
      </w:r>
      <w:r w:rsidR="00515110">
        <w:t>общей длины, насчитанной за текущую сессию контроля</w:t>
      </w:r>
      <w:r>
        <w:t>.</w:t>
      </w:r>
      <w:r w:rsidR="00515110">
        <w:t xml:space="preserve"> Кнопка «</w:t>
      </w:r>
      <w:r w:rsidR="00515110" w:rsidRPr="00515110">
        <w:rPr>
          <w:i/>
        </w:rPr>
        <w:t>Сброс</w:t>
      </w:r>
      <w:r w:rsidR="00515110">
        <w:t>»</w:t>
      </w:r>
      <w:r>
        <w:t xml:space="preserve"> </w:t>
      </w:r>
      <w:r w:rsidR="00515110">
        <w:t>служит для обнуления данного значения в панели оператора и приборе.</w:t>
      </w:r>
    </w:p>
    <w:p w14:paraId="0B16762D" w14:textId="6A125EA3" w:rsidR="00515110" w:rsidRDefault="00245739" w:rsidP="00245739">
      <w:r>
        <w:t xml:space="preserve">6. </w:t>
      </w:r>
      <w:r w:rsidR="00515110">
        <w:t>Область отображения длины, насчитанной в текущей бухте. Кнопка «</w:t>
      </w:r>
      <w:r w:rsidR="00515110" w:rsidRPr="00515110">
        <w:rPr>
          <w:i/>
        </w:rPr>
        <w:t>Сброс</w:t>
      </w:r>
      <w:r w:rsidR="00515110">
        <w:t>» служит для обнуления данного значения в панели оператора и приборе.</w:t>
      </w:r>
    </w:p>
    <w:p w14:paraId="3A1D155D" w14:textId="152E225A" w:rsidR="00245739" w:rsidRPr="00515110" w:rsidRDefault="00245739" w:rsidP="00245739">
      <w:r>
        <w:t xml:space="preserve">7. </w:t>
      </w:r>
      <w:r w:rsidR="00515110">
        <w:t>Область отображения и установки длины бухты</w:t>
      </w:r>
      <w:r>
        <w:t>.</w:t>
      </w:r>
      <w:r w:rsidR="00515110">
        <w:t xml:space="preserve"> При достижении счётчиком указанной величины параметр «Длина в бухте» обнуляется. Для установки длины необходимо нажать в данную область, ввести значение бухты и нажать кнопку «</w:t>
      </w:r>
      <w:r w:rsidR="00515110" w:rsidRPr="00515110">
        <w:rPr>
          <w:i/>
          <w:lang w:val="en-US"/>
        </w:rPr>
        <w:t>Enter</w:t>
      </w:r>
      <w:r w:rsidR="00515110">
        <w:t>». Изменение значения длины бухты в области отображения в соответствии с введенным значением свидетельствует о корректной установке нового значения в прибор.</w:t>
      </w:r>
    </w:p>
    <w:p w14:paraId="08C96036" w14:textId="359BBE41" w:rsidR="00245739" w:rsidRDefault="00245739" w:rsidP="00245739">
      <w:r>
        <w:t xml:space="preserve">8. </w:t>
      </w:r>
      <w:r w:rsidR="00515110">
        <w:t>Область отображения текущей скорости перемотки</w:t>
      </w:r>
      <w:r>
        <w:t>.</w:t>
      </w:r>
    </w:p>
    <w:p w14:paraId="335AD723" w14:textId="32DE8E8B" w:rsidR="00245739" w:rsidRDefault="00407240" w:rsidP="00245739">
      <w:r>
        <w:rPr>
          <w:noProof/>
        </w:rPr>
        <w:drawing>
          <wp:anchor distT="0" distB="0" distL="114300" distR="114300" simplePos="0" relativeHeight="251691008" behindDoc="0" locked="0" layoutInCell="1" allowOverlap="1" wp14:anchorId="1DDD0D27" wp14:editId="25AC80B6">
            <wp:simplePos x="0" y="0"/>
            <wp:positionH relativeFrom="column">
              <wp:posOffset>-592455</wp:posOffset>
            </wp:positionH>
            <wp:positionV relativeFrom="paragraph">
              <wp:posOffset>106680</wp:posOffset>
            </wp:positionV>
            <wp:extent cx="438785" cy="438785"/>
            <wp:effectExtent l="0" t="0" r="0" b="0"/>
            <wp:wrapSquare wrapText="bothSides"/>
            <wp:docPr id="31" name="Рисунок 3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5110">
        <w:t>В случае, если нажатие кнопок «</w:t>
      </w:r>
      <w:r w:rsidR="00515110" w:rsidRPr="00515110">
        <w:rPr>
          <w:i/>
        </w:rPr>
        <w:t>Сброс</w:t>
      </w:r>
      <w:r w:rsidR="00515110">
        <w:t>» или установка длины бухты не приводят к желаемому результату, необходимо проверить целостность линии связи, перезапустить прибор, перезапустить панель оператора.</w:t>
      </w:r>
    </w:p>
    <w:p w14:paraId="66F7CB4A" w14:textId="37CAF930" w:rsidR="00515110" w:rsidRDefault="00515110" w:rsidP="00515110">
      <w:pPr>
        <w:pStyle w:val="20"/>
      </w:pPr>
      <w:bookmarkStart w:id="13" w:name="_Toc153069089"/>
      <w:r>
        <w:t>Окно настроек для приборов серии ИД</w:t>
      </w:r>
      <w:bookmarkEnd w:id="13"/>
    </w:p>
    <w:p w14:paraId="7334E5D2" w14:textId="77777777" w:rsidR="00EA3DB3" w:rsidRDefault="00515110" w:rsidP="00407240">
      <w:r>
        <w:t>Приборы серии ИД характерны отсутствием настроек в панели оператора. Единственной доступной настройкой является сетевой адрес прибора. Внешний вид окна настроек представлен на рисунке 1</w:t>
      </w:r>
      <w:r w:rsidR="00EA3DB3">
        <w:t>5</w:t>
      </w:r>
      <w:r>
        <w:t>.</w:t>
      </w:r>
    </w:p>
    <w:p w14:paraId="016E23B7" w14:textId="000C4EBA" w:rsidR="00407240" w:rsidRDefault="00407240" w:rsidP="00407240">
      <w:r>
        <w:t>Кнопка «Назад» служит для перехода к основному окну прибора серии ИД.</w:t>
      </w:r>
    </w:p>
    <w:p w14:paraId="427A34C1" w14:textId="77777777" w:rsidR="00515110" w:rsidRDefault="00515110" w:rsidP="0051511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359B85" wp14:editId="64738F4F">
            <wp:extent cx="4571999" cy="2743199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A35B" w14:textId="367905EB" w:rsidR="00515110" w:rsidRDefault="00515110" w:rsidP="00515110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7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2</w:t>
      </w:r>
      <w:r w:rsidR="00E35AA8">
        <w:fldChar w:fldCharType="end"/>
      </w:r>
      <w:r>
        <w:t xml:space="preserve"> - Окно настроек для приборов серии </w:t>
      </w:r>
      <w:r w:rsidR="00FD541C">
        <w:t>ИД</w:t>
      </w:r>
    </w:p>
    <w:p w14:paraId="1915C993" w14:textId="14820664" w:rsidR="00EA00D9" w:rsidRDefault="00FD541C" w:rsidP="00FD541C">
      <w:pPr>
        <w:pStyle w:val="1"/>
      </w:pPr>
      <w:bookmarkStart w:id="14" w:name="_Toc153069090"/>
      <w:r>
        <w:t xml:space="preserve">Прибор серии </w:t>
      </w:r>
      <w:r>
        <w:rPr>
          <w:lang w:val="en-US"/>
        </w:rPr>
        <w:t>CAP</w:t>
      </w:r>
      <w:bookmarkEnd w:id="14"/>
    </w:p>
    <w:p w14:paraId="7A9CDE80" w14:textId="2A553BE8" w:rsidR="00A156F3" w:rsidRDefault="00FD541C" w:rsidP="00E63293">
      <w:r>
        <w:t xml:space="preserve">На рисунке </w:t>
      </w:r>
      <w:r w:rsidRPr="00B3050E">
        <w:t>1</w:t>
      </w:r>
      <w:r w:rsidR="007401E2">
        <w:t>6</w:t>
      </w:r>
      <w:r w:rsidRPr="00B3050E">
        <w:t xml:space="preserve"> </w:t>
      </w:r>
      <w:r>
        <w:t xml:space="preserve">представлено окно измерителей емкости серии </w:t>
      </w:r>
      <w:r>
        <w:rPr>
          <w:lang w:val="en-US"/>
        </w:rPr>
        <w:t>CAP</w:t>
      </w:r>
      <w:r>
        <w:t xml:space="preserve">. </w:t>
      </w:r>
    </w:p>
    <w:p w14:paraId="68C8F451" w14:textId="77777777" w:rsidR="00407240" w:rsidRPr="00C009E6" w:rsidRDefault="00407240" w:rsidP="00E63293"/>
    <w:p w14:paraId="081CE99A" w14:textId="77777777" w:rsidR="00FD541C" w:rsidRDefault="00FD541C" w:rsidP="00FD541C">
      <w:pPr>
        <w:keepNext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F35EF71" wp14:editId="19567810">
            <wp:extent cx="4550520" cy="2736000"/>
            <wp:effectExtent l="0" t="0" r="254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2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A7A48" w14:textId="4A728306" w:rsidR="00FD541C" w:rsidRPr="007401E2" w:rsidRDefault="00FD541C" w:rsidP="00FD541C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8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1</w:t>
      </w:r>
      <w:r w:rsidR="00E35AA8">
        <w:fldChar w:fldCharType="end"/>
      </w:r>
      <w:r>
        <w:t xml:space="preserve"> - Окно прибора серии </w:t>
      </w:r>
      <w:r w:rsidR="007401E2">
        <w:rPr>
          <w:lang w:val="en-US"/>
        </w:rPr>
        <w:t>CAP</w:t>
      </w:r>
    </w:p>
    <w:p w14:paraId="567204FB" w14:textId="77777777" w:rsidR="00FD541C" w:rsidRPr="00C009E6" w:rsidRDefault="00FD541C" w:rsidP="00FD541C">
      <w:pPr>
        <w:ind w:firstLine="0"/>
        <w:jc w:val="center"/>
      </w:pPr>
    </w:p>
    <w:p w14:paraId="28232254" w14:textId="282B57BE" w:rsidR="0079612C" w:rsidRPr="0079612C" w:rsidRDefault="0079612C" w:rsidP="0079612C">
      <w:r>
        <w:t xml:space="preserve">Ниже приведено описание функционального назначения областей окна измерителя ёмкости серии </w:t>
      </w:r>
      <w:r>
        <w:rPr>
          <w:lang w:val="en-US"/>
        </w:rPr>
        <w:t>CAP</w:t>
      </w:r>
      <w:r>
        <w:t>.</w:t>
      </w:r>
    </w:p>
    <w:p w14:paraId="66E8A976" w14:textId="77777777" w:rsidR="0079612C" w:rsidRDefault="0079612C" w:rsidP="0079612C">
      <w:r>
        <w:t>1. Текущие дата и время.</w:t>
      </w:r>
    </w:p>
    <w:p w14:paraId="06B9EF82" w14:textId="77777777" w:rsidR="0079612C" w:rsidRDefault="0079612C" w:rsidP="0079612C">
      <w:r>
        <w:t>2. Кнопка для перехода на страницу настроек прибора.</w:t>
      </w:r>
    </w:p>
    <w:p w14:paraId="1BF3BE5E" w14:textId="0A21112E" w:rsidR="0079612C" w:rsidRDefault="0079612C" w:rsidP="0079612C">
      <w:r>
        <w:t>3. Кнопка для возврата на главный экран.</w:t>
      </w:r>
    </w:p>
    <w:p w14:paraId="14F76354" w14:textId="22F2934D" w:rsidR="0079612C" w:rsidRDefault="0079612C" w:rsidP="0079612C">
      <w:r>
        <w:t xml:space="preserve">4. Область отображения измеряемой ёмкости. </w:t>
      </w:r>
    </w:p>
    <w:p w14:paraId="30E297F4" w14:textId="7471EC0A" w:rsidR="0079612C" w:rsidRDefault="0079612C" w:rsidP="0079612C">
      <w:r>
        <w:t>5. График, показывающий тренд изменения ёмкости. Также в данной области отображается ш</w:t>
      </w:r>
      <w:r w:rsidRPr="00006DF5">
        <w:t xml:space="preserve">кала допускового контроля, показывающая, насколько значение </w:t>
      </w:r>
      <w:r>
        <w:t>ёмкости</w:t>
      </w:r>
      <w:r w:rsidRPr="00006DF5">
        <w:t xml:space="preserve"> отклонилось от целевого показателя. </w:t>
      </w:r>
      <w:r>
        <w:t>Цветовая индикация шкалы:</w:t>
      </w:r>
    </w:p>
    <w:p w14:paraId="7FEC4759" w14:textId="6FFC6160" w:rsidR="0079612C" w:rsidRDefault="0079612C" w:rsidP="000827AF">
      <w:pPr>
        <w:pStyle w:val="a7"/>
        <w:numPr>
          <w:ilvl w:val="0"/>
          <w:numId w:val="7"/>
        </w:numPr>
      </w:pPr>
      <w:r>
        <w:t xml:space="preserve">Зеленый цвет -ёмкость имеет целевое значение ±10 </w:t>
      </w:r>
      <w:proofErr w:type="spellStart"/>
      <w:r>
        <w:t>пф</w:t>
      </w:r>
      <w:proofErr w:type="spellEnd"/>
      <w:r>
        <w:t>.</w:t>
      </w:r>
    </w:p>
    <w:p w14:paraId="267A2E20" w14:textId="695C109D" w:rsidR="0079612C" w:rsidRDefault="0079612C" w:rsidP="000827AF">
      <w:pPr>
        <w:pStyle w:val="a7"/>
        <w:numPr>
          <w:ilvl w:val="0"/>
          <w:numId w:val="7"/>
        </w:numPr>
      </w:pPr>
      <w:r>
        <w:t>Синий цвет – ёмкость находится в установленных пределах.</w:t>
      </w:r>
    </w:p>
    <w:p w14:paraId="384840CA" w14:textId="005600B0" w:rsidR="0079612C" w:rsidRDefault="0079612C" w:rsidP="000827AF">
      <w:pPr>
        <w:pStyle w:val="a7"/>
        <w:numPr>
          <w:ilvl w:val="0"/>
          <w:numId w:val="7"/>
        </w:numPr>
      </w:pPr>
      <w:r>
        <w:t>Красный цвет – ёмкость находится за установленными пределами.</w:t>
      </w:r>
    </w:p>
    <w:p w14:paraId="4F09B216" w14:textId="5267CE80" w:rsidR="0079612C" w:rsidRDefault="0079612C" w:rsidP="0079612C">
      <w:r>
        <w:lastRenderedPageBreak/>
        <w:t>6. Индикатор выхода за установленные в настройках границы.</w:t>
      </w:r>
      <w:r w:rsidR="00B06947">
        <w:t xml:space="preserve"> Горит красным цветом, если значение измеряемой ёмкости выходит за допустимые границы. </w:t>
      </w:r>
    </w:p>
    <w:p w14:paraId="662DCF27" w14:textId="77777777" w:rsidR="0079612C" w:rsidRPr="00C05E25" w:rsidRDefault="0079612C" w:rsidP="0079612C">
      <w:r>
        <w:t xml:space="preserve">7. Область отображения серии и модели прибора. Аббревиатура </w:t>
      </w:r>
      <w:r>
        <w:rPr>
          <w:lang w:val="en-US"/>
        </w:rPr>
        <w:t>UNKN</w:t>
      </w:r>
      <w:r w:rsidRPr="00C05E25">
        <w:t xml:space="preserve"> </w:t>
      </w:r>
      <w:r>
        <w:t>означает, что по установленному адресу подключен неизвестный прибор.</w:t>
      </w:r>
    </w:p>
    <w:p w14:paraId="7495861C" w14:textId="1E606894" w:rsidR="00B06947" w:rsidRDefault="00B06947" w:rsidP="00B06947">
      <w:r>
        <w:rPr>
          <w:noProof/>
        </w:rPr>
        <w:drawing>
          <wp:anchor distT="0" distB="0" distL="114300" distR="114300" simplePos="0" relativeHeight="251693056" behindDoc="0" locked="0" layoutInCell="1" allowOverlap="1" wp14:anchorId="2746D37D" wp14:editId="632C2ADD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7" name="Рисунок 37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 выходе значения измеряемой ёмкости за установленные пределы значение в области 4 загорается красным светом и начинает периодически моргать, сигнализируя о выходе за границы допустимых значений.</w:t>
      </w:r>
    </w:p>
    <w:p w14:paraId="3FA2D89E" w14:textId="44C84874" w:rsidR="00B06947" w:rsidRDefault="00B06947" w:rsidP="00B06947">
      <w:r>
        <w:rPr>
          <w:noProof/>
        </w:rPr>
        <w:drawing>
          <wp:anchor distT="0" distB="0" distL="114300" distR="114300" simplePos="0" relativeHeight="251695104" behindDoc="0" locked="0" layoutInCell="1" allowOverlap="1" wp14:anchorId="655D0C33" wp14:editId="3DA9E276">
            <wp:simplePos x="0" y="0"/>
            <wp:positionH relativeFrom="column">
              <wp:posOffset>-586740</wp:posOffset>
            </wp:positionH>
            <wp:positionV relativeFrom="paragraph">
              <wp:posOffset>75565</wp:posOffset>
            </wp:positionV>
            <wp:extent cx="438785" cy="438785"/>
            <wp:effectExtent l="0" t="0" r="0" b="0"/>
            <wp:wrapSquare wrapText="bothSides"/>
            <wp:docPr id="38" name="Рисунок 38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В случае необходимости проведения калибровки прибора на главном экране будет выведено соответственное сообщение «Требуется калибровка». Это означает, что отображаемые показания нельзя считать достоверными и для дальнейшего использования прибора необходимо перейти к процедуре калибровки (гл. 8.2).</w:t>
      </w:r>
    </w:p>
    <w:p w14:paraId="56CAB0AC" w14:textId="2E08AC07" w:rsidR="00EA00D9" w:rsidRDefault="00B06947" w:rsidP="00B06947">
      <w:pPr>
        <w:pStyle w:val="20"/>
      </w:pPr>
      <w:bookmarkStart w:id="15" w:name="_Toc153069091"/>
      <w:r>
        <w:t xml:space="preserve">Окно настроек </w:t>
      </w:r>
      <w:r w:rsidRPr="00B06947">
        <w:t>для</w:t>
      </w:r>
      <w:r>
        <w:t xml:space="preserve"> измерителей ёмкости серии </w:t>
      </w:r>
      <w:r>
        <w:rPr>
          <w:lang w:val="en-US"/>
        </w:rPr>
        <w:t>CAP</w:t>
      </w:r>
      <w:bookmarkEnd w:id="15"/>
    </w:p>
    <w:p w14:paraId="5F0A00A1" w14:textId="4B9C6AEA" w:rsidR="00B06947" w:rsidRDefault="00B06947" w:rsidP="00B06947">
      <w:r>
        <w:t>На рисунке 1</w:t>
      </w:r>
      <w:r w:rsidR="007401E2" w:rsidRPr="007401E2">
        <w:t>7</w:t>
      </w:r>
      <w:r>
        <w:t xml:space="preserve"> представлено окно настроек параметров для приборов серии </w:t>
      </w:r>
      <w:r>
        <w:rPr>
          <w:lang w:val="en-US"/>
        </w:rPr>
        <w:t>CAP</w:t>
      </w:r>
      <w:r>
        <w:t>.</w:t>
      </w:r>
    </w:p>
    <w:p w14:paraId="090B4C56" w14:textId="77777777" w:rsidR="00407240" w:rsidRPr="00EA00D9" w:rsidRDefault="00407240" w:rsidP="00B06947"/>
    <w:p w14:paraId="2616A9D8" w14:textId="77777777" w:rsidR="00B06947" w:rsidRDefault="00B06947" w:rsidP="00B06947">
      <w:pPr>
        <w:keepNext/>
        <w:jc w:val="center"/>
      </w:pPr>
      <w:r>
        <w:rPr>
          <w:noProof/>
        </w:rPr>
        <w:drawing>
          <wp:inline distT="0" distB="0" distL="0" distR="0" wp14:anchorId="223165FA" wp14:editId="1C705D9E">
            <wp:extent cx="4571999" cy="274320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E877" w14:textId="11D7D3B6" w:rsidR="00EA00D9" w:rsidRDefault="00B06947" w:rsidP="00B06947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8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2</w:t>
      </w:r>
      <w:r w:rsidR="00E35AA8">
        <w:fldChar w:fldCharType="end"/>
      </w:r>
      <w:r>
        <w:t xml:space="preserve"> - Окно настроек для прибора серии </w:t>
      </w:r>
      <w:r>
        <w:rPr>
          <w:lang w:val="en-US"/>
        </w:rPr>
        <w:t>CAP</w:t>
      </w:r>
    </w:p>
    <w:p w14:paraId="0874B45A" w14:textId="14D78828" w:rsidR="00EA00D9" w:rsidRDefault="00EA00D9" w:rsidP="00C45F4A"/>
    <w:p w14:paraId="6E87CBEF" w14:textId="3D6576BC" w:rsidR="000F3416" w:rsidRDefault="00B06947" w:rsidP="000F3416">
      <w:r>
        <w:t xml:space="preserve">Для измерителей емкости серии </w:t>
      </w:r>
      <w:r>
        <w:rPr>
          <w:lang w:val="en-US"/>
        </w:rPr>
        <w:t>CAP</w:t>
      </w:r>
      <w:r w:rsidRPr="00B06947">
        <w:t xml:space="preserve"> </w:t>
      </w:r>
      <w:r>
        <w:t xml:space="preserve">характерно отсутствие органов управления и индикации непосредственно на приборе. </w:t>
      </w:r>
      <w:r w:rsidR="000F3416">
        <w:t xml:space="preserve">Роль универсального устройства управления и индикации для приборов серии </w:t>
      </w:r>
      <w:r w:rsidR="000F3416">
        <w:rPr>
          <w:lang w:val="en-US"/>
        </w:rPr>
        <w:t>CAP</w:t>
      </w:r>
      <w:r w:rsidR="000F3416" w:rsidRPr="000F3416">
        <w:t xml:space="preserve"> </w:t>
      </w:r>
      <w:r w:rsidR="000F3416">
        <w:t xml:space="preserve">выполняет панель оператора. В то же время, как и в случае с другими приборами есть возможность подключить дополнительную панель оператора, которая будет служить </w:t>
      </w:r>
      <w:r w:rsidR="00A34758">
        <w:t xml:space="preserve">дополнительным устройством индикации и управления. </w:t>
      </w:r>
      <w:r w:rsidR="000F3416">
        <w:t>Для переключения между режимами работы в верхней части окна настроек есть переключатель режимов «</w:t>
      </w:r>
      <w:r w:rsidR="000F3416" w:rsidRPr="000F3416">
        <w:rPr>
          <w:i/>
        </w:rPr>
        <w:t>Индикация/Связь</w:t>
      </w:r>
      <w:r w:rsidR="000F3416">
        <w:t>».</w:t>
      </w:r>
    </w:p>
    <w:p w14:paraId="1800BB3C" w14:textId="2657AB65" w:rsidR="000F3416" w:rsidRDefault="000F3416" w:rsidP="000F3416">
      <w:r>
        <w:t>Ниже приведено описание каждого из режимов для панели оператора.</w:t>
      </w:r>
    </w:p>
    <w:p w14:paraId="0C57158A" w14:textId="14B6A221" w:rsidR="000F3416" w:rsidRDefault="000F3416" w:rsidP="000F3416">
      <w:r>
        <w:t xml:space="preserve">1. Режим </w:t>
      </w:r>
      <w:r w:rsidR="00407240">
        <w:t>«</w:t>
      </w:r>
      <w:r w:rsidR="00407240" w:rsidRPr="00407240">
        <w:rPr>
          <w:i/>
        </w:rPr>
        <w:t>И</w:t>
      </w:r>
      <w:r w:rsidRPr="00407240">
        <w:rPr>
          <w:i/>
        </w:rPr>
        <w:t>ндикация</w:t>
      </w:r>
      <w:r w:rsidR="00407240">
        <w:t>»</w:t>
      </w:r>
      <w:r>
        <w:t xml:space="preserve">. В данном режиме панель оператора выступает основным устройством индикации и управления для прибора серии </w:t>
      </w:r>
      <w:r>
        <w:rPr>
          <w:lang w:val="en-US"/>
        </w:rPr>
        <w:t>CAP</w:t>
      </w:r>
      <w:r>
        <w:t>. В данном режиме для настройки доступны следующие параметры:</w:t>
      </w:r>
    </w:p>
    <w:p w14:paraId="20F3C212" w14:textId="7E30FCEC" w:rsidR="000F3416" w:rsidRDefault="000F3416" w:rsidP="000827AF">
      <w:pPr>
        <w:pStyle w:val="a7"/>
        <w:numPr>
          <w:ilvl w:val="0"/>
          <w:numId w:val="10"/>
        </w:numPr>
      </w:pPr>
      <w:r>
        <w:t>Сетевой адрес. Адрес прибора в сети. Устанавливаемое значение записывается в энергонезависимую память прибора и должно совпадать с адресом, установленным в поле «</w:t>
      </w:r>
      <w:r w:rsidRPr="000F3416">
        <w:rPr>
          <w:i/>
        </w:rPr>
        <w:t>Сетевой адрес</w:t>
      </w:r>
      <w:r>
        <w:t>» в режиме «</w:t>
      </w:r>
      <w:r w:rsidRPr="000F3416">
        <w:rPr>
          <w:i/>
        </w:rPr>
        <w:t>Связь</w:t>
      </w:r>
      <w:r>
        <w:t>».</w:t>
      </w:r>
    </w:p>
    <w:p w14:paraId="3863DE06" w14:textId="6B918D1B" w:rsidR="000F3416" w:rsidRDefault="000F3416" w:rsidP="000827AF">
      <w:pPr>
        <w:pStyle w:val="a7"/>
        <w:numPr>
          <w:ilvl w:val="0"/>
          <w:numId w:val="10"/>
        </w:numPr>
      </w:pPr>
      <w:r>
        <w:t xml:space="preserve">Скорость. Скорость обмена данными прибора в сети. Устанавливаемое значение </w:t>
      </w:r>
      <w:r w:rsidR="00A34758">
        <w:t xml:space="preserve">записывается в энергонезависимую память прибора и </w:t>
      </w:r>
      <w:r>
        <w:t>должно совпадать со скоростью всех приборов, подключенных к сети.</w:t>
      </w:r>
    </w:p>
    <w:p w14:paraId="49DF31C1" w14:textId="4773244D" w:rsidR="00A34758" w:rsidRDefault="00A34758" w:rsidP="00A34758">
      <w:r>
        <w:lastRenderedPageBreak/>
        <w:t xml:space="preserve">2. Режим </w:t>
      </w:r>
      <w:r w:rsidR="00407240">
        <w:t>«</w:t>
      </w:r>
      <w:r w:rsidR="00407240" w:rsidRPr="00407240">
        <w:rPr>
          <w:i/>
        </w:rPr>
        <w:t>Связь</w:t>
      </w:r>
      <w:r w:rsidR="00407240">
        <w:t>»</w:t>
      </w:r>
      <w:r>
        <w:t xml:space="preserve">. В данном режиме панель оператора выступает в роли дополнительного устройства индикации и управления прибором серии </w:t>
      </w:r>
      <w:r>
        <w:rPr>
          <w:lang w:val="en-US"/>
        </w:rPr>
        <w:t>CAP</w:t>
      </w:r>
      <w:r>
        <w:t xml:space="preserve"> по аналогии с приборами других серий. В данном режиме для настройки доступны следующие параметры:</w:t>
      </w:r>
    </w:p>
    <w:p w14:paraId="295E3D64" w14:textId="759CEA5E" w:rsidR="00A34758" w:rsidRDefault="00A34758" w:rsidP="000827AF">
      <w:pPr>
        <w:pStyle w:val="a7"/>
        <w:numPr>
          <w:ilvl w:val="0"/>
          <w:numId w:val="11"/>
        </w:numPr>
      </w:pPr>
      <w:r>
        <w:t>Сетевой адрес. Адрес, на который будут отправляться запросы для связи с прибором. Должен совпадать со значением в поле «</w:t>
      </w:r>
      <w:r w:rsidRPr="00A34758">
        <w:rPr>
          <w:i/>
        </w:rPr>
        <w:t>Сетевой адрес</w:t>
      </w:r>
      <w:r>
        <w:t>», установленным в режиме «</w:t>
      </w:r>
      <w:r w:rsidRPr="00A34758">
        <w:rPr>
          <w:i/>
        </w:rPr>
        <w:t>Индикация</w:t>
      </w:r>
      <w:r>
        <w:t>» или с сетевым адресом, ранее установленным в приборе.</w:t>
      </w:r>
    </w:p>
    <w:p w14:paraId="45B0034F" w14:textId="6E7EBF97" w:rsidR="00A34758" w:rsidRDefault="00A34758" w:rsidP="00A34758">
      <w:r>
        <w:rPr>
          <w:noProof/>
        </w:rPr>
        <w:drawing>
          <wp:anchor distT="0" distB="0" distL="114300" distR="114300" simplePos="0" relativeHeight="251697152" behindDoc="0" locked="0" layoutInCell="1" allowOverlap="1" wp14:anchorId="1FD2B8BE" wp14:editId="6B572BC6">
            <wp:simplePos x="0" y="0"/>
            <wp:positionH relativeFrom="column">
              <wp:posOffset>-573206</wp:posOffset>
            </wp:positionH>
            <wp:positionV relativeFrom="paragraph">
              <wp:posOffset>102264</wp:posOffset>
            </wp:positionV>
            <wp:extent cx="438785" cy="438785"/>
            <wp:effectExtent l="0" t="0" r="0" b="0"/>
            <wp:wrapSquare wrapText="bothSides"/>
            <wp:docPr id="41" name="Рисунок 4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Сетевой адрес прибора и скорость обмена данными прибора могут быть изменены только при помощи панели оператора, работающей в режиме «</w:t>
      </w:r>
      <w:r w:rsidRPr="00A34758">
        <w:rPr>
          <w:i/>
        </w:rPr>
        <w:t>Индикация</w:t>
      </w:r>
      <w:r>
        <w:t>» и подключенной к разъему «</w:t>
      </w:r>
      <w:r w:rsidRPr="00A34758">
        <w:rPr>
          <w:i/>
        </w:rPr>
        <w:t>Индикация</w:t>
      </w:r>
      <w:r>
        <w:t>» прибора</w:t>
      </w:r>
    </w:p>
    <w:p w14:paraId="380F1418" w14:textId="0F8901E3" w:rsidR="00A34758" w:rsidRDefault="0062233E" w:rsidP="00A34758">
      <w:r>
        <w:rPr>
          <w:noProof/>
        </w:rPr>
        <w:drawing>
          <wp:anchor distT="0" distB="0" distL="114300" distR="114300" simplePos="0" relativeHeight="251701248" behindDoc="0" locked="0" layoutInCell="1" allowOverlap="1" wp14:anchorId="4EF4C77D" wp14:editId="37091753">
            <wp:simplePos x="0" y="0"/>
            <wp:positionH relativeFrom="column">
              <wp:posOffset>-572401</wp:posOffset>
            </wp:positionH>
            <wp:positionV relativeFrom="paragraph">
              <wp:posOffset>90985</wp:posOffset>
            </wp:positionV>
            <wp:extent cx="438785" cy="438785"/>
            <wp:effectExtent l="0" t="0" r="0" b="0"/>
            <wp:wrapSquare wrapText="bothSides"/>
            <wp:docPr id="43" name="Рисунок 4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4758">
        <w:t xml:space="preserve">Панель </w:t>
      </w:r>
      <w:r>
        <w:t>оператора</w:t>
      </w:r>
      <w:r w:rsidR="00A34758">
        <w:t>, подключённая к разъему «</w:t>
      </w:r>
      <w:r w:rsidR="00A34758" w:rsidRPr="0062233E">
        <w:rPr>
          <w:i/>
        </w:rPr>
        <w:t>Индикация</w:t>
      </w:r>
      <w:r w:rsidR="00A34758">
        <w:t>» должна быть переведена в настройках в режим «</w:t>
      </w:r>
      <w:r w:rsidR="00A34758" w:rsidRPr="0062233E">
        <w:rPr>
          <w:i/>
        </w:rPr>
        <w:t>Индикация</w:t>
      </w:r>
      <w:r w:rsidR="00A34758">
        <w:t xml:space="preserve">». </w:t>
      </w:r>
      <w:r>
        <w:t>Панель оператора, подключённая к разъему «</w:t>
      </w:r>
      <w:r w:rsidRPr="0062233E">
        <w:rPr>
          <w:i/>
        </w:rPr>
        <w:t>Связь</w:t>
      </w:r>
      <w:r>
        <w:t>» должна быть переведена в настройках в режим «</w:t>
      </w:r>
      <w:r w:rsidRPr="0062233E">
        <w:rPr>
          <w:i/>
        </w:rPr>
        <w:t>Связь</w:t>
      </w:r>
      <w:r>
        <w:t>».</w:t>
      </w:r>
    </w:p>
    <w:p w14:paraId="03BF8984" w14:textId="07B0E7BE" w:rsidR="00A34758" w:rsidRDefault="00A34758" w:rsidP="00C45F4A">
      <w:r>
        <w:t>Остальные настраиваемые параметры общие для обоих режимов:</w:t>
      </w:r>
    </w:p>
    <w:p w14:paraId="28B7122E" w14:textId="40AC0F0E" w:rsidR="00A34758" w:rsidRDefault="00A34758" w:rsidP="000827AF">
      <w:pPr>
        <w:pStyle w:val="a7"/>
        <w:numPr>
          <w:ilvl w:val="0"/>
          <w:numId w:val="11"/>
        </w:numPr>
      </w:pPr>
      <w:r>
        <w:t>Минимальная ёмкость. Минимальная допустимая ёмкость.</w:t>
      </w:r>
    </w:p>
    <w:p w14:paraId="23CA6EB2" w14:textId="3744A453" w:rsidR="00A34758" w:rsidRDefault="00A34758" w:rsidP="000827AF">
      <w:pPr>
        <w:pStyle w:val="a7"/>
        <w:numPr>
          <w:ilvl w:val="0"/>
          <w:numId w:val="11"/>
        </w:numPr>
      </w:pPr>
      <w:r>
        <w:t>Номинальная ёмкость. Номинальная (целевая) ёмкость.</w:t>
      </w:r>
    </w:p>
    <w:p w14:paraId="5F60D3E0" w14:textId="13AD3BEF" w:rsidR="00A34758" w:rsidRDefault="00A34758" w:rsidP="000827AF">
      <w:pPr>
        <w:pStyle w:val="a7"/>
        <w:numPr>
          <w:ilvl w:val="0"/>
          <w:numId w:val="11"/>
        </w:numPr>
      </w:pPr>
      <w:r>
        <w:t>Максимальная ёмкость.</w:t>
      </w:r>
      <w:r w:rsidRPr="00A34758">
        <w:t xml:space="preserve"> </w:t>
      </w:r>
      <w:r>
        <w:t>Максимальная допустимая ёмкость</w:t>
      </w:r>
      <w:r w:rsidR="0062233E">
        <w:t>.</w:t>
      </w:r>
    </w:p>
    <w:p w14:paraId="6DD23EF8" w14:textId="77777777" w:rsidR="0062233E" w:rsidRPr="0062233E" w:rsidRDefault="0062233E" w:rsidP="0062233E">
      <w:r w:rsidRPr="0062233E">
        <w:t>Кнопка «</w:t>
      </w:r>
      <w:r w:rsidRPr="0062233E">
        <w:rPr>
          <w:i/>
        </w:rPr>
        <w:t>Назад</w:t>
      </w:r>
      <w:r w:rsidRPr="0062233E">
        <w:t>» возвращает пользователя на основную страницу прибора. В верхнем левом углу располагаются по порядку слева направо кнопки перехода на страницу калибровки, перехода на страницу справки.</w:t>
      </w:r>
    </w:p>
    <w:p w14:paraId="65610C9D" w14:textId="77777777" w:rsidR="00A34758" w:rsidRPr="00EA00D9" w:rsidRDefault="00A34758" w:rsidP="00A34758">
      <w:r>
        <w:rPr>
          <w:noProof/>
        </w:rPr>
        <w:drawing>
          <wp:anchor distT="0" distB="0" distL="114300" distR="114300" simplePos="0" relativeHeight="251699200" behindDoc="0" locked="0" layoutInCell="1" allowOverlap="1" wp14:anchorId="132932BA" wp14:editId="2E8BCECE">
            <wp:simplePos x="0" y="0"/>
            <wp:positionH relativeFrom="column">
              <wp:posOffset>-587375</wp:posOffset>
            </wp:positionH>
            <wp:positionV relativeFrom="paragraph">
              <wp:posOffset>113030</wp:posOffset>
            </wp:positionV>
            <wp:extent cx="438785" cy="438785"/>
            <wp:effectExtent l="0" t="0" r="0" b="0"/>
            <wp:wrapSquare wrapText="bothSides"/>
            <wp:docPr id="42" name="Рисунок 42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74A4A678" w14:textId="27C02F8F" w:rsidR="0062233E" w:rsidRDefault="0062233E" w:rsidP="0062233E">
      <w:r>
        <w:rPr>
          <w:noProof/>
        </w:rPr>
        <w:drawing>
          <wp:anchor distT="0" distB="0" distL="114300" distR="114300" simplePos="0" relativeHeight="251703296" behindDoc="0" locked="0" layoutInCell="1" allowOverlap="1" wp14:anchorId="6B934BBE" wp14:editId="7383504A">
            <wp:simplePos x="0" y="0"/>
            <wp:positionH relativeFrom="column">
              <wp:posOffset>-587375</wp:posOffset>
            </wp:positionH>
            <wp:positionV relativeFrom="paragraph">
              <wp:posOffset>65263</wp:posOffset>
            </wp:positionV>
            <wp:extent cx="438785" cy="438785"/>
            <wp:effectExtent l="0" t="0" r="0" b="0"/>
            <wp:wrapSquare wrapText="bothSides"/>
            <wp:docPr id="44" name="Рисунок 44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Предельные и номинальное значения, введенные на странице настроек, используются для конфигурирования оси ординат графика. Для корректно работы графика, а также допусковой шкалы и цветовой сигнализации данные поля должны быть заполнены.</w:t>
      </w:r>
    </w:p>
    <w:p w14:paraId="243E149E" w14:textId="12ED3C5F" w:rsidR="0062233E" w:rsidRPr="00EA00D9" w:rsidRDefault="0062233E" w:rsidP="0062233E">
      <w:r>
        <w:rPr>
          <w:noProof/>
        </w:rPr>
        <w:drawing>
          <wp:anchor distT="0" distB="0" distL="114300" distR="114300" simplePos="0" relativeHeight="251705344" behindDoc="0" locked="0" layoutInCell="1" allowOverlap="1" wp14:anchorId="7D07365B" wp14:editId="32E86A2D">
            <wp:simplePos x="0" y="0"/>
            <wp:positionH relativeFrom="column">
              <wp:posOffset>-557019</wp:posOffset>
            </wp:positionH>
            <wp:positionV relativeFrom="paragraph">
              <wp:posOffset>10995</wp:posOffset>
            </wp:positionV>
            <wp:extent cx="438785" cy="438785"/>
            <wp:effectExtent l="0" t="0" r="0" b="0"/>
            <wp:wrapSquare wrapText="bothSides"/>
            <wp:docPr id="45" name="Рисунок 4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Калибровка доступна только для панели оператора, подключенной к разъему «Индикация» и переключенной в режим «Индикация».</w:t>
      </w:r>
    </w:p>
    <w:p w14:paraId="356EBF10" w14:textId="246C4940" w:rsidR="0062233E" w:rsidRDefault="0062233E" w:rsidP="0062233E">
      <w:pPr>
        <w:pStyle w:val="20"/>
        <w:rPr>
          <w:lang w:val="en-US"/>
        </w:rPr>
      </w:pPr>
      <w:bookmarkStart w:id="16" w:name="_Toc153069092"/>
      <w:r>
        <w:t xml:space="preserve">Калибровка измерителя ёмкости серии </w:t>
      </w:r>
      <w:r>
        <w:rPr>
          <w:lang w:val="en-US"/>
        </w:rPr>
        <w:t>CAP</w:t>
      </w:r>
      <w:bookmarkEnd w:id="16"/>
    </w:p>
    <w:p w14:paraId="50CF391D" w14:textId="6F0A5D13" w:rsidR="00407240" w:rsidRPr="0079612C" w:rsidRDefault="00C47626" w:rsidP="00407240">
      <w:r>
        <w:t xml:space="preserve">С целью повышения точности измерения прибор требует проведения периодической калибровки. </w:t>
      </w:r>
      <w:r w:rsidR="00846186">
        <w:t>На рисунке 1</w:t>
      </w:r>
      <w:r w:rsidR="007401E2" w:rsidRPr="007401E2">
        <w:t>8</w:t>
      </w:r>
      <w:r w:rsidR="00846186">
        <w:t xml:space="preserve"> представлено окно </w:t>
      </w:r>
      <w:r w:rsidR="007401E2">
        <w:t>калибровки</w:t>
      </w:r>
      <w:r w:rsidR="00846186">
        <w:t xml:space="preserve"> приборов серии </w:t>
      </w:r>
      <w:r w:rsidR="00846186">
        <w:rPr>
          <w:lang w:val="en-US"/>
        </w:rPr>
        <w:t>CAP</w:t>
      </w:r>
      <w:r w:rsidR="00846186">
        <w:t>.</w:t>
      </w:r>
      <w:r w:rsidR="007401E2">
        <w:t xml:space="preserve"> </w:t>
      </w:r>
      <w:r w:rsidR="00407240">
        <w:t xml:space="preserve">Ниже приведено описание функционального назначения областей </w:t>
      </w:r>
      <w:r w:rsidR="007401E2">
        <w:t>экрана калибровки</w:t>
      </w:r>
      <w:r w:rsidR="00407240">
        <w:t>.</w:t>
      </w:r>
    </w:p>
    <w:p w14:paraId="38CEE594" w14:textId="77777777" w:rsidR="00407240" w:rsidRDefault="00407240" w:rsidP="00407240">
      <w:r>
        <w:t xml:space="preserve">1. Кнопка перехода на страницу справки к калибровке измерителя емкости типа </w:t>
      </w:r>
      <w:r>
        <w:rPr>
          <w:lang w:val="en-US"/>
        </w:rPr>
        <w:t>CAP</w:t>
      </w:r>
      <w:r>
        <w:t>.</w:t>
      </w:r>
    </w:p>
    <w:p w14:paraId="744A22A6" w14:textId="77777777" w:rsidR="00407240" w:rsidRDefault="00407240" w:rsidP="00407240">
      <w:r>
        <w:t>2. Область для ввода эталонной емкости</w:t>
      </w:r>
    </w:p>
    <w:p w14:paraId="5B2029DF" w14:textId="77777777" w:rsidR="00407240" w:rsidRDefault="00407240" w:rsidP="00407240">
      <w:r>
        <w:t>3. Область отображения текущей измеряемой ёмкости</w:t>
      </w:r>
    </w:p>
    <w:p w14:paraId="7BF33BAE" w14:textId="77777777" w:rsidR="00407240" w:rsidRDefault="00407240" w:rsidP="00407240">
      <w:r>
        <w:t>4. Кнопка для записи эталонной и измеряемой емкости и дальнейшего расчёта калибровочных коэффициентов.</w:t>
      </w:r>
    </w:p>
    <w:p w14:paraId="3D458317" w14:textId="77777777" w:rsidR="00407240" w:rsidRDefault="00407240" w:rsidP="00407240">
      <w:r>
        <w:t>5. Измеряемая ёмкость без учета калибровки.</w:t>
      </w:r>
    </w:p>
    <w:p w14:paraId="2EC2CD04" w14:textId="77777777" w:rsidR="00407240" w:rsidRDefault="00407240" w:rsidP="00407240">
      <w:r>
        <w:t>6. Изменение режима калибровки.</w:t>
      </w:r>
    </w:p>
    <w:p w14:paraId="023FED1F" w14:textId="77777777" w:rsidR="00407240" w:rsidRDefault="00407240" w:rsidP="00407240">
      <w:r>
        <w:t>7. Кнопка для проведения калибровки электронной части измерительного тракта.</w:t>
      </w:r>
    </w:p>
    <w:p w14:paraId="6978697E" w14:textId="77777777" w:rsidR="00407240" w:rsidRDefault="00407240" w:rsidP="00407240">
      <w:r>
        <w:t>8. Область отображения коэффициента калибровки электронной части измерительного тракта.</w:t>
      </w:r>
    </w:p>
    <w:p w14:paraId="4B73FF8F" w14:textId="77777777" w:rsidR="00407240" w:rsidRDefault="00407240" w:rsidP="00407240">
      <w:r>
        <w:t>9. Область отображения коэффициентов калибровки.</w:t>
      </w:r>
    </w:p>
    <w:p w14:paraId="3C1FFA4D" w14:textId="77777777" w:rsidR="00407240" w:rsidRPr="00C47626" w:rsidRDefault="00407240" w:rsidP="00407240">
      <w:r>
        <w:t>10. Кнопка для возврата на экран настроек прибора.</w:t>
      </w:r>
    </w:p>
    <w:p w14:paraId="4A540ABC" w14:textId="77777777" w:rsidR="00C47626" w:rsidRDefault="00C47626" w:rsidP="00C4762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A0BB33" wp14:editId="28F0AB94">
            <wp:extent cx="4572000" cy="2743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A97" w14:textId="79603116" w:rsidR="00846186" w:rsidRPr="004B365B" w:rsidRDefault="00C47626" w:rsidP="00C47626">
      <w:pPr>
        <w:ind w:firstLine="0"/>
        <w:jc w:val="center"/>
      </w:pPr>
      <w:r>
        <w:t xml:space="preserve">Рисунок </w:t>
      </w:r>
      <w:r w:rsidR="00E35AA8">
        <w:fldChar w:fldCharType="begin"/>
      </w:r>
      <w:r w:rsidR="00E35AA8">
        <w:instrText xml:space="preserve"> STYLEREF 1 \s </w:instrText>
      </w:r>
      <w:r w:rsidR="00E35AA8">
        <w:fldChar w:fldCharType="separate"/>
      </w:r>
      <w:r w:rsidR="00E35AA8">
        <w:rPr>
          <w:noProof/>
        </w:rPr>
        <w:t>8</w:t>
      </w:r>
      <w:r w:rsidR="00E35AA8">
        <w:fldChar w:fldCharType="end"/>
      </w:r>
      <w:r w:rsidR="00E35AA8">
        <w:t>.</w:t>
      </w:r>
      <w:r w:rsidR="00E35AA8">
        <w:fldChar w:fldCharType="begin"/>
      </w:r>
      <w:r w:rsidR="00E35AA8">
        <w:instrText xml:space="preserve"> SEQ Рисунок \* ARABIC \s 1 </w:instrText>
      </w:r>
      <w:r w:rsidR="00E35AA8">
        <w:fldChar w:fldCharType="separate"/>
      </w:r>
      <w:r w:rsidR="00E35AA8">
        <w:rPr>
          <w:noProof/>
        </w:rPr>
        <w:t>3</w:t>
      </w:r>
      <w:r w:rsidR="00E35AA8">
        <w:fldChar w:fldCharType="end"/>
      </w:r>
      <w:r>
        <w:t xml:space="preserve"> - Окно калибровки измерителя емкости типа </w:t>
      </w:r>
      <w:r>
        <w:rPr>
          <w:lang w:val="en-US"/>
        </w:rPr>
        <w:t>CAP</w:t>
      </w:r>
    </w:p>
    <w:p w14:paraId="7EDB2B43" w14:textId="77777777" w:rsidR="00C47626" w:rsidRDefault="00C47626" w:rsidP="00C47626"/>
    <w:p w14:paraId="5DAD35E6" w14:textId="30D1CA3D" w:rsidR="00C47626" w:rsidRDefault="00EF3705" w:rsidP="00C47626">
      <w:r>
        <w:t xml:space="preserve">Всего </w:t>
      </w:r>
      <w:r w:rsidR="00096AC9">
        <w:t>в приборе реализовано два вида калибровки</w:t>
      </w:r>
      <w:r>
        <w:t>.</w:t>
      </w:r>
    </w:p>
    <w:p w14:paraId="27C587EA" w14:textId="5D5CC9CA" w:rsidR="00EF3705" w:rsidRDefault="00EF3705" w:rsidP="00C47626">
      <w:r>
        <w:t xml:space="preserve">1. Первый режим калибровки – </w:t>
      </w:r>
      <w:r w:rsidR="00096AC9">
        <w:t>калибровка электронной части измерительного тракта. Такая калибровка выполняется автоматически каждый раз при включении прибора</w:t>
      </w:r>
      <w:r>
        <w:t xml:space="preserve">. Для её проведения не нужно подключать эталонную ёмкость. Эталонная ёмкость встроена в прибор. </w:t>
      </w:r>
      <w:r w:rsidR="00096AC9">
        <w:t>Для проведения такой калибровки без выключения прибора д</w:t>
      </w:r>
      <w:r>
        <w:t>остаточно нажать кнопку «</w:t>
      </w:r>
      <w:r w:rsidRPr="00EF3705">
        <w:rPr>
          <w:i/>
        </w:rPr>
        <w:t>Авто</w:t>
      </w:r>
      <w:r>
        <w:t>» (9) и дождаться окончания калибровки. Калибровку можно считать оконченной, как только в поле отображения (10) будет зафиксирован калибровочный коэффициент.</w:t>
      </w:r>
    </w:p>
    <w:p w14:paraId="31799784" w14:textId="196D7B85" w:rsidR="00EF3705" w:rsidRDefault="00EF3705" w:rsidP="00C47626">
      <w:r>
        <w:t xml:space="preserve">2. Второй </w:t>
      </w:r>
      <w:r w:rsidR="00096AC9">
        <w:t>вид</w:t>
      </w:r>
      <w:r>
        <w:t xml:space="preserve"> калибровки</w:t>
      </w:r>
      <w:r w:rsidR="00096AC9">
        <w:t xml:space="preserve"> </w:t>
      </w:r>
      <w:r w:rsidR="00407240">
        <w:t>подразумевает</w:t>
      </w:r>
      <w:r>
        <w:t xml:space="preserve"> подключение одной или двух эталонных емкостей. Всего реализовано два режима: по одной точке и по двум точкам.</w:t>
      </w:r>
    </w:p>
    <w:p w14:paraId="1BC94006" w14:textId="23E82806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калибровки по одной точке подразумевает преобразование измеряемой емкости в соответствии с уравнением:</w:t>
      </w:r>
    </w:p>
    <w:p w14:paraId="34BB04F6" w14:textId="0567DCF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r w:rsidRPr="00EF3705">
        <w:rPr>
          <w:i/>
          <w:lang w:val="en-US"/>
        </w:rPr>
        <w:t>x</w:t>
      </w:r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117978FF" w14:textId="727B8B85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08A450D3" w14:textId="1735ECA5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096AC9">
        <w:t xml:space="preserve"> –</w:t>
      </w:r>
      <w:r>
        <w:t xml:space="preserve"> значение ёмкости до калибровки</w:t>
      </w:r>
    </w:p>
    <w:p w14:paraId="0AC42FF1" w14:textId="2B37D54C" w:rsidR="00EF3705" w:rsidRDefault="00EF3705" w:rsidP="00EF3705">
      <w:pPr>
        <w:pStyle w:val="a7"/>
        <w:ind w:left="1287" w:firstLine="0"/>
      </w:pPr>
      <w:r>
        <w:rPr>
          <w:lang w:val="en-US"/>
        </w:rPr>
        <w:t>b</w:t>
      </w:r>
      <w:r w:rsidRPr="00096AC9">
        <w:t xml:space="preserve"> –</w:t>
      </w:r>
      <w:r>
        <w:t xml:space="preserve"> калибровочный коэффициент.</w:t>
      </w:r>
    </w:p>
    <w:p w14:paraId="0B8D183E" w14:textId="380AB992" w:rsidR="00EF3705" w:rsidRDefault="00EF3705" w:rsidP="00EF3705">
      <w:pPr>
        <w:pStyle w:val="a7"/>
        <w:ind w:left="1287" w:firstLine="0"/>
      </w:pPr>
      <w:r>
        <w:t>Для проведения калибровки по одной точк</w:t>
      </w:r>
      <w:r w:rsidR="00096AC9">
        <w:t>е</w:t>
      </w:r>
      <w:r>
        <w:t xml:space="preserve"> необходимо выполнить следующие действия:</w:t>
      </w:r>
    </w:p>
    <w:p w14:paraId="17FE881F" w14:textId="35F3BA4D" w:rsidR="00EF3705" w:rsidRDefault="00EF3705" w:rsidP="000827AF">
      <w:pPr>
        <w:pStyle w:val="a7"/>
        <w:numPr>
          <w:ilvl w:val="0"/>
          <w:numId w:val="13"/>
        </w:numPr>
      </w:pPr>
      <w:r>
        <w:t>переместить переключатель режима калибровки в положение «</w:t>
      </w:r>
      <w:r w:rsidRPr="00FB09BB">
        <w:rPr>
          <w:i/>
        </w:rPr>
        <w:t>Калибровать по 1-й точке</w:t>
      </w:r>
      <w:r>
        <w:t xml:space="preserve">» </w:t>
      </w:r>
    </w:p>
    <w:p w14:paraId="623EFECD" w14:textId="12DF64DB" w:rsidR="00EF3705" w:rsidRDefault="00EF3705" w:rsidP="000827AF">
      <w:pPr>
        <w:pStyle w:val="a7"/>
        <w:numPr>
          <w:ilvl w:val="0"/>
          <w:numId w:val="13"/>
        </w:numPr>
      </w:pPr>
      <w:r>
        <w:t>Подключить к прибору эталонную ёмкость.</w:t>
      </w:r>
    </w:p>
    <w:p w14:paraId="1F2CE600" w14:textId="3F30C8E8" w:rsidR="00EF3705" w:rsidRDefault="00EF3705" w:rsidP="000827AF">
      <w:pPr>
        <w:pStyle w:val="a7"/>
        <w:numPr>
          <w:ilvl w:val="0"/>
          <w:numId w:val="13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</w:t>
      </w:r>
      <w:r w:rsidR="00C20ABE">
        <w:t xml:space="preserve"> (2)</w:t>
      </w:r>
      <w:r>
        <w:t xml:space="preserve"> известное значение подключенной эталонной ёмкости</w:t>
      </w:r>
    </w:p>
    <w:p w14:paraId="141CC6D1" w14:textId="5A68E6CD" w:rsidR="00EF3705" w:rsidRDefault="00EF3705" w:rsidP="000827AF">
      <w:pPr>
        <w:pStyle w:val="a7"/>
        <w:numPr>
          <w:ilvl w:val="0"/>
          <w:numId w:val="13"/>
        </w:numPr>
      </w:pPr>
      <w:r>
        <w:t>Нажать кнопку «</w:t>
      </w:r>
      <w:r w:rsidRPr="00EF3705">
        <w:rPr>
          <w:i/>
        </w:rPr>
        <w:t>Записать</w:t>
      </w:r>
      <w:r>
        <w:t>»</w:t>
      </w:r>
      <w:r w:rsidR="00C20ABE">
        <w:t xml:space="preserve"> (4)</w:t>
      </w:r>
      <w:r>
        <w:t>.</w:t>
      </w:r>
    </w:p>
    <w:p w14:paraId="4B2465A8" w14:textId="5F35EB65" w:rsidR="00EF3705" w:rsidRDefault="00096AC9" w:rsidP="000827AF">
      <w:pPr>
        <w:pStyle w:val="a7"/>
        <w:numPr>
          <w:ilvl w:val="0"/>
          <w:numId w:val="12"/>
        </w:numPr>
      </w:pPr>
      <w:r>
        <w:t>Р</w:t>
      </w:r>
      <w:r w:rsidR="00EF3705">
        <w:t>ежим калибровк</w:t>
      </w:r>
      <w:r w:rsidR="00FB09BB">
        <w:t>и</w:t>
      </w:r>
      <w:r w:rsidR="00EF3705">
        <w:t xml:space="preserve"> по двум точкам подразумевает преобразование измеряемой емкости в соответствии с уравнением:</w:t>
      </w:r>
    </w:p>
    <w:p w14:paraId="4E5CCDE6" w14:textId="58187B64" w:rsidR="00EF3705" w:rsidRDefault="00EF3705" w:rsidP="00EF3705">
      <w:pPr>
        <w:pStyle w:val="a7"/>
        <w:ind w:left="1287" w:firstLine="0"/>
        <w:jc w:val="center"/>
      </w:pPr>
      <w:r w:rsidRPr="00EF3705">
        <w:rPr>
          <w:i/>
          <w:lang w:val="en-US"/>
        </w:rPr>
        <w:t>y</w:t>
      </w:r>
      <w:r w:rsidRPr="00EF3705">
        <w:rPr>
          <w:i/>
        </w:rPr>
        <w:t xml:space="preserve"> = </w:t>
      </w:r>
      <w:proofErr w:type="spellStart"/>
      <w:r>
        <w:rPr>
          <w:i/>
          <w:lang w:val="en-US"/>
        </w:rPr>
        <w:t>k</w:t>
      </w:r>
      <w:r w:rsidRPr="00EF3705">
        <w:rPr>
          <w:i/>
          <w:lang w:val="en-US"/>
        </w:rPr>
        <w:t>x</w:t>
      </w:r>
      <w:proofErr w:type="spellEnd"/>
      <w:r w:rsidRPr="00EF3705">
        <w:rPr>
          <w:i/>
        </w:rPr>
        <w:t>+</w:t>
      </w:r>
      <w:r w:rsidRPr="00EF3705">
        <w:rPr>
          <w:i/>
          <w:lang w:val="en-US"/>
        </w:rPr>
        <w:t>b</w:t>
      </w:r>
      <w:r>
        <w:t>, где</w:t>
      </w:r>
    </w:p>
    <w:p w14:paraId="5953D1A9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y</w:t>
      </w:r>
      <w:r w:rsidRPr="00EF3705">
        <w:t xml:space="preserve"> </w:t>
      </w:r>
      <w:r>
        <w:t>–</w:t>
      </w:r>
      <w:r w:rsidRPr="00EF3705">
        <w:t xml:space="preserve"> </w:t>
      </w:r>
      <w:r>
        <w:t>значение ёмкости после калибровки</w:t>
      </w:r>
    </w:p>
    <w:p w14:paraId="7F9F29D1" w14:textId="77777777" w:rsidR="00EF3705" w:rsidRDefault="00EF3705" w:rsidP="00EF3705">
      <w:pPr>
        <w:pStyle w:val="a7"/>
        <w:ind w:left="1287" w:firstLine="0"/>
      </w:pPr>
      <w:r>
        <w:rPr>
          <w:lang w:val="en-US"/>
        </w:rPr>
        <w:t>x</w:t>
      </w:r>
      <w:r w:rsidRPr="00EF3705">
        <w:t xml:space="preserve"> –</w:t>
      </w:r>
      <w:r>
        <w:t xml:space="preserve"> значение ёмкости до калибровки</w:t>
      </w:r>
    </w:p>
    <w:p w14:paraId="18142692" w14:textId="4B5F8F0B" w:rsidR="00EF3705" w:rsidRDefault="00EF3705" w:rsidP="00EF3705">
      <w:pPr>
        <w:pStyle w:val="a7"/>
        <w:ind w:left="1287" w:firstLine="0"/>
      </w:pPr>
      <w:r>
        <w:rPr>
          <w:lang w:val="en-US"/>
        </w:rPr>
        <w:t>k</w:t>
      </w:r>
      <w:r w:rsidRPr="00FB09BB">
        <w:t xml:space="preserve">, </w:t>
      </w:r>
      <w:r>
        <w:rPr>
          <w:lang w:val="en-US"/>
        </w:rPr>
        <w:t>b</w:t>
      </w:r>
      <w:r w:rsidRPr="00EF3705">
        <w:t xml:space="preserve"> –</w:t>
      </w:r>
      <w:r>
        <w:t xml:space="preserve"> калибровочные коэффициенты.</w:t>
      </w:r>
    </w:p>
    <w:p w14:paraId="224C1C74" w14:textId="546146EB" w:rsidR="00FB09BB" w:rsidRDefault="00FB09BB" w:rsidP="00FB09BB">
      <w:pPr>
        <w:pStyle w:val="a7"/>
        <w:ind w:left="1287" w:firstLine="0"/>
      </w:pPr>
      <w:r>
        <w:t xml:space="preserve">Для проведения </w:t>
      </w:r>
      <w:r w:rsidR="00096AC9">
        <w:t>к</w:t>
      </w:r>
      <w:r>
        <w:t>алибровки по двум точкам необходимо выполнить следующие действия:</w:t>
      </w:r>
    </w:p>
    <w:p w14:paraId="5CEC5805" w14:textId="48E1466C" w:rsidR="00FB09BB" w:rsidRDefault="00FB09BB" w:rsidP="000827AF">
      <w:pPr>
        <w:pStyle w:val="a7"/>
        <w:numPr>
          <w:ilvl w:val="0"/>
          <w:numId w:val="14"/>
        </w:numPr>
      </w:pPr>
      <w:r>
        <w:lastRenderedPageBreak/>
        <w:t>переместить переключатель режима калибровки в положение «</w:t>
      </w:r>
      <w:r w:rsidRPr="00FB09BB">
        <w:rPr>
          <w:i/>
        </w:rPr>
        <w:t>Калибровать по 2-м точкам</w:t>
      </w:r>
      <w:r>
        <w:t xml:space="preserve">» </w:t>
      </w:r>
    </w:p>
    <w:p w14:paraId="71F99566" w14:textId="1942B414" w:rsidR="00FB09BB" w:rsidRDefault="00FB09BB" w:rsidP="000827AF">
      <w:pPr>
        <w:pStyle w:val="a7"/>
        <w:numPr>
          <w:ilvl w:val="0"/>
          <w:numId w:val="14"/>
        </w:numPr>
      </w:pPr>
      <w:r>
        <w:t>Подключить к прибору первую эталонную ёмкость.</w:t>
      </w:r>
    </w:p>
    <w:p w14:paraId="0EE5653D" w14:textId="0057AA07" w:rsidR="00FB09BB" w:rsidRDefault="00FB09BB" w:rsidP="000827AF">
      <w:pPr>
        <w:pStyle w:val="a7"/>
        <w:numPr>
          <w:ilvl w:val="0"/>
          <w:numId w:val="14"/>
        </w:numPr>
      </w:pPr>
      <w:r>
        <w:t>Ввести в поле «</w:t>
      </w:r>
      <w:r w:rsidRPr="00EF3705">
        <w:rPr>
          <w:i/>
        </w:rPr>
        <w:t>Эталонная ёмкость</w:t>
      </w:r>
      <w:r>
        <w:t>» в столбце «</w:t>
      </w:r>
      <w:r w:rsidRPr="00FB09BB">
        <w:rPr>
          <w:i/>
        </w:rPr>
        <w:t>Точка №1</w:t>
      </w:r>
      <w:r>
        <w:t>» известное значение подключенной эталонной ёмкости.</w:t>
      </w:r>
    </w:p>
    <w:p w14:paraId="1169A051" w14:textId="61A09A9F" w:rsidR="00FB09BB" w:rsidRDefault="00FB09BB" w:rsidP="000827AF">
      <w:pPr>
        <w:pStyle w:val="a7"/>
        <w:numPr>
          <w:ilvl w:val="0"/>
          <w:numId w:val="14"/>
        </w:numPr>
      </w:pPr>
      <w:r>
        <w:t>Нажать кнопку «</w:t>
      </w:r>
      <w:r w:rsidRPr="00EF3705">
        <w:rPr>
          <w:i/>
        </w:rPr>
        <w:t>Записать</w:t>
      </w:r>
      <w:r>
        <w:t>» в соответствующем столбце.</w:t>
      </w:r>
    </w:p>
    <w:p w14:paraId="69589E40" w14:textId="25A261CA" w:rsidR="00FB09BB" w:rsidRDefault="00FB09BB" w:rsidP="000827AF">
      <w:pPr>
        <w:pStyle w:val="a7"/>
        <w:numPr>
          <w:ilvl w:val="0"/>
          <w:numId w:val="14"/>
        </w:numPr>
      </w:pPr>
      <w:r>
        <w:t xml:space="preserve">Повторить пункты </w:t>
      </w:r>
      <w:r>
        <w:rPr>
          <w:lang w:val="en-US"/>
        </w:rPr>
        <w:t>b</w:t>
      </w:r>
      <w:r w:rsidRPr="00FB09BB">
        <w:t xml:space="preserve">) – </w:t>
      </w:r>
      <w:r>
        <w:rPr>
          <w:lang w:val="en-US"/>
        </w:rPr>
        <w:t>d</w:t>
      </w:r>
      <w:r w:rsidRPr="00FB09BB">
        <w:t xml:space="preserve">) </w:t>
      </w:r>
      <w:r>
        <w:t>для второй ёмкости.</w:t>
      </w:r>
    </w:p>
    <w:p w14:paraId="618E497D" w14:textId="523FBAC7" w:rsidR="00FB09BB" w:rsidRDefault="006E0DBA" w:rsidP="00FB09BB">
      <w:r>
        <w:t>Косвенно в успешности процесса калибровки можно убедиться по измененным калибровочным коэффициентам в поле (9).</w:t>
      </w:r>
    </w:p>
    <w:p w14:paraId="2B916887" w14:textId="5E8519BB" w:rsidR="00FB09BB" w:rsidRDefault="006E0DBA" w:rsidP="00FB09BB">
      <w:r>
        <w:rPr>
          <w:noProof/>
        </w:rPr>
        <w:drawing>
          <wp:anchor distT="0" distB="0" distL="114300" distR="114300" simplePos="0" relativeHeight="251707392" behindDoc="0" locked="0" layoutInCell="1" allowOverlap="1" wp14:anchorId="0463CCBD" wp14:editId="08125AD5">
            <wp:simplePos x="0" y="0"/>
            <wp:positionH relativeFrom="column">
              <wp:posOffset>-556895</wp:posOffset>
            </wp:positionH>
            <wp:positionV relativeFrom="paragraph">
              <wp:posOffset>49038</wp:posOffset>
            </wp:positionV>
            <wp:extent cx="438785" cy="438785"/>
            <wp:effectExtent l="0" t="0" r="0" b="0"/>
            <wp:wrapSquare wrapText="bothSides"/>
            <wp:docPr id="21" name="Рисунок 21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Оба вида калибровки</w:t>
      </w:r>
      <w:r w:rsidR="00FB09BB">
        <w:t xml:space="preserve"> работают независимо друг от друга, т. е. применяются последовательно одна за другой.</w:t>
      </w:r>
      <w:r w:rsidR="00946109">
        <w:t xml:space="preserve"> Отключение калибровки не предусмотрено. Ознакомиться со значением измеренной ёмкости без применения калибровки можно в области (5) экрана калибровки.</w:t>
      </w:r>
    </w:p>
    <w:p w14:paraId="10599438" w14:textId="38A2E799" w:rsidR="00FB09BB" w:rsidRDefault="00FB09BB" w:rsidP="00FB09BB">
      <w:r>
        <w:rPr>
          <w:noProof/>
        </w:rPr>
        <w:drawing>
          <wp:anchor distT="0" distB="0" distL="114300" distR="114300" simplePos="0" relativeHeight="251709440" behindDoc="0" locked="0" layoutInCell="1" allowOverlap="1" wp14:anchorId="5797CF61" wp14:editId="4FBDDE32">
            <wp:simplePos x="0" y="0"/>
            <wp:positionH relativeFrom="column">
              <wp:posOffset>-556895</wp:posOffset>
            </wp:positionH>
            <wp:positionV relativeFrom="paragraph">
              <wp:posOffset>46222</wp:posOffset>
            </wp:positionV>
            <wp:extent cx="438785" cy="438785"/>
            <wp:effectExtent l="0" t="0" r="0" b="0"/>
            <wp:wrapSquare wrapText="bothSides"/>
            <wp:docPr id="33" name="Рисунок 33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>Второй вид</w:t>
      </w:r>
      <w:r>
        <w:t xml:space="preserve"> калибровка применяется непосредственно после установки переключателя </w:t>
      </w:r>
      <w:r w:rsidR="00C20ABE">
        <w:t xml:space="preserve">режима калибровки </w:t>
      </w:r>
      <w:r>
        <w:t>(6)</w:t>
      </w:r>
      <w:r w:rsidR="00C20ABE">
        <w:t xml:space="preserve"> </w:t>
      </w:r>
      <w:r>
        <w:t>в соответствующее положение.</w:t>
      </w:r>
      <w:r w:rsidR="00C20ABE">
        <w:t xml:space="preserve"> Расчёт калибровочных коэффициентов производится по значениям, записанным в памяти прибора на текущий момент.</w:t>
      </w:r>
    </w:p>
    <w:p w14:paraId="06D00A95" w14:textId="3D87969D" w:rsidR="00FB09BB" w:rsidRDefault="00C20ABE" w:rsidP="00946109">
      <w:r>
        <w:rPr>
          <w:noProof/>
        </w:rPr>
        <w:drawing>
          <wp:anchor distT="0" distB="0" distL="114300" distR="114300" simplePos="0" relativeHeight="251711488" behindDoc="0" locked="0" layoutInCell="1" allowOverlap="1" wp14:anchorId="1068B4EB" wp14:editId="47975B6E">
            <wp:simplePos x="0" y="0"/>
            <wp:positionH relativeFrom="column">
              <wp:posOffset>-552080</wp:posOffset>
            </wp:positionH>
            <wp:positionV relativeFrom="paragraph">
              <wp:posOffset>17609</wp:posOffset>
            </wp:positionV>
            <wp:extent cx="438785" cy="438785"/>
            <wp:effectExtent l="0" t="0" r="0" b="0"/>
            <wp:wrapSquare wrapText="bothSides"/>
            <wp:docPr id="35" name="Рисунок 35" descr="Внимание – Бесплатные иконки: зна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нимание – Бесплатные иконки: знак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AC9">
        <w:t xml:space="preserve">Для второго вида калибровки </w:t>
      </w:r>
      <w:r>
        <w:t>коэффициенты сохраняются в энергонезависимой памяти прибора, таким образом повторная калибровка после сброса питания не требуется</w:t>
      </w:r>
      <w:r w:rsidR="00946109">
        <w:t>.</w:t>
      </w:r>
    </w:p>
    <w:p w14:paraId="4030B068" w14:textId="77777777" w:rsidR="000547AB" w:rsidRDefault="000547AB" w:rsidP="000547AB">
      <w:pPr>
        <w:pStyle w:val="1"/>
        <w:rPr>
          <w:rFonts w:eastAsia="Batang"/>
        </w:rPr>
      </w:pPr>
      <w:bookmarkStart w:id="17" w:name="_Toc494267172"/>
      <w:bookmarkStart w:id="18" w:name="_Toc153069093"/>
      <w:r>
        <w:t>Сроки службы и гарантии изготовителя</w:t>
      </w:r>
      <w:bookmarkEnd w:id="17"/>
      <w:bookmarkEnd w:id="18"/>
    </w:p>
    <w:p w14:paraId="54487201" w14:textId="67D43EB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Средний срок службы системы графического отображения составляет 5 лет.</w:t>
      </w:r>
    </w:p>
    <w:p w14:paraId="7A4A67C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систему составляет 12 месяцев с даты поставки её потребителю.</w:t>
      </w:r>
    </w:p>
    <w:p w14:paraId="137D22B4" w14:textId="321170D1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срок на Программное обеспечение устанавливается 24 (двадцать четыре) месяца с даты его поставки.</w:t>
      </w:r>
    </w:p>
    <w:p w14:paraId="42A9175A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Гарантийными случаями являются:</w:t>
      </w:r>
    </w:p>
    <w:p w14:paraId="6BF1A7DE" w14:textId="1AB23B7D" w:rsidR="000547AB" w:rsidRDefault="000547AB" w:rsidP="00E63293">
      <w:pPr>
        <w:pStyle w:val="a7"/>
        <w:numPr>
          <w:ilvl w:val="0"/>
          <w:numId w:val="20"/>
        </w:numPr>
      </w:pPr>
      <w:r>
        <w:t>отказ программы от запуска;</w:t>
      </w:r>
    </w:p>
    <w:p w14:paraId="30C1D720" w14:textId="42A0F14B" w:rsidR="000547AB" w:rsidRDefault="000547AB" w:rsidP="00E63293">
      <w:pPr>
        <w:pStyle w:val="a7"/>
        <w:numPr>
          <w:ilvl w:val="0"/>
          <w:numId w:val="20"/>
        </w:numPr>
      </w:pPr>
      <w:r>
        <w:t>возникновение ошибок в процессе работы программы;</w:t>
      </w:r>
    </w:p>
    <w:p w14:paraId="1766BA9F" w14:textId="33559DA4" w:rsidR="000547AB" w:rsidRDefault="000547AB" w:rsidP="00E63293">
      <w:pPr>
        <w:pStyle w:val="a7"/>
        <w:numPr>
          <w:ilvl w:val="0"/>
          <w:numId w:val="20"/>
        </w:numPr>
      </w:pPr>
      <w:r>
        <w:t>выдача неправильных результатов.</w:t>
      </w:r>
    </w:p>
    <w:p w14:paraId="5B1230FD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остается в силе, только если Программное обеспечение используется в соответствии с эксплуатационной документацией, предоставленной Исполнителем.</w:t>
      </w:r>
    </w:p>
    <w:p w14:paraId="63EE41D5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Гарантия утрачивается в следующих случаях:</w:t>
      </w:r>
    </w:p>
    <w:p w14:paraId="4660861C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изменении программного кода;</w:t>
      </w:r>
    </w:p>
    <w:p w14:paraId="0005B213" w14:textId="77777777" w:rsidR="000547AB" w:rsidRDefault="000547AB" w:rsidP="000827AF">
      <w:pPr>
        <w:pStyle w:val="a7"/>
        <w:numPr>
          <w:ilvl w:val="0"/>
          <w:numId w:val="16"/>
        </w:numPr>
      </w:pPr>
      <w:r>
        <w:t>при удалении, перемещении или переименовании папок, необходимых для работоспособности программы;</w:t>
      </w:r>
    </w:p>
    <w:p w14:paraId="758D2478" w14:textId="77777777" w:rsidR="000547AB" w:rsidRDefault="000547AB" w:rsidP="000827AF">
      <w:pPr>
        <w:pStyle w:val="a7"/>
        <w:numPr>
          <w:ilvl w:val="0"/>
          <w:numId w:val="16"/>
        </w:numPr>
      </w:pPr>
      <w:r>
        <w:t>использование программы не в соответствии с инструкцией по эксплуатации;</w:t>
      </w:r>
    </w:p>
    <w:p w14:paraId="42BCF7D2" w14:textId="12710190" w:rsidR="000547AB" w:rsidRDefault="000547AB" w:rsidP="000827AF">
      <w:pPr>
        <w:pStyle w:val="a7"/>
        <w:numPr>
          <w:ilvl w:val="0"/>
          <w:numId w:val="16"/>
        </w:numPr>
      </w:pPr>
      <w:r>
        <w:t>повреждения в результате действия компьютерных вирусов.</w:t>
      </w:r>
    </w:p>
    <w:p w14:paraId="667C0E06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При подаче рекламации потребитель указывает внешние признаки неисправности, условия эксплуатации системы и условия, при которых неисправность была обнаружена.</w:t>
      </w:r>
    </w:p>
    <w:p w14:paraId="4032FB1C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Гарантийный ремонт проводится на предприятии- изготовителе, куда потребитель направляет систему вместе с паспортом и актом обнаруженных неисправностей. Прибор отправляется упакованным в заводской или аналогичной таре. Руководства по эксплуатации. Расходы по транспортировке оплачивает предприятие-изготовитель.</w:t>
      </w:r>
    </w:p>
    <w:p w14:paraId="7ED82F78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В исключительных случаях гарантийный ремонт может проводиться путем отправки потребителю на замену блоков или отправки полного комплекта. Решение принимается на предприятии изготовителе после получения рекламации и согласуется с потребителем.</w:t>
      </w:r>
    </w:p>
    <w:p w14:paraId="46A207AE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lastRenderedPageBreak/>
        <w:t>Срок проведения гарантийного ремонта - не более двух месяцев с момента получения системы в ремонт предприятием-изготовителем.</w:t>
      </w:r>
    </w:p>
    <w:p w14:paraId="510D661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Предприятие-изготовитель досрочно снимает с себя гарантийные обязательства в следующих случаях:</w:t>
      </w:r>
    </w:p>
    <w:p w14:paraId="0A117B70" w14:textId="77777777" w:rsidR="000547AB" w:rsidRDefault="000547AB" w:rsidP="000827AF">
      <w:pPr>
        <w:pStyle w:val="a7"/>
        <w:numPr>
          <w:ilvl w:val="0"/>
          <w:numId w:val="18"/>
        </w:numPr>
      </w:pPr>
      <w:r>
        <w:t>хранение, транспортировка внутри предприятия, монтаж и эксплуатация системы проводились потребителем с нарушением правил и указаний руководства по эксплуатации;</w:t>
      </w:r>
    </w:p>
    <w:p w14:paraId="5BB92252" w14:textId="77777777" w:rsidR="000547AB" w:rsidRDefault="000547AB" w:rsidP="000827AF">
      <w:pPr>
        <w:pStyle w:val="a7"/>
        <w:numPr>
          <w:ilvl w:val="0"/>
          <w:numId w:val="18"/>
        </w:numPr>
      </w:pPr>
      <w:r>
        <w:t>при нарушении условий эксплуатации;</w:t>
      </w:r>
    </w:p>
    <w:p w14:paraId="68668B30" w14:textId="77777777" w:rsidR="000547AB" w:rsidRDefault="000547AB" w:rsidP="000827AF">
      <w:pPr>
        <w:pStyle w:val="a7"/>
        <w:numPr>
          <w:ilvl w:val="0"/>
          <w:numId w:val="18"/>
        </w:numPr>
      </w:pPr>
      <w:r>
        <w:t>система имеет следы механических повреждений в результате неправильной транспортировки, монтажа или эксплуатации потребителем.</w:t>
      </w:r>
    </w:p>
    <w:p w14:paraId="40F6A3C1" w14:textId="77777777" w:rsidR="000547AB" w:rsidRDefault="000547AB" w:rsidP="000827AF">
      <w:pPr>
        <w:pStyle w:val="a7"/>
        <w:numPr>
          <w:ilvl w:val="0"/>
          <w:numId w:val="17"/>
        </w:numPr>
        <w:ind w:left="426"/>
      </w:pPr>
      <w:r>
        <w:t>По окончанию гарантийного срока предприятие-изготовитель выполняет послегарантийный ремонт и (или) модернизацию оборудования. Заявка на проведение послегарантийного ремонта направляется в адрес предприятия изготовителя. Стоимость и сроки выполнения работ согласуются сторонами до начала работ, после оценки сложности работ специалистами предприятия-изготовителя.</w:t>
      </w:r>
    </w:p>
    <w:p w14:paraId="76271815" w14:textId="1EEBDFEC" w:rsidR="000547AB" w:rsidRPr="00404FCA" w:rsidRDefault="000547AB" w:rsidP="000827AF">
      <w:pPr>
        <w:pStyle w:val="a7"/>
        <w:numPr>
          <w:ilvl w:val="0"/>
          <w:numId w:val="17"/>
        </w:numPr>
        <w:ind w:left="426" w:firstLine="0"/>
        <w:rPr>
          <w:rFonts w:ascii="Arial" w:hAnsi="Arial" w:cs="Arial"/>
          <w:szCs w:val="24"/>
        </w:rPr>
      </w:pPr>
      <w:r>
        <w:t xml:space="preserve">Рекламации на гарантийный ремонт и заявки на проведение послегарантийного ремонта подаются в адрес предприятия-изготовителя. </w:t>
      </w:r>
      <w:r w:rsidRPr="00404FCA">
        <w:rPr>
          <w:rFonts w:ascii="Arial" w:hAnsi="Arial" w:cs="Arial"/>
          <w:szCs w:val="24"/>
        </w:rPr>
        <w:br w:type="page"/>
      </w:r>
    </w:p>
    <w:p w14:paraId="5DD2930F" w14:textId="77777777" w:rsidR="000547AB" w:rsidRDefault="000547AB" w:rsidP="00404FCA">
      <w:pPr>
        <w:pStyle w:val="1"/>
      </w:pPr>
      <w:bookmarkStart w:id="19" w:name="_Toc494267173"/>
      <w:bookmarkStart w:id="20" w:name="_Toc315082401"/>
      <w:bookmarkStart w:id="21" w:name="_Toc153069094"/>
      <w:r>
        <w:lastRenderedPageBreak/>
        <w:t>Свидетельство о приемке и упаковывании</w:t>
      </w:r>
      <w:bookmarkEnd w:id="19"/>
      <w:bookmarkEnd w:id="20"/>
      <w:bookmarkEnd w:id="21"/>
    </w:p>
    <w:p w14:paraId="6D1C484D" w14:textId="77777777" w:rsidR="00404FCA" w:rsidRDefault="00404FCA" w:rsidP="00404FCA"/>
    <w:p w14:paraId="29254BF9" w14:textId="3A5FC8A5" w:rsidR="000547AB" w:rsidRDefault="000547AB" w:rsidP="00BA2B59">
      <w:r>
        <w:t>ОТК</w:t>
      </w:r>
      <w:r>
        <w:tab/>
      </w:r>
      <w:r>
        <w:tab/>
      </w:r>
      <w:r>
        <w:tab/>
      </w:r>
      <w:r>
        <w:tab/>
      </w:r>
      <w:r>
        <w:tab/>
      </w:r>
      <w:r w:rsidR="00BA2B59" w:rsidRPr="00BA2B59">
        <w:t>_________________</w:t>
      </w:r>
      <w:r w:rsidR="00BA2B59" w:rsidRPr="00BA2B59">
        <w:tab/>
      </w:r>
      <w:r w:rsidR="00BA2B59" w:rsidRPr="00BA2B59">
        <w:tab/>
      </w:r>
      <w:r w:rsidR="00BA2B59">
        <w:t>__________________</w:t>
      </w:r>
    </w:p>
    <w:p w14:paraId="16E053DF" w14:textId="5897FF3E" w:rsidR="000547AB" w:rsidRDefault="000547AB" w:rsidP="00BA2B59">
      <w:r>
        <w:t xml:space="preserve">ООО «НПО </w:t>
      </w:r>
      <w:proofErr w:type="spellStart"/>
      <w:r>
        <w:t>Редвилл</w:t>
      </w:r>
      <w:proofErr w:type="spellEnd"/>
      <w:r>
        <w:t>»</w:t>
      </w:r>
      <w:r w:rsidR="00BA2B59">
        <w:tab/>
      </w:r>
      <w:r w:rsidR="00BA2B59">
        <w:tab/>
      </w:r>
      <w:r w:rsidR="00BA2B59">
        <w:tab/>
      </w:r>
      <w:r w:rsidR="00BA2B59">
        <w:tab/>
      </w:r>
      <w:r>
        <w:t>(подпись)</w:t>
      </w:r>
      <w:r>
        <w:tab/>
      </w:r>
      <w:r w:rsidR="00BA2B59">
        <w:tab/>
      </w:r>
      <w:r>
        <w:tab/>
        <w:t>(Ф.И.О.)</w:t>
      </w:r>
    </w:p>
    <w:p w14:paraId="36FE3F45" w14:textId="77777777" w:rsidR="000547AB" w:rsidRDefault="000547AB" w:rsidP="00BA2B59"/>
    <w:p w14:paraId="52CE08D1" w14:textId="77777777" w:rsidR="000547AB" w:rsidRDefault="000547AB" w:rsidP="00BA2B59">
      <w:pPr>
        <w:rPr>
          <w:u w:val="single"/>
        </w:rPr>
      </w:pPr>
      <w:r>
        <w:t>Дата выпуска</w:t>
      </w:r>
      <w:r w:rsidRPr="00F04C95">
        <w:t xml:space="preserve"> ___________________</w:t>
      </w:r>
    </w:p>
    <w:p w14:paraId="45351018" w14:textId="77777777" w:rsidR="000547AB" w:rsidRDefault="000547AB" w:rsidP="00BA2B59"/>
    <w:p w14:paraId="1FB73E37" w14:textId="135CA05B" w:rsidR="000547AB" w:rsidRDefault="000547AB" w:rsidP="00F04C95">
      <w:r>
        <w:t xml:space="preserve">Система графического отображения укомплектована в соответствие с комплектом поставки и упакован на предприятии- изготовителе ООО «НПО </w:t>
      </w:r>
      <w:proofErr w:type="spellStart"/>
      <w:r>
        <w:t>Редвилл</w:t>
      </w:r>
      <w:proofErr w:type="spellEnd"/>
      <w:r>
        <w:t>» согласно требованиям действующей технической документации.</w:t>
      </w:r>
    </w:p>
    <w:p w14:paraId="638089B7" w14:textId="77777777" w:rsidR="00F04C95" w:rsidRDefault="00F04C95" w:rsidP="00F04C95"/>
    <w:p w14:paraId="53DA811F" w14:textId="6542AC70" w:rsidR="000547AB" w:rsidRDefault="000547AB" w:rsidP="00BA2B59">
      <w:r>
        <w:t>Упаковку произвел</w:t>
      </w:r>
      <w:r w:rsidR="00BA2B59">
        <w:tab/>
      </w:r>
      <w:r w:rsidR="00BA2B59">
        <w:tab/>
      </w:r>
      <w:r w:rsidR="00BA2B59">
        <w:tab/>
      </w:r>
      <w:r w:rsidRPr="00BA2B59">
        <w:t>_________________</w:t>
      </w:r>
      <w:r w:rsidR="00BA2B59" w:rsidRPr="00BA2B59">
        <w:tab/>
      </w:r>
      <w:r w:rsidR="00BA2B59" w:rsidRPr="00BA2B59">
        <w:tab/>
      </w:r>
      <w:r>
        <w:t>__________________</w:t>
      </w:r>
    </w:p>
    <w:p w14:paraId="0098647F" w14:textId="6149FF5E" w:rsidR="000547AB" w:rsidRDefault="000547AB" w:rsidP="00BA2B59">
      <w:pPr>
        <w:ind w:left="4248" w:firstLine="708"/>
      </w:pPr>
      <w:r>
        <w:t>(подпись)</w:t>
      </w:r>
      <w:r w:rsidR="00BA2B59">
        <w:tab/>
      </w:r>
      <w:r w:rsidR="00BA2B59">
        <w:tab/>
      </w:r>
      <w:r w:rsidR="00BA2B59">
        <w:tab/>
      </w:r>
      <w:r>
        <w:t xml:space="preserve">(Ф.И.О.) </w:t>
      </w:r>
    </w:p>
    <w:p w14:paraId="715414A1" w14:textId="77777777" w:rsidR="000547AB" w:rsidRDefault="000547AB" w:rsidP="00BA2B59">
      <w:pPr>
        <w:rPr>
          <w:b/>
        </w:rPr>
      </w:pPr>
    </w:p>
    <w:p w14:paraId="41A8630B" w14:textId="77777777" w:rsidR="000547AB" w:rsidRPr="00BA2B59" w:rsidRDefault="000547AB" w:rsidP="00BA2B59">
      <w:r>
        <w:t>Дата упаковки</w:t>
      </w:r>
      <w:r w:rsidRPr="00F04C95">
        <w:t xml:space="preserve"> _______________</w:t>
      </w:r>
    </w:p>
    <w:sectPr w:rsidR="000547AB" w:rsidRPr="00BA2B59" w:rsidSect="00B51B09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3A61F" w14:textId="77777777" w:rsidR="000D450E" w:rsidRDefault="000D450E" w:rsidP="00B74637">
      <w:r>
        <w:separator/>
      </w:r>
    </w:p>
  </w:endnote>
  <w:endnote w:type="continuationSeparator" w:id="0">
    <w:p w14:paraId="7C18F1ED" w14:textId="77777777" w:rsidR="000D450E" w:rsidRDefault="000D450E" w:rsidP="00B7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9231906"/>
      <w:docPartObj>
        <w:docPartGallery w:val="Page Numbers (Bottom of Page)"/>
        <w:docPartUnique/>
      </w:docPartObj>
    </w:sdtPr>
    <w:sdtEndPr/>
    <w:sdtContent>
      <w:p w14:paraId="6D92BC01" w14:textId="0255A499" w:rsidR="000F3416" w:rsidRDefault="000F3416" w:rsidP="008C305C">
        <w:pPr>
          <w:pStyle w:val="af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6004606"/>
      <w:docPartObj>
        <w:docPartGallery w:val="Page Numbers (Bottom of Page)"/>
        <w:docPartUnique/>
      </w:docPartObj>
    </w:sdtPr>
    <w:sdtEndPr/>
    <w:sdtContent>
      <w:p w14:paraId="60FC5856" w14:textId="77777777" w:rsidR="000F3416" w:rsidRDefault="000F3416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FF5D3" w14:textId="77777777" w:rsidR="000D450E" w:rsidRDefault="000D450E" w:rsidP="00B74637">
      <w:r>
        <w:separator/>
      </w:r>
    </w:p>
  </w:footnote>
  <w:footnote w:type="continuationSeparator" w:id="0">
    <w:p w14:paraId="2353ECE7" w14:textId="77777777" w:rsidR="000D450E" w:rsidRDefault="000D450E" w:rsidP="00B74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94C"/>
    <w:multiLevelType w:val="hybridMultilevel"/>
    <w:tmpl w:val="B6660ABE"/>
    <w:lvl w:ilvl="0" w:tplc="81ECBF40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55E181B"/>
    <w:multiLevelType w:val="hybridMultilevel"/>
    <w:tmpl w:val="576AEAB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2A91B20"/>
    <w:multiLevelType w:val="hybridMultilevel"/>
    <w:tmpl w:val="7AE04A3A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59650D7"/>
    <w:multiLevelType w:val="hybridMultilevel"/>
    <w:tmpl w:val="F7F8942E"/>
    <w:lvl w:ilvl="0" w:tplc="146E0C2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B386F56"/>
    <w:multiLevelType w:val="multilevel"/>
    <w:tmpl w:val="A8B6E6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1DF74312"/>
    <w:multiLevelType w:val="hybridMultilevel"/>
    <w:tmpl w:val="97A0782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E583ED2"/>
    <w:multiLevelType w:val="hybridMultilevel"/>
    <w:tmpl w:val="86061E02"/>
    <w:lvl w:ilvl="0" w:tplc="847C01D2">
      <w:start w:val="1"/>
      <w:numFmt w:val="bullet"/>
      <w:pStyle w:val="a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F652254"/>
    <w:multiLevelType w:val="hybridMultilevel"/>
    <w:tmpl w:val="2482D9CE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ED4422"/>
    <w:multiLevelType w:val="hybridMultilevel"/>
    <w:tmpl w:val="09229724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39D3DCD"/>
    <w:multiLevelType w:val="hybridMultilevel"/>
    <w:tmpl w:val="49546C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6772CE6"/>
    <w:multiLevelType w:val="hybridMultilevel"/>
    <w:tmpl w:val="6F3E19EA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1" w15:restartNumberingAfterBreak="0">
    <w:nsid w:val="39C44E45"/>
    <w:multiLevelType w:val="hybridMultilevel"/>
    <w:tmpl w:val="E7506AF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2684C69"/>
    <w:multiLevelType w:val="hybridMultilevel"/>
    <w:tmpl w:val="5366CAB2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2BE2B9E"/>
    <w:multiLevelType w:val="hybridMultilevel"/>
    <w:tmpl w:val="ED1E52C0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BA54C4C"/>
    <w:multiLevelType w:val="multilevel"/>
    <w:tmpl w:val="64A0A6F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08C614E"/>
    <w:multiLevelType w:val="hybridMultilevel"/>
    <w:tmpl w:val="8AFC70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26B23ED"/>
    <w:multiLevelType w:val="hybridMultilevel"/>
    <w:tmpl w:val="C44412BC"/>
    <w:lvl w:ilvl="0" w:tplc="607264D4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72A3D3A"/>
    <w:multiLevelType w:val="hybridMultilevel"/>
    <w:tmpl w:val="464EB44C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2104786"/>
    <w:multiLevelType w:val="hybridMultilevel"/>
    <w:tmpl w:val="45EAA4B6"/>
    <w:lvl w:ilvl="0" w:tplc="81ECBF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F1E29A3"/>
    <w:multiLevelType w:val="hybridMultilevel"/>
    <w:tmpl w:val="6E0E885E"/>
    <w:lvl w:ilvl="0" w:tplc="3044E70C">
      <w:start w:val="1"/>
      <w:numFmt w:val="decimal"/>
      <w:pStyle w:val="21"/>
      <w:lvlText w:val="%1)"/>
      <w:lvlJc w:val="left"/>
      <w:pPr>
        <w:ind w:left="177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48729DF"/>
    <w:multiLevelType w:val="hybridMultilevel"/>
    <w:tmpl w:val="B14A1792"/>
    <w:lvl w:ilvl="0" w:tplc="04190017">
      <w:start w:val="1"/>
      <w:numFmt w:val="lowerLetter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21" w15:restartNumberingAfterBreak="0">
    <w:nsid w:val="749A1AB4"/>
    <w:multiLevelType w:val="hybridMultilevel"/>
    <w:tmpl w:val="2842B7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FA9558A"/>
    <w:multiLevelType w:val="hybridMultilevel"/>
    <w:tmpl w:val="18049BD6"/>
    <w:lvl w:ilvl="0" w:tplc="81ECBF40">
      <w:start w:val="1"/>
      <w:numFmt w:val="bullet"/>
      <w:lvlText w:val="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6"/>
  </w:num>
  <w:num w:numId="4">
    <w:abstractNumId w:val="4"/>
  </w:num>
  <w:num w:numId="5">
    <w:abstractNumId w:val="19"/>
  </w:num>
  <w:num w:numId="6">
    <w:abstractNumId w:val="1"/>
  </w:num>
  <w:num w:numId="7">
    <w:abstractNumId w:val="11"/>
  </w:num>
  <w:num w:numId="8">
    <w:abstractNumId w:val="9"/>
  </w:num>
  <w:num w:numId="9">
    <w:abstractNumId w:val="17"/>
  </w:num>
  <w:num w:numId="10">
    <w:abstractNumId w:val="12"/>
  </w:num>
  <w:num w:numId="11">
    <w:abstractNumId w:val="7"/>
  </w:num>
  <w:num w:numId="12">
    <w:abstractNumId w:val="2"/>
  </w:num>
  <w:num w:numId="13">
    <w:abstractNumId w:val="10"/>
  </w:num>
  <w:num w:numId="14">
    <w:abstractNumId w:val="20"/>
  </w:num>
  <w:num w:numId="15">
    <w:abstractNumId w:val="0"/>
  </w:num>
  <w:num w:numId="16">
    <w:abstractNumId w:val="18"/>
  </w:num>
  <w:num w:numId="17">
    <w:abstractNumId w:val="3"/>
  </w:num>
  <w:num w:numId="18">
    <w:abstractNumId w:val="8"/>
  </w:num>
  <w:num w:numId="19">
    <w:abstractNumId w:val="21"/>
  </w:num>
  <w:num w:numId="20">
    <w:abstractNumId w:val="5"/>
  </w:num>
  <w:num w:numId="21">
    <w:abstractNumId w:val="22"/>
  </w:num>
  <w:num w:numId="22">
    <w:abstractNumId w:val="13"/>
  </w:num>
  <w:num w:numId="23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0E2"/>
    <w:rsid w:val="00000748"/>
    <w:rsid w:val="00000E00"/>
    <w:rsid w:val="0000264C"/>
    <w:rsid w:val="00005BD2"/>
    <w:rsid w:val="00006DF5"/>
    <w:rsid w:val="00013691"/>
    <w:rsid w:val="00013C50"/>
    <w:rsid w:val="00020FE9"/>
    <w:rsid w:val="00022B7F"/>
    <w:rsid w:val="00022D68"/>
    <w:rsid w:val="00025D03"/>
    <w:rsid w:val="00027324"/>
    <w:rsid w:val="0003176F"/>
    <w:rsid w:val="00042A35"/>
    <w:rsid w:val="000459BF"/>
    <w:rsid w:val="00050B35"/>
    <w:rsid w:val="00051854"/>
    <w:rsid w:val="00053439"/>
    <w:rsid w:val="000547AB"/>
    <w:rsid w:val="000550BC"/>
    <w:rsid w:val="00056CF8"/>
    <w:rsid w:val="000631F2"/>
    <w:rsid w:val="00064DEC"/>
    <w:rsid w:val="000650E4"/>
    <w:rsid w:val="00065C7A"/>
    <w:rsid w:val="00067514"/>
    <w:rsid w:val="00075C67"/>
    <w:rsid w:val="00080660"/>
    <w:rsid w:val="000827AF"/>
    <w:rsid w:val="00084504"/>
    <w:rsid w:val="00086EC7"/>
    <w:rsid w:val="00086F97"/>
    <w:rsid w:val="000872D6"/>
    <w:rsid w:val="000933AF"/>
    <w:rsid w:val="00095BAC"/>
    <w:rsid w:val="00096100"/>
    <w:rsid w:val="00096AC9"/>
    <w:rsid w:val="000A18C3"/>
    <w:rsid w:val="000A2C8E"/>
    <w:rsid w:val="000A3607"/>
    <w:rsid w:val="000A3BDB"/>
    <w:rsid w:val="000B20BD"/>
    <w:rsid w:val="000B2191"/>
    <w:rsid w:val="000B2344"/>
    <w:rsid w:val="000B59B8"/>
    <w:rsid w:val="000B69A5"/>
    <w:rsid w:val="000B6E47"/>
    <w:rsid w:val="000B707F"/>
    <w:rsid w:val="000C7BDE"/>
    <w:rsid w:val="000C7E0C"/>
    <w:rsid w:val="000D1EEB"/>
    <w:rsid w:val="000D3A15"/>
    <w:rsid w:val="000D4422"/>
    <w:rsid w:val="000D450E"/>
    <w:rsid w:val="000D576D"/>
    <w:rsid w:val="000E1784"/>
    <w:rsid w:val="000E4CAF"/>
    <w:rsid w:val="000E59E1"/>
    <w:rsid w:val="000F3416"/>
    <w:rsid w:val="000F5557"/>
    <w:rsid w:val="001020E5"/>
    <w:rsid w:val="00102223"/>
    <w:rsid w:val="00102C2F"/>
    <w:rsid w:val="001037DE"/>
    <w:rsid w:val="00112AE9"/>
    <w:rsid w:val="001145CE"/>
    <w:rsid w:val="00117F55"/>
    <w:rsid w:val="00120951"/>
    <w:rsid w:val="00121D18"/>
    <w:rsid w:val="00123583"/>
    <w:rsid w:val="0012628C"/>
    <w:rsid w:val="00132925"/>
    <w:rsid w:val="00134AB3"/>
    <w:rsid w:val="00136B4C"/>
    <w:rsid w:val="00137135"/>
    <w:rsid w:val="00142437"/>
    <w:rsid w:val="00147B7E"/>
    <w:rsid w:val="001502A8"/>
    <w:rsid w:val="00151E51"/>
    <w:rsid w:val="00153969"/>
    <w:rsid w:val="00153E68"/>
    <w:rsid w:val="00156791"/>
    <w:rsid w:val="001601A0"/>
    <w:rsid w:val="001606DE"/>
    <w:rsid w:val="00172C49"/>
    <w:rsid w:val="00180BA9"/>
    <w:rsid w:val="00180D33"/>
    <w:rsid w:val="0018144D"/>
    <w:rsid w:val="0018170B"/>
    <w:rsid w:val="00181790"/>
    <w:rsid w:val="00182EA2"/>
    <w:rsid w:val="00183932"/>
    <w:rsid w:val="00184DFA"/>
    <w:rsid w:val="0018613A"/>
    <w:rsid w:val="00191155"/>
    <w:rsid w:val="00191899"/>
    <w:rsid w:val="0019243F"/>
    <w:rsid w:val="00193F2D"/>
    <w:rsid w:val="00194A05"/>
    <w:rsid w:val="001A0B38"/>
    <w:rsid w:val="001A5ACB"/>
    <w:rsid w:val="001B2DBC"/>
    <w:rsid w:val="001B5966"/>
    <w:rsid w:val="001B5D2C"/>
    <w:rsid w:val="001B72EC"/>
    <w:rsid w:val="001B793F"/>
    <w:rsid w:val="001C1907"/>
    <w:rsid w:val="001D58C6"/>
    <w:rsid w:val="001D59C4"/>
    <w:rsid w:val="001D686F"/>
    <w:rsid w:val="001D70CF"/>
    <w:rsid w:val="001E10CC"/>
    <w:rsid w:val="001E4892"/>
    <w:rsid w:val="001E563E"/>
    <w:rsid w:val="001E6BA5"/>
    <w:rsid w:val="001F21B7"/>
    <w:rsid w:val="001F2764"/>
    <w:rsid w:val="00202366"/>
    <w:rsid w:val="0020270A"/>
    <w:rsid w:val="00204B3B"/>
    <w:rsid w:val="00207A2F"/>
    <w:rsid w:val="002128AF"/>
    <w:rsid w:val="00217166"/>
    <w:rsid w:val="002206DF"/>
    <w:rsid w:val="00221D58"/>
    <w:rsid w:val="00223457"/>
    <w:rsid w:val="00233CBF"/>
    <w:rsid w:val="00245739"/>
    <w:rsid w:val="00245AC0"/>
    <w:rsid w:val="0024799F"/>
    <w:rsid w:val="00247C48"/>
    <w:rsid w:val="0025119B"/>
    <w:rsid w:val="00255DE4"/>
    <w:rsid w:val="00264A0A"/>
    <w:rsid w:val="0026564E"/>
    <w:rsid w:val="002659A7"/>
    <w:rsid w:val="00271637"/>
    <w:rsid w:val="002748EE"/>
    <w:rsid w:val="002763A7"/>
    <w:rsid w:val="00277E45"/>
    <w:rsid w:val="00282114"/>
    <w:rsid w:val="00285B5B"/>
    <w:rsid w:val="00290AD7"/>
    <w:rsid w:val="00295DB5"/>
    <w:rsid w:val="00297794"/>
    <w:rsid w:val="002A050B"/>
    <w:rsid w:val="002A2483"/>
    <w:rsid w:val="002A36D1"/>
    <w:rsid w:val="002A3F1C"/>
    <w:rsid w:val="002B3F87"/>
    <w:rsid w:val="002C12D9"/>
    <w:rsid w:val="002C164D"/>
    <w:rsid w:val="002C2043"/>
    <w:rsid w:val="002C338C"/>
    <w:rsid w:val="002C5FBD"/>
    <w:rsid w:val="002C75D8"/>
    <w:rsid w:val="002C7A7E"/>
    <w:rsid w:val="002D1637"/>
    <w:rsid w:val="002D3537"/>
    <w:rsid w:val="002D471F"/>
    <w:rsid w:val="002D558A"/>
    <w:rsid w:val="002D6190"/>
    <w:rsid w:val="002D789D"/>
    <w:rsid w:val="002E0B6C"/>
    <w:rsid w:val="002E4142"/>
    <w:rsid w:val="002E54E6"/>
    <w:rsid w:val="002E6EF3"/>
    <w:rsid w:val="002F2758"/>
    <w:rsid w:val="002F70E2"/>
    <w:rsid w:val="003058C8"/>
    <w:rsid w:val="003070D0"/>
    <w:rsid w:val="00312DCE"/>
    <w:rsid w:val="0031321F"/>
    <w:rsid w:val="00315C65"/>
    <w:rsid w:val="00316158"/>
    <w:rsid w:val="003163F6"/>
    <w:rsid w:val="003173ED"/>
    <w:rsid w:val="003202B5"/>
    <w:rsid w:val="00320D7F"/>
    <w:rsid w:val="00321546"/>
    <w:rsid w:val="00323A10"/>
    <w:rsid w:val="00325214"/>
    <w:rsid w:val="00327EA3"/>
    <w:rsid w:val="00330D95"/>
    <w:rsid w:val="00332561"/>
    <w:rsid w:val="00333F9C"/>
    <w:rsid w:val="00335070"/>
    <w:rsid w:val="003350F3"/>
    <w:rsid w:val="00335CB1"/>
    <w:rsid w:val="00337340"/>
    <w:rsid w:val="00337634"/>
    <w:rsid w:val="00342654"/>
    <w:rsid w:val="003430A7"/>
    <w:rsid w:val="00343721"/>
    <w:rsid w:val="003506D2"/>
    <w:rsid w:val="00351AB9"/>
    <w:rsid w:val="00355FCF"/>
    <w:rsid w:val="00360B5D"/>
    <w:rsid w:val="00362A1B"/>
    <w:rsid w:val="00362AFD"/>
    <w:rsid w:val="0036360D"/>
    <w:rsid w:val="00363E16"/>
    <w:rsid w:val="00370074"/>
    <w:rsid w:val="00370557"/>
    <w:rsid w:val="0038052C"/>
    <w:rsid w:val="003823E9"/>
    <w:rsid w:val="003924E5"/>
    <w:rsid w:val="003960C4"/>
    <w:rsid w:val="003A0FC9"/>
    <w:rsid w:val="003A27A9"/>
    <w:rsid w:val="003A4DA6"/>
    <w:rsid w:val="003A5B7D"/>
    <w:rsid w:val="003B00CA"/>
    <w:rsid w:val="003B12A2"/>
    <w:rsid w:val="003B164E"/>
    <w:rsid w:val="003B2CCA"/>
    <w:rsid w:val="003B3E46"/>
    <w:rsid w:val="003B5812"/>
    <w:rsid w:val="003B58BB"/>
    <w:rsid w:val="003B5D11"/>
    <w:rsid w:val="003B5E2D"/>
    <w:rsid w:val="003B6C5C"/>
    <w:rsid w:val="003B7E50"/>
    <w:rsid w:val="003C0C26"/>
    <w:rsid w:val="003C0F26"/>
    <w:rsid w:val="003C729C"/>
    <w:rsid w:val="003D27FA"/>
    <w:rsid w:val="003D3E7A"/>
    <w:rsid w:val="003D6F14"/>
    <w:rsid w:val="003E0466"/>
    <w:rsid w:val="003E464E"/>
    <w:rsid w:val="003E4919"/>
    <w:rsid w:val="003F07C1"/>
    <w:rsid w:val="00403597"/>
    <w:rsid w:val="00404FCA"/>
    <w:rsid w:val="00407240"/>
    <w:rsid w:val="00411E82"/>
    <w:rsid w:val="00415CBC"/>
    <w:rsid w:val="00425668"/>
    <w:rsid w:val="00430204"/>
    <w:rsid w:val="00441BC3"/>
    <w:rsid w:val="00443A10"/>
    <w:rsid w:val="00461B77"/>
    <w:rsid w:val="00463F69"/>
    <w:rsid w:val="00464156"/>
    <w:rsid w:val="004654F9"/>
    <w:rsid w:val="004705E9"/>
    <w:rsid w:val="00471372"/>
    <w:rsid w:val="004716BD"/>
    <w:rsid w:val="004717FE"/>
    <w:rsid w:val="00476598"/>
    <w:rsid w:val="00481566"/>
    <w:rsid w:val="00483B5F"/>
    <w:rsid w:val="00486558"/>
    <w:rsid w:val="00486B43"/>
    <w:rsid w:val="00487327"/>
    <w:rsid w:val="00490F08"/>
    <w:rsid w:val="004933FE"/>
    <w:rsid w:val="004959F1"/>
    <w:rsid w:val="004A0351"/>
    <w:rsid w:val="004A6CF9"/>
    <w:rsid w:val="004B201B"/>
    <w:rsid w:val="004B289C"/>
    <w:rsid w:val="004B365B"/>
    <w:rsid w:val="004B36F5"/>
    <w:rsid w:val="004B5910"/>
    <w:rsid w:val="004B6D4F"/>
    <w:rsid w:val="004B7909"/>
    <w:rsid w:val="004C256B"/>
    <w:rsid w:val="004C529C"/>
    <w:rsid w:val="004C59AB"/>
    <w:rsid w:val="004C7E94"/>
    <w:rsid w:val="004D1741"/>
    <w:rsid w:val="004D2BCA"/>
    <w:rsid w:val="004D4CCC"/>
    <w:rsid w:val="004D5484"/>
    <w:rsid w:val="004D680E"/>
    <w:rsid w:val="004D79E2"/>
    <w:rsid w:val="004E1592"/>
    <w:rsid w:val="004E1851"/>
    <w:rsid w:val="004E1CE7"/>
    <w:rsid w:val="004E484A"/>
    <w:rsid w:val="004F1829"/>
    <w:rsid w:val="004F59FB"/>
    <w:rsid w:val="004F68B9"/>
    <w:rsid w:val="0050226F"/>
    <w:rsid w:val="00504686"/>
    <w:rsid w:val="005078D2"/>
    <w:rsid w:val="00507995"/>
    <w:rsid w:val="00512499"/>
    <w:rsid w:val="00512F4E"/>
    <w:rsid w:val="00513060"/>
    <w:rsid w:val="0051323F"/>
    <w:rsid w:val="00515110"/>
    <w:rsid w:val="00515B29"/>
    <w:rsid w:val="00522A30"/>
    <w:rsid w:val="00523BDA"/>
    <w:rsid w:val="00526EFF"/>
    <w:rsid w:val="00531935"/>
    <w:rsid w:val="005344D4"/>
    <w:rsid w:val="00534D89"/>
    <w:rsid w:val="0053556E"/>
    <w:rsid w:val="005369C9"/>
    <w:rsid w:val="00541505"/>
    <w:rsid w:val="00551069"/>
    <w:rsid w:val="005528B7"/>
    <w:rsid w:val="0056066E"/>
    <w:rsid w:val="0056224A"/>
    <w:rsid w:val="0056543F"/>
    <w:rsid w:val="00572C8B"/>
    <w:rsid w:val="00577CBC"/>
    <w:rsid w:val="005823B4"/>
    <w:rsid w:val="005840E2"/>
    <w:rsid w:val="0058415B"/>
    <w:rsid w:val="005901A5"/>
    <w:rsid w:val="005910E6"/>
    <w:rsid w:val="00591EA4"/>
    <w:rsid w:val="00593CAB"/>
    <w:rsid w:val="00594299"/>
    <w:rsid w:val="005A2533"/>
    <w:rsid w:val="005A5CFF"/>
    <w:rsid w:val="005A692D"/>
    <w:rsid w:val="005B31FD"/>
    <w:rsid w:val="005B34A4"/>
    <w:rsid w:val="005B3B89"/>
    <w:rsid w:val="005B4A63"/>
    <w:rsid w:val="005B6755"/>
    <w:rsid w:val="005E2CF2"/>
    <w:rsid w:val="005F7306"/>
    <w:rsid w:val="00601DA1"/>
    <w:rsid w:val="006020C0"/>
    <w:rsid w:val="00603C6E"/>
    <w:rsid w:val="00606313"/>
    <w:rsid w:val="00607801"/>
    <w:rsid w:val="00615EB2"/>
    <w:rsid w:val="00615FE9"/>
    <w:rsid w:val="0061602A"/>
    <w:rsid w:val="0062003E"/>
    <w:rsid w:val="006210C7"/>
    <w:rsid w:val="006210E1"/>
    <w:rsid w:val="0062233E"/>
    <w:rsid w:val="00625226"/>
    <w:rsid w:val="006254A9"/>
    <w:rsid w:val="00625B43"/>
    <w:rsid w:val="006400AF"/>
    <w:rsid w:val="00641DE6"/>
    <w:rsid w:val="00642624"/>
    <w:rsid w:val="006521C6"/>
    <w:rsid w:val="006541BE"/>
    <w:rsid w:val="00656C2E"/>
    <w:rsid w:val="006616CF"/>
    <w:rsid w:val="00662854"/>
    <w:rsid w:val="00671AF9"/>
    <w:rsid w:val="0067430E"/>
    <w:rsid w:val="0067585E"/>
    <w:rsid w:val="00692492"/>
    <w:rsid w:val="0069539D"/>
    <w:rsid w:val="006A1390"/>
    <w:rsid w:val="006A4BE1"/>
    <w:rsid w:val="006B230B"/>
    <w:rsid w:val="006B508F"/>
    <w:rsid w:val="006C03A6"/>
    <w:rsid w:val="006C7662"/>
    <w:rsid w:val="006D21B3"/>
    <w:rsid w:val="006D2CE0"/>
    <w:rsid w:val="006D2E8D"/>
    <w:rsid w:val="006D582A"/>
    <w:rsid w:val="006E0DBA"/>
    <w:rsid w:val="006E320B"/>
    <w:rsid w:val="006F1300"/>
    <w:rsid w:val="006F3209"/>
    <w:rsid w:val="006F50A2"/>
    <w:rsid w:val="00703F76"/>
    <w:rsid w:val="00712B24"/>
    <w:rsid w:val="00715A6F"/>
    <w:rsid w:val="007246C3"/>
    <w:rsid w:val="0072519A"/>
    <w:rsid w:val="00725C65"/>
    <w:rsid w:val="007322DF"/>
    <w:rsid w:val="00732ECF"/>
    <w:rsid w:val="007336F3"/>
    <w:rsid w:val="007355DB"/>
    <w:rsid w:val="007364E2"/>
    <w:rsid w:val="007401E2"/>
    <w:rsid w:val="00743C51"/>
    <w:rsid w:val="007464DF"/>
    <w:rsid w:val="007520FE"/>
    <w:rsid w:val="00755EC9"/>
    <w:rsid w:val="00760B12"/>
    <w:rsid w:val="00770DE1"/>
    <w:rsid w:val="00771309"/>
    <w:rsid w:val="007759DE"/>
    <w:rsid w:val="00777EC8"/>
    <w:rsid w:val="00781A41"/>
    <w:rsid w:val="00782DE1"/>
    <w:rsid w:val="00786336"/>
    <w:rsid w:val="0078668B"/>
    <w:rsid w:val="0079612C"/>
    <w:rsid w:val="00796D25"/>
    <w:rsid w:val="007A2DF5"/>
    <w:rsid w:val="007A35D5"/>
    <w:rsid w:val="007A7010"/>
    <w:rsid w:val="007B0846"/>
    <w:rsid w:val="007B1FF3"/>
    <w:rsid w:val="007B29AB"/>
    <w:rsid w:val="007B47B8"/>
    <w:rsid w:val="007B6D77"/>
    <w:rsid w:val="007B723C"/>
    <w:rsid w:val="007C1946"/>
    <w:rsid w:val="007C2D96"/>
    <w:rsid w:val="007C626E"/>
    <w:rsid w:val="007D7E80"/>
    <w:rsid w:val="007E0497"/>
    <w:rsid w:val="007E0EA6"/>
    <w:rsid w:val="007E4969"/>
    <w:rsid w:val="007E5CB7"/>
    <w:rsid w:val="007E798D"/>
    <w:rsid w:val="007F7117"/>
    <w:rsid w:val="00801575"/>
    <w:rsid w:val="008018B7"/>
    <w:rsid w:val="008024E8"/>
    <w:rsid w:val="008034B9"/>
    <w:rsid w:val="00804C90"/>
    <w:rsid w:val="0080699C"/>
    <w:rsid w:val="00806BF8"/>
    <w:rsid w:val="00806D44"/>
    <w:rsid w:val="00806F86"/>
    <w:rsid w:val="00807730"/>
    <w:rsid w:val="00810C6B"/>
    <w:rsid w:val="00812E3B"/>
    <w:rsid w:val="00814688"/>
    <w:rsid w:val="00825238"/>
    <w:rsid w:val="00826703"/>
    <w:rsid w:val="00832A4F"/>
    <w:rsid w:val="00832FB7"/>
    <w:rsid w:val="00833569"/>
    <w:rsid w:val="00835D6E"/>
    <w:rsid w:val="0083654D"/>
    <w:rsid w:val="008414D3"/>
    <w:rsid w:val="00841D3A"/>
    <w:rsid w:val="0084391B"/>
    <w:rsid w:val="0084582B"/>
    <w:rsid w:val="00846186"/>
    <w:rsid w:val="00851C6D"/>
    <w:rsid w:val="00851CA7"/>
    <w:rsid w:val="0085429B"/>
    <w:rsid w:val="008612B4"/>
    <w:rsid w:val="00863DEA"/>
    <w:rsid w:val="008654BB"/>
    <w:rsid w:val="00865702"/>
    <w:rsid w:val="00872600"/>
    <w:rsid w:val="008729FE"/>
    <w:rsid w:val="00872BA7"/>
    <w:rsid w:val="0087592E"/>
    <w:rsid w:val="00880EAD"/>
    <w:rsid w:val="0088479F"/>
    <w:rsid w:val="00886D52"/>
    <w:rsid w:val="008970B9"/>
    <w:rsid w:val="008A3C03"/>
    <w:rsid w:val="008B2DEC"/>
    <w:rsid w:val="008B326E"/>
    <w:rsid w:val="008C305C"/>
    <w:rsid w:val="008C37E8"/>
    <w:rsid w:val="008C414F"/>
    <w:rsid w:val="008C418C"/>
    <w:rsid w:val="008C49CD"/>
    <w:rsid w:val="008C4CD2"/>
    <w:rsid w:val="008C6D06"/>
    <w:rsid w:val="008D483F"/>
    <w:rsid w:val="008E2406"/>
    <w:rsid w:val="008E398E"/>
    <w:rsid w:val="008E3B4E"/>
    <w:rsid w:val="008F4749"/>
    <w:rsid w:val="008F6A81"/>
    <w:rsid w:val="00901DEC"/>
    <w:rsid w:val="00903426"/>
    <w:rsid w:val="00907D4B"/>
    <w:rsid w:val="00915212"/>
    <w:rsid w:val="009247DB"/>
    <w:rsid w:val="009315AE"/>
    <w:rsid w:val="0093447F"/>
    <w:rsid w:val="00937326"/>
    <w:rsid w:val="00946109"/>
    <w:rsid w:val="00946896"/>
    <w:rsid w:val="00950E11"/>
    <w:rsid w:val="00956524"/>
    <w:rsid w:val="00957E45"/>
    <w:rsid w:val="00961763"/>
    <w:rsid w:val="0096212B"/>
    <w:rsid w:val="0096476C"/>
    <w:rsid w:val="009664F5"/>
    <w:rsid w:val="00977C3A"/>
    <w:rsid w:val="00987311"/>
    <w:rsid w:val="0098753A"/>
    <w:rsid w:val="0099043D"/>
    <w:rsid w:val="00992A05"/>
    <w:rsid w:val="00995FA3"/>
    <w:rsid w:val="00996A4F"/>
    <w:rsid w:val="00997036"/>
    <w:rsid w:val="009A144B"/>
    <w:rsid w:val="009A2375"/>
    <w:rsid w:val="009A390B"/>
    <w:rsid w:val="009A468A"/>
    <w:rsid w:val="009B02C7"/>
    <w:rsid w:val="009B2421"/>
    <w:rsid w:val="009B5B98"/>
    <w:rsid w:val="009C0804"/>
    <w:rsid w:val="009C0A90"/>
    <w:rsid w:val="009C1BDE"/>
    <w:rsid w:val="009C2305"/>
    <w:rsid w:val="009C5B52"/>
    <w:rsid w:val="009D1E9B"/>
    <w:rsid w:val="009D2322"/>
    <w:rsid w:val="009D63B4"/>
    <w:rsid w:val="009D7394"/>
    <w:rsid w:val="009D7A88"/>
    <w:rsid w:val="009E65E4"/>
    <w:rsid w:val="009E6B61"/>
    <w:rsid w:val="009E7C07"/>
    <w:rsid w:val="009F46B6"/>
    <w:rsid w:val="009F70DC"/>
    <w:rsid w:val="00A04D65"/>
    <w:rsid w:val="00A07C35"/>
    <w:rsid w:val="00A125AD"/>
    <w:rsid w:val="00A12D06"/>
    <w:rsid w:val="00A12ECE"/>
    <w:rsid w:val="00A1499F"/>
    <w:rsid w:val="00A14BA0"/>
    <w:rsid w:val="00A156F3"/>
    <w:rsid w:val="00A16739"/>
    <w:rsid w:val="00A24501"/>
    <w:rsid w:val="00A24AC4"/>
    <w:rsid w:val="00A31C33"/>
    <w:rsid w:val="00A33552"/>
    <w:rsid w:val="00A34758"/>
    <w:rsid w:val="00A364BD"/>
    <w:rsid w:val="00A40114"/>
    <w:rsid w:val="00A41970"/>
    <w:rsid w:val="00A42D8F"/>
    <w:rsid w:val="00A46208"/>
    <w:rsid w:val="00A47B02"/>
    <w:rsid w:val="00A51483"/>
    <w:rsid w:val="00A523FF"/>
    <w:rsid w:val="00A52EEC"/>
    <w:rsid w:val="00A55ABC"/>
    <w:rsid w:val="00A565B2"/>
    <w:rsid w:val="00A60203"/>
    <w:rsid w:val="00A65192"/>
    <w:rsid w:val="00A7252B"/>
    <w:rsid w:val="00A72BB8"/>
    <w:rsid w:val="00A77F9E"/>
    <w:rsid w:val="00A82E98"/>
    <w:rsid w:val="00A90AE1"/>
    <w:rsid w:val="00A91F70"/>
    <w:rsid w:val="00A93FB7"/>
    <w:rsid w:val="00AB4CD3"/>
    <w:rsid w:val="00AB6918"/>
    <w:rsid w:val="00AC4428"/>
    <w:rsid w:val="00AD3F69"/>
    <w:rsid w:val="00AD4410"/>
    <w:rsid w:val="00AD51F0"/>
    <w:rsid w:val="00AD676F"/>
    <w:rsid w:val="00AD6915"/>
    <w:rsid w:val="00AE0928"/>
    <w:rsid w:val="00AF23D3"/>
    <w:rsid w:val="00AF2C53"/>
    <w:rsid w:val="00AF321F"/>
    <w:rsid w:val="00AF428C"/>
    <w:rsid w:val="00AF4F02"/>
    <w:rsid w:val="00B05D1B"/>
    <w:rsid w:val="00B06947"/>
    <w:rsid w:val="00B15058"/>
    <w:rsid w:val="00B23BE5"/>
    <w:rsid w:val="00B24302"/>
    <w:rsid w:val="00B3050E"/>
    <w:rsid w:val="00B33A47"/>
    <w:rsid w:val="00B41203"/>
    <w:rsid w:val="00B41955"/>
    <w:rsid w:val="00B47AAF"/>
    <w:rsid w:val="00B51B09"/>
    <w:rsid w:val="00B53B81"/>
    <w:rsid w:val="00B543DB"/>
    <w:rsid w:val="00B60E7F"/>
    <w:rsid w:val="00B64AC0"/>
    <w:rsid w:val="00B65CE2"/>
    <w:rsid w:val="00B663EB"/>
    <w:rsid w:val="00B66DBE"/>
    <w:rsid w:val="00B7035F"/>
    <w:rsid w:val="00B7103F"/>
    <w:rsid w:val="00B74637"/>
    <w:rsid w:val="00B76EC6"/>
    <w:rsid w:val="00B76F6D"/>
    <w:rsid w:val="00B77BA2"/>
    <w:rsid w:val="00B84D81"/>
    <w:rsid w:val="00B95358"/>
    <w:rsid w:val="00BA2B59"/>
    <w:rsid w:val="00BA672C"/>
    <w:rsid w:val="00BA6E4D"/>
    <w:rsid w:val="00BB43C7"/>
    <w:rsid w:val="00BC5FA4"/>
    <w:rsid w:val="00BD4449"/>
    <w:rsid w:val="00BD5703"/>
    <w:rsid w:val="00BE557A"/>
    <w:rsid w:val="00BF1D0F"/>
    <w:rsid w:val="00BF2FFE"/>
    <w:rsid w:val="00BF33ED"/>
    <w:rsid w:val="00BF3BC9"/>
    <w:rsid w:val="00BF4E2E"/>
    <w:rsid w:val="00BF54C6"/>
    <w:rsid w:val="00C009E6"/>
    <w:rsid w:val="00C02080"/>
    <w:rsid w:val="00C0545F"/>
    <w:rsid w:val="00C05E25"/>
    <w:rsid w:val="00C1000F"/>
    <w:rsid w:val="00C133F7"/>
    <w:rsid w:val="00C14B8E"/>
    <w:rsid w:val="00C20ABE"/>
    <w:rsid w:val="00C222D8"/>
    <w:rsid w:val="00C32304"/>
    <w:rsid w:val="00C354DC"/>
    <w:rsid w:val="00C40DA1"/>
    <w:rsid w:val="00C45F4A"/>
    <w:rsid w:val="00C46FE4"/>
    <w:rsid w:val="00C47626"/>
    <w:rsid w:val="00C47DF2"/>
    <w:rsid w:val="00C544FE"/>
    <w:rsid w:val="00C54C19"/>
    <w:rsid w:val="00C554BE"/>
    <w:rsid w:val="00C5634D"/>
    <w:rsid w:val="00C5635F"/>
    <w:rsid w:val="00C56B38"/>
    <w:rsid w:val="00C60853"/>
    <w:rsid w:val="00C62F37"/>
    <w:rsid w:val="00C634D5"/>
    <w:rsid w:val="00C6443C"/>
    <w:rsid w:val="00C76B95"/>
    <w:rsid w:val="00C80921"/>
    <w:rsid w:val="00C80E98"/>
    <w:rsid w:val="00C811A6"/>
    <w:rsid w:val="00C81520"/>
    <w:rsid w:val="00C921C5"/>
    <w:rsid w:val="00C92BCC"/>
    <w:rsid w:val="00C95E31"/>
    <w:rsid w:val="00C976C1"/>
    <w:rsid w:val="00CA203D"/>
    <w:rsid w:val="00CA4A22"/>
    <w:rsid w:val="00CB2D13"/>
    <w:rsid w:val="00CB506F"/>
    <w:rsid w:val="00CB54AE"/>
    <w:rsid w:val="00CB6901"/>
    <w:rsid w:val="00CC1677"/>
    <w:rsid w:val="00CD2049"/>
    <w:rsid w:val="00CD25ED"/>
    <w:rsid w:val="00CD5F5E"/>
    <w:rsid w:val="00CE35A2"/>
    <w:rsid w:val="00CE6D2C"/>
    <w:rsid w:val="00CF7A2F"/>
    <w:rsid w:val="00D067D7"/>
    <w:rsid w:val="00D07B57"/>
    <w:rsid w:val="00D07BFA"/>
    <w:rsid w:val="00D20174"/>
    <w:rsid w:val="00D21DE4"/>
    <w:rsid w:val="00D230EA"/>
    <w:rsid w:val="00D2426B"/>
    <w:rsid w:val="00D2645C"/>
    <w:rsid w:val="00D26E27"/>
    <w:rsid w:val="00D3607E"/>
    <w:rsid w:val="00D415EC"/>
    <w:rsid w:val="00D43A98"/>
    <w:rsid w:val="00D4565E"/>
    <w:rsid w:val="00D56B13"/>
    <w:rsid w:val="00D648BB"/>
    <w:rsid w:val="00D66AB9"/>
    <w:rsid w:val="00D770FC"/>
    <w:rsid w:val="00D8252E"/>
    <w:rsid w:val="00D82D6F"/>
    <w:rsid w:val="00D83E6D"/>
    <w:rsid w:val="00D853AA"/>
    <w:rsid w:val="00D906DD"/>
    <w:rsid w:val="00D95705"/>
    <w:rsid w:val="00DA171A"/>
    <w:rsid w:val="00DA3AA5"/>
    <w:rsid w:val="00DA5081"/>
    <w:rsid w:val="00DA57D7"/>
    <w:rsid w:val="00DA6BB3"/>
    <w:rsid w:val="00DB41BE"/>
    <w:rsid w:val="00DB4271"/>
    <w:rsid w:val="00DB6803"/>
    <w:rsid w:val="00DC0A62"/>
    <w:rsid w:val="00DC0B81"/>
    <w:rsid w:val="00DC2D86"/>
    <w:rsid w:val="00DC38AA"/>
    <w:rsid w:val="00DC39B5"/>
    <w:rsid w:val="00DD03A2"/>
    <w:rsid w:val="00DD18ED"/>
    <w:rsid w:val="00DD1C20"/>
    <w:rsid w:val="00DD4A6C"/>
    <w:rsid w:val="00DE4323"/>
    <w:rsid w:val="00DF08C0"/>
    <w:rsid w:val="00E01100"/>
    <w:rsid w:val="00E04900"/>
    <w:rsid w:val="00E07B03"/>
    <w:rsid w:val="00E1119B"/>
    <w:rsid w:val="00E12BA8"/>
    <w:rsid w:val="00E13EB3"/>
    <w:rsid w:val="00E147B1"/>
    <w:rsid w:val="00E14AB5"/>
    <w:rsid w:val="00E1574F"/>
    <w:rsid w:val="00E1680D"/>
    <w:rsid w:val="00E17B10"/>
    <w:rsid w:val="00E25D81"/>
    <w:rsid w:val="00E31B8F"/>
    <w:rsid w:val="00E31F58"/>
    <w:rsid w:val="00E34B9D"/>
    <w:rsid w:val="00E350B1"/>
    <w:rsid w:val="00E356C5"/>
    <w:rsid w:val="00E35AA8"/>
    <w:rsid w:val="00E36621"/>
    <w:rsid w:val="00E4564D"/>
    <w:rsid w:val="00E5020A"/>
    <w:rsid w:val="00E63293"/>
    <w:rsid w:val="00E639B4"/>
    <w:rsid w:val="00E64D16"/>
    <w:rsid w:val="00E66866"/>
    <w:rsid w:val="00E6782B"/>
    <w:rsid w:val="00E7046F"/>
    <w:rsid w:val="00E70C76"/>
    <w:rsid w:val="00E71047"/>
    <w:rsid w:val="00E72BFC"/>
    <w:rsid w:val="00E72C78"/>
    <w:rsid w:val="00E73245"/>
    <w:rsid w:val="00E83CBF"/>
    <w:rsid w:val="00E93DE0"/>
    <w:rsid w:val="00EA00D9"/>
    <w:rsid w:val="00EA10E8"/>
    <w:rsid w:val="00EA3DB3"/>
    <w:rsid w:val="00EA5D43"/>
    <w:rsid w:val="00EC0265"/>
    <w:rsid w:val="00EC327B"/>
    <w:rsid w:val="00EC6A6C"/>
    <w:rsid w:val="00ED2942"/>
    <w:rsid w:val="00ED2B2C"/>
    <w:rsid w:val="00EE0124"/>
    <w:rsid w:val="00EE0744"/>
    <w:rsid w:val="00EE1FFA"/>
    <w:rsid w:val="00EE2314"/>
    <w:rsid w:val="00EF3705"/>
    <w:rsid w:val="00F04C95"/>
    <w:rsid w:val="00F131DD"/>
    <w:rsid w:val="00F1433F"/>
    <w:rsid w:val="00F1512E"/>
    <w:rsid w:val="00F15564"/>
    <w:rsid w:val="00F1698E"/>
    <w:rsid w:val="00F220E2"/>
    <w:rsid w:val="00F24189"/>
    <w:rsid w:val="00F25007"/>
    <w:rsid w:val="00F26442"/>
    <w:rsid w:val="00F40F06"/>
    <w:rsid w:val="00F43B4B"/>
    <w:rsid w:val="00F46B79"/>
    <w:rsid w:val="00F53096"/>
    <w:rsid w:val="00F5370D"/>
    <w:rsid w:val="00F61C71"/>
    <w:rsid w:val="00F64EE9"/>
    <w:rsid w:val="00F65DE4"/>
    <w:rsid w:val="00F67099"/>
    <w:rsid w:val="00F7303C"/>
    <w:rsid w:val="00F74FA2"/>
    <w:rsid w:val="00F807FB"/>
    <w:rsid w:val="00F81574"/>
    <w:rsid w:val="00F92CAD"/>
    <w:rsid w:val="00F934E1"/>
    <w:rsid w:val="00F94374"/>
    <w:rsid w:val="00F95778"/>
    <w:rsid w:val="00F96581"/>
    <w:rsid w:val="00F97A86"/>
    <w:rsid w:val="00FA0A62"/>
    <w:rsid w:val="00FA4034"/>
    <w:rsid w:val="00FB0616"/>
    <w:rsid w:val="00FB0651"/>
    <w:rsid w:val="00FB06F6"/>
    <w:rsid w:val="00FB09BB"/>
    <w:rsid w:val="00FB1970"/>
    <w:rsid w:val="00FB2FD0"/>
    <w:rsid w:val="00FC1E7E"/>
    <w:rsid w:val="00FC6214"/>
    <w:rsid w:val="00FD0794"/>
    <w:rsid w:val="00FD0ECD"/>
    <w:rsid w:val="00FD2AE7"/>
    <w:rsid w:val="00FD541C"/>
    <w:rsid w:val="00FD5B25"/>
    <w:rsid w:val="00FE2F71"/>
    <w:rsid w:val="00FF226F"/>
    <w:rsid w:val="00FF5D65"/>
    <w:rsid w:val="640898FD"/>
    <w:rsid w:val="6714F65F"/>
    <w:rsid w:val="6BE2FCEE"/>
    <w:rsid w:val="6EC44D29"/>
    <w:rsid w:val="7919C878"/>
    <w:rsid w:val="7B11E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1EF22"/>
  <w15:chartTrackingRefBased/>
  <w15:docId w15:val="{64C76D81-0F92-4CE8-AEA1-A754AE6D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E65E4"/>
    <w:pPr>
      <w:spacing w:after="0" w:line="240" w:lineRule="auto"/>
      <w:ind w:firstLine="567"/>
      <w:jc w:val="both"/>
    </w:pPr>
    <w:rPr>
      <w:rFonts w:eastAsia="Batang" w:cs="Times New Roman"/>
      <w:sz w:val="24"/>
      <w:szCs w:val="20"/>
      <w:lang w:eastAsia="ru-RU"/>
    </w:rPr>
  </w:style>
  <w:style w:type="paragraph" w:styleId="1">
    <w:name w:val="heading 1"/>
    <w:basedOn w:val="a1"/>
    <w:next w:val="a1"/>
    <w:link w:val="10"/>
    <w:qFormat/>
    <w:rsid w:val="00BA2B59"/>
    <w:pPr>
      <w:keepNext/>
      <w:keepLines/>
      <w:numPr>
        <w:numId w:val="1"/>
      </w:numPr>
      <w:spacing w:before="360" w:after="120"/>
      <w:ind w:left="567" w:hanging="567"/>
      <w:outlineLvl w:val="0"/>
    </w:pPr>
    <w:rPr>
      <w:rFonts w:eastAsiaTheme="majorEastAsia" w:cstheme="majorBidi"/>
      <w:b/>
      <w:sz w:val="28"/>
      <w:szCs w:val="32"/>
    </w:rPr>
  </w:style>
  <w:style w:type="paragraph" w:styleId="20">
    <w:name w:val="heading 2"/>
    <w:basedOn w:val="a1"/>
    <w:next w:val="a1"/>
    <w:link w:val="22"/>
    <w:uiPriority w:val="9"/>
    <w:unhideWhenUsed/>
    <w:qFormat/>
    <w:rsid w:val="00F1433F"/>
    <w:pPr>
      <w:keepNext/>
      <w:keepLines/>
      <w:numPr>
        <w:ilvl w:val="1"/>
        <w:numId w:val="1"/>
      </w:numPr>
      <w:spacing w:before="36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C5634D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C5634D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5">
    <w:name w:val="heading 5"/>
    <w:basedOn w:val="a1"/>
    <w:link w:val="50"/>
    <w:uiPriority w:val="9"/>
    <w:qFormat/>
    <w:rsid w:val="009C5B52"/>
    <w:pPr>
      <w:numPr>
        <w:ilvl w:val="4"/>
        <w:numId w:val="1"/>
      </w:numPr>
      <w:spacing w:before="100" w:beforeAutospacing="1" w:after="100" w:afterAutospacing="1"/>
      <w:outlineLvl w:val="4"/>
    </w:pPr>
    <w:rPr>
      <w:rFonts w:eastAsia="Times New Roman"/>
      <w:b/>
      <w:bCs/>
      <w:sz w:val="2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5634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5634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semiHidden/>
    <w:unhideWhenUsed/>
    <w:qFormat/>
    <w:rsid w:val="00C5634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5634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(Web)"/>
    <w:basedOn w:val="a1"/>
    <w:uiPriority w:val="99"/>
    <w:unhideWhenUsed/>
    <w:rsid w:val="00245AC0"/>
    <w:pPr>
      <w:spacing w:before="100" w:beforeAutospacing="1" w:after="100" w:afterAutospacing="1"/>
    </w:pPr>
    <w:rPr>
      <w:rFonts w:eastAsia="Times New Roman"/>
      <w:szCs w:val="24"/>
    </w:rPr>
  </w:style>
  <w:style w:type="character" w:styleId="a6">
    <w:name w:val="Hyperlink"/>
    <w:basedOn w:val="a2"/>
    <w:uiPriority w:val="99"/>
    <w:unhideWhenUsed/>
    <w:rsid w:val="00245AC0"/>
    <w:rPr>
      <w:color w:val="0000FF"/>
      <w:u w:val="single"/>
    </w:rPr>
  </w:style>
  <w:style w:type="paragraph" w:styleId="a7">
    <w:name w:val="List Paragraph"/>
    <w:basedOn w:val="a1"/>
    <w:link w:val="a8"/>
    <w:qFormat/>
    <w:rsid w:val="00245AC0"/>
    <w:pPr>
      <w:ind w:left="720"/>
      <w:contextualSpacing/>
    </w:pPr>
  </w:style>
  <w:style w:type="character" w:styleId="a9">
    <w:name w:val="annotation reference"/>
    <w:basedOn w:val="a2"/>
    <w:uiPriority w:val="99"/>
    <w:semiHidden/>
    <w:unhideWhenUsed/>
    <w:rsid w:val="00245AC0"/>
    <w:rPr>
      <w:sz w:val="16"/>
      <w:szCs w:val="16"/>
    </w:rPr>
  </w:style>
  <w:style w:type="paragraph" w:styleId="aa">
    <w:name w:val="annotation text"/>
    <w:basedOn w:val="a1"/>
    <w:link w:val="ab"/>
    <w:uiPriority w:val="99"/>
    <w:semiHidden/>
    <w:unhideWhenUsed/>
    <w:rsid w:val="00245AC0"/>
    <w:rPr>
      <w:sz w:val="20"/>
    </w:rPr>
  </w:style>
  <w:style w:type="character" w:customStyle="1" w:styleId="ab">
    <w:name w:val="Текст примечания Знак"/>
    <w:basedOn w:val="a2"/>
    <w:link w:val="aa"/>
    <w:uiPriority w:val="99"/>
    <w:semiHidden/>
    <w:rsid w:val="00245AC0"/>
    <w:rPr>
      <w:sz w:val="20"/>
      <w:szCs w:val="20"/>
    </w:rPr>
  </w:style>
  <w:style w:type="paragraph" w:styleId="ac">
    <w:name w:val="Balloon Text"/>
    <w:basedOn w:val="a1"/>
    <w:link w:val="ad"/>
    <w:uiPriority w:val="99"/>
    <w:semiHidden/>
    <w:unhideWhenUsed/>
    <w:rsid w:val="00245AC0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2"/>
    <w:link w:val="ac"/>
    <w:uiPriority w:val="99"/>
    <w:semiHidden/>
    <w:rsid w:val="00245AC0"/>
    <w:rPr>
      <w:rFonts w:ascii="Segoe UI" w:hAnsi="Segoe UI" w:cs="Segoe UI"/>
      <w:sz w:val="18"/>
      <w:szCs w:val="18"/>
    </w:rPr>
  </w:style>
  <w:style w:type="paragraph" w:styleId="a">
    <w:name w:val="Body Text"/>
    <w:basedOn w:val="a1"/>
    <w:link w:val="ae"/>
    <w:uiPriority w:val="1"/>
    <w:qFormat/>
    <w:rsid w:val="002E54E6"/>
    <w:pPr>
      <w:widowControl w:val="0"/>
      <w:numPr>
        <w:numId w:val="2"/>
      </w:numPr>
      <w:ind w:left="0" w:firstLine="709"/>
    </w:pPr>
    <w:rPr>
      <w:szCs w:val="24"/>
    </w:rPr>
  </w:style>
  <w:style w:type="character" w:customStyle="1" w:styleId="ae">
    <w:name w:val="Основной текст Знак"/>
    <w:basedOn w:val="a2"/>
    <w:link w:val="a"/>
    <w:uiPriority w:val="1"/>
    <w:rsid w:val="002E54E6"/>
    <w:rPr>
      <w:rFonts w:eastAsia="Batang" w:cs="Times New Roman"/>
      <w:sz w:val="24"/>
      <w:szCs w:val="24"/>
      <w:lang w:eastAsia="ru-RU"/>
    </w:rPr>
  </w:style>
  <w:style w:type="paragraph" w:customStyle="1" w:styleId="af">
    <w:name w:val="Жирный"/>
    <w:basedOn w:val="a"/>
    <w:autoRedefine/>
    <w:locked/>
    <w:rsid w:val="00956524"/>
    <w:pPr>
      <w:jc w:val="center"/>
    </w:pPr>
    <w:rPr>
      <w:b/>
      <w:color w:val="000000"/>
    </w:rPr>
  </w:style>
  <w:style w:type="paragraph" w:styleId="af0">
    <w:name w:val="footnote text"/>
    <w:basedOn w:val="a1"/>
    <w:link w:val="af1"/>
    <w:uiPriority w:val="99"/>
    <w:unhideWhenUsed/>
    <w:rsid w:val="00B74637"/>
    <w:rPr>
      <w:sz w:val="20"/>
    </w:rPr>
  </w:style>
  <w:style w:type="character" w:customStyle="1" w:styleId="af1">
    <w:name w:val="Текст сноски Знак"/>
    <w:basedOn w:val="a2"/>
    <w:link w:val="af0"/>
    <w:uiPriority w:val="99"/>
    <w:rsid w:val="00B74637"/>
    <w:rPr>
      <w:rFonts w:ascii="Times New Roman" w:hAnsi="Times New Roman"/>
      <w:sz w:val="20"/>
      <w:szCs w:val="20"/>
    </w:rPr>
  </w:style>
  <w:style w:type="character" w:styleId="af2">
    <w:name w:val="footnote reference"/>
    <w:basedOn w:val="a2"/>
    <w:uiPriority w:val="99"/>
    <w:semiHidden/>
    <w:unhideWhenUsed/>
    <w:rsid w:val="00B74637"/>
    <w:rPr>
      <w:vertAlign w:val="superscript"/>
    </w:rPr>
  </w:style>
  <w:style w:type="character" w:styleId="af3">
    <w:name w:val="Strong"/>
    <w:uiPriority w:val="22"/>
    <w:qFormat/>
    <w:rsid w:val="006F50A2"/>
    <w:rPr>
      <w:b/>
      <w:bCs/>
    </w:rPr>
  </w:style>
  <w:style w:type="paragraph" w:customStyle="1" w:styleId="ConsPlusNonformat">
    <w:name w:val="ConsPlusNonformat"/>
    <w:locked/>
    <w:rsid w:val="006F50A2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</w:rPr>
  </w:style>
  <w:style w:type="paragraph" w:customStyle="1" w:styleId="23">
    <w:name w:val="+2"/>
    <w:basedOn w:val="a1"/>
    <w:link w:val="24"/>
    <w:rsid w:val="006F50A2"/>
    <w:pPr>
      <w:keepNext/>
      <w:widowControl w:val="0"/>
      <w:spacing w:before="240" w:after="240" w:line="360" w:lineRule="auto"/>
      <w:ind w:firstLine="851"/>
      <w:outlineLvl w:val="1"/>
    </w:pPr>
    <w:rPr>
      <w:rFonts w:eastAsia="Times New Roman"/>
      <w:b/>
      <w:bCs/>
      <w:sz w:val="28"/>
      <w:szCs w:val="24"/>
    </w:rPr>
  </w:style>
  <w:style w:type="character" w:customStyle="1" w:styleId="24">
    <w:name w:val="+2 Знак"/>
    <w:basedOn w:val="a2"/>
    <w:link w:val="23"/>
    <w:rsid w:val="006F50A2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table" w:styleId="af4">
    <w:name w:val="Table Grid"/>
    <w:basedOn w:val="a3"/>
    <w:uiPriority w:val="39"/>
    <w:rsid w:val="00C5635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rsid w:val="00BA2B59"/>
    <w:rPr>
      <w:rFonts w:eastAsiaTheme="majorEastAsia" w:cstheme="majorBidi"/>
      <w:b/>
      <w:sz w:val="28"/>
      <w:szCs w:val="32"/>
      <w:lang w:eastAsia="ru-RU"/>
    </w:rPr>
  </w:style>
  <w:style w:type="character" w:customStyle="1" w:styleId="22">
    <w:name w:val="Заголовок 2 Знак"/>
    <w:basedOn w:val="a2"/>
    <w:link w:val="20"/>
    <w:uiPriority w:val="9"/>
    <w:rsid w:val="00F1433F"/>
    <w:rPr>
      <w:rFonts w:eastAsiaTheme="majorEastAsia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5634D"/>
    <w:rPr>
      <w:rFonts w:eastAsiaTheme="majorEastAsia" w:cstheme="majorBidi"/>
      <w:b/>
      <w:sz w:val="24"/>
      <w:szCs w:val="24"/>
      <w:lang w:eastAsia="ru-RU"/>
    </w:rPr>
  </w:style>
  <w:style w:type="paragraph" w:customStyle="1" w:styleId="p81">
    <w:name w:val="p81"/>
    <w:basedOn w:val="a1"/>
    <w:rsid w:val="009D2322"/>
    <w:pPr>
      <w:spacing w:before="100" w:beforeAutospacing="1" w:after="100" w:afterAutospacing="1"/>
    </w:pPr>
    <w:rPr>
      <w:rFonts w:eastAsia="Times New Roman"/>
      <w:szCs w:val="24"/>
    </w:rPr>
  </w:style>
  <w:style w:type="character" w:customStyle="1" w:styleId="40">
    <w:name w:val="Заголовок 4 Знак"/>
    <w:basedOn w:val="a2"/>
    <w:link w:val="4"/>
    <w:uiPriority w:val="9"/>
    <w:rsid w:val="00C5634D"/>
    <w:rPr>
      <w:rFonts w:eastAsiaTheme="majorEastAsia" w:cstheme="majorBidi"/>
      <w:b/>
      <w:iCs/>
      <w:color w:val="000000" w:themeColor="text1"/>
      <w:sz w:val="24"/>
      <w:szCs w:val="20"/>
      <w:lang w:eastAsia="ru-RU"/>
    </w:rPr>
  </w:style>
  <w:style w:type="character" w:styleId="af5">
    <w:name w:val="FollowedHyperlink"/>
    <w:basedOn w:val="a2"/>
    <w:uiPriority w:val="99"/>
    <w:semiHidden/>
    <w:unhideWhenUsed/>
    <w:rsid w:val="009D2322"/>
    <w:rPr>
      <w:color w:val="954F72" w:themeColor="followedHyperlink"/>
      <w:u w:val="single"/>
    </w:rPr>
  </w:style>
  <w:style w:type="paragraph" w:customStyle="1" w:styleId="af6">
    <w:name w:val="Т Знак"/>
    <w:basedOn w:val="a1"/>
    <w:link w:val="af7"/>
    <w:rsid w:val="009D2322"/>
    <w:pPr>
      <w:spacing w:before="120"/>
    </w:pPr>
    <w:rPr>
      <w:rFonts w:eastAsia="Times New Roman"/>
      <w:kern w:val="24"/>
      <w:szCs w:val="24"/>
    </w:rPr>
  </w:style>
  <w:style w:type="character" w:customStyle="1" w:styleId="af7">
    <w:name w:val="Т Знак Знак"/>
    <w:link w:val="af6"/>
    <w:locked/>
    <w:rsid w:val="009D2322"/>
    <w:rPr>
      <w:rFonts w:ascii="Times New Roman" w:eastAsia="Times New Roman" w:hAnsi="Times New Roman" w:cs="Times New Roman"/>
      <w:kern w:val="24"/>
      <w:sz w:val="24"/>
      <w:szCs w:val="24"/>
      <w:lang w:eastAsia="ru-RU"/>
    </w:rPr>
  </w:style>
  <w:style w:type="paragraph" w:styleId="af8">
    <w:name w:val="header"/>
    <w:basedOn w:val="a1"/>
    <w:link w:val="af9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2"/>
    <w:link w:val="af8"/>
    <w:uiPriority w:val="99"/>
    <w:rsid w:val="00471372"/>
  </w:style>
  <w:style w:type="paragraph" w:styleId="afa">
    <w:name w:val="footer"/>
    <w:basedOn w:val="a1"/>
    <w:link w:val="afb"/>
    <w:uiPriority w:val="99"/>
    <w:unhideWhenUsed/>
    <w:rsid w:val="00471372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2"/>
    <w:link w:val="afa"/>
    <w:uiPriority w:val="99"/>
    <w:rsid w:val="00471372"/>
  </w:style>
  <w:style w:type="paragraph" w:styleId="afc">
    <w:name w:val="annotation subject"/>
    <w:basedOn w:val="aa"/>
    <w:next w:val="aa"/>
    <w:link w:val="afd"/>
    <w:uiPriority w:val="99"/>
    <w:semiHidden/>
    <w:unhideWhenUsed/>
    <w:rsid w:val="00362A1B"/>
    <w:rPr>
      <w:b/>
      <w:bCs/>
    </w:rPr>
  </w:style>
  <w:style w:type="character" w:customStyle="1" w:styleId="afd">
    <w:name w:val="Тема примечания Знак"/>
    <w:basedOn w:val="ab"/>
    <w:link w:val="afc"/>
    <w:uiPriority w:val="99"/>
    <w:semiHidden/>
    <w:rsid w:val="00362A1B"/>
    <w:rPr>
      <w:b/>
      <w:bCs/>
      <w:sz w:val="20"/>
      <w:szCs w:val="20"/>
    </w:rPr>
  </w:style>
  <w:style w:type="numbering" w:customStyle="1" w:styleId="11">
    <w:name w:val="Нет списка1"/>
    <w:next w:val="a4"/>
    <w:uiPriority w:val="99"/>
    <w:semiHidden/>
    <w:unhideWhenUsed/>
    <w:rsid w:val="00D82D6F"/>
  </w:style>
  <w:style w:type="character" w:customStyle="1" w:styleId="a8">
    <w:name w:val="Абзац списка Знак"/>
    <w:link w:val="a7"/>
    <w:locked/>
    <w:rsid w:val="00D82D6F"/>
  </w:style>
  <w:style w:type="paragraph" w:customStyle="1" w:styleId="ConsPlusNormal">
    <w:name w:val="ConsPlusNormal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JurTerm">
    <w:name w:val="ConsPlusJurTerm"/>
    <w:uiPriority w:val="99"/>
    <w:rsid w:val="00D82D6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D82D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D82D6F"/>
    <w:rPr>
      <w:color w:val="605E5C"/>
      <w:shd w:val="clear" w:color="auto" w:fill="E1DFDD"/>
    </w:rPr>
  </w:style>
  <w:style w:type="character" w:customStyle="1" w:styleId="vctta-title-text">
    <w:name w:val="vc_tta-title-text"/>
    <w:basedOn w:val="a2"/>
    <w:rsid w:val="00D82D6F"/>
  </w:style>
  <w:style w:type="character" w:customStyle="1" w:styleId="shortcode-tooltip">
    <w:name w:val="shortcode-tooltip"/>
    <w:basedOn w:val="a2"/>
    <w:rsid w:val="00D82D6F"/>
  </w:style>
  <w:style w:type="character" w:customStyle="1" w:styleId="50">
    <w:name w:val="Заголовок 5 Знак"/>
    <w:basedOn w:val="a2"/>
    <w:link w:val="5"/>
    <w:uiPriority w:val="9"/>
    <w:rsid w:val="009C5B52"/>
    <w:rPr>
      <w:rFonts w:eastAsia="Times New Roman" w:cs="Times New Roman"/>
      <w:b/>
      <w:bCs/>
      <w:sz w:val="20"/>
      <w:szCs w:val="20"/>
      <w:lang w:eastAsia="ru-RU"/>
    </w:rPr>
  </w:style>
  <w:style w:type="numbering" w:customStyle="1" w:styleId="25">
    <w:name w:val="Нет списка2"/>
    <w:next w:val="a4"/>
    <w:uiPriority w:val="99"/>
    <w:semiHidden/>
    <w:unhideWhenUsed/>
    <w:rsid w:val="009C5B52"/>
  </w:style>
  <w:style w:type="table" w:customStyle="1" w:styleId="13">
    <w:name w:val="Сетка таблицы1"/>
    <w:basedOn w:val="a3"/>
    <w:next w:val="af4"/>
    <w:uiPriority w:val="39"/>
    <w:rsid w:val="009C5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-obj">
    <w:name w:val="hl-obj"/>
    <w:basedOn w:val="a2"/>
    <w:rsid w:val="009C5B52"/>
  </w:style>
  <w:style w:type="numbering" w:customStyle="1" w:styleId="31">
    <w:name w:val="Нет списка3"/>
    <w:next w:val="a4"/>
    <w:uiPriority w:val="99"/>
    <w:semiHidden/>
    <w:unhideWhenUsed/>
    <w:rsid w:val="0083654D"/>
  </w:style>
  <w:style w:type="character" w:styleId="afe">
    <w:name w:val="Emphasis"/>
    <w:basedOn w:val="a2"/>
    <w:uiPriority w:val="20"/>
    <w:qFormat/>
    <w:rsid w:val="0083654D"/>
    <w:rPr>
      <w:i/>
      <w:iCs/>
    </w:rPr>
  </w:style>
  <w:style w:type="character" w:customStyle="1" w:styleId="st">
    <w:name w:val="st"/>
    <w:basedOn w:val="a2"/>
    <w:rsid w:val="0083654D"/>
  </w:style>
  <w:style w:type="character" w:customStyle="1" w:styleId="mw-headline">
    <w:name w:val="mw-headline"/>
    <w:basedOn w:val="a2"/>
    <w:rsid w:val="0083654D"/>
  </w:style>
  <w:style w:type="table" w:customStyle="1" w:styleId="26">
    <w:name w:val="Сетка таблицы2"/>
    <w:basedOn w:val="a3"/>
    <w:next w:val="af4"/>
    <w:uiPriority w:val="39"/>
    <w:rsid w:val="00C02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2"/>
    <w:uiPriority w:val="99"/>
    <w:semiHidden/>
    <w:unhideWhenUsed/>
    <w:rsid w:val="005901A5"/>
    <w:rPr>
      <w:color w:val="605E5C"/>
      <w:shd w:val="clear" w:color="auto" w:fill="E1DFDD"/>
    </w:rPr>
  </w:style>
  <w:style w:type="character" w:customStyle="1" w:styleId="60">
    <w:name w:val="Заголовок 6 Знак"/>
    <w:basedOn w:val="a2"/>
    <w:link w:val="6"/>
    <w:uiPriority w:val="9"/>
    <w:semiHidden/>
    <w:rsid w:val="00C5634D"/>
    <w:rPr>
      <w:rFonts w:asciiTheme="majorHAnsi" w:eastAsiaTheme="majorEastAsia" w:hAnsiTheme="majorHAnsi" w:cstheme="majorBidi"/>
      <w:color w:val="1F3763" w:themeColor="accent1" w:themeShade="7F"/>
      <w:sz w:val="24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5634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2"/>
    <w:link w:val="8"/>
    <w:semiHidden/>
    <w:rsid w:val="00C5634D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5634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f">
    <w:name w:val="caption"/>
    <w:basedOn w:val="a1"/>
    <w:next w:val="a1"/>
    <w:uiPriority w:val="35"/>
    <w:unhideWhenUsed/>
    <w:qFormat/>
    <w:rsid w:val="0019243F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0">
    <w:name w:val="Обычный жирный"/>
    <w:basedOn w:val="a1"/>
    <w:qFormat/>
    <w:rsid w:val="000E4CAF"/>
    <w:rPr>
      <w:b/>
    </w:rPr>
  </w:style>
  <w:style w:type="paragraph" w:customStyle="1" w:styleId="a0">
    <w:name w:val="Обычный нумерованый"/>
    <w:basedOn w:val="a1"/>
    <w:qFormat/>
    <w:rsid w:val="000E4CAF"/>
    <w:pPr>
      <w:numPr>
        <w:numId w:val="3"/>
      </w:numPr>
      <w:ind w:left="0" w:firstLine="709"/>
    </w:pPr>
  </w:style>
  <w:style w:type="paragraph" w:customStyle="1" w:styleId="2">
    <w:name w:val="ЗагНум2"/>
    <w:basedOn w:val="a1"/>
    <w:link w:val="27"/>
    <w:rsid w:val="00D648BB"/>
    <w:pPr>
      <w:numPr>
        <w:ilvl w:val="1"/>
        <w:numId w:val="4"/>
      </w:numPr>
      <w:suppressAutoHyphens/>
      <w:spacing w:before="120" w:after="120"/>
    </w:pPr>
    <w:rPr>
      <w:rFonts w:eastAsia="Times New Roman"/>
      <w:sz w:val="28"/>
      <w:szCs w:val="28"/>
      <w:lang w:val="x-none" w:eastAsia="ar-SA"/>
    </w:rPr>
  </w:style>
  <w:style w:type="character" w:customStyle="1" w:styleId="27">
    <w:name w:val="ЗагНум2 Знак"/>
    <w:link w:val="2"/>
    <w:rsid w:val="00D648BB"/>
    <w:rPr>
      <w:rFonts w:eastAsia="Times New Roman" w:cs="Times New Roman"/>
      <w:sz w:val="28"/>
      <w:szCs w:val="28"/>
      <w:lang w:val="x-none" w:eastAsia="ar-SA"/>
    </w:rPr>
  </w:style>
  <w:style w:type="paragraph" w:styleId="aff1">
    <w:name w:val="Title"/>
    <w:basedOn w:val="a1"/>
    <w:next w:val="a1"/>
    <w:link w:val="aff2"/>
    <w:uiPriority w:val="10"/>
    <w:qFormat/>
    <w:rsid w:val="00D648B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2">
    <w:name w:val="Заголовок Знак"/>
    <w:basedOn w:val="a2"/>
    <w:link w:val="aff1"/>
    <w:uiPriority w:val="10"/>
    <w:rsid w:val="00D648B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f3">
    <w:name w:val="Subtitle"/>
    <w:basedOn w:val="a1"/>
    <w:next w:val="a1"/>
    <w:link w:val="aff4"/>
    <w:uiPriority w:val="11"/>
    <w:qFormat/>
    <w:rsid w:val="00D648BB"/>
    <w:pPr>
      <w:numPr>
        <w:ilvl w:val="1"/>
      </w:numPr>
      <w:spacing w:after="160" w:line="259" w:lineRule="auto"/>
      <w:ind w:firstLine="709"/>
      <w:jc w:val="left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2"/>
    <w:link w:val="aff3"/>
    <w:uiPriority w:val="11"/>
    <w:rsid w:val="00D648BB"/>
    <w:rPr>
      <w:rFonts w:eastAsiaTheme="minorEastAsia"/>
      <w:color w:val="5A5A5A" w:themeColor="text1" w:themeTint="A5"/>
      <w:spacing w:val="15"/>
    </w:rPr>
  </w:style>
  <w:style w:type="paragraph" w:styleId="aff5">
    <w:name w:val="No Spacing"/>
    <w:uiPriority w:val="1"/>
    <w:qFormat/>
    <w:rsid w:val="00D648BB"/>
    <w:pPr>
      <w:spacing w:after="0" w:line="240" w:lineRule="auto"/>
    </w:pPr>
    <w:rPr>
      <w:rFonts w:eastAsiaTheme="minorEastAsia"/>
    </w:rPr>
  </w:style>
  <w:style w:type="paragraph" w:styleId="28">
    <w:name w:val="Quote"/>
    <w:basedOn w:val="a1"/>
    <w:next w:val="a1"/>
    <w:link w:val="29"/>
    <w:uiPriority w:val="29"/>
    <w:qFormat/>
    <w:rsid w:val="00D648BB"/>
    <w:pPr>
      <w:spacing w:before="200" w:after="160" w:line="259" w:lineRule="auto"/>
      <w:ind w:left="864" w:right="864" w:firstLine="0"/>
      <w:jc w:val="left"/>
    </w:pPr>
    <w:rPr>
      <w:rFonts w:eastAsiaTheme="minorEastAsia"/>
      <w:i/>
      <w:iCs/>
      <w:color w:val="404040" w:themeColor="text1" w:themeTint="BF"/>
      <w:sz w:val="22"/>
    </w:rPr>
  </w:style>
  <w:style w:type="character" w:customStyle="1" w:styleId="29">
    <w:name w:val="Цитата 2 Знак"/>
    <w:basedOn w:val="a2"/>
    <w:link w:val="28"/>
    <w:uiPriority w:val="29"/>
    <w:rsid w:val="00D648BB"/>
    <w:rPr>
      <w:rFonts w:eastAsiaTheme="minorEastAsia"/>
      <w:i/>
      <w:iCs/>
      <w:color w:val="404040" w:themeColor="text1" w:themeTint="BF"/>
    </w:rPr>
  </w:style>
  <w:style w:type="paragraph" w:styleId="aff6">
    <w:name w:val="Intense Quote"/>
    <w:basedOn w:val="a1"/>
    <w:next w:val="a1"/>
    <w:link w:val="aff7"/>
    <w:uiPriority w:val="30"/>
    <w:qFormat/>
    <w:rsid w:val="00D648B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 w:firstLine="0"/>
      <w:jc w:val="center"/>
    </w:pPr>
    <w:rPr>
      <w:rFonts w:eastAsiaTheme="minorEastAsia"/>
      <w:i/>
      <w:iCs/>
      <w:color w:val="4472C4" w:themeColor="accent1"/>
      <w:sz w:val="22"/>
    </w:rPr>
  </w:style>
  <w:style w:type="character" w:customStyle="1" w:styleId="aff7">
    <w:name w:val="Выделенная цитата Знак"/>
    <w:basedOn w:val="a2"/>
    <w:link w:val="aff6"/>
    <w:uiPriority w:val="30"/>
    <w:rsid w:val="00D648BB"/>
    <w:rPr>
      <w:rFonts w:eastAsiaTheme="minorEastAsia"/>
      <w:i/>
      <w:iCs/>
      <w:color w:val="4472C4" w:themeColor="accent1"/>
    </w:rPr>
  </w:style>
  <w:style w:type="character" w:styleId="aff8">
    <w:name w:val="Subtle Emphasis"/>
    <w:basedOn w:val="a2"/>
    <w:uiPriority w:val="19"/>
    <w:qFormat/>
    <w:rsid w:val="00D648BB"/>
    <w:rPr>
      <w:i/>
      <w:iCs/>
      <w:color w:val="404040" w:themeColor="text1" w:themeTint="BF"/>
    </w:rPr>
  </w:style>
  <w:style w:type="character" w:styleId="aff9">
    <w:name w:val="Intense Emphasis"/>
    <w:basedOn w:val="a2"/>
    <w:uiPriority w:val="21"/>
    <w:qFormat/>
    <w:rsid w:val="00D648BB"/>
    <w:rPr>
      <w:i/>
      <w:iCs/>
      <w:color w:val="4472C4" w:themeColor="accent1"/>
    </w:rPr>
  </w:style>
  <w:style w:type="character" w:styleId="affa">
    <w:name w:val="Subtle Reference"/>
    <w:basedOn w:val="a2"/>
    <w:uiPriority w:val="31"/>
    <w:qFormat/>
    <w:rsid w:val="00D648BB"/>
    <w:rPr>
      <w:smallCaps/>
      <w:color w:val="404040" w:themeColor="text1" w:themeTint="BF"/>
    </w:rPr>
  </w:style>
  <w:style w:type="character" w:styleId="affb">
    <w:name w:val="Intense Reference"/>
    <w:basedOn w:val="a2"/>
    <w:uiPriority w:val="32"/>
    <w:qFormat/>
    <w:rsid w:val="00D648BB"/>
    <w:rPr>
      <w:b/>
      <w:bCs/>
      <w:smallCaps/>
      <w:color w:val="4472C4" w:themeColor="accent1"/>
      <w:spacing w:val="5"/>
    </w:rPr>
  </w:style>
  <w:style w:type="character" w:styleId="affc">
    <w:name w:val="Book Title"/>
    <w:basedOn w:val="a2"/>
    <w:uiPriority w:val="33"/>
    <w:qFormat/>
    <w:rsid w:val="00D648BB"/>
    <w:rPr>
      <w:b/>
      <w:bCs/>
      <w:i/>
      <w:iCs/>
      <w:spacing w:val="5"/>
    </w:rPr>
  </w:style>
  <w:style w:type="paragraph" w:styleId="affd">
    <w:name w:val="TOC Heading"/>
    <w:basedOn w:val="1"/>
    <w:next w:val="a1"/>
    <w:uiPriority w:val="39"/>
    <w:unhideWhenUsed/>
    <w:qFormat/>
    <w:rsid w:val="00D648BB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4">
    <w:name w:val="toc 1"/>
    <w:basedOn w:val="a1"/>
    <w:next w:val="a1"/>
    <w:autoRedefine/>
    <w:uiPriority w:val="39"/>
    <w:unhideWhenUsed/>
    <w:rsid w:val="00C976C1"/>
    <w:pPr>
      <w:spacing w:after="100" w:line="259" w:lineRule="auto"/>
      <w:ind w:firstLine="0"/>
      <w:jc w:val="left"/>
    </w:pPr>
    <w:rPr>
      <w:rFonts w:eastAsiaTheme="minorEastAsia"/>
    </w:rPr>
  </w:style>
  <w:style w:type="paragraph" w:styleId="2a">
    <w:name w:val="toc 2"/>
    <w:basedOn w:val="a1"/>
    <w:next w:val="a1"/>
    <w:autoRedefine/>
    <w:uiPriority w:val="39"/>
    <w:unhideWhenUsed/>
    <w:rsid w:val="00C976C1"/>
    <w:pPr>
      <w:spacing w:after="100" w:line="259" w:lineRule="auto"/>
      <w:ind w:left="220" w:firstLine="0"/>
      <w:jc w:val="left"/>
    </w:pPr>
    <w:rPr>
      <w:rFonts w:eastAsiaTheme="minorEastAsia"/>
    </w:rPr>
  </w:style>
  <w:style w:type="character" w:styleId="affe">
    <w:name w:val="Unresolved Mention"/>
    <w:basedOn w:val="a2"/>
    <w:uiPriority w:val="99"/>
    <w:semiHidden/>
    <w:unhideWhenUsed/>
    <w:rsid w:val="00D648BB"/>
    <w:rPr>
      <w:color w:val="605E5C"/>
      <w:shd w:val="clear" w:color="auto" w:fill="E1DFDD"/>
    </w:rPr>
  </w:style>
  <w:style w:type="paragraph" w:styleId="afff">
    <w:name w:val="List Bullet"/>
    <w:basedOn w:val="a"/>
    <w:link w:val="afff0"/>
    <w:uiPriority w:val="99"/>
    <w:qFormat/>
    <w:rsid w:val="00C80E98"/>
    <w:pPr>
      <w:numPr>
        <w:numId w:val="0"/>
      </w:numPr>
      <w:spacing w:line="360" w:lineRule="auto"/>
      <w:contextualSpacing/>
    </w:pPr>
    <w:rPr>
      <w:rFonts w:eastAsia="Times New Roman"/>
      <w:sz w:val="28"/>
    </w:rPr>
  </w:style>
  <w:style w:type="character" w:customStyle="1" w:styleId="afff0">
    <w:name w:val="Маркированный список Знак"/>
    <w:link w:val="afff"/>
    <w:uiPriority w:val="99"/>
    <w:locked/>
    <w:rsid w:val="00C80E9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1">
    <w:name w:val="Основной текст Рисунок по центру Знак"/>
    <w:basedOn w:val="a2"/>
    <w:link w:val="afff2"/>
    <w:rsid w:val="00C80E98"/>
    <w:rPr>
      <w:shd w:val="clear" w:color="auto" w:fill="FFFFFF"/>
    </w:rPr>
  </w:style>
  <w:style w:type="paragraph" w:customStyle="1" w:styleId="afff2">
    <w:name w:val="Основной текст Рисунок по центру"/>
    <w:basedOn w:val="a1"/>
    <w:link w:val="afff1"/>
    <w:locked/>
    <w:rsid w:val="00C80E98"/>
    <w:pPr>
      <w:shd w:val="clear" w:color="auto" w:fill="FFFFFF"/>
      <w:spacing w:line="0" w:lineRule="atLeast"/>
      <w:ind w:firstLine="0"/>
      <w:jc w:val="center"/>
    </w:pPr>
    <w:rPr>
      <w:sz w:val="22"/>
    </w:rPr>
  </w:style>
  <w:style w:type="character" w:customStyle="1" w:styleId="afff3">
    <w:name w:val="Основной текст Для рисунков Знак"/>
    <w:basedOn w:val="a2"/>
    <w:link w:val="afff4"/>
    <w:rsid w:val="000E59E1"/>
    <w:rPr>
      <w:sz w:val="16"/>
      <w:szCs w:val="16"/>
      <w:shd w:val="clear" w:color="auto" w:fill="FFFFFF"/>
    </w:rPr>
  </w:style>
  <w:style w:type="paragraph" w:customStyle="1" w:styleId="afff4">
    <w:name w:val="Основной текст Для рисунков"/>
    <w:basedOn w:val="a1"/>
    <w:link w:val="afff3"/>
    <w:locked/>
    <w:rsid w:val="000E59E1"/>
    <w:pPr>
      <w:shd w:val="clear" w:color="auto" w:fill="FFFFFF"/>
      <w:spacing w:line="0" w:lineRule="atLeast"/>
      <w:ind w:firstLine="0"/>
      <w:jc w:val="left"/>
    </w:pPr>
    <w:rPr>
      <w:sz w:val="16"/>
      <w:szCs w:val="16"/>
    </w:rPr>
  </w:style>
  <w:style w:type="paragraph" w:styleId="2b">
    <w:name w:val="Body Text 2"/>
    <w:basedOn w:val="a1"/>
    <w:link w:val="2c"/>
    <w:uiPriority w:val="99"/>
    <w:semiHidden/>
    <w:unhideWhenUsed/>
    <w:rsid w:val="00A12ECE"/>
    <w:pPr>
      <w:spacing w:after="120" w:line="480" w:lineRule="auto"/>
    </w:pPr>
  </w:style>
  <w:style w:type="character" w:customStyle="1" w:styleId="2c">
    <w:name w:val="Основной текст 2 Знак"/>
    <w:basedOn w:val="a2"/>
    <w:link w:val="2b"/>
    <w:uiPriority w:val="99"/>
    <w:semiHidden/>
    <w:rsid w:val="00A12ECE"/>
    <w:rPr>
      <w:rFonts w:ascii="Times New Roman" w:hAnsi="Times New Roman"/>
      <w:sz w:val="24"/>
    </w:rPr>
  </w:style>
  <w:style w:type="table" w:customStyle="1" w:styleId="32">
    <w:name w:val="Сетка таблицы3"/>
    <w:basedOn w:val="a3"/>
    <w:next w:val="af4"/>
    <w:uiPriority w:val="39"/>
    <w:rsid w:val="00A12EC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Маркировочный список (2)"/>
    <w:basedOn w:val="a1"/>
    <w:uiPriority w:val="2"/>
    <w:qFormat/>
    <w:locked/>
    <w:rsid w:val="00A12ECE"/>
    <w:pPr>
      <w:widowControl w:val="0"/>
      <w:numPr>
        <w:numId w:val="5"/>
      </w:numPr>
      <w:spacing w:line="360" w:lineRule="auto"/>
      <w:ind w:left="0" w:firstLine="851"/>
      <w:jc w:val="left"/>
    </w:pPr>
    <w:rPr>
      <w:rFonts w:eastAsia="ArialMT" w:cs="Arial"/>
      <w:color w:val="000000"/>
      <w:sz w:val="28"/>
      <w:szCs w:val="24"/>
    </w:rPr>
  </w:style>
  <w:style w:type="paragraph" w:styleId="33">
    <w:name w:val="toc 3"/>
    <w:basedOn w:val="a1"/>
    <w:next w:val="a1"/>
    <w:autoRedefine/>
    <w:uiPriority w:val="39"/>
    <w:unhideWhenUsed/>
    <w:rsid w:val="001B793F"/>
    <w:pPr>
      <w:spacing w:after="100"/>
      <w:ind w:left="480"/>
    </w:pPr>
  </w:style>
  <w:style w:type="paragraph" w:styleId="41">
    <w:name w:val="toc 4"/>
    <w:basedOn w:val="a1"/>
    <w:next w:val="a1"/>
    <w:autoRedefine/>
    <w:uiPriority w:val="39"/>
    <w:unhideWhenUsed/>
    <w:rsid w:val="001B793F"/>
    <w:pPr>
      <w:spacing w:after="100"/>
      <w:ind w:left="720"/>
    </w:pPr>
  </w:style>
  <w:style w:type="paragraph" w:styleId="afff5">
    <w:name w:val="Body Text Indent"/>
    <w:basedOn w:val="a1"/>
    <w:link w:val="afff6"/>
    <w:uiPriority w:val="99"/>
    <w:semiHidden/>
    <w:unhideWhenUsed/>
    <w:rsid w:val="000547AB"/>
    <w:pPr>
      <w:spacing w:after="120"/>
      <w:ind w:left="283"/>
    </w:pPr>
  </w:style>
  <w:style w:type="character" w:customStyle="1" w:styleId="afff6">
    <w:name w:val="Основной текст с отступом Знак"/>
    <w:basedOn w:val="a2"/>
    <w:link w:val="afff5"/>
    <w:uiPriority w:val="99"/>
    <w:semiHidden/>
    <w:rsid w:val="000547AB"/>
    <w:rPr>
      <w:rFonts w:eastAsia="Batang" w:cs="Times New Roman"/>
      <w:sz w:val="24"/>
      <w:szCs w:val="20"/>
      <w:lang w:eastAsia="ru-RU"/>
    </w:rPr>
  </w:style>
  <w:style w:type="paragraph" w:styleId="2d">
    <w:name w:val="Body Text Indent 2"/>
    <w:basedOn w:val="a1"/>
    <w:link w:val="2e"/>
    <w:semiHidden/>
    <w:unhideWhenUsed/>
    <w:rsid w:val="000547AB"/>
    <w:pPr>
      <w:spacing w:after="120" w:line="480" w:lineRule="auto"/>
      <w:ind w:left="283" w:firstLine="0"/>
      <w:jc w:val="left"/>
    </w:pPr>
    <w:rPr>
      <w:rFonts w:ascii="Times New Roman" w:hAnsi="Times New Roman"/>
      <w:sz w:val="20"/>
    </w:rPr>
  </w:style>
  <w:style w:type="character" w:customStyle="1" w:styleId="2e">
    <w:name w:val="Основной текст с отступом 2 Знак"/>
    <w:basedOn w:val="a2"/>
    <w:link w:val="2d"/>
    <w:semiHidden/>
    <w:rsid w:val="000547AB"/>
    <w:rPr>
      <w:rFonts w:ascii="Times New Roman" w:eastAsia="Batang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2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9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09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7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16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32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596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4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3884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76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75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527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26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601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3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65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68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4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904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338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25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31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90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6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600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28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600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5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0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308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5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4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4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03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4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9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176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66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09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838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3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72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4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29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888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0952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804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89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37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1949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93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9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02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11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85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1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25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43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2269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5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8043">
          <w:marLeft w:val="0"/>
          <w:marRight w:val="0"/>
          <w:marTop w:val="0"/>
          <w:marBottom w:val="870"/>
          <w:divBdr>
            <w:top w:val="single" w:sz="6" w:space="0" w:color="F3F3F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90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28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249177">
                              <w:marLeft w:val="0"/>
                              <w:marRight w:val="0"/>
                              <w:marTop w:val="73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16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98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798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4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03903-A10C-498C-81E7-27B91DAAA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1</Pages>
  <Words>5048</Words>
  <Characters>28779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Нурмухаметов</dc:creator>
  <cp:keywords/>
  <dc:description/>
  <cp:lastModifiedBy>Redwill1</cp:lastModifiedBy>
  <cp:revision>20</cp:revision>
  <cp:lastPrinted>2020-12-23T04:11:00Z</cp:lastPrinted>
  <dcterms:created xsi:type="dcterms:W3CDTF">2023-12-08T16:11:00Z</dcterms:created>
  <dcterms:modified xsi:type="dcterms:W3CDTF">2024-05-20T10:15:00Z</dcterms:modified>
</cp:coreProperties>
</file>