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581" w:rsidRPr="00D52581" w:rsidRDefault="00D52581" w:rsidP="00D52581">
      <w:pPr>
        <w:shd w:val="clear" w:color="auto" w:fill="FFFFFF"/>
        <w:spacing w:line="253" w:lineRule="atLeast"/>
        <w:jc w:val="both"/>
        <w:rPr>
          <w:rFonts w:ascii="Calibri" w:eastAsia="Times New Roman" w:hAnsi="Calibri" w:cs="Calibri"/>
          <w:color w:val="222222"/>
          <w:lang w:eastAsia="es-UY"/>
        </w:rPr>
      </w:pPr>
      <w:r w:rsidRPr="00D52581">
        <w:rPr>
          <w:rFonts w:ascii="Arial" w:eastAsia="Times New Roman" w:hAnsi="Arial" w:cs="Arial"/>
          <w:color w:val="222222"/>
          <w:sz w:val="24"/>
          <w:szCs w:val="24"/>
          <w:lang w:eastAsia="es-UY"/>
        </w:rPr>
        <w:t xml:space="preserve">El Intendente Departamental de Rivera, Dr. Marne Osorio Lima, el día martes 29 del corriente inaugura la primer exposición binacional denominada  Recuerdos de la Frontera de la Paz; </w:t>
      </w:r>
      <w:proofErr w:type="spellStart"/>
      <w:r w:rsidRPr="00D52581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lembranças</w:t>
      </w:r>
      <w:proofErr w:type="spellEnd"/>
      <w:r w:rsidRPr="00D52581">
        <w:rPr>
          <w:rFonts w:ascii="Arial" w:eastAsia="Times New Roman" w:hAnsi="Arial" w:cs="Arial"/>
          <w:color w:val="222222"/>
          <w:sz w:val="24"/>
          <w:szCs w:val="24"/>
          <w:lang w:eastAsia="es-UY"/>
        </w:rPr>
        <w:t xml:space="preserve">  da </w:t>
      </w:r>
      <w:proofErr w:type="spellStart"/>
      <w:r w:rsidRPr="00D52581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Fronteira</w:t>
      </w:r>
      <w:proofErr w:type="spellEnd"/>
      <w:r w:rsidRPr="00D52581">
        <w:rPr>
          <w:rFonts w:ascii="Arial" w:eastAsia="Times New Roman" w:hAnsi="Arial" w:cs="Arial"/>
          <w:color w:val="222222"/>
          <w:sz w:val="24"/>
          <w:szCs w:val="24"/>
          <w:lang w:eastAsia="es-UY"/>
        </w:rPr>
        <w:t xml:space="preserve"> da Paz.</w:t>
      </w:r>
    </w:p>
    <w:p w:rsidR="00D52581" w:rsidRPr="00D52581" w:rsidRDefault="00D52581" w:rsidP="00D52581">
      <w:pPr>
        <w:shd w:val="clear" w:color="auto" w:fill="FFFFFF"/>
        <w:spacing w:line="253" w:lineRule="atLeast"/>
        <w:jc w:val="both"/>
        <w:rPr>
          <w:rFonts w:ascii="Calibri" w:eastAsia="Times New Roman" w:hAnsi="Calibri" w:cs="Calibri"/>
          <w:color w:val="222222"/>
          <w:lang w:eastAsia="es-UY"/>
        </w:rPr>
      </w:pPr>
      <w:r w:rsidRPr="00D52581">
        <w:rPr>
          <w:rFonts w:ascii="Arial" w:eastAsia="Times New Roman" w:hAnsi="Arial" w:cs="Arial"/>
          <w:color w:val="222222"/>
          <w:sz w:val="24"/>
          <w:szCs w:val="24"/>
          <w:lang w:eastAsia="es-UY"/>
        </w:rPr>
        <w:t>Esta exposición, de el proyecto Federal- que será presentada en Livramento es el inicio, de la creación del primer Museo Binacional de América, proyecto presentado por el Museo Sin Fronteras. </w:t>
      </w:r>
    </w:p>
    <w:p w:rsidR="007F033E" w:rsidRDefault="007F033E"/>
    <w:sectPr w:rsidR="007F033E" w:rsidSect="007F03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2581"/>
    <w:rsid w:val="007F033E"/>
    <w:rsid w:val="00D52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D525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347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2019-03-19T23:43:00Z</dcterms:created>
  <dcterms:modified xsi:type="dcterms:W3CDTF">2019-03-19T23:45:00Z</dcterms:modified>
</cp:coreProperties>
</file>