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Resumen de fórmulas – Google Sheets</w:t>
      </w:r>
    </w:p>
    <w:p>
      <w:pPr/>
      <w:r>
        <w:t xml:space="preserve">Oct 30, 2026</w:t>
      </w:r>
      <w:r>
        <w:t xml:space="preserve"> · </w:t>
      </w:r>
      <w:r>
        <w:t xml:space="preserve">@Constanza Peretti</w:t>
      </w:r>
    </w:p>
    <w:p>
      <w:pPr>
        <w:pStyle w:val="Heading2"/>
      </w:pPr>
      <w:r>
        <w:t xml:space="preserve">Condicionales</w:t>
      </w:r>
    </w:p>
    <w:p>
      <w:pPr/>
      <w:r>
        <w:t xml:space="preserve">Deciden qué valor mostrar según se cumpla o no una condición.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7"/>
        <w:gridCol w:w="3193"/>
        <w:gridCol w:w="3120"/>
      </w:tblGrid>
      <w:tr>
        <w:trPr>
          <w:tblHeader/>
        </w:trPr>
        <w:tc>
          <w:tcPr>
            <w:tcW w:w="3047" w:type="dxa"/>
            <w:shd w:val="clear" w:color="auto" w:fill="F2F2F2"/>
          </w:tcPr>
          <w:p>
            <w:pPr/>
            <w:r>
              <w:t xml:space="preserve">Función (español / inglés)</w:t>
            </w:r>
          </w:p>
        </w:tc>
        <w:tc>
          <w:tcPr>
            <w:tcW w:w="3193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SI / IF</w:t>
            </w:r>
          </w:p>
        </w:tc>
        <w:tc>
          <w:tcPr>
            <w:tcW w:w="3193" w:type="dxa"/>
          </w:tcPr>
          <w:p>
            <w:pPr/>
            <w:r>
              <w:t xml:space="preserve">Si la condición es verdadera devuelve un valor; si no, otro.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=SI(B2&gt;50000; J2*5%; J2*2%)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SI.CONJUNTO / IFS</w:t>
            </w:r>
          </w:p>
        </w:tc>
        <w:tc>
          <w:tcPr>
            <w:tcW w:w="3193" w:type="dxa"/>
          </w:tcPr>
          <w:p>
            <w:pPr/>
            <w:r>
              <w:t xml:space="preserve">Revisa varias condiciones en orden y se queda con la primera que se cumple. </w:t>
            </w:r>
            <w:r>
              <w:rPr>
                <w:rStyle w:val="CodeChar"/>
              </w:rPr>
              <w:t xml:space="preserve">VERDADERO</w:t>
            </w:r>
            <w:r>
              <w:t xml:space="preserve"> al final = "en cualquier otro caso".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=IFS((L2&gt;25000)*(E2="Corrientes"); K2*L2*6%; L2&gt;25000; K2*L2*4%; VERDADERO; K2*L2*2%)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Y / AND</w:t>
            </w:r>
          </w:p>
        </w:tc>
        <w:tc>
          <w:tcPr>
            <w:tcW w:w="3193" w:type="dxa"/>
          </w:tcPr>
          <w:p>
            <w:pPr/>
            <w:r>
              <w:t xml:space="preserve">Se cumple solo si todas las condiciones son verdaderas.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=Y(L2&gt;25000; E2="Corrientes")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O / OR</w:t>
            </w:r>
          </w:p>
        </w:tc>
        <w:tc>
          <w:tcPr>
            <w:tcW w:w="3193" w:type="dxa"/>
          </w:tcPr>
          <w:p>
            <w:pPr/>
            <w:r>
              <w:t xml:space="preserve">Se cumple si al menos una condición es verdadera.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=O(E2="Posadas"; E2="Formosa")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SI.ERROR / IFERROR</w:t>
            </w:r>
          </w:p>
        </w:tc>
        <w:tc>
          <w:tcPr>
            <w:tcW w:w="3193" w:type="dxa"/>
          </w:tcPr>
          <w:p>
            <w:pPr/>
            <w:r>
              <w:t xml:space="preserve">Si la fórmula da error, devuelve otro valor (por ejemplo 0).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=SI.ERROR(F2/E2; 0)</w:t>
            </w:r>
          </w:p>
        </w:tc>
      </w:tr>
    </w:tbl>
    <w:p>
      <w:pPr/>
      <w:r>
        <w:rPr>
          <w:b/>
        </w:rPr>
        <w:t xml:space="preserve">Y con </w:t>
      </w:r>
      <w:r>
        <w:rPr>
          <w:rStyle w:val="CodeChar"/>
          <w:b/>
        </w:rPr>
        <w:t xml:space="preserve">*</w:t>
      </w:r>
      <w:r>
        <w:rPr>
          <w:b/>
        </w:rPr>
        <w:t xml:space="preserve">, O con </w:t>
      </w:r>
      <w:r>
        <w:rPr>
          <w:rStyle w:val="CodeChar"/>
          <w:b/>
        </w:rPr>
        <w:t xml:space="preserve">+</w:t>
      </w:r>
      <w:r>
        <w:rPr>
          <w:b/>
        </w:rPr>
        <w:t xml:space="preserve">.</w:t>
      </w:r>
      <w:r>
        <w:t xml:space="preserve"> Para Sheets, VERDADERO vale 1 y FALSO vale 0. Entonces </w:t>
      </w:r>
      <w:r>
        <w:rPr>
          <w:rStyle w:val="CodeChar"/>
        </w:rPr>
        <w:t xml:space="preserve">(cond1)*(cond2)</w:t>
      </w:r>
      <w:r>
        <w:t xml:space="preserve"> da 1 solo si las dos se cumplen, y </w:t>
      </w:r>
      <w:r>
        <w:rPr>
          <w:rStyle w:val="CodeChar"/>
        </w:rPr>
        <w:t xml:space="preserve">(cond1)+(cond2)</w:t>
      </w:r>
      <w:r>
        <w:t xml:space="preserve"> da más de 0 si se cumple al menos una.</w:t>
      </w:r>
    </w:p>
    <w:p>
      <w:pPr>
        <w:pStyle w:val="ListParagraph"/>
        <w:numPr>
          <w:ilvl w:val="0"/>
          <w:numId w:val="2"/>
        </w:numPr>
      </w:pPr>
      <w:r>
        <w:t xml:space="preserve">En una fórmula normal, </w:t>
      </w:r>
      <w:r>
        <w:rPr>
          <w:rStyle w:val="CodeChar"/>
        </w:rPr>
        <w:t xml:space="preserve">Y()</w:t>
      </w:r>
      <w:r>
        <w:t xml:space="preserve"> y </w:t>
      </w:r>
      <w:r>
        <w:rPr>
          <w:rStyle w:val="CodeChar"/>
        </w:rPr>
        <w:t xml:space="preserve">*</w:t>
      </w:r>
      <w:r>
        <w:t xml:space="preserve"> dan lo mismo. </w:t>
      </w:r>
      <w:r>
        <w:rPr>
          <w:rStyle w:val="CodeChar"/>
        </w:rPr>
        <w:t xml:space="preserve">Y()</w:t>
      </w:r>
      <w:r>
        <w:t xml:space="preserve"> se lee más fácil.</w:t>
      </w:r>
    </w:p>
    <w:p>
      <w:pPr>
        <w:pStyle w:val="ListParagraph"/>
        <w:numPr>
          <w:ilvl w:val="0"/>
          <w:numId w:val="2"/>
        </w:numPr>
      </w:pPr>
      <w:r>
        <w:t xml:space="preserve">Con ARRAYFORMULA hay que usar </w:t>
      </w:r>
      <w:r>
        <w:rPr>
          <w:rStyle w:val="CodeChar"/>
        </w:rPr>
        <w:t xml:space="preserve">*</w:t>
      </w:r>
      <w:r>
        <w:t xml:space="preserve"> y </w:t>
      </w:r>
      <w:r>
        <w:rPr>
          <w:rStyle w:val="CodeChar"/>
        </w:rPr>
        <w:t xml:space="preserve">+</w:t>
      </w:r>
      <w:r>
        <w:t xml:space="preserve">, porque </w:t>
      </w:r>
      <w:r>
        <w:rPr>
          <w:rStyle w:val="CodeChar"/>
        </w:rPr>
        <w:t xml:space="preserve">Y()</w:t>
      </w:r>
      <w:r>
        <w:t xml:space="preserve"> y </w:t>
      </w:r>
      <w:r>
        <w:rPr>
          <w:rStyle w:val="CodeChar"/>
        </w:rPr>
        <w:t xml:space="preserve">O()</w:t>
      </w:r>
      <w:r>
        <w:t xml:space="preserve"> juntan todas las filas en un solo resultado.</w:t>
      </w:r>
    </w:p>
    <w:p>
      <w:pPr>
        <w:pStyle w:val="Heading2"/>
      </w:pPr>
      <w:r>
        <w:t xml:space="preserve">Búsqueda</w:t>
      </w:r>
    </w:p>
    <w:p>
      <w:pPr/>
      <w:r>
        <w:t xml:space="preserve">Traen un dato de otra tabla u hoja a partir de un valor clave.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7"/>
        <w:gridCol w:w="3917"/>
        <w:gridCol w:w="2396"/>
      </w:tblGrid>
      <w:tr>
        <w:trPr>
          <w:tblHeader/>
        </w:trPr>
        <w:tc>
          <w:tcPr>
            <w:tcW w:w="3047" w:type="dxa"/>
            <w:shd w:val="clear" w:color="auto" w:fill="F2F2F2"/>
          </w:tcPr>
          <w:p>
            <w:pPr/>
            <w:r>
              <w:t xml:space="preserve">Función (español / inglés)</w:t>
            </w:r>
          </w:p>
        </w:tc>
        <w:tc>
          <w:tcPr>
            <w:tcW w:w="3917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2396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BUSCARV / VLOOKUP</w:t>
            </w:r>
          </w:p>
        </w:tc>
        <w:tc>
          <w:tcPr>
            <w:tcW w:w="3917" w:type="dxa"/>
          </w:tcPr>
          <w:p>
            <w:pPr/>
            <w:r>
              <w:t xml:space="preserve">Busca un valor en la primera columna del rango y devuelve el de la columna indicada, en la misma fila. </w:t>
            </w:r>
            <w:r>
              <w:rPr>
                <w:rStyle w:val="CodeChar"/>
              </w:rPr>
              <w:t xml:space="preserve">FALSO</w:t>
            </w:r>
            <w:r>
              <w:t xml:space="preserve"> = coincidencia exacta.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=BUSCARV(E2; Hoja2!$A$2:$B$100; 2; FALSO)</w:t>
            </w:r>
          </w:p>
        </w:tc>
      </w:tr>
      <w:tr>
        <w:tc>
          <w:tcPr>
            <w:tcW w:w="3047" w:type="dxa"/>
          </w:tcPr>
          <w:p>
            <w:pPr/>
            <w:r>
              <w:t xml:space="preserve">BUSCARX / XLOOKUP</w:t>
            </w:r>
          </w:p>
        </w:tc>
        <w:tc>
          <w:tcPr>
            <w:tcW w:w="3917" w:type="dxa"/>
          </w:tcPr>
          <w:p>
            <w:pPr/>
            <w:r>
              <w:t xml:space="preserve">Versión moderna: la columna de búsqueda no tiene que ser la primera y trae manejo de errores incluido.</w:t>
            </w:r>
          </w:p>
        </w:tc>
        <w:tc>
          <w:tcPr>
            <w:tcW w:w="2396" w:type="dxa"/>
          </w:tcPr>
          <w:p>
            <w:pPr/>
            <w:r>
              <w:rPr>
                <w:rStyle w:val="CodeChar"/>
              </w:rPr>
              <w:t xml:space="preserve">=BUSCARX(E2; Hoja2!A:A; Hoja2!B:B; 0)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Si el valor no está en la tabla, BUSCARV devuelve </w:t>
      </w:r>
      <w:r>
        <w:rPr>
          <w:rStyle w:val="CodeChar"/>
        </w:rPr>
        <w:t xml:space="preserve">#N/A</w:t>
      </w:r>
      <w:r>
        <w:t xml:space="preserve">. Envolvela en SI.ERROR para mostrar 0 o un texto.</w:t>
      </w:r>
    </w:p>
    <w:p>
      <w:pPr>
        <w:pStyle w:val="ListParagraph"/>
        <w:numPr>
          <w:ilvl w:val="0"/>
          <w:numId w:val="3"/>
        </w:numPr>
      </w:pPr>
      <w:r>
        <w:t xml:space="preserve">Fijá el rango con </w:t>
      </w:r>
      <w:r>
        <w:rPr>
          <w:rStyle w:val="CodeChar"/>
        </w:rPr>
        <w:t xml:space="preserve">$</w:t>
      </w:r>
      <w:r>
        <w:t xml:space="preserve"> y hacelo lo bastante grande para que entren los datos nuevos.</w:t>
      </w:r>
    </w:p>
    <w:p>
      <w:pPr>
        <w:pStyle w:val="ListParagraph"/>
        <w:numPr>
          <w:ilvl w:val="0"/>
          <w:numId w:val="3"/>
        </w:numPr>
      </w:pPr>
      <w:r>
        <w:t xml:space="preserve">Combinada con SI sirve para comisiones escalonadas: </w:t>
      </w:r>
      <w:r>
        <w:rPr>
          <w:rStyle w:val="CodeChar"/>
        </w:rPr>
        <w:t xml:space="preserve">=SI(BUSCARV(E2; Reporte!$A$2:$B$100; 2; FALSO)&gt;50000; J2*0,05; J2*0,02)</w:t>
      </w:r>
    </w:p>
    <w:p>
      <w:pPr>
        <w:pStyle w:val="Heading2"/>
      </w:pPr>
      <w:r>
        <w:t xml:space="preserve">Sumas con condiciones</w:t>
      </w:r>
    </w:p>
    <w:p>
      <w:pPr/>
      <w:r>
        <w:t xml:space="preserve">Suman solo las filas que cumplen uno o varios criterios.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Función (español / inglés)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SUMAR.SI.CONJUNTO / SUMIFS</w:t>
            </w:r>
          </w:p>
        </w:tc>
        <w:tc>
          <w:tcPr>
            <w:tcW w:w="3120" w:type="dxa"/>
          </w:tcPr>
          <w:p>
            <w:pPr/>
            <w:r>
              <w:t xml:space="preserve">Suma un rango cuando se cumplen uno o más criterios.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=SUMAR.SI.CONJUNTO(ventas_raw!M:M; ventas_raw!E:E; A2)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ARRAYFORMULA</w:t>
            </w:r>
          </w:p>
        </w:tc>
        <w:tc>
          <w:tcPr>
            <w:tcW w:w="3120" w:type="dxa"/>
          </w:tcPr>
          <w:p>
            <w:pPr/>
            <w:r>
              <w:t xml:space="preserve">Aplica la fórmula a todas las filas de un rango a la vez.</w:t>
            </w:r>
          </w:p>
        </w:tc>
        <w:tc>
          <w:tcPr>
            <w:tcW w:w="3120" w:type="dxa"/>
          </w:tcPr>
          <w:p>
            <w:pPr/>
            <w:r>
              <w:t xml:space="preserve">ver el consolidado abajo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IMPORTARDATOSDINAMICOS / GETPIVOTDATA</w:t>
            </w:r>
          </w:p>
        </w:tc>
        <w:tc>
          <w:tcPr>
            <w:tcW w:w="3120" w:type="dxa"/>
          </w:tcPr>
          <w:p>
            <w:pPr/>
            <w:r>
              <w:t xml:space="preserve">Trae un valor de una tabla dinámica. Responde a los segmentadores.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=IMPORTARDATOSDINAMICOS("SUM of Total_Venta"; 'Pivot'!A1)</w:t>
            </w:r>
          </w:p>
        </w:tc>
      </w:tr>
    </w:tbl>
    <w:p>
      <w:pPr/>
      <w:r>
        <w:rPr>
          <w:b/>
        </w:rPr>
        <w:t xml:space="preserve">Consolidado sin columnas auxiliares (Módulo 3).</w:t>
      </w:r>
      <w:r>
        <w:t xml:space="preserve"> Calcula la facturación de cada sucursal multiplicando cantidad por precio directamente:</w:t>
      </w:r>
    </w:p>
    <w:p>
      <w:pPr/>
      <w:r>
        <w:rPr>
          <w:rStyle w:val="CodeChar"/>
        </w:rPr>
        <w:t xml:space="preserve">=SUMA(ARRAYFORMULA(SI.CONJUNTO(ventas_raw!$E$2:$E=A2; ventas_raw!$K$2:$K*ventas_raw!$L$2:$L; VERDADERO; 0)))</w:t>
      </w:r>
    </w:p>
    <w:p>
      <w:pPr/>
      <w:r>
        <w:t xml:space="preserve">Se lee así: para cada fila, si la sucursal es la de A2, multiplicá cantidad (K) por precio (L); si no, poné 0. Después sumá todo. El </w:t>
      </w:r>
      <w:r>
        <w:rPr>
          <w:rStyle w:val="CodeChar"/>
        </w:rPr>
        <w:t xml:space="preserve">VERDADERO; 0</w:t>
      </w:r>
      <w:r>
        <w:t xml:space="preserve"> evita errores en las filas que no coinciden.</w:t>
      </w:r>
    </w:p>
    <w:p>
      <w:pPr>
        <w:pStyle w:val="Heading2"/>
      </w:pPr>
      <w:r>
        <w:t xml:space="preserve">Limpieza de texto y datos</w:t>
      </w:r>
    </w:p>
    <w:p>
      <w:pPr/>
      <w:r>
        <w:t xml:space="preserve">Normalizan nombres y corrigen valores antes de analizar.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07"/>
        <w:gridCol w:w="4236"/>
        <w:gridCol w:w="3116"/>
      </w:tblGrid>
      <w:tr>
        <w:trPr>
          <w:tblHeader/>
        </w:trPr>
        <w:tc>
          <w:tcPr>
            <w:tcW w:w="2007" w:type="dxa"/>
            <w:shd w:val="clear" w:color="auto" w:fill="F2F2F2"/>
          </w:tcPr>
          <w:p>
            <w:pPr/>
            <w:r>
              <w:t xml:space="preserve">Función (español / inglés)</w:t>
            </w:r>
          </w:p>
        </w:tc>
        <w:tc>
          <w:tcPr>
            <w:tcW w:w="4236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2007" w:type="dxa"/>
          </w:tcPr>
          <w:p>
            <w:pPr/>
            <w:r>
              <w:t xml:space="preserve">ESPACIOS / TRIM</w:t>
            </w:r>
          </w:p>
        </w:tc>
        <w:tc>
          <w:tcPr>
            <w:tcW w:w="4236" w:type="dxa"/>
          </w:tcPr>
          <w:p>
            <w:pPr/>
            <w:r>
              <w:t xml:space="preserve">Saca los espacios de más al principio, al final y entre palabras.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=ESPACIOS(A2)</w:t>
            </w:r>
          </w:p>
        </w:tc>
      </w:tr>
      <w:tr>
        <w:tc>
          <w:tcPr>
            <w:tcW w:w="2007" w:type="dxa"/>
          </w:tcPr>
          <w:p>
            <w:pPr/>
            <w:r>
              <w:t xml:space="preserve">NOMPROPIO / PROPER</w:t>
            </w:r>
          </w:p>
        </w:tc>
        <w:tc>
          <w:tcPr>
            <w:tcW w:w="4236" w:type="dxa"/>
          </w:tcPr>
          <w:p>
            <w:pPr/>
            <w:r>
              <w:t xml:space="preserve">Pone en mayúscula la primera letra de cada palabra.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=NOMPROPIO(A2)</w:t>
            </w:r>
          </w:p>
        </w:tc>
      </w:tr>
      <w:tr>
        <w:tc>
          <w:tcPr>
            <w:tcW w:w="2007" w:type="dxa"/>
          </w:tcPr>
          <w:p>
            <w:pPr/>
            <w:r>
              <w:t xml:space="preserve">ESPACIOS + NOMPROPIO</w:t>
            </w:r>
          </w:p>
        </w:tc>
        <w:tc>
          <w:tcPr>
            <w:tcW w:w="4236" w:type="dxa"/>
          </w:tcPr>
          <w:p>
            <w:pPr/>
            <w:r>
              <w:t xml:space="preserve">Combinadas, unifican productos y sucursales escritos distinto.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=NOMPROPIO(ESPACIOS(A2))</w:t>
            </w:r>
          </w:p>
        </w:tc>
      </w:tr>
      <w:tr>
        <w:tc>
          <w:tcPr>
            <w:tcW w:w="2007" w:type="dxa"/>
          </w:tcPr>
          <w:p>
            <w:pPr/>
            <w:r>
              <w:t xml:space="preserve">SUSTITUIR / SUBSTITUTE</w:t>
            </w:r>
          </w:p>
        </w:tc>
        <w:tc>
          <w:tcPr>
            <w:tcW w:w="4236" w:type="dxa"/>
          </w:tcPr>
          <w:p>
            <w:pPr/>
            <w:r>
              <w:t xml:space="preserve">Reemplaza un texto o carácter por otro. Sirve para el espacio invisible.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=ESPACIOS(SUSTITUIR(A2; CARACTER(160); " "))</w:t>
            </w:r>
          </w:p>
        </w:tc>
      </w:tr>
      <w:tr>
        <w:tc>
          <w:tcPr>
            <w:tcW w:w="2007" w:type="dxa"/>
          </w:tcPr>
          <w:p>
            <w:pPr/>
            <w:r>
              <w:t xml:space="preserve">SI para corregir valores</w:t>
            </w:r>
          </w:p>
        </w:tc>
        <w:tc>
          <w:tcPr>
            <w:tcW w:w="4236" w:type="dxa"/>
          </w:tcPr>
          <w:p>
            <w:pPr/>
            <w:r>
              <w:t xml:space="preserve">Reemplaza cantidades negativas o en cero por 1 y deja las válidas como están.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=SI(K2&lt;=0; 1; K2)</w:t>
            </w:r>
          </w:p>
        </w:tc>
      </w:tr>
    </w:tbl>
    <w:p>
      <w:pPr/>
      <w:r>
        <w:rPr>
          <w:b/>
        </w:rPr>
        <w:t xml:space="preserve">Espacio invisible (CHAR 160).</w:t>
      </w:r>
      <w:r>
        <w:t xml:space="preserve"> Es un espacio "duro" que suele venir al copiar datos de la web. ESPACIOS y LIMPIAR no lo eliminan, por eso primero se cambia por un espacio normal con SUSTITUIR.</w:t>
      </w:r>
    </w:p>
    <w:p>
      <w:pPr>
        <w:pStyle w:val="Heading2"/>
      </w:pPr>
      <w:r>
        <w:t xml:space="preserve">Referencias y formato</w:t>
      </w:r>
    </w:p>
    <w:p>
      <w:pPr/>
      <w:r>
        <w:t xml:space="preserve">Detalles que hacen que una fórmula funcione bien al copiarla o mostrarla.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5"/>
        <w:gridCol w:w="4920"/>
        <w:gridCol w:w="2544"/>
      </w:tblGrid>
      <w:tr>
        <w:trPr>
          <w:tblHeader/>
        </w:trPr>
        <w:tc>
          <w:tcPr>
            <w:tcW w:w="1895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Cómo funciona</w:t>
            </w:r>
          </w:p>
        </w:tc>
        <w:tc>
          <w:tcPr>
            <w:tcW w:w="2544" w:type="dxa"/>
            <w:shd w:val="clear" w:color="auto" w:fill="F2F2F2"/>
          </w:tcPr>
          <w:p>
            <w:pPr/>
            <w:r>
              <w:t xml:space="preserve">Ejemplo</w:t>
            </w:r>
          </w:p>
        </w:tc>
      </w:tr>
      <w:tr>
        <w:tc>
          <w:tcPr>
            <w:tcW w:w="1895" w:type="dxa"/>
          </w:tcPr>
          <w:p>
            <w:pPr/>
            <w:r>
              <w:rPr>
                <w:rStyle w:val="CodeChar"/>
              </w:rPr>
              <w:t xml:space="preserve">$</w:t>
            </w:r>
            <w:r>
              <w:t xml:space="preserve"> (referencia absoluta)</w:t>
            </w:r>
          </w:p>
        </w:tc>
        <w:tc>
          <w:tcPr>
            <w:tcW w:w="4920" w:type="dxa"/>
          </w:tcPr>
          <w:p>
            <w:pPr/>
            <w:r>
              <w:t xml:space="preserve">Fija columna, fila o ambas para que no cambien al arrastrar la fórmula.</w:t>
            </w:r>
          </w:p>
        </w:tc>
        <w:tc>
          <w:tcPr>
            <w:tcW w:w="2544" w:type="dxa"/>
          </w:tcPr>
          <w:p>
            <w:pPr/>
            <w:r>
              <w:rPr>
                <w:rStyle w:val="CodeChar"/>
              </w:rPr>
              <w:t xml:space="preserve">$A$2:$B$100</w:t>
            </w:r>
            <w:r>
              <w:t xml:space="preserve"> fija todo; </w:t>
            </w:r>
            <w:r>
              <w:rPr>
                <w:rStyle w:val="CodeChar"/>
              </w:rPr>
              <w:t xml:space="preserve">B$6</w:t>
            </w:r>
            <w:r>
              <w:t xml:space="preserve"> fija solo la fila</w:t>
            </w:r>
          </w:p>
        </w:tc>
      </w:tr>
      <w:tr>
        <w:tc>
          <w:tcPr>
            <w:tcW w:w="1895" w:type="dxa"/>
          </w:tcPr>
          <w:p>
            <w:pPr/>
            <w:r>
              <w:t xml:space="preserve">% sobre un total</w:t>
            </w:r>
          </w:p>
        </w:tc>
        <w:tc>
          <w:tcPr>
            <w:tcW w:w="4920" w:type="dxa"/>
          </w:tcPr>
          <w:p>
            <w:pPr/>
            <w:r>
              <w:t xml:space="preserve">Dividí cada valor por el total fijado con </w:t>
            </w:r>
            <w:r>
              <w:rPr>
                <w:rStyle w:val="CodeChar"/>
              </w:rPr>
              <w:t xml:space="preserve">$</w:t>
            </w:r>
            <w:r>
              <w:t xml:space="preserve">.</w:t>
            </w:r>
          </w:p>
        </w:tc>
        <w:tc>
          <w:tcPr>
            <w:tcW w:w="2544" w:type="dxa"/>
          </w:tcPr>
          <w:p>
            <w:pPr/>
            <w:r>
              <w:rPr>
                <w:rStyle w:val="CodeChar"/>
              </w:rPr>
              <w:t xml:space="preserve">=B3/B$6</w:t>
            </w:r>
          </w:p>
        </w:tc>
      </w:tr>
      <w:tr>
        <w:tc>
          <w:tcPr>
            <w:tcW w:w="1895" w:type="dxa"/>
          </w:tcPr>
          <w:p>
            <w:pPr/>
            <w:r>
              <w:t xml:space="preserve">Formato porcentaje</w:t>
            </w:r>
          </w:p>
        </w:tc>
        <w:tc>
          <w:tcPr>
            <w:tcW w:w="4920" w:type="dxa"/>
          </w:tcPr>
          <w:p>
            <w:pPr/>
            <w:r>
              <w:t xml:space="preserve">Multiplica el valor por 100 al mostrarlo. Usalo solo con proporciones entre 0 y 1; para montos usá Número o Moneda.</w:t>
            </w:r>
          </w:p>
        </w:tc>
        <w:tc>
          <w:tcPr>
            <w:tcW w:w="2544" w:type="dxa"/>
          </w:tcPr>
          <w:p>
            <w:pPr/>
            <w:r>
              <w:t xml:space="preserve">0,25 → 25 % · 9.000 → 900.000 %</w:t>
            </w:r>
          </w:p>
        </w:tc>
      </w:tr>
      <w:tr>
        <w:tc>
          <w:tcPr>
            <w:tcW w:w="1895" w:type="dxa"/>
          </w:tcPr>
          <w:p>
            <w:pPr/>
            <w:r>
              <w:t xml:space="preserve">Separadores</w:t>
            </w:r>
          </w:p>
        </w:tc>
        <w:tc>
          <w:tcPr>
            <w:tcW w:w="4920" w:type="dxa"/>
          </w:tcPr>
          <w:p>
            <w:pPr/>
            <w:r>
              <w:t xml:space="preserve">Dependen de la configuración regional del archivo (Archivo → Configuración).</w:t>
            </w:r>
          </w:p>
        </w:tc>
        <w:tc>
          <w:tcPr>
            <w:tcW w:w="2544" w:type="dxa"/>
          </w:tcPr>
          <w:p>
            <w:pPr/>
            <w:r>
              <w:t xml:space="preserve">España: </w:t>
            </w:r>
            <w:r>
              <w:rPr>
                <w:rStyle w:val="CodeChar"/>
              </w:rPr>
              <w:t xml:space="preserve">;</w:t>
            </w:r>
            <w:r>
              <w:t xml:space="preserve"> y decimal </w:t>
            </w:r>
            <w:r>
              <w:rPr>
                <w:rStyle w:val="CodeChar"/>
              </w:rPr>
              <w:t xml:space="preserve">,</w:t>
            </w:r>
            <w:r>
              <w:t xml:space="preserve"> · EE. UU.: </w:t>
            </w:r>
            <w:r>
              <w:rPr>
                <w:rStyle w:val="CodeChar"/>
              </w:rPr>
              <w:t xml:space="preserve">,</w:t>
            </w:r>
            <w:r>
              <w:t xml:space="preserve"> y decimal </w:t>
            </w:r>
            <w:r>
              <w:rPr>
                <w:rStyle w:val="CodeChar"/>
              </w:rPr>
              <w:t xml:space="preserve">.</w:t>
            </w:r>
          </w:p>
        </w:tc>
      </w:tr>
      <w:tr>
        <w:tc>
          <w:tcPr>
            <w:tcW w:w="1895" w:type="dxa"/>
          </w:tcPr>
          <w:p>
            <w:pPr/>
            <w:r>
              <w:t xml:space="preserve">Columna dentro de una Tabla</w:t>
            </w:r>
          </w:p>
        </w:tc>
        <w:tc>
          <w:tcPr>
            <w:tcW w:w="4920" w:type="dxa"/>
          </w:tcPr>
          <w:p>
            <w:pPr/>
            <w:r>
              <w:t xml:space="preserve">Si da error al cambiar el formato, cambiá el tipo de columna desde el encabezado o convertí la tabla en rango normal.</w:t>
            </w:r>
          </w:p>
        </w:tc>
        <w:tc>
          <w:tcPr>
            <w:tcW w:w="2544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Nombres en español e inglés.</w:t>
      </w:r>
      <w:r>
        <w:t xml:space="preserve"> El idioma de las funciones también depende de la configuración regional. Equivalencias de lo que usamos: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307"/>
        <w:gridCol w:w="4052"/>
      </w:tblGrid>
      <w:tr>
        <w:trPr>
          <w:tblHeader/>
        </w:trPr>
        <w:tc>
          <w:tcPr>
            <w:tcW w:w="5307" w:type="dxa"/>
            <w:shd w:val="clear" w:color="auto" w:fill="F2F2F2"/>
          </w:tcPr>
          <w:p>
            <w:pPr/>
            <w:r>
              <w:t xml:space="preserve">Español</w:t>
            </w:r>
          </w:p>
        </w:tc>
        <w:tc>
          <w:tcPr>
            <w:tcW w:w="4052" w:type="dxa"/>
            <w:shd w:val="clear" w:color="auto" w:fill="F2F2F2"/>
          </w:tcPr>
          <w:p>
            <w:pPr/>
            <w:r>
              <w:t xml:space="preserve">Inglés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SI</w:t>
            </w:r>
          </w:p>
        </w:tc>
        <w:tc>
          <w:tcPr>
            <w:tcW w:w="4052" w:type="dxa"/>
          </w:tcPr>
          <w:p>
            <w:pPr/>
            <w:r>
              <w:t xml:space="preserve">IF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SI.CONJUNTO</w:t>
            </w:r>
          </w:p>
        </w:tc>
        <w:tc>
          <w:tcPr>
            <w:tcW w:w="4052" w:type="dxa"/>
          </w:tcPr>
          <w:p>
            <w:pPr/>
            <w:r>
              <w:t xml:space="preserve">IFS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Y / O</w:t>
            </w:r>
          </w:p>
        </w:tc>
        <w:tc>
          <w:tcPr>
            <w:tcW w:w="4052" w:type="dxa"/>
          </w:tcPr>
          <w:p>
            <w:pPr/>
            <w:r>
              <w:t xml:space="preserve">AND / OR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SI.ERROR</w:t>
            </w:r>
          </w:p>
        </w:tc>
        <w:tc>
          <w:tcPr>
            <w:tcW w:w="4052" w:type="dxa"/>
          </w:tcPr>
          <w:p>
            <w:pPr/>
            <w:r>
              <w:t xml:space="preserve">IFERROR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VERDADERO / FALSO</w:t>
            </w:r>
          </w:p>
        </w:tc>
        <w:tc>
          <w:tcPr>
            <w:tcW w:w="4052" w:type="dxa"/>
          </w:tcPr>
          <w:p>
            <w:pPr/>
            <w:r>
              <w:t xml:space="preserve">TRUE / FALSE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BUSCARV / BUSCARX</w:t>
            </w:r>
          </w:p>
        </w:tc>
        <w:tc>
          <w:tcPr>
            <w:tcW w:w="4052" w:type="dxa"/>
          </w:tcPr>
          <w:p>
            <w:pPr/>
            <w:r>
              <w:t xml:space="preserve">VLOOKUP / XLOOKUP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SUMA</w:t>
            </w:r>
          </w:p>
        </w:tc>
        <w:tc>
          <w:tcPr>
            <w:tcW w:w="4052" w:type="dxa"/>
          </w:tcPr>
          <w:p>
            <w:pPr/>
            <w:r>
              <w:t xml:space="preserve">SUM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SUMAR.SI.CONJUNTO</w:t>
            </w:r>
          </w:p>
        </w:tc>
        <w:tc>
          <w:tcPr>
            <w:tcW w:w="4052" w:type="dxa"/>
          </w:tcPr>
          <w:p>
            <w:pPr/>
            <w:r>
              <w:t xml:space="preserve">SUMIFS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IMPORTARDATOSDINAMICOS</w:t>
            </w:r>
          </w:p>
        </w:tc>
        <w:tc>
          <w:tcPr>
            <w:tcW w:w="4052" w:type="dxa"/>
          </w:tcPr>
          <w:p>
            <w:pPr/>
            <w:r>
              <w:t xml:space="preserve">GETPIVOTDATA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ESPACIOS</w:t>
            </w:r>
          </w:p>
        </w:tc>
        <w:tc>
          <w:tcPr>
            <w:tcW w:w="4052" w:type="dxa"/>
          </w:tcPr>
          <w:p>
            <w:pPr/>
            <w:r>
              <w:t xml:space="preserve">TRIM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NOMPROPIO</w:t>
            </w:r>
          </w:p>
        </w:tc>
        <w:tc>
          <w:tcPr>
            <w:tcW w:w="4052" w:type="dxa"/>
          </w:tcPr>
          <w:p>
            <w:pPr/>
            <w:r>
              <w:t xml:space="preserve">PROPER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SUSTITUIR</w:t>
            </w:r>
          </w:p>
        </w:tc>
        <w:tc>
          <w:tcPr>
            <w:tcW w:w="4052" w:type="dxa"/>
          </w:tcPr>
          <w:p>
            <w:pPr/>
            <w:r>
              <w:t xml:space="preserve">SUBSTITUTE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CARACTER</w:t>
            </w:r>
          </w:p>
        </w:tc>
        <w:tc>
          <w:tcPr>
            <w:tcW w:w="4052" w:type="dxa"/>
          </w:tcPr>
          <w:p>
            <w:pPr/>
            <w:r>
              <w:t xml:space="preserve">CHAR</w:t>
            </w:r>
          </w:p>
        </w:tc>
      </w:tr>
      <w:tr>
        <w:tc>
          <w:tcPr>
            <w:tcW w:w="5307" w:type="dxa"/>
          </w:tcPr>
          <w:p>
            <w:pPr/>
            <w:r>
              <w:t xml:space="preserve">LIMPIAR</w:t>
            </w:r>
          </w:p>
        </w:tc>
        <w:tc>
          <w:tcPr>
            <w:tcW w:w="4052" w:type="dxa"/>
          </w:tcPr>
          <w:p>
            <w:pPr/>
            <w:r>
              <w:t xml:space="preserve">CLEAN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Resumen de fórmulas – Google Sheets</dc:title>
  <dc:description>Claude Docs node/eef876d7-9300@6 docx-w7</dc:description>
  <cp:revision>6</cp:revision>
</cp:coreProperties>
</file>