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WEEK 8 PROGRESS REPORT</w:t>
      </w:r>
    </w:p>
    <w:p>
      <w:pPr>
        <w:pStyle w:val="Subtitle"/>
        <w:jc w:val="center"/>
      </w:pPr>
      <w:r>
        <w:t>Data Modelling and SQL Reporting</w:t>
      </w:r>
    </w:p>
    <w:p>
      <w:pPr>
        <w:jc w:val="center"/>
      </w:pPr>
      <w:r>
        <w:t>Progress Report  |  Primary career path: Report Writer / Data Reporting Analyst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Student</w:t>
            </w:r>
          </w:p>
        </w:tc>
        <w:tc>
          <w:tcPr>
            <w:tcW w:type="dxa" w:w="3264"/>
            <w:vAlign w:val="center"/>
          </w:tcPr>
          <w:p>
            <w:r>
              <w:t>Student ID</w:t>
            </w:r>
          </w:p>
        </w:tc>
        <w:tc>
          <w:tcPr>
            <w:tcW w:type="dxa" w:w="3264"/>
            <w:vAlign w:val="center"/>
          </w:tcPr>
          <w:p>
            <w:r>
              <w:t>Learning focus</w:t>
            </w:r>
          </w:p>
        </w:tc>
      </w:tr>
      <w:tr>
        <w:tc>
          <w:tcPr>
            <w:tcW w:type="dxa" w:w="3264"/>
            <w:vAlign w:val="center"/>
          </w:tcPr>
          <w:p>
            <w:r>
              <w:t>Kritik Dahal</w:t>
            </w:r>
          </w:p>
        </w:tc>
        <w:tc>
          <w:tcPr>
            <w:tcW w:type="dxa" w:w="3264"/>
            <w:vAlign w:val="center"/>
          </w:tcPr>
          <w:p>
            <w:r>
              <w:t>S395912</w:t>
            </w:r>
          </w:p>
        </w:tc>
        <w:tc>
          <w:tcPr>
            <w:tcW w:type="dxa" w:w="3264"/>
            <w:vAlign w:val="center"/>
          </w:tcPr>
          <w:p>
            <w:r>
              <w:t>Fabric, SQL and Power BI model quality</w:t>
            </w:r>
          </w:p>
        </w:tc>
      </w:tr>
    </w:tbl>
    <w:p>
      <w:pPr>
        <w:pStyle w:val="Heading1"/>
      </w:pPr>
      <w:r>
        <w:t>1. Weekly overview</w:t>
      </w:r>
    </w:p>
    <w:p>
      <w:r>
        <w:t>After publishing the Power BI report and preparing the Fabric dataflow, the next step is to improve how retail information is organised and checked. I am moving from building individual visuals towards designing a more dependable reporting dataset. My focus is understanding the difference between a sales fact table and descriptive dimensions, then validating the results using SQL and Power BI.</w:t>
      </w:r>
    </w:p>
    <w:p>
      <w:pPr>
        <w:pStyle w:val="Heading1"/>
      </w:pPr>
      <w:r>
        <w:t>2. Learning progression and practical activities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Focus area</w:t>
            </w:r>
          </w:p>
        </w:tc>
        <w:tc>
          <w:tcPr>
            <w:tcW w:type="dxa" w:w="3264"/>
            <w:vAlign w:val="center"/>
          </w:tcPr>
          <w:p>
            <w:r>
              <w:t>Progress / application</w:t>
            </w:r>
          </w:p>
        </w:tc>
        <w:tc>
          <w:tcPr>
            <w:tcW w:type="dxa" w:w="3264"/>
            <w:vAlign w:val="center"/>
          </w:tcPr>
          <w:p>
            <w:r>
              <w:t>Evidence status</w:t>
            </w:r>
          </w:p>
        </w:tc>
      </w:tr>
      <w:tr>
        <w:tc>
          <w:tcPr>
            <w:tcW w:type="dxa" w:w="3264"/>
            <w:vAlign w:val="center"/>
          </w:tcPr>
          <w:p>
            <w:r>
              <w:t>Existing retail KPIs</w:t>
            </w:r>
          </w:p>
        </w:tc>
        <w:tc>
          <w:tcPr>
            <w:tcW w:type="dxa" w:w="3264"/>
            <w:vAlign w:val="center"/>
          </w:tcPr>
          <w:p>
            <w:r>
              <w:t>Revenue, cost, profit and profit margin definitions already documented.</w:t>
            </w:r>
          </w:p>
        </w:tc>
        <w:tc>
          <w:tcPr>
            <w:tcW w:type="dxa" w:w="3264"/>
            <w:vAlign w:val="center"/>
          </w:tcPr>
          <w:p>
            <w:r>
              <w:t>Earlier work</w:t>
            </w:r>
          </w:p>
        </w:tc>
      </w:tr>
      <w:tr>
        <w:tc>
          <w:tcPr>
            <w:tcW w:type="dxa" w:w="3264"/>
            <w:vAlign w:val="center"/>
          </w:tcPr>
          <w:p>
            <w:r>
              <w:t>Warehouse / dataflow follow-up</w:t>
            </w:r>
          </w:p>
        </w:tc>
        <w:tc>
          <w:tcPr>
            <w:tcW w:type="dxa" w:w="3264"/>
            <w:vAlign w:val="center"/>
          </w:tcPr>
          <w:p>
            <w:r>
              <w:t>Run the existing Fabric dataflow; check whether the target SalesData table loads successfully and record row count.</w:t>
            </w:r>
          </w:p>
        </w:tc>
        <w:tc>
          <w:tcPr>
            <w:tcW w:type="dxa" w:w="3264"/>
            <w:vAlign w:val="center"/>
          </w:tcPr>
          <w:p>
            <w:r>
              <w:t>Practice / verify</w:t>
            </w:r>
          </w:p>
        </w:tc>
      </w:tr>
      <w:tr>
        <w:tc>
          <w:tcPr>
            <w:tcW w:type="dxa" w:w="3264"/>
            <w:vAlign w:val="center"/>
          </w:tcPr>
          <w:p>
            <w:r>
              <w:t>SQL validation</w:t>
            </w:r>
          </w:p>
        </w:tc>
        <w:tc>
          <w:tcPr>
            <w:tcW w:type="dxa" w:w="3264"/>
            <w:vAlign w:val="center"/>
          </w:tcPr>
          <w:p>
            <w:r>
              <w:t>Write SELECT, WHERE, GROUP BY and JOIN queries to check totals and summaries by region and product category.</w:t>
            </w:r>
          </w:p>
        </w:tc>
        <w:tc>
          <w:tcPr>
            <w:tcW w:type="dxa" w:w="3264"/>
            <w:vAlign w:val="center"/>
          </w:tcPr>
          <w:p>
            <w:r>
              <w:t>Practice / verify</w:t>
            </w:r>
          </w:p>
        </w:tc>
      </w:tr>
      <w:tr>
        <w:tc>
          <w:tcPr>
            <w:tcW w:type="dxa" w:w="3264"/>
            <w:vAlign w:val="center"/>
          </w:tcPr>
          <w:p>
            <w:r>
              <w:t>Data modelling</w:t>
            </w:r>
          </w:p>
        </w:tc>
        <w:tc>
          <w:tcPr>
            <w:tcW w:type="dxa" w:w="3264"/>
            <w:vAlign w:val="center"/>
          </w:tcPr>
          <w:p>
            <w:r>
              <w:t>Draw a simple FactSales–DimDate–DimProduct–DimRegion star-schema design and test one-to-many relationships.</w:t>
            </w:r>
          </w:p>
        </w:tc>
        <w:tc>
          <w:tcPr>
            <w:tcW w:type="dxa" w:w="3264"/>
            <w:vAlign w:val="center"/>
          </w:tcPr>
          <w:p>
            <w:r>
              <w:t>Practice / verify</w:t>
            </w:r>
          </w:p>
        </w:tc>
      </w:tr>
      <w:tr>
        <w:tc>
          <w:tcPr>
            <w:tcW w:type="dxa" w:w="3264"/>
            <w:vAlign w:val="center"/>
          </w:tcPr>
          <w:p>
            <w:r>
              <w:t>DAX comparison</w:t>
            </w:r>
          </w:p>
        </w:tc>
        <w:tc>
          <w:tcPr>
            <w:tcW w:type="dxa" w:w="3264"/>
            <w:vAlign w:val="center"/>
          </w:tcPr>
          <w:p>
            <w:r>
              <w:t>Compare Total Revenue and Profit Margin measures against SQL aggregate results for matching filters.</w:t>
            </w:r>
          </w:p>
        </w:tc>
        <w:tc>
          <w:tcPr>
            <w:tcW w:type="dxa" w:w="3264"/>
            <w:vAlign w:val="center"/>
          </w:tcPr>
          <w:p>
            <w:r>
              <w:t>Practice / verify</w:t>
            </w:r>
          </w:p>
        </w:tc>
      </w:tr>
    </w:tbl>
    <w:p>
      <w:pPr>
        <w:pStyle w:val="Heading1"/>
      </w:pPr>
      <w:r>
        <w:t>3. New concepts and terminology</w:t>
      </w:r>
    </w:p>
    <w:p>
      <w:r>
        <w:rPr>
          <w:b/>
        </w:rPr>
        <w:t xml:space="preserve">Fact table: </w:t>
      </w:r>
      <w:r>
        <w:t>Stores sales transactions and quantitative values such as revenue, cost and quantity.</w:t>
      </w:r>
    </w:p>
    <w:p>
      <w:r>
        <w:rPr>
          <w:b/>
        </w:rPr>
        <w:t xml:space="preserve">Dimension table: </w:t>
      </w:r>
      <w:r>
        <w:t>Contains descriptive attributes such as date, product and region for filtering and grouping.</w:t>
      </w:r>
    </w:p>
    <w:p>
      <w:r>
        <w:rPr>
          <w:b/>
        </w:rPr>
        <w:t xml:space="preserve">Granularity / grain: </w:t>
      </w:r>
      <w:r>
        <w:t>Defines what a single row represents, for example one order line.</w:t>
      </w:r>
    </w:p>
    <w:p>
      <w:r>
        <w:rPr>
          <w:b/>
        </w:rPr>
        <w:t xml:space="preserve">Star schema: </w:t>
      </w:r>
      <w:r>
        <w:t>Links fact data to descriptive dimensions to support reliable reporting.</w:t>
      </w:r>
    </w:p>
    <w:p>
      <w:r>
        <w:rPr>
          <w:b/>
        </w:rPr>
        <w:t xml:space="preserve">SQL view: </w:t>
      </w:r>
      <w:r>
        <w:t>A saved query definition used to provide a consistent reporting layer.</w:t>
      </w:r>
    </w:p>
    <w:p>
      <w:pPr>
        <w:pStyle w:val="Heading1"/>
      </w:pPr>
      <w:r>
        <w:t>4. Retail-reporting application</w:t>
      </w:r>
    </w:p>
    <w:p>
      <w:r>
        <w:t>For the retail dataset, the intended check is that a Power BI revenue card matches a SQL SUM(Revenue) over the same records and date range. I would then compare category totals after introducing dimension tables and note any difference caused by blank keys, duplicates or incorrect relationships. The goal is a trustworthy reporting model, not more charts.</w:t>
      </w:r>
    </w:p>
    <w:p>
      <w:pPr>
        <w:pStyle w:val="Heading1"/>
      </w:pPr>
      <w:r>
        <w:t>5. Personal learning reflection</w:t>
      </w:r>
    </w:p>
    <w:p>
      <w:r>
        <w:t>This stage changes how I think about report accuracy. I had focused mostly on cleaning a spreadsheet and displaying KPIs; now I can see that table structure, row grain and relationships can change the result even when a visual looks correct. Being able to explain these checks is important for a Report Writer because the audience needs to trust the numbers.</w:t>
      </w:r>
    </w:p>
    <w:p>
      <w:pPr>
        <w:pStyle w:val="Heading1"/>
      </w:pPr>
      <w:r>
        <w:t>6. Next steps and evidence to capture</w:t>
      </w:r>
    </w:p>
    <w:p>
      <w:pPr>
        <w:pStyle w:val="ListBullet"/>
      </w:pPr>
      <w:r>
        <w:t>Run and document the Fabric dataflow result and table row count.</w:t>
      </w:r>
    </w:p>
    <w:p>
      <w:pPr>
        <w:pStyle w:val="ListBullet"/>
      </w:pPr>
      <w:r>
        <w:t>Capture the SQL queries and a comparison sheet of SQL versus Power BI totals.</w:t>
      </w:r>
    </w:p>
    <w:p>
      <w:pPr>
        <w:pStyle w:val="ListBullet"/>
      </w:pPr>
      <w:r>
        <w:t>Save the data model diagram and record any relationship issues.</w:t>
      </w:r>
    </w:p>
    <w:p>
      <w:pPr>
        <w:pStyle w:val="Heading1"/>
      </w:pPr>
      <w:r>
        <w:t>7. References</w:t>
      </w:r>
    </w:p>
    <w:p>
      <w:r>
        <w:t>[1] Microsoft Learn — Star schema guidance for Power BI. https://learn.microsoft.com/en-us/power-bi/guidance/star-schema</w:t>
      </w:r>
    </w:p>
    <w:p>
      <w:r>
        <w:t>[2] Microsoft Learn — Model relationships in Power BI Desktop. https://learn.microsoft.com/en-us/power-bi/transform-model/desktop-relationships-understand</w:t>
      </w:r>
    </w:p>
    <w:p>
      <w:r>
        <w:t>[3] Microsoft Learn — Query data through Fabric SQL analytics endpoint. https://learn.microsoft.com/en-us/fabric/database/sql/tutorial-use-analytics-endpoint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Kritik Dahal  •  S395912  |  Learning progress draft — verify practical completion before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KRITIK DAHAL   |   REPORT WRITING &amp; DATA REPORTING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E38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0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5B6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8304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