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WEEK 10 PROGRESS REPORT</w:t>
      </w:r>
    </w:p>
    <w:p>
      <w:pPr>
        <w:pStyle w:val="Subtitle"/>
        <w:jc w:val="center"/>
      </w:pPr>
      <w:r>
        <w:t>Stakeholder Reporting and Professional Handover</w:t>
      </w:r>
    </w:p>
    <w:p>
      <w:pPr>
        <w:jc w:val="center"/>
      </w:pPr>
      <w:r>
        <w:t>Progress Report  |  Primary career path: Report Writer / Data Reporting Analyst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Student</w:t>
            </w:r>
          </w:p>
        </w:tc>
        <w:tc>
          <w:tcPr>
            <w:tcW w:type="dxa" w:w="3264"/>
            <w:vAlign w:val="center"/>
          </w:tcPr>
          <w:p>
            <w:r>
              <w:t>Student ID</w:t>
            </w:r>
          </w:p>
        </w:tc>
        <w:tc>
          <w:tcPr>
            <w:tcW w:type="dxa" w:w="3264"/>
            <w:vAlign w:val="center"/>
          </w:tcPr>
          <w:p>
            <w:r>
              <w:t>Learning focus</w:t>
            </w:r>
          </w:p>
        </w:tc>
      </w:tr>
      <w:tr>
        <w:tc>
          <w:tcPr>
            <w:tcW w:type="dxa" w:w="3264"/>
            <w:vAlign w:val="center"/>
          </w:tcPr>
          <w:p>
            <w:r>
              <w:t>Kritik Dahal</w:t>
            </w:r>
          </w:p>
        </w:tc>
        <w:tc>
          <w:tcPr>
            <w:tcW w:type="dxa" w:w="3264"/>
            <w:vAlign w:val="center"/>
          </w:tcPr>
          <w:p>
            <w:r>
              <w:t>S395912</w:t>
            </w:r>
          </w:p>
        </w:tc>
        <w:tc>
          <w:tcPr>
            <w:tcW w:type="dxa" w:w="3264"/>
            <w:vAlign w:val="center"/>
          </w:tcPr>
          <w:p>
            <w:r>
              <w:t>Communication, governance and report documentation</w:t>
            </w:r>
          </w:p>
        </w:tc>
      </w:tr>
    </w:tbl>
    <w:p>
      <w:pPr>
        <w:pStyle w:val="Heading1"/>
      </w:pPr>
      <w:r>
        <w:t>1. Weekly overview</w:t>
      </w:r>
    </w:p>
    <w:p>
      <w:r>
        <w:t>The final stage of this learning sequence focuses on delivering information in a way another person can understand, review and maintain. I am progressing from the technical creation of a dashboard to preparing a reporting pack with a clear business purpose, KPI definitions, a short explanation of findings, quality checks and practical handover notes.</w:t>
      </w:r>
    </w:p>
    <w:p>
      <w:pPr>
        <w:pStyle w:val="Heading1"/>
      </w:pPr>
      <w:r>
        <w:t>2. Learning progression and practical activities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Focus area</w:t>
            </w:r>
          </w:p>
        </w:tc>
        <w:tc>
          <w:tcPr>
            <w:tcW w:type="dxa" w:w="3264"/>
            <w:vAlign w:val="center"/>
          </w:tcPr>
          <w:p>
            <w:r>
              <w:t>Progress / application</w:t>
            </w:r>
          </w:p>
        </w:tc>
        <w:tc>
          <w:tcPr>
            <w:tcW w:type="dxa" w:w="3264"/>
            <w:vAlign w:val="center"/>
          </w:tcPr>
          <w:p>
            <w:r>
              <w:t>Evidence 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Stakeholder questions</w:t>
            </w:r>
          </w:p>
        </w:tc>
        <w:tc>
          <w:tcPr>
            <w:tcW w:type="dxa" w:w="3264"/>
            <w:vAlign w:val="center"/>
          </w:tcPr>
          <w:p>
            <w:r>
              <w:t>Map the retail dashboard to questions about revenue, profit, region, category and monthly trends.</w:t>
            </w:r>
          </w:p>
        </w:tc>
        <w:tc>
          <w:tcPr>
            <w:tcW w:type="dxa" w:w="3264"/>
            <w:vAlign w:val="center"/>
          </w:tcPr>
          <w:p>
            <w:r>
              <w:t>Earlier context + refinement</w:t>
            </w:r>
          </w:p>
        </w:tc>
      </w:tr>
      <w:tr>
        <w:tc>
          <w:tcPr>
            <w:tcW w:type="dxa" w:w="3264"/>
            <w:vAlign w:val="center"/>
          </w:tcPr>
          <w:p>
            <w:r>
              <w:t>Report definition document</w:t>
            </w:r>
          </w:p>
        </w:tc>
        <w:tc>
          <w:tcPr>
            <w:tcW w:type="dxa" w:w="3264"/>
            <w:vAlign w:val="center"/>
          </w:tcPr>
          <w:p>
            <w:r>
              <w:t>Develop a data dictionary, metric definitions, source details, refresh notes and known limitations.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Management summary</w:t>
            </w:r>
          </w:p>
        </w:tc>
        <w:tc>
          <w:tcPr>
            <w:tcW w:type="dxa" w:w="3264"/>
            <w:vAlign w:val="center"/>
          </w:tcPr>
          <w:p>
            <w:r>
              <w:t>Draft a concise findings page that separates observations from interpretations and gives evidence-based recommendations.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Access and information handling</w:t>
            </w:r>
          </w:p>
        </w:tc>
        <w:tc>
          <w:tcPr>
            <w:tcW w:type="dxa" w:w="3264"/>
            <w:vAlign w:val="center"/>
          </w:tcPr>
          <w:p>
            <w:r>
              <w:t>Review workspace sharing permissions and sensitivity-label concepts; note that access depends on account permissions.</w:t>
            </w:r>
          </w:p>
        </w:tc>
        <w:tc>
          <w:tcPr>
            <w:tcW w:type="dxa" w:w="3264"/>
            <w:vAlign w:val="center"/>
          </w:tcPr>
          <w:p>
            <w:r>
              <w:t>Learning / evaluation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Version and change control</w:t>
            </w:r>
          </w:p>
        </w:tc>
        <w:tc>
          <w:tcPr>
            <w:tcW w:type="dxa" w:w="3264"/>
            <w:vAlign w:val="center"/>
          </w:tcPr>
          <w:p>
            <w:r>
              <w:t>Prepare a change log for report updates and learn the purpose of deployment stages before using them.</w:t>
            </w:r>
          </w:p>
        </w:tc>
        <w:tc>
          <w:tcPr>
            <w:tcW w:type="dxa" w:w="3264"/>
            <w:vAlign w:val="center"/>
          </w:tcPr>
          <w:p>
            <w:r>
              <w:t>Learning / evaluation</w:t>
            </w:r>
          </w:p>
        </w:tc>
      </w:tr>
    </w:tbl>
    <w:p>
      <w:pPr>
        <w:pStyle w:val="Heading1"/>
      </w:pPr>
      <w:r>
        <w:t>3. New concepts and terminology</w:t>
      </w:r>
    </w:p>
    <w:p>
      <w:r>
        <w:rPr>
          <w:b/>
        </w:rPr>
        <w:t xml:space="preserve">Data dictionary: </w:t>
      </w:r>
      <w:r>
        <w:t>A reference explaining dataset fields, formats and business meaning.</w:t>
      </w:r>
    </w:p>
    <w:p>
      <w:r>
        <w:rPr>
          <w:b/>
        </w:rPr>
        <w:t xml:space="preserve">Business definition: </w:t>
      </w:r>
      <w:r>
        <w:t>An agreed description of how a measure such as Profit Margin is calculated.</w:t>
      </w:r>
    </w:p>
    <w:p>
      <w:r>
        <w:rPr>
          <w:b/>
        </w:rPr>
        <w:t xml:space="preserve">Stakeholder requirement: </w:t>
      </w:r>
      <w:r>
        <w:t>The question or decision a reader needs the report to support.</w:t>
      </w:r>
    </w:p>
    <w:p>
      <w:r>
        <w:rPr>
          <w:b/>
        </w:rPr>
        <w:t xml:space="preserve">Sensitivity label: </w:t>
      </w:r>
      <w:r>
        <w:t>A classification used to signal and, where configured, protect sensitive information.</w:t>
      </w:r>
    </w:p>
    <w:p>
      <w:r>
        <w:rPr>
          <w:b/>
        </w:rPr>
        <w:t xml:space="preserve">Deployment pipeline: </w:t>
      </w:r>
      <w:r>
        <w:t>A controlled way to move supported reporting content through development, test and production stages.</w:t>
      </w:r>
    </w:p>
    <w:p>
      <w:pPr>
        <w:pStyle w:val="Heading1"/>
      </w:pPr>
      <w:r>
        <w:t>4. Retail-reporting application</w:t>
      </w:r>
    </w:p>
    <w:p>
      <w:r>
        <w:t>The planned deliverable is a short stakeholder-ready retail reporting pack: dashboard screenshot or link, five business questions and answers, KPI glossary, data-source and refresh description, quality-check summary, limitations and a brief change log. I would make sure every recommendation is connected to evidence rather than interpreting an increase or decline without context.</w:t>
      </w:r>
    </w:p>
    <w:p>
      <w:pPr>
        <w:pStyle w:val="Heading1"/>
      </w:pPr>
      <w:r>
        <w:t>5. Personal learning reflection</w:t>
      </w:r>
    </w:p>
    <w:p>
      <w:r>
        <w:t>I now see Report Writing as more than formatting documents or generating dashboards. A useful report must answer a question, explain what the numbers mean and show how the result was checked. This connects my Excel, Power BI, SQL and Fabric practice to the communication skills needed in a reporting role. My next challenge is presenting the same findings clearly to a non-technical reader.</w:t>
      </w:r>
    </w:p>
    <w:p>
      <w:pPr>
        <w:pStyle w:val="Heading1"/>
      </w:pPr>
      <w:r>
        <w:t>6. Next steps and evidence to capture</w:t>
      </w:r>
    </w:p>
    <w:p>
      <w:pPr>
        <w:pStyle w:val="ListBullet"/>
      </w:pPr>
      <w:r>
        <w:t>Write a one-page executive summary using results actually calculated from the retail data.</w:t>
      </w:r>
    </w:p>
    <w:p>
      <w:pPr>
        <w:pStyle w:val="ListBullet"/>
      </w:pPr>
      <w:r>
        <w:t>Complete the KPI/data dictionary and final quality-check record.</w:t>
      </w:r>
    </w:p>
    <w:p>
      <w:pPr>
        <w:pStyle w:val="ListBullet"/>
      </w:pPr>
      <w:r>
        <w:t>Prepare a report handover document with refresh ownership, source and limitations.</w:t>
      </w:r>
    </w:p>
    <w:p>
      <w:pPr>
        <w:pStyle w:val="ListBullet"/>
      </w:pPr>
      <w:r>
        <w:t>Retain screenshots and files as evidence for the weekly log.</w:t>
      </w:r>
    </w:p>
    <w:p>
      <w:pPr>
        <w:pStyle w:val="Heading1"/>
      </w:pPr>
      <w:r>
        <w:t>7. References</w:t>
      </w:r>
    </w:p>
    <w:p>
      <w:r>
        <w:t>[1] Microsoft Learn — Deployment pipelines and what transfers between stages. https://learn.microsoft.com/en-us/fabric/cicd/deployment-pipelines/understand-the-deployment-process</w:t>
      </w:r>
    </w:p>
    <w:p>
      <w:r>
        <w:t>[2] Microsoft Learn — Sensitivity labels in Power BI. https://learn.microsoft.com/fabric/enterprise/powerbi/service-security-sensitivity-label-overview</w:t>
      </w:r>
    </w:p>
    <w:p>
      <w:r>
        <w:t>[3] Microsoft Learn — Star schema guidance and measure definitions. https://learn.microsoft.com/en-us/power-bi/guidance/star-schema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Kritik Dahal  •  S395912  |  Learning progress draft — verify practical completion before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KRITIK DAHAL   |   REPORT WRITING &amp; DATA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E38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04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