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2F" w:rsidRDefault="007A1E71">
      <w:r>
        <w:t>Term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250"/>
        <w:gridCol w:w="2250"/>
      </w:tblGrid>
      <w:tr w:rsidR="007A1E71" w:rsidTr="004B565B">
        <w:tc>
          <w:tcPr>
            <w:tcW w:w="1075" w:type="dxa"/>
          </w:tcPr>
          <w:p w:rsidR="007A1E71" w:rsidRDefault="007A1E71">
            <w:r>
              <w:t>1S</w:t>
            </w:r>
          </w:p>
        </w:tc>
        <w:tc>
          <w:tcPr>
            <w:tcW w:w="2250" w:type="dxa"/>
          </w:tcPr>
          <w:p w:rsidR="007A1E71" w:rsidRDefault="007A1E71">
            <w:r>
              <w:t>Fall</w:t>
            </w:r>
          </w:p>
        </w:tc>
        <w:tc>
          <w:tcPr>
            <w:tcW w:w="2250" w:type="dxa"/>
          </w:tcPr>
          <w:p w:rsidR="007A1E71" w:rsidRDefault="007A1E71">
            <w:r>
              <w:t>16 Weeks</w:t>
            </w:r>
          </w:p>
        </w:tc>
      </w:tr>
      <w:tr w:rsidR="007A1E71" w:rsidTr="004B565B">
        <w:tc>
          <w:tcPr>
            <w:tcW w:w="1075" w:type="dxa"/>
          </w:tcPr>
          <w:p w:rsidR="007A1E71" w:rsidRDefault="007A1E71">
            <w:r>
              <w:t>1F</w:t>
            </w:r>
          </w:p>
        </w:tc>
        <w:tc>
          <w:tcPr>
            <w:tcW w:w="2250" w:type="dxa"/>
          </w:tcPr>
          <w:p w:rsidR="007A1E71" w:rsidRDefault="007A1E71">
            <w:r>
              <w:t>Fall Flex</w:t>
            </w:r>
          </w:p>
        </w:tc>
        <w:tc>
          <w:tcPr>
            <w:tcW w:w="2250" w:type="dxa"/>
          </w:tcPr>
          <w:p w:rsidR="007A1E71" w:rsidRDefault="007A1E71">
            <w:r>
              <w:t>8</w:t>
            </w:r>
            <w:r w:rsidR="001D240F">
              <w:t xml:space="preserve"> – 9 </w:t>
            </w:r>
            <w:bookmarkStart w:id="0" w:name="_GoBack"/>
            <w:bookmarkEnd w:id="0"/>
            <w:r>
              <w:t xml:space="preserve"> Weeks</w:t>
            </w:r>
          </w:p>
        </w:tc>
      </w:tr>
      <w:tr w:rsidR="007A1E71" w:rsidTr="004B565B">
        <w:tc>
          <w:tcPr>
            <w:tcW w:w="1075" w:type="dxa"/>
          </w:tcPr>
          <w:p w:rsidR="007A1E71" w:rsidRDefault="007A1E71">
            <w:r>
              <w:t>1M</w:t>
            </w:r>
          </w:p>
        </w:tc>
        <w:tc>
          <w:tcPr>
            <w:tcW w:w="2250" w:type="dxa"/>
          </w:tcPr>
          <w:p w:rsidR="007A1E71" w:rsidRDefault="007A1E71">
            <w:r>
              <w:t>Midwinter</w:t>
            </w:r>
          </w:p>
        </w:tc>
        <w:tc>
          <w:tcPr>
            <w:tcW w:w="2250" w:type="dxa"/>
          </w:tcPr>
          <w:p w:rsidR="007A1E71" w:rsidRDefault="001D240F">
            <w:r>
              <w:t>4</w:t>
            </w:r>
            <w:r w:rsidR="007A1E71">
              <w:t xml:space="preserve"> Weeks</w:t>
            </w:r>
          </w:p>
        </w:tc>
      </w:tr>
      <w:tr w:rsidR="007A1E71" w:rsidTr="004B565B">
        <w:tc>
          <w:tcPr>
            <w:tcW w:w="1075" w:type="dxa"/>
          </w:tcPr>
          <w:p w:rsidR="007A1E71" w:rsidRDefault="007A1E71">
            <w:r>
              <w:t>2S</w:t>
            </w:r>
          </w:p>
        </w:tc>
        <w:tc>
          <w:tcPr>
            <w:tcW w:w="2250" w:type="dxa"/>
          </w:tcPr>
          <w:p w:rsidR="007A1E71" w:rsidRDefault="007A1E71">
            <w:r>
              <w:t>Spring</w:t>
            </w:r>
          </w:p>
        </w:tc>
        <w:tc>
          <w:tcPr>
            <w:tcW w:w="2250" w:type="dxa"/>
          </w:tcPr>
          <w:p w:rsidR="007A1E71" w:rsidRDefault="007A1E71">
            <w:r>
              <w:t>16 Weeks</w:t>
            </w:r>
          </w:p>
        </w:tc>
      </w:tr>
      <w:tr w:rsidR="007A1E71" w:rsidTr="004B565B">
        <w:tc>
          <w:tcPr>
            <w:tcW w:w="1075" w:type="dxa"/>
          </w:tcPr>
          <w:p w:rsidR="007A1E71" w:rsidRDefault="007A1E71">
            <w:r>
              <w:t>2F</w:t>
            </w:r>
          </w:p>
        </w:tc>
        <w:tc>
          <w:tcPr>
            <w:tcW w:w="2250" w:type="dxa"/>
          </w:tcPr>
          <w:p w:rsidR="007A1E71" w:rsidRDefault="007A1E71">
            <w:r>
              <w:t>Spring Flex</w:t>
            </w:r>
          </w:p>
        </w:tc>
        <w:tc>
          <w:tcPr>
            <w:tcW w:w="2250" w:type="dxa"/>
          </w:tcPr>
          <w:p w:rsidR="007A1E71" w:rsidRDefault="007A1E71">
            <w:r>
              <w:t xml:space="preserve">8 </w:t>
            </w:r>
            <w:r w:rsidR="001D240F">
              <w:t xml:space="preserve">– 9 </w:t>
            </w:r>
            <w:r>
              <w:t>Weeks</w:t>
            </w:r>
          </w:p>
        </w:tc>
      </w:tr>
      <w:tr w:rsidR="007A1E71" w:rsidTr="004B565B">
        <w:tc>
          <w:tcPr>
            <w:tcW w:w="1075" w:type="dxa"/>
          </w:tcPr>
          <w:p w:rsidR="007A1E71" w:rsidRDefault="007A1E71">
            <w:r>
              <w:t>2M</w:t>
            </w:r>
          </w:p>
        </w:tc>
        <w:tc>
          <w:tcPr>
            <w:tcW w:w="2250" w:type="dxa"/>
          </w:tcPr>
          <w:p w:rsidR="007A1E71" w:rsidRDefault="007A1E71">
            <w:r>
              <w:t>Maymester</w:t>
            </w:r>
          </w:p>
        </w:tc>
        <w:tc>
          <w:tcPr>
            <w:tcW w:w="2250" w:type="dxa"/>
          </w:tcPr>
          <w:p w:rsidR="007A1E71" w:rsidRDefault="001D240F">
            <w:r>
              <w:t>4</w:t>
            </w:r>
            <w:r w:rsidR="007A1E71">
              <w:t xml:space="preserve"> Weeks</w:t>
            </w:r>
          </w:p>
        </w:tc>
      </w:tr>
      <w:tr w:rsidR="007A1E71" w:rsidTr="004B565B">
        <w:tc>
          <w:tcPr>
            <w:tcW w:w="1075" w:type="dxa"/>
          </w:tcPr>
          <w:p w:rsidR="007A1E71" w:rsidRDefault="007A1E71">
            <w:r>
              <w:t>3S</w:t>
            </w:r>
          </w:p>
        </w:tc>
        <w:tc>
          <w:tcPr>
            <w:tcW w:w="2250" w:type="dxa"/>
          </w:tcPr>
          <w:p w:rsidR="007A1E71" w:rsidRDefault="007A1E71">
            <w:r>
              <w:t>Summer I</w:t>
            </w:r>
          </w:p>
        </w:tc>
        <w:tc>
          <w:tcPr>
            <w:tcW w:w="2250" w:type="dxa"/>
          </w:tcPr>
          <w:p w:rsidR="007A1E71" w:rsidRDefault="001D240F">
            <w:r>
              <w:t>6</w:t>
            </w:r>
            <w:r w:rsidR="007A1E71">
              <w:t xml:space="preserve"> Weeks</w:t>
            </w:r>
          </w:p>
        </w:tc>
      </w:tr>
      <w:tr w:rsidR="007A1E71" w:rsidTr="004B565B">
        <w:tc>
          <w:tcPr>
            <w:tcW w:w="1075" w:type="dxa"/>
          </w:tcPr>
          <w:p w:rsidR="007A1E71" w:rsidRDefault="007A1E71">
            <w:r>
              <w:t>3F</w:t>
            </w:r>
          </w:p>
        </w:tc>
        <w:tc>
          <w:tcPr>
            <w:tcW w:w="2250" w:type="dxa"/>
          </w:tcPr>
          <w:p w:rsidR="007A1E71" w:rsidRDefault="007A1E71">
            <w:r>
              <w:t>Summer Flex</w:t>
            </w:r>
          </w:p>
        </w:tc>
        <w:tc>
          <w:tcPr>
            <w:tcW w:w="2250" w:type="dxa"/>
          </w:tcPr>
          <w:p w:rsidR="007A1E71" w:rsidRDefault="007A1E71">
            <w:r>
              <w:t xml:space="preserve">8 </w:t>
            </w:r>
            <w:r w:rsidR="001D240F">
              <w:t xml:space="preserve">– 9 </w:t>
            </w:r>
            <w:r>
              <w:t>Weeks</w:t>
            </w:r>
          </w:p>
        </w:tc>
      </w:tr>
      <w:tr w:rsidR="007A1E71" w:rsidTr="004B565B">
        <w:tc>
          <w:tcPr>
            <w:tcW w:w="1075" w:type="dxa"/>
          </w:tcPr>
          <w:p w:rsidR="007A1E71" w:rsidRDefault="007A1E71">
            <w:r>
              <w:t>4S</w:t>
            </w:r>
          </w:p>
        </w:tc>
        <w:tc>
          <w:tcPr>
            <w:tcW w:w="2250" w:type="dxa"/>
          </w:tcPr>
          <w:p w:rsidR="007A1E71" w:rsidRDefault="007A1E71">
            <w:r>
              <w:t>Summer II</w:t>
            </w:r>
          </w:p>
        </w:tc>
        <w:tc>
          <w:tcPr>
            <w:tcW w:w="2250" w:type="dxa"/>
          </w:tcPr>
          <w:p w:rsidR="007A1E71" w:rsidRDefault="001D240F">
            <w:r>
              <w:t>6</w:t>
            </w:r>
            <w:r w:rsidR="007A1E71">
              <w:t xml:space="preserve"> Weeks</w:t>
            </w:r>
          </w:p>
        </w:tc>
      </w:tr>
    </w:tbl>
    <w:p w:rsidR="007A1E71" w:rsidRDefault="007A1E71"/>
    <w:p w:rsidR="007A1E71" w:rsidRDefault="007A1E71">
      <w:r>
        <w:t>Section Instructional 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140"/>
      </w:tblGrid>
      <w:tr w:rsidR="007A1E71" w:rsidTr="007A1E71">
        <w:tc>
          <w:tcPr>
            <w:tcW w:w="2155" w:type="dxa"/>
          </w:tcPr>
          <w:p w:rsidR="007A1E71" w:rsidRDefault="007A1E71">
            <w:r>
              <w:t>001 – 039</w:t>
            </w:r>
          </w:p>
        </w:tc>
        <w:tc>
          <w:tcPr>
            <w:tcW w:w="4140" w:type="dxa"/>
          </w:tcPr>
          <w:p w:rsidR="007A1E71" w:rsidRDefault="007A1E71">
            <w:r>
              <w:t>Face to Face</w:t>
            </w:r>
          </w:p>
        </w:tc>
      </w:tr>
      <w:tr w:rsidR="007A1E71" w:rsidTr="007A1E71">
        <w:tc>
          <w:tcPr>
            <w:tcW w:w="2155" w:type="dxa"/>
          </w:tcPr>
          <w:p w:rsidR="007A1E71" w:rsidRDefault="007A1E71">
            <w:r>
              <w:t>040 – 049</w:t>
            </w:r>
          </w:p>
        </w:tc>
        <w:tc>
          <w:tcPr>
            <w:tcW w:w="4140" w:type="dxa"/>
          </w:tcPr>
          <w:p w:rsidR="007A1E71" w:rsidRDefault="007A1E71">
            <w:r>
              <w:t>Hybrid</w:t>
            </w:r>
          </w:p>
        </w:tc>
      </w:tr>
      <w:tr w:rsidR="007A1E71" w:rsidTr="007A1E71">
        <w:tc>
          <w:tcPr>
            <w:tcW w:w="2155" w:type="dxa"/>
          </w:tcPr>
          <w:p w:rsidR="007A1E71" w:rsidRDefault="001D240F">
            <w:r>
              <w:t>050 – 069</w:t>
            </w:r>
          </w:p>
        </w:tc>
        <w:tc>
          <w:tcPr>
            <w:tcW w:w="4140" w:type="dxa"/>
          </w:tcPr>
          <w:p w:rsidR="007A1E71" w:rsidRDefault="007A1E71">
            <w:r>
              <w:t>Online</w:t>
            </w:r>
          </w:p>
        </w:tc>
      </w:tr>
      <w:tr w:rsidR="007A1E71" w:rsidTr="007A1E71">
        <w:tc>
          <w:tcPr>
            <w:tcW w:w="2155" w:type="dxa"/>
          </w:tcPr>
          <w:p w:rsidR="007A1E71" w:rsidRDefault="001D240F">
            <w:r>
              <w:t xml:space="preserve">100 – 199 </w:t>
            </w:r>
          </w:p>
        </w:tc>
        <w:tc>
          <w:tcPr>
            <w:tcW w:w="4140" w:type="dxa"/>
          </w:tcPr>
          <w:p w:rsidR="007A1E71" w:rsidRDefault="007A1E71">
            <w:r>
              <w:t>VCT – Virtual College of Texas</w:t>
            </w:r>
          </w:p>
        </w:tc>
      </w:tr>
      <w:tr w:rsidR="007A1E71" w:rsidTr="007A1E71">
        <w:tc>
          <w:tcPr>
            <w:tcW w:w="2155" w:type="dxa"/>
          </w:tcPr>
          <w:p w:rsidR="007A1E71" w:rsidRDefault="007A1E71">
            <w:r>
              <w:t>200 – 299</w:t>
            </w:r>
          </w:p>
        </w:tc>
        <w:tc>
          <w:tcPr>
            <w:tcW w:w="4140" w:type="dxa"/>
          </w:tcPr>
          <w:p w:rsidR="007A1E71" w:rsidRDefault="007A1E71">
            <w:r>
              <w:t>Prison Academic Instruction Face to Face</w:t>
            </w:r>
          </w:p>
        </w:tc>
      </w:tr>
      <w:tr w:rsidR="007A1E71" w:rsidTr="007A1E71">
        <w:tc>
          <w:tcPr>
            <w:tcW w:w="2155" w:type="dxa"/>
          </w:tcPr>
          <w:p w:rsidR="007A1E71" w:rsidRDefault="007A1E71">
            <w:r>
              <w:t xml:space="preserve">300 – 339 </w:t>
            </w:r>
          </w:p>
        </w:tc>
        <w:tc>
          <w:tcPr>
            <w:tcW w:w="4140" w:type="dxa"/>
          </w:tcPr>
          <w:p w:rsidR="007A1E71" w:rsidRDefault="007A1E71">
            <w:r>
              <w:t xml:space="preserve">Dual Credit Face to Face </w:t>
            </w:r>
          </w:p>
        </w:tc>
      </w:tr>
      <w:tr w:rsidR="007A1E71" w:rsidTr="007A1E71">
        <w:tc>
          <w:tcPr>
            <w:tcW w:w="2155" w:type="dxa"/>
          </w:tcPr>
          <w:p w:rsidR="007A1E71" w:rsidRDefault="007A1E71">
            <w:r>
              <w:t xml:space="preserve">340 – 349 </w:t>
            </w:r>
          </w:p>
        </w:tc>
        <w:tc>
          <w:tcPr>
            <w:tcW w:w="4140" w:type="dxa"/>
          </w:tcPr>
          <w:p w:rsidR="007A1E71" w:rsidRDefault="007A1E71">
            <w:r>
              <w:t>Dual Credit Hybrid</w:t>
            </w:r>
          </w:p>
        </w:tc>
      </w:tr>
      <w:tr w:rsidR="007A1E71" w:rsidTr="007A1E71">
        <w:tc>
          <w:tcPr>
            <w:tcW w:w="2155" w:type="dxa"/>
          </w:tcPr>
          <w:p w:rsidR="007A1E71" w:rsidRDefault="007A1E71">
            <w:r>
              <w:t xml:space="preserve">350 – 399 </w:t>
            </w:r>
          </w:p>
        </w:tc>
        <w:tc>
          <w:tcPr>
            <w:tcW w:w="4140" w:type="dxa"/>
          </w:tcPr>
          <w:p w:rsidR="007A1E71" w:rsidRDefault="007A1E71">
            <w:r>
              <w:t>Dual Credit Online</w:t>
            </w:r>
          </w:p>
        </w:tc>
      </w:tr>
      <w:tr w:rsidR="007A1E71" w:rsidTr="007A1E71">
        <w:tc>
          <w:tcPr>
            <w:tcW w:w="2155" w:type="dxa"/>
          </w:tcPr>
          <w:p w:rsidR="007A1E71" w:rsidRDefault="007A1E71">
            <w:r>
              <w:t>500 – 599</w:t>
            </w:r>
          </w:p>
        </w:tc>
        <w:tc>
          <w:tcPr>
            <w:tcW w:w="4140" w:type="dxa"/>
          </w:tcPr>
          <w:p w:rsidR="007A1E71" w:rsidRDefault="007A1E71">
            <w:r>
              <w:t>Prison Vocational Instruction Face to Face</w:t>
            </w:r>
          </w:p>
        </w:tc>
      </w:tr>
    </w:tbl>
    <w:p w:rsidR="007A1E71" w:rsidRDefault="007A1E71"/>
    <w:sectPr w:rsidR="007A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71"/>
    <w:rsid w:val="001D240F"/>
    <w:rsid w:val="007A1E71"/>
    <w:rsid w:val="0086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0C133-BE77-4ADC-B4D2-6BB8C06F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Ducheneaux</dc:creator>
  <cp:keywords/>
  <dc:description/>
  <cp:lastModifiedBy>Stephanie Ducheneaux</cp:lastModifiedBy>
  <cp:revision>3</cp:revision>
  <dcterms:created xsi:type="dcterms:W3CDTF">2019-07-16T12:45:00Z</dcterms:created>
  <dcterms:modified xsi:type="dcterms:W3CDTF">2019-07-16T14:03:00Z</dcterms:modified>
</cp:coreProperties>
</file>