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L’arbitre connecté clique sur gérer ses matchs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L’arbitre clique sur un match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5.L’arbitre entre le score des deux escrimeurs et enregistre.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Une nouvelle page charge pour afficher les matchs de l’arbitre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Un formulaire pour inscrire les informations et plus précisément le score d’un match apparaît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Le système valide ce qui a été entrée et renvoie sur la page précédente (page pour voir ses matchs)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L’arbitre connecté clique sur gérer ses matchs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 L’arbitre clique sur un match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5.L’arbitre entre le score des deux escrimeurs et enregistre.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L’arbitre corrige ce qu’il a mis dans les champs et clique sur enregistrer.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Une nouvelle page charge pour afficher les matchs de l’arbitre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Un formulaire pour inscrire les informations et plus précisément le score d’un match apparaît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Le système n’accepte pas les caractères entrés dans les champs. Affiche un message qui explique quels champs sont incorrects.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Le système valide ce qui a été entrée et renvoie sur la page précédente (page pour voir ses matchs)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Scénario d’Exception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L’arbitre connecté clique sur gérer ses matchs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 L’arbitre clique sur un match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5.L’arbitre entre le score des deux escrimeurs.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L’arbitre clique sur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Une nouvelle page charge pour afficher les matchs de l’arbitre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Un formulaire pour inscrire les informations et plus précisément le score d’un match apparaît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Le système n’enregistre aucune information et retourne sur la page précédente(page pour voir ses matchs)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