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60F5F" w14:textId="458C2BFC" w:rsidR="00B66916" w:rsidRDefault="00B66916" w:rsidP="00B66916">
      <w:pPr>
        <w:pStyle w:val="Heading1"/>
        <w:tabs>
          <w:tab w:val="center" w:pos="920"/>
        </w:tabs>
        <w:spacing w:before="100" w:beforeAutospacing="1" w:after="100" w:afterAutospacing="1" w:line="240" w:lineRule="auto"/>
        <w:ind w:left="0" w:firstLine="0"/>
        <w:rPr>
          <w:sz w:val="36"/>
          <w:szCs w:val="36"/>
        </w:rPr>
      </w:pPr>
      <w:r>
        <w:rPr>
          <w:sz w:val="36"/>
          <w:szCs w:val="36"/>
        </w:rPr>
        <w:t xml:space="preserve">Soldering </w:t>
      </w:r>
      <w:r w:rsidR="00AB2834">
        <w:rPr>
          <w:sz w:val="36"/>
          <w:szCs w:val="36"/>
        </w:rPr>
        <w:t>Process</w:t>
      </w:r>
    </w:p>
    <w:p w14:paraId="2D80387E" w14:textId="3242CDEB" w:rsidR="00AB2834" w:rsidRPr="00AB2834" w:rsidRDefault="00AB2834" w:rsidP="00AB2834">
      <w:r>
        <w:t xml:space="preserve">Soldering is all about </w:t>
      </w:r>
      <w:r w:rsidR="0000658B">
        <w:t>slowing down and making sure that you are soldering the correct components in the correct location with the correct orientation.  Taking a few extra moments during the preparation stage will save you the time and hassle of fixing mistakes.  Having a buddy to check your part placement prior to soldering is another good way to catch errors before they happen.</w:t>
      </w:r>
    </w:p>
    <w:p w14:paraId="6B9FADF1" w14:textId="74DEC368" w:rsidR="009636CD" w:rsidRDefault="00B66916" w:rsidP="009636CD">
      <w:pPr>
        <w:pStyle w:val="ListParagraph"/>
        <w:numPr>
          <w:ilvl w:val="0"/>
          <w:numId w:val="12"/>
        </w:numPr>
      </w:pPr>
      <w:r w:rsidRPr="0006273E">
        <w:rPr>
          <w:b/>
        </w:rPr>
        <w:t>Get organized</w:t>
      </w:r>
      <w:r>
        <w:rPr>
          <w:b/>
        </w:rPr>
        <w:t>:</w:t>
      </w:r>
      <w:r>
        <w:t xml:space="preserve">  I always like to have a hardcopy of the schematic and layout</w:t>
      </w:r>
      <w:r w:rsidR="009636CD">
        <w:t xml:space="preserve"> and BOM</w:t>
      </w:r>
      <w:r>
        <w:t xml:space="preserve"> before I start assembling a PCB.  This</w:t>
      </w:r>
      <w:r w:rsidR="006F06D9">
        <w:t xml:space="preserve"> arrangement</w:t>
      </w:r>
      <w:r>
        <w:t xml:space="preserve"> helps me locate part designators, keep track of my components, and ensure </w:t>
      </w:r>
      <w:r w:rsidR="006F06D9">
        <w:t xml:space="preserve">placement of </w:t>
      </w:r>
      <w:r>
        <w:t>the right part in the right place.  You can find these ancillary files posted on Canvas.</w:t>
      </w:r>
      <w:r w:rsidR="009636CD" w:rsidRPr="009636CD">
        <w:t xml:space="preserve"> </w:t>
      </w:r>
      <w:r w:rsidR="009636CD">
        <w:t>Then, I spread out the parts and focus on finding the diodes, resistors, and ceramic capacitors – these are the parts I install first.</w:t>
      </w:r>
    </w:p>
    <w:p w14:paraId="0F54757A" w14:textId="20FB5BAD" w:rsidR="009636CD" w:rsidRDefault="009636CD" w:rsidP="00B66916">
      <w:pPr>
        <w:pStyle w:val="ListParagraph"/>
        <w:ind w:firstLine="0"/>
      </w:pPr>
    </w:p>
    <w:p w14:paraId="045EE8FD" w14:textId="481CDAF8" w:rsidR="009636CD" w:rsidRDefault="009636CD" w:rsidP="00B66916">
      <w:pPr>
        <w:pStyle w:val="ListParagraph"/>
        <w:ind w:firstLine="0"/>
      </w:pPr>
      <w:r>
        <w:rPr>
          <w:noProof/>
        </w:rPr>
        <w:drawing>
          <wp:inline distT="0" distB="0" distL="0" distR="0" wp14:anchorId="16094A9E" wp14:editId="27AE1F0A">
            <wp:extent cx="1371600" cy="1028700"/>
            <wp:effectExtent l="0" t="0" r="0" b="0"/>
            <wp:docPr id="4725" name="Picture 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inline>
        </w:drawing>
      </w:r>
    </w:p>
    <w:p w14:paraId="162E6408" w14:textId="77777777" w:rsidR="00C20D98" w:rsidRDefault="00C20D98" w:rsidP="00B66916">
      <w:pPr>
        <w:pStyle w:val="ListParagraph"/>
        <w:ind w:firstLine="0"/>
      </w:pPr>
    </w:p>
    <w:p w14:paraId="18169FE5" w14:textId="20CE09B6" w:rsidR="00B66916" w:rsidRDefault="00B66916" w:rsidP="00B66916">
      <w:pPr>
        <w:pStyle w:val="ListParagraph"/>
        <w:numPr>
          <w:ilvl w:val="0"/>
          <w:numId w:val="12"/>
        </w:numPr>
      </w:pPr>
      <w:r w:rsidRPr="0006273E">
        <w:rPr>
          <w:b/>
        </w:rPr>
        <w:t>S</w:t>
      </w:r>
      <w:r>
        <w:rPr>
          <w:b/>
        </w:rPr>
        <w:t>elect</w:t>
      </w:r>
      <w:r w:rsidRPr="0006273E">
        <w:rPr>
          <w:b/>
        </w:rPr>
        <w:t xml:space="preserve"> a part</w:t>
      </w:r>
      <w:r>
        <w:rPr>
          <w:b/>
        </w:rPr>
        <w:t xml:space="preserve"> to install:</w:t>
      </w:r>
      <w:r>
        <w:t xml:space="preserve"> </w:t>
      </w:r>
      <w:r w:rsidR="009636CD">
        <w:t xml:space="preserve"> I would highly advise soldering in the lowest profile part first.  By profile, I mean the height of the part off the board.  In our case, this will be the resistors.  I always install all the resistors of the same value at the same time.  I use a pair of cutters to remove the resistors from the paper tape.  Next, you will have to modify the shape of the leads to make installing the part in the board easier.  Use a pair of needle nose pliers for this task.  Bend the resistors as close to the body as possible. </w:t>
      </w:r>
    </w:p>
    <w:p w14:paraId="5FAE61B5" w14:textId="77777777" w:rsidR="00C20D98" w:rsidRDefault="00B66916" w:rsidP="00B66916">
      <w:pPr>
        <w:pStyle w:val="ListParagraph"/>
        <w:ind w:firstLine="0"/>
      </w:pPr>
      <w:r>
        <w:rPr>
          <w:noProof/>
        </w:rPr>
        <w:drawing>
          <wp:inline distT="0" distB="0" distL="0" distR="0" wp14:anchorId="7BB3BF42" wp14:editId="39BD42FC">
            <wp:extent cx="1371600" cy="1028700"/>
            <wp:effectExtent l="0" t="0" r="0" b="0"/>
            <wp:docPr id="8" name="Picture 8" descr="C:\Users\coulston\AppData\Local\Microsoft\Windows\INetCache\Content.Word\step01Re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ulston\AppData\Local\Microsoft\Windows\INetCache\Content.Word\step01Re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1028700"/>
                    </a:xfrm>
                    <a:prstGeom prst="rect">
                      <a:avLst/>
                    </a:prstGeom>
                    <a:noFill/>
                    <a:ln>
                      <a:noFill/>
                    </a:ln>
                  </pic:spPr>
                </pic:pic>
              </a:graphicData>
            </a:graphic>
          </wp:inline>
        </w:drawing>
      </w:r>
    </w:p>
    <w:p w14:paraId="3700DD79" w14:textId="35CEF589" w:rsidR="00B66916" w:rsidRDefault="00B66916" w:rsidP="00B66916">
      <w:pPr>
        <w:pStyle w:val="ListParagraph"/>
        <w:ind w:firstLine="0"/>
      </w:pPr>
      <w:r>
        <w:tab/>
      </w:r>
      <w:r>
        <w:tab/>
      </w:r>
    </w:p>
    <w:p w14:paraId="373D3729" w14:textId="1B576050" w:rsidR="00B66916" w:rsidRDefault="00B66916" w:rsidP="00B66916">
      <w:pPr>
        <w:pStyle w:val="ListParagraph"/>
        <w:numPr>
          <w:ilvl w:val="0"/>
          <w:numId w:val="12"/>
        </w:numPr>
      </w:pPr>
      <w:r w:rsidRPr="00B66A1B">
        <w:rPr>
          <w:b/>
          <w:bCs/>
        </w:rPr>
        <w:t>Form leads</w:t>
      </w:r>
      <w:r>
        <w:rPr>
          <w:b/>
          <w:bCs/>
        </w:rPr>
        <w:t>:</w:t>
      </w:r>
      <w:r>
        <w:t xml:space="preserve">  The metal wires extending out of a part is a lead.  You will have to modify the shape of these leads to make installing the part in the board easier.  Use a pair of needle nose pliers for this task.  Bend the resistors as close to the resistor’s body as possible</w:t>
      </w:r>
      <w:r w:rsidR="009636CD">
        <w:t>, be careful not to crack the body of the resistor</w:t>
      </w:r>
      <w:r>
        <w:t xml:space="preserve">. </w:t>
      </w:r>
    </w:p>
    <w:p w14:paraId="4279EF52" w14:textId="177C7A55" w:rsidR="00B66916" w:rsidRDefault="00B66916" w:rsidP="00B66916">
      <w:pPr>
        <w:pStyle w:val="ListParagraph"/>
        <w:ind w:firstLine="0"/>
      </w:pPr>
      <w:r>
        <w:rPr>
          <w:noProof/>
        </w:rPr>
        <w:drawing>
          <wp:inline distT="0" distB="0" distL="0" distR="0" wp14:anchorId="2CBF88B4" wp14:editId="4AEC1BFC">
            <wp:extent cx="1371600" cy="1019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019175"/>
                    </a:xfrm>
                    <a:prstGeom prst="rect">
                      <a:avLst/>
                    </a:prstGeom>
                    <a:noFill/>
                    <a:ln>
                      <a:noFill/>
                    </a:ln>
                  </pic:spPr>
                </pic:pic>
              </a:graphicData>
            </a:graphic>
          </wp:inline>
        </w:drawing>
      </w:r>
      <w:r>
        <w:tab/>
      </w:r>
      <w:r>
        <w:tab/>
      </w:r>
      <w:r>
        <w:tab/>
      </w:r>
      <w:r>
        <w:rPr>
          <w:noProof/>
        </w:rPr>
        <w:drawing>
          <wp:inline distT="0" distB="0" distL="0" distR="0" wp14:anchorId="5EFA6E08" wp14:editId="485C20CB">
            <wp:extent cx="1371600" cy="1026795"/>
            <wp:effectExtent l="0" t="0" r="0" b="1905"/>
            <wp:docPr id="18" name="Picture 18" descr="C:\Users\coulston\AppData\Local\Microsoft\Windows\INetCache\Content.Word\step02bFormL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oulston\AppData\Local\Microsoft\Windows\INetCache\Content.Word\step02bFormLead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026795"/>
                    </a:xfrm>
                    <a:prstGeom prst="rect">
                      <a:avLst/>
                    </a:prstGeom>
                    <a:noFill/>
                    <a:ln>
                      <a:noFill/>
                    </a:ln>
                  </pic:spPr>
                </pic:pic>
              </a:graphicData>
            </a:graphic>
          </wp:inline>
        </w:drawing>
      </w:r>
    </w:p>
    <w:p w14:paraId="1D6DDB4F" w14:textId="77777777" w:rsidR="00C20D98" w:rsidRDefault="00C20D98" w:rsidP="00B66916">
      <w:pPr>
        <w:pStyle w:val="ListParagraph"/>
        <w:ind w:firstLine="0"/>
      </w:pPr>
    </w:p>
    <w:p w14:paraId="5ADEE4F2" w14:textId="5314C7AF" w:rsidR="00B66916" w:rsidRDefault="00B66916" w:rsidP="00B66916">
      <w:pPr>
        <w:pStyle w:val="ListParagraph"/>
        <w:numPr>
          <w:ilvl w:val="0"/>
          <w:numId w:val="12"/>
        </w:numPr>
      </w:pPr>
      <w:r w:rsidRPr="0006273E">
        <w:rPr>
          <w:b/>
        </w:rPr>
        <w:lastRenderedPageBreak/>
        <w:t>Stuff components</w:t>
      </w:r>
      <w:r>
        <w:rPr>
          <w:b/>
        </w:rPr>
        <w:t>:</w:t>
      </w:r>
      <w:r>
        <w:t xml:space="preserve">  This</w:t>
      </w:r>
      <w:r w:rsidR="00962AB1">
        <w:t xml:space="preserve"> task</w:t>
      </w:r>
      <w:r>
        <w:t xml:space="preserve"> sounds easy, but stuffing the board is the most important step because </w:t>
      </w:r>
      <w:r w:rsidRPr="00B66A1B">
        <w:rPr>
          <w:bCs/>
          <w:u w:val="single"/>
        </w:rPr>
        <w:t>you are going to double check you are installing the correct component in the correct place!</w:t>
      </w:r>
      <w:r>
        <w:t xml:space="preserve">  This </w:t>
      </w:r>
      <w:r w:rsidR="00C20D98">
        <w:t xml:space="preserve">instruction </w:t>
      </w:r>
      <w:r>
        <w:t>means reading the color codes on the resistor and checking it matches the part</w:t>
      </w:r>
      <w:r w:rsidR="00C20D98">
        <w:t>’</w:t>
      </w:r>
      <w:r>
        <w:t>s value silk screened on the PCB</w:t>
      </w:r>
      <w:r w:rsidR="00437DBB">
        <w:t>.</w:t>
      </w:r>
      <w:r>
        <w:t xml:space="preserve">   Also, you should always align resistors so their tolerance bands are on the same side - </w:t>
      </w:r>
      <w:r w:rsidRPr="009F0D64">
        <w:rPr>
          <w:i/>
          <w:iCs/>
        </w:rPr>
        <w:t>because you take pride in your work</w:t>
      </w:r>
      <w:r>
        <w:t>.  Once inserted, flip the board over and bend the leads outward so the resistor does not slip out of its hole during soldering.</w:t>
      </w:r>
    </w:p>
    <w:p w14:paraId="3401EEAF" w14:textId="428C0EE2" w:rsidR="00B66916" w:rsidRDefault="00B66916" w:rsidP="00B66916">
      <w:pPr>
        <w:pStyle w:val="ListParagraph"/>
        <w:ind w:firstLine="0"/>
      </w:pPr>
      <w:r>
        <w:rPr>
          <w:noProof/>
        </w:rPr>
        <w:drawing>
          <wp:inline distT="0" distB="0" distL="0" distR="0" wp14:anchorId="1162D734" wp14:editId="17E695FF">
            <wp:extent cx="1371600" cy="1019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1019175"/>
                    </a:xfrm>
                    <a:prstGeom prst="rect">
                      <a:avLst/>
                    </a:prstGeom>
                    <a:noFill/>
                    <a:ln>
                      <a:noFill/>
                    </a:ln>
                  </pic:spPr>
                </pic:pic>
              </a:graphicData>
            </a:graphic>
          </wp:inline>
        </w:drawing>
      </w:r>
      <w:r>
        <w:tab/>
      </w:r>
      <w:r>
        <w:tab/>
      </w:r>
      <w:r>
        <w:tab/>
      </w:r>
      <w:r>
        <w:rPr>
          <w:noProof/>
        </w:rPr>
        <w:drawing>
          <wp:inline distT="0" distB="0" distL="0" distR="0" wp14:anchorId="041522A5" wp14:editId="39DEC099">
            <wp:extent cx="1368425" cy="1025525"/>
            <wp:effectExtent l="0" t="0" r="3175" b="3175"/>
            <wp:docPr id="10" name="Picture 10" descr="C:\Users\coulston\AppData\Local\Microsoft\Windows\INetCache\Content.Word\step03bStu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oulston\AppData\Local\Microsoft\Windows\INetCache\Content.Word\step03bStuff.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8425" cy="1025525"/>
                    </a:xfrm>
                    <a:prstGeom prst="rect">
                      <a:avLst/>
                    </a:prstGeom>
                    <a:noFill/>
                    <a:ln>
                      <a:noFill/>
                    </a:ln>
                  </pic:spPr>
                </pic:pic>
              </a:graphicData>
            </a:graphic>
          </wp:inline>
        </w:drawing>
      </w:r>
    </w:p>
    <w:p w14:paraId="1223BAC3" w14:textId="77777777" w:rsidR="00B0058F" w:rsidRDefault="00B0058F" w:rsidP="00B66916">
      <w:pPr>
        <w:pStyle w:val="ListParagraph"/>
        <w:ind w:firstLine="0"/>
      </w:pPr>
    </w:p>
    <w:p w14:paraId="492E7016" w14:textId="7DB65DA3" w:rsidR="00B66916" w:rsidRDefault="00B66916" w:rsidP="00B66916">
      <w:pPr>
        <w:pStyle w:val="ListParagraph"/>
        <w:numPr>
          <w:ilvl w:val="0"/>
          <w:numId w:val="12"/>
        </w:numPr>
      </w:pPr>
      <w:r w:rsidRPr="00B66A1B">
        <w:rPr>
          <w:b/>
          <w:bCs/>
        </w:rPr>
        <w:t>Solder components</w:t>
      </w:r>
      <w:r>
        <w:rPr>
          <w:b/>
          <w:bCs/>
        </w:rPr>
        <w:t>:</w:t>
      </w:r>
      <w:r>
        <w:t xml:space="preserve">  Apply the clean soldering tip to the junction of the component lead and the PCB.  Feed in a bit of solder on the iron to make a liquid ball of hot solder.  Wait 1-2 second</w:t>
      </w:r>
      <w:r w:rsidR="00EB6276">
        <w:t>s</w:t>
      </w:r>
      <w:r>
        <w:t xml:space="preserve"> for </w:t>
      </w:r>
      <w:r w:rsidR="00EB6276">
        <w:t xml:space="preserve">the </w:t>
      </w:r>
      <w:r>
        <w:t xml:space="preserve">ball to heat the lead and the PCB.  </w:t>
      </w:r>
      <w:bookmarkStart w:id="0" w:name="_Hlk107999737"/>
      <w:r>
        <w:t>Then</w:t>
      </w:r>
      <w:r w:rsidR="00EB6276">
        <w:t>,</w:t>
      </w:r>
      <w:r>
        <w:t xml:space="preserve"> feed in about an </w:t>
      </w:r>
      <w:r w:rsidR="00EB6276">
        <w:rPr>
          <w:rFonts w:ascii="Cambria Math" w:hAnsi="Cambria Math"/>
        </w:rPr>
        <w:t>⅛</w:t>
      </w:r>
      <w:r>
        <w:t xml:space="preserve">” – ¼” of solder.  After removing the solder, keep heating the joint for an additional 1-2 seconds.  </w:t>
      </w:r>
      <w:bookmarkEnd w:id="0"/>
      <w:r>
        <w:t>This</w:t>
      </w:r>
      <w:r w:rsidR="00EB6276">
        <w:t xml:space="preserve"> heating</w:t>
      </w:r>
      <w:r>
        <w:t xml:space="preserve"> will encourage the solder to seep well into the hole, creating a solid electrical and mechanical connection between the component lead and the PCB.  One final note, </w:t>
      </w:r>
      <w:r w:rsidRPr="009F0D64">
        <w:rPr>
          <w:b/>
          <w:bCs/>
        </w:rPr>
        <w:t>NEVER</w:t>
      </w:r>
      <w:r>
        <w:t xml:space="preserve"> hold a component in place with your fingers.  </w:t>
      </w:r>
    </w:p>
    <w:p w14:paraId="158EE4E5" w14:textId="5A265158" w:rsidR="00B66916" w:rsidRDefault="00B66916" w:rsidP="00B66916">
      <w:pPr>
        <w:pStyle w:val="ListParagraph"/>
        <w:ind w:firstLine="0"/>
      </w:pPr>
      <w:r>
        <w:rPr>
          <w:noProof/>
        </w:rPr>
        <w:drawing>
          <wp:inline distT="0" distB="0" distL="0" distR="0" wp14:anchorId="318F9150" wp14:editId="6BC67AD5">
            <wp:extent cx="1371600" cy="1028700"/>
            <wp:effectExtent l="0" t="0" r="0" b="0"/>
            <wp:docPr id="28" name="Picture 28" descr="C:\Users\coulston\AppData\Local\Microsoft\Windows\INetCache\Content.Word\step04S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ulston\AppData\Local\Microsoft\Windows\INetCache\Content.Word\step04Sold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1600" cy="1028700"/>
                    </a:xfrm>
                    <a:prstGeom prst="rect">
                      <a:avLst/>
                    </a:prstGeom>
                    <a:noFill/>
                    <a:ln>
                      <a:noFill/>
                    </a:ln>
                  </pic:spPr>
                </pic:pic>
              </a:graphicData>
            </a:graphic>
          </wp:inline>
        </w:drawing>
      </w:r>
    </w:p>
    <w:p w14:paraId="0B0B7277" w14:textId="77777777" w:rsidR="00B0058F" w:rsidRDefault="00B0058F" w:rsidP="00B66916">
      <w:pPr>
        <w:pStyle w:val="ListParagraph"/>
        <w:ind w:firstLine="0"/>
      </w:pPr>
    </w:p>
    <w:p w14:paraId="25EFE40F" w14:textId="67934A95" w:rsidR="00B66916" w:rsidRDefault="00B66916" w:rsidP="00B66916">
      <w:pPr>
        <w:pStyle w:val="ListParagraph"/>
        <w:numPr>
          <w:ilvl w:val="0"/>
          <w:numId w:val="12"/>
        </w:numPr>
      </w:pPr>
      <w:r w:rsidRPr="00B66A1B">
        <w:rPr>
          <w:b/>
          <w:bCs/>
        </w:rPr>
        <w:t>Trim leads</w:t>
      </w:r>
      <w:r>
        <w:rPr>
          <w:b/>
          <w:bCs/>
        </w:rPr>
        <w:t>:</w:t>
      </w:r>
      <w:r>
        <w:t xml:space="preserve">  This </w:t>
      </w:r>
      <w:r w:rsidR="00EB6276">
        <w:t xml:space="preserve">step </w:t>
      </w:r>
      <w:r>
        <w:t xml:space="preserve">is the most dangerous step because when trimmed, the leads will fly away with surprising speed, creating a hazard to anyone nearby who is not wearing eye protection.  </w:t>
      </w:r>
      <w:r w:rsidRPr="009F0D64">
        <w:rPr>
          <w:b/>
          <w:bCs/>
          <w:u w:val="single"/>
        </w:rPr>
        <w:t>Eye protection is mandatory while soldering</w:t>
      </w:r>
      <w:r>
        <w:t xml:space="preserve">, either safety glasses or eyeglasses.  Prescription glasses are fine as we </w:t>
      </w:r>
      <w:r w:rsidR="00EB6276">
        <w:t xml:space="preserve">work </w:t>
      </w:r>
      <w:r>
        <w:t>in a low-kinetic energy environment</w:t>
      </w:r>
      <w:r w:rsidR="00EB6276">
        <w:t>.</w:t>
      </w:r>
    </w:p>
    <w:p w14:paraId="7F0CD622" w14:textId="77777777" w:rsidR="00B66916" w:rsidRPr="00F450F9" w:rsidRDefault="00B66916" w:rsidP="00B66916">
      <w:pPr>
        <w:pStyle w:val="ListParagraph"/>
        <w:ind w:firstLine="0"/>
      </w:pPr>
      <w:r>
        <w:rPr>
          <w:noProof/>
        </w:rPr>
        <w:drawing>
          <wp:inline distT="0" distB="0" distL="0" distR="0" wp14:anchorId="3863363D" wp14:editId="51249B8D">
            <wp:extent cx="1371600" cy="1026795"/>
            <wp:effectExtent l="0" t="0" r="0" b="1905"/>
            <wp:docPr id="19" name="Picture 19" descr="C:\Users\coulston\AppData\Local\Microsoft\Windows\INetCache\Content.Word\step05Tr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oulston\AppData\Local\Microsoft\Windows\INetCache\Content.Word\step05Tri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026795"/>
                    </a:xfrm>
                    <a:prstGeom prst="rect">
                      <a:avLst/>
                    </a:prstGeom>
                    <a:noFill/>
                    <a:ln>
                      <a:noFill/>
                    </a:ln>
                  </pic:spPr>
                </pic:pic>
              </a:graphicData>
            </a:graphic>
          </wp:inline>
        </w:drawing>
      </w:r>
    </w:p>
    <w:p w14:paraId="2D4AA3AE" w14:textId="77777777" w:rsidR="00B66916" w:rsidRPr="00054308" w:rsidRDefault="00B66916" w:rsidP="00054308">
      <w:pPr>
        <w:spacing w:after="0" w:line="240" w:lineRule="auto"/>
        <w:rPr>
          <w:b/>
          <w:bCs/>
        </w:rPr>
      </w:pPr>
    </w:p>
    <w:p w14:paraId="6FE03CF6" w14:textId="77777777" w:rsidR="004B2371" w:rsidRDefault="004B2371">
      <w:pPr>
        <w:spacing w:after="160" w:line="259" w:lineRule="auto"/>
        <w:ind w:left="0" w:firstLine="0"/>
        <w:rPr>
          <w:b/>
          <w:sz w:val="36"/>
          <w:szCs w:val="36"/>
        </w:rPr>
      </w:pPr>
      <w:r>
        <w:rPr>
          <w:sz w:val="36"/>
          <w:szCs w:val="36"/>
        </w:rPr>
        <w:br w:type="page"/>
      </w:r>
    </w:p>
    <w:p w14:paraId="62FC0570" w14:textId="5152C86F" w:rsidR="00AB2834" w:rsidRDefault="00AB2834" w:rsidP="00AB2834">
      <w:pPr>
        <w:pStyle w:val="Heading1"/>
        <w:tabs>
          <w:tab w:val="center" w:pos="920"/>
        </w:tabs>
        <w:spacing w:before="100" w:beforeAutospacing="1" w:after="100" w:afterAutospacing="1" w:line="240" w:lineRule="auto"/>
        <w:ind w:left="0" w:firstLine="0"/>
        <w:rPr>
          <w:sz w:val="36"/>
          <w:szCs w:val="36"/>
        </w:rPr>
      </w:pPr>
      <w:r>
        <w:rPr>
          <w:sz w:val="36"/>
          <w:szCs w:val="36"/>
        </w:rPr>
        <w:lastRenderedPageBreak/>
        <w:t>Soldering Evaluation</w:t>
      </w:r>
    </w:p>
    <w:p w14:paraId="7A88D93E" w14:textId="788BEBE6" w:rsidR="0000658B" w:rsidRPr="0000658B" w:rsidRDefault="0000658B" w:rsidP="0000658B">
      <w:r>
        <w:t xml:space="preserve">The previous section focuses a lot on correct parts placement.  One goal of this class is to improve the quality of the solder joints you make.  </w:t>
      </w:r>
      <w:r w:rsidR="004B2371">
        <w:t>Later in the term you will review a someone else’s soldering work.  When we do this, we will use the Soldering and Component keys.  Keep these in mind to self-assess your own work and stive to improve the quality of your work.</w:t>
      </w:r>
    </w:p>
    <w:p w14:paraId="5578763E" w14:textId="77777777" w:rsidR="00AB2834" w:rsidRDefault="00AB2834" w:rsidP="00AB2834">
      <w:pPr>
        <w:pStyle w:val="Heading1"/>
        <w:tabs>
          <w:tab w:val="center" w:pos="920"/>
        </w:tabs>
        <w:spacing w:before="100" w:beforeAutospacing="1" w:after="100" w:afterAutospacing="1" w:line="240" w:lineRule="auto"/>
        <w:ind w:left="0" w:firstLine="0"/>
        <w:rPr>
          <w:sz w:val="16"/>
          <w:szCs w:val="16"/>
        </w:rPr>
      </w:pPr>
      <w:r>
        <w:rPr>
          <w:noProof/>
        </w:rPr>
        <w:drawing>
          <wp:anchor distT="0" distB="0" distL="114300" distR="114300" simplePos="0" relativeHeight="251659264" behindDoc="1" locked="0" layoutInCell="1" allowOverlap="1" wp14:anchorId="6D54BFE3" wp14:editId="675269D7">
            <wp:simplePos x="0" y="0"/>
            <wp:positionH relativeFrom="column">
              <wp:posOffset>2619284</wp:posOffset>
            </wp:positionH>
            <wp:positionV relativeFrom="paragraph">
              <wp:posOffset>679981</wp:posOffset>
            </wp:positionV>
            <wp:extent cx="3689110" cy="906125"/>
            <wp:effectExtent l="0" t="0" r="698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9110" cy="906125"/>
                    </a:xfrm>
                    <a:prstGeom prst="rect">
                      <a:avLst/>
                    </a:prstGeom>
                  </pic:spPr>
                </pic:pic>
              </a:graphicData>
            </a:graphic>
            <wp14:sizeRelH relativeFrom="page">
              <wp14:pctWidth>0</wp14:pctWidth>
            </wp14:sizeRelH>
            <wp14:sizeRelV relativeFrom="page">
              <wp14:pctHeight>0</wp14:pctHeight>
            </wp14:sizeRelV>
          </wp:anchor>
        </w:drawing>
      </w:r>
      <w:r w:rsidRPr="003612A9">
        <w:rPr>
          <w:sz w:val="28"/>
          <w:szCs w:val="28"/>
        </w:rPr>
        <w:t xml:space="preserve">Soldering </w:t>
      </w:r>
      <w:r>
        <w:rPr>
          <w:sz w:val="28"/>
          <w:szCs w:val="28"/>
        </w:rPr>
        <w:t>Key</w:t>
      </w:r>
      <w:r>
        <w:tab/>
      </w:r>
      <w:r>
        <w:tab/>
      </w:r>
      <w:hyperlink r:id="rId17" w:history="1">
        <w:r w:rsidRPr="00474C4C">
          <w:rPr>
            <w:rStyle w:val="Hyperlink"/>
            <w:sz w:val="16"/>
            <w:szCs w:val="16"/>
          </w:rPr>
          <w:t>https://learn.adafruit.com/adafruit-guide-excellent-soldering/common-problems</w:t>
        </w:r>
      </w:hyperlink>
    </w:p>
    <w:p w14:paraId="095D1253" w14:textId="77777777" w:rsidR="00AB2834" w:rsidRDefault="00AB2834" w:rsidP="00AB2834">
      <w:pPr>
        <w:pStyle w:val="ListParagraph"/>
        <w:numPr>
          <w:ilvl w:val="0"/>
          <w:numId w:val="24"/>
        </w:numPr>
      </w:pPr>
      <w:r>
        <w:t>P</w:t>
      </w:r>
      <w:r>
        <w:tab/>
      </w:r>
      <w:r w:rsidRPr="007B6E23">
        <w:rPr>
          <w:b/>
          <w:u w:val="single"/>
        </w:rPr>
        <w:t>P</w:t>
      </w:r>
      <w:r>
        <w:t>erfect</w:t>
      </w:r>
    </w:p>
    <w:p w14:paraId="5294BFE9" w14:textId="77777777" w:rsidR="00AB2834" w:rsidRDefault="00AB2834" w:rsidP="00AB2834">
      <w:pPr>
        <w:pStyle w:val="ListParagraph"/>
        <w:numPr>
          <w:ilvl w:val="0"/>
          <w:numId w:val="24"/>
        </w:numPr>
      </w:pPr>
      <w:r>
        <w:t>TM</w:t>
      </w:r>
      <w:r>
        <w:tab/>
      </w:r>
      <w:r w:rsidRPr="00BD5D98">
        <w:rPr>
          <w:b/>
          <w:u w:val="single"/>
        </w:rPr>
        <w:t>T</w:t>
      </w:r>
      <w:r>
        <w:t xml:space="preserve">oo </w:t>
      </w:r>
      <w:r w:rsidRPr="007B6E23">
        <w:rPr>
          <w:b/>
          <w:u w:val="single"/>
        </w:rPr>
        <w:t>m</w:t>
      </w:r>
      <w:r>
        <w:t>uch solder</w:t>
      </w:r>
    </w:p>
    <w:p w14:paraId="2F932B9B" w14:textId="77777777" w:rsidR="00AB2834" w:rsidRDefault="00AB2834" w:rsidP="00AB2834">
      <w:pPr>
        <w:pStyle w:val="ListParagraph"/>
        <w:numPr>
          <w:ilvl w:val="0"/>
          <w:numId w:val="24"/>
        </w:numPr>
      </w:pPr>
      <w:r>
        <w:t>NE</w:t>
      </w:r>
      <w:r>
        <w:tab/>
      </w:r>
      <w:r w:rsidRPr="00BD5D98">
        <w:rPr>
          <w:b/>
          <w:u w:val="single"/>
        </w:rPr>
        <w:t>N</w:t>
      </w:r>
      <w:r>
        <w:t xml:space="preserve">ot </w:t>
      </w:r>
      <w:r w:rsidRPr="007B6E23">
        <w:rPr>
          <w:b/>
          <w:u w:val="single"/>
        </w:rPr>
        <w:t>e</w:t>
      </w:r>
      <w:r>
        <w:t>nough solder</w:t>
      </w:r>
    </w:p>
    <w:p w14:paraId="3BFCAA9B" w14:textId="77777777" w:rsidR="00AB2834" w:rsidRDefault="00AB2834" w:rsidP="00AB2834">
      <w:pPr>
        <w:pStyle w:val="ListParagraph"/>
        <w:numPr>
          <w:ilvl w:val="0"/>
          <w:numId w:val="24"/>
        </w:numPr>
      </w:pPr>
      <w:r>
        <w:t>CJ</w:t>
      </w:r>
      <w:r>
        <w:tab/>
      </w:r>
      <w:r w:rsidRPr="007B6E23">
        <w:rPr>
          <w:b/>
          <w:u w:val="single"/>
        </w:rPr>
        <w:t>C</w:t>
      </w:r>
      <w:r>
        <w:t xml:space="preserve">old </w:t>
      </w:r>
      <w:r w:rsidRPr="00BD5D98">
        <w:rPr>
          <w:b/>
          <w:u w:val="single"/>
        </w:rPr>
        <w:t>j</w:t>
      </w:r>
      <w:r>
        <w:t>oint</w:t>
      </w:r>
    </w:p>
    <w:p w14:paraId="6729D938" w14:textId="77777777" w:rsidR="00AB2834" w:rsidRDefault="00AB2834" w:rsidP="00AB2834">
      <w:pPr>
        <w:pStyle w:val="ListParagraph"/>
        <w:numPr>
          <w:ilvl w:val="0"/>
          <w:numId w:val="24"/>
        </w:numPr>
      </w:pPr>
      <w:r>
        <w:t>H</w:t>
      </w:r>
      <w:r>
        <w:tab/>
        <w:t xml:space="preserve">Too much </w:t>
      </w:r>
      <w:r w:rsidRPr="007B6E23">
        <w:rPr>
          <w:b/>
          <w:u w:val="single"/>
        </w:rPr>
        <w:t>h</w:t>
      </w:r>
      <w:r>
        <w:t>eat</w:t>
      </w:r>
    </w:p>
    <w:p w14:paraId="4B7F1C2C" w14:textId="77777777" w:rsidR="00AB2834" w:rsidRPr="003612A9" w:rsidRDefault="00AB2834" w:rsidP="00AB2834">
      <w:pPr>
        <w:rPr>
          <w:b/>
          <w:sz w:val="28"/>
          <w:szCs w:val="28"/>
        </w:rPr>
      </w:pPr>
      <w:r w:rsidRPr="003612A9">
        <w:rPr>
          <w:b/>
          <w:sz w:val="28"/>
          <w:szCs w:val="28"/>
        </w:rPr>
        <w:t>C</w:t>
      </w:r>
      <w:r>
        <w:rPr>
          <w:b/>
          <w:sz w:val="28"/>
          <w:szCs w:val="28"/>
        </w:rPr>
        <w:t>omponent P</w:t>
      </w:r>
      <w:r w:rsidRPr="003612A9">
        <w:rPr>
          <w:b/>
          <w:sz w:val="28"/>
          <w:szCs w:val="28"/>
        </w:rPr>
        <w:t>lacement</w:t>
      </w:r>
      <w:r>
        <w:rPr>
          <w:b/>
          <w:sz w:val="28"/>
          <w:szCs w:val="28"/>
        </w:rPr>
        <w:t xml:space="preserve"> Key</w:t>
      </w:r>
    </w:p>
    <w:p w14:paraId="6668B43A" w14:textId="77777777" w:rsidR="00AB2834" w:rsidRDefault="00AB2834" w:rsidP="00AB2834">
      <w:pPr>
        <w:pStyle w:val="ListParagraph"/>
        <w:numPr>
          <w:ilvl w:val="0"/>
          <w:numId w:val="24"/>
        </w:numPr>
      </w:pPr>
      <w:r>
        <w:t>P</w:t>
      </w:r>
      <w:r>
        <w:tab/>
      </w:r>
      <w:r w:rsidRPr="007B6E23">
        <w:rPr>
          <w:b/>
          <w:u w:val="single"/>
        </w:rPr>
        <w:t>P</w:t>
      </w:r>
      <w:r>
        <w:t>erfect</w:t>
      </w:r>
    </w:p>
    <w:p w14:paraId="59D6F2A8" w14:textId="77777777" w:rsidR="00AB2834" w:rsidRDefault="00AB2834" w:rsidP="00AB2834">
      <w:pPr>
        <w:pStyle w:val="ListParagraph"/>
        <w:numPr>
          <w:ilvl w:val="0"/>
          <w:numId w:val="24"/>
        </w:numPr>
      </w:pPr>
      <w:r>
        <w:t>IP</w:t>
      </w:r>
      <w:r>
        <w:tab/>
      </w:r>
      <w:r w:rsidRPr="007B6E23">
        <w:rPr>
          <w:b/>
          <w:u w:val="single"/>
        </w:rPr>
        <w:t>I</w:t>
      </w:r>
      <w:r>
        <w:t xml:space="preserve">ncorrect orientation of </w:t>
      </w:r>
      <w:r w:rsidRPr="007B6E23">
        <w:rPr>
          <w:b/>
          <w:u w:val="single"/>
        </w:rPr>
        <w:t>p</w:t>
      </w:r>
      <w:r>
        <w:t>olarized component</w:t>
      </w:r>
    </w:p>
    <w:p w14:paraId="2627EBDA" w14:textId="77777777" w:rsidR="00AB2834" w:rsidRDefault="00AB2834" w:rsidP="00AB2834">
      <w:pPr>
        <w:pStyle w:val="ListParagraph"/>
        <w:numPr>
          <w:ilvl w:val="0"/>
          <w:numId w:val="24"/>
        </w:numPr>
      </w:pPr>
      <w:r>
        <w:t>IN</w:t>
      </w:r>
      <w:r>
        <w:tab/>
      </w:r>
      <w:r w:rsidRPr="007B6E23">
        <w:rPr>
          <w:b/>
          <w:u w:val="single"/>
        </w:rPr>
        <w:t>I</w:t>
      </w:r>
      <w:r>
        <w:t xml:space="preserve">nconsistent orientation of </w:t>
      </w:r>
      <w:r w:rsidRPr="007B6E23">
        <w:rPr>
          <w:b/>
          <w:u w:val="single"/>
        </w:rPr>
        <w:t>n</w:t>
      </w:r>
      <w:r>
        <w:t>on-polarized component (resistor tolerance bands)</w:t>
      </w:r>
    </w:p>
    <w:p w14:paraId="648FD559" w14:textId="77777777" w:rsidR="00AB2834" w:rsidRDefault="00AB2834" w:rsidP="00AB2834">
      <w:pPr>
        <w:pStyle w:val="ListParagraph"/>
        <w:numPr>
          <w:ilvl w:val="0"/>
          <w:numId w:val="24"/>
        </w:numPr>
      </w:pPr>
      <w:r>
        <w:t>L</w:t>
      </w:r>
      <w:r>
        <w:tab/>
      </w:r>
      <w:r w:rsidRPr="007B6E23">
        <w:rPr>
          <w:b/>
          <w:u w:val="single"/>
        </w:rPr>
        <w:t>L</w:t>
      </w:r>
      <w:r>
        <w:t>ead not trimmed flush with board</w:t>
      </w:r>
    </w:p>
    <w:p w14:paraId="7CF89849" w14:textId="77777777" w:rsidR="00AB2834" w:rsidRDefault="00AB2834" w:rsidP="00AB2834">
      <w:pPr>
        <w:pStyle w:val="ListParagraph"/>
        <w:numPr>
          <w:ilvl w:val="0"/>
          <w:numId w:val="24"/>
        </w:numPr>
      </w:pPr>
      <w:r>
        <w:t>F</w:t>
      </w:r>
      <w:r>
        <w:tab/>
        <w:t xml:space="preserve">Part not </w:t>
      </w:r>
      <w:r w:rsidRPr="007B6E23">
        <w:rPr>
          <w:b/>
          <w:u w:val="single"/>
        </w:rPr>
        <w:t>f</w:t>
      </w:r>
      <w:r>
        <w:t>lush with board or the part is not seated perpendicular to board</w:t>
      </w:r>
    </w:p>
    <w:p w14:paraId="67F72A5E" w14:textId="77777777" w:rsidR="00AB2834" w:rsidRPr="003612A9" w:rsidRDefault="00AB2834" w:rsidP="00AB2834">
      <w:pPr>
        <w:rPr>
          <w:b/>
          <w:sz w:val="28"/>
          <w:szCs w:val="28"/>
        </w:rPr>
      </w:pPr>
      <w:r w:rsidRPr="003612A9">
        <w:rPr>
          <w:b/>
          <w:sz w:val="28"/>
          <w:szCs w:val="28"/>
        </w:rPr>
        <w:t>Rubric</w:t>
      </w:r>
    </w:p>
    <w:p w14:paraId="690B1497" w14:textId="11661114" w:rsidR="00AB2834" w:rsidRDefault="00571007" w:rsidP="00C021F7">
      <w:r>
        <w:fldChar w:fldCharType="begin"/>
      </w:r>
      <w:r>
        <w:instrText xml:space="preserve"> REF _Ref82415151 \h </w:instrText>
      </w:r>
      <w:r>
        <w:fldChar w:fldCharType="separate"/>
      </w:r>
      <w:r w:rsidR="00084E0A">
        <w:t xml:space="preserve">Table </w:t>
      </w:r>
      <w:r w:rsidR="00084E0A">
        <w:rPr>
          <w:noProof/>
        </w:rPr>
        <w:t>1</w:t>
      </w:r>
      <w:r>
        <w:fldChar w:fldCharType="end"/>
      </w:r>
      <w:r>
        <w:t xml:space="preserve"> is an example soldering assessment rubric that you will fill out later in the term.  </w:t>
      </w:r>
      <w:r w:rsidRPr="00571007">
        <w:rPr>
          <w:u w:val="single"/>
        </w:rPr>
        <w:t>Your first few soldering attempts will not be assessed</w:t>
      </w:r>
      <w:r>
        <w:rPr>
          <w:u w:val="single"/>
        </w:rPr>
        <w:t xml:space="preserve"> because I want you to have some time to </w:t>
      </w:r>
      <w:r w:rsidR="00C021F7">
        <w:rPr>
          <w:u w:val="single"/>
        </w:rPr>
        <w:t>master the techniques.</w:t>
      </w:r>
      <w:r w:rsidR="00C021F7">
        <w:t xml:space="preserve">  </w:t>
      </w:r>
      <w:r>
        <w:t>You will as</w:t>
      </w:r>
      <w:r w:rsidR="004B2371">
        <w:t xml:space="preserve">sess soldering </w:t>
      </w:r>
      <w:r>
        <w:t xml:space="preserve">by inspecting each </w:t>
      </w:r>
      <w:r w:rsidR="00C021F7">
        <w:t xml:space="preserve">soldered </w:t>
      </w:r>
      <w:r>
        <w:t xml:space="preserve">component in </w:t>
      </w:r>
      <w:r>
        <w:fldChar w:fldCharType="begin"/>
      </w:r>
      <w:r>
        <w:instrText xml:space="preserve"> REF _Ref82415151 \h </w:instrText>
      </w:r>
      <w:r>
        <w:fldChar w:fldCharType="separate"/>
      </w:r>
      <w:r w:rsidR="00084E0A">
        <w:t xml:space="preserve">Table </w:t>
      </w:r>
      <w:r w:rsidR="00084E0A">
        <w:rPr>
          <w:noProof/>
        </w:rPr>
        <w:t>1</w:t>
      </w:r>
      <w:r>
        <w:fldChar w:fldCharType="end"/>
      </w:r>
      <w:r>
        <w:t xml:space="preserve"> and entering </w:t>
      </w:r>
      <w:r w:rsidR="00AB2834">
        <w:t xml:space="preserve">the </w:t>
      </w:r>
      <w:r>
        <w:t xml:space="preserve">quality of the solder connection in the </w:t>
      </w:r>
      <w:r w:rsidR="00AB2834">
        <w:t xml:space="preserve">“Solder” columns </w:t>
      </w:r>
      <w:r>
        <w:t xml:space="preserve">and the quality of the component in “Comp” columns.  You can use </w:t>
      </w:r>
      <w:r w:rsidR="00AB2834">
        <w:t>multiple codes as needed.</w:t>
      </w:r>
    </w:p>
    <w:p w14:paraId="6921DD90" w14:textId="77E7638B" w:rsidR="00AB2834" w:rsidRDefault="00AB2834" w:rsidP="00AB2834">
      <w:pPr>
        <w:pStyle w:val="Caption"/>
        <w:keepNext/>
      </w:pPr>
      <w:bookmarkStart w:id="1" w:name="_Ref82415151"/>
      <w:r>
        <w:t xml:space="preserve">Table </w:t>
      </w:r>
      <w:fldSimple w:instr=" SEQ Table \* ARABIC ">
        <w:r w:rsidR="00084E0A">
          <w:rPr>
            <w:noProof/>
          </w:rPr>
          <w:t>1</w:t>
        </w:r>
      </w:fldSimple>
      <w:bookmarkEnd w:id="1"/>
      <w:r>
        <w:t xml:space="preserve">: </w:t>
      </w:r>
      <w:r w:rsidR="00C021F7">
        <w:t xml:space="preserve">Example </w:t>
      </w:r>
      <w:r>
        <w:t>PCB evaluation rubric</w:t>
      </w:r>
      <w:r w:rsidR="00C021F7">
        <w:t xml:space="preserve"> used later in the term</w:t>
      </w:r>
      <w:r>
        <w:t>.  Fill in Solder, Comp columns.  Grey cells are polarized comp</w:t>
      </w:r>
      <w:r w:rsidR="00C021F7">
        <w:t>s</w:t>
      </w:r>
      <w:r>
        <w:t>.</w:t>
      </w:r>
    </w:p>
    <w:tbl>
      <w:tblPr>
        <w:tblStyle w:val="TableGrid"/>
        <w:tblW w:w="0" w:type="auto"/>
        <w:tblInd w:w="10" w:type="dxa"/>
        <w:tblLook w:val="04A0" w:firstRow="1" w:lastRow="0" w:firstColumn="1" w:lastColumn="0" w:noHBand="0" w:noVBand="1"/>
      </w:tblPr>
      <w:tblGrid>
        <w:gridCol w:w="1028"/>
        <w:gridCol w:w="1025"/>
        <w:gridCol w:w="1025"/>
        <w:gridCol w:w="1041"/>
        <w:gridCol w:w="1032"/>
        <w:gridCol w:w="1030"/>
        <w:gridCol w:w="1116"/>
        <w:gridCol w:w="1015"/>
        <w:gridCol w:w="1032"/>
      </w:tblGrid>
      <w:tr w:rsidR="00AB2834" w14:paraId="11D0B661" w14:textId="77777777" w:rsidTr="004B2371">
        <w:tc>
          <w:tcPr>
            <w:tcW w:w="1028" w:type="dxa"/>
          </w:tcPr>
          <w:p w14:paraId="533DCF0E" w14:textId="77777777" w:rsidR="00AB2834" w:rsidRDefault="00AB2834" w:rsidP="00C77A55">
            <w:pPr>
              <w:keepNext/>
              <w:ind w:left="0" w:firstLine="0"/>
            </w:pPr>
            <w:r>
              <w:t>Blue</w:t>
            </w:r>
          </w:p>
        </w:tc>
        <w:tc>
          <w:tcPr>
            <w:tcW w:w="1025" w:type="dxa"/>
          </w:tcPr>
          <w:p w14:paraId="053D1B97" w14:textId="77777777" w:rsidR="00AB2834" w:rsidRDefault="00AB2834" w:rsidP="00C77A55">
            <w:pPr>
              <w:keepNext/>
              <w:ind w:left="0" w:firstLine="0"/>
            </w:pPr>
            <w:r>
              <w:t>Solder</w:t>
            </w:r>
          </w:p>
        </w:tc>
        <w:tc>
          <w:tcPr>
            <w:tcW w:w="1025" w:type="dxa"/>
          </w:tcPr>
          <w:p w14:paraId="1458189F" w14:textId="77777777" w:rsidR="00AB2834" w:rsidRDefault="00AB2834" w:rsidP="00C77A55">
            <w:pPr>
              <w:keepNext/>
              <w:ind w:left="0" w:firstLine="0"/>
            </w:pPr>
            <w:r>
              <w:t>Comp</w:t>
            </w:r>
          </w:p>
        </w:tc>
        <w:tc>
          <w:tcPr>
            <w:tcW w:w="1041" w:type="dxa"/>
          </w:tcPr>
          <w:p w14:paraId="12B5380C" w14:textId="77777777" w:rsidR="00AB2834" w:rsidRDefault="00AB2834" w:rsidP="00C77A55">
            <w:pPr>
              <w:keepNext/>
              <w:ind w:left="0" w:firstLine="0"/>
            </w:pPr>
            <w:r>
              <w:t>Green</w:t>
            </w:r>
          </w:p>
        </w:tc>
        <w:tc>
          <w:tcPr>
            <w:tcW w:w="1032" w:type="dxa"/>
          </w:tcPr>
          <w:p w14:paraId="4D33E53F" w14:textId="77777777" w:rsidR="00AB2834" w:rsidRDefault="00AB2834" w:rsidP="00C77A55">
            <w:pPr>
              <w:keepNext/>
              <w:ind w:left="0" w:firstLine="0"/>
            </w:pPr>
            <w:r>
              <w:t>Solder</w:t>
            </w:r>
          </w:p>
        </w:tc>
        <w:tc>
          <w:tcPr>
            <w:tcW w:w="1030" w:type="dxa"/>
          </w:tcPr>
          <w:p w14:paraId="5AEE8743" w14:textId="77777777" w:rsidR="00AB2834" w:rsidRDefault="00AB2834" w:rsidP="00C77A55">
            <w:pPr>
              <w:keepNext/>
              <w:ind w:left="0" w:firstLine="0"/>
            </w:pPr>
            <w:r>
              <w:t>Comp</w:t>
            </w:r>
          </w:p>
        </w:tc>
        <w:tc>
          <w:tcPr>
            <w:tcW w:w="1116" w:type="dxa"/>
          </w:tcPr>
          <w:p w14:paraId="0BC80C54" w14:textId="77777777" w:rsidR="00AB2834" w:rsidRDefault="00AB2834" w:rsidP="00C77A55">
            <w:pPr>
              <w:keepNext/>
              <w:ind w:left="0" w:firstLine="0"/>
            </w:pPr>
            <w:r>
              <w:t>Red</w:t>
            </w:r>
          </w:p>
        </w:tc>
        <w:tc>
          <w:tcPr>
            <w:tcW w:w="1015" w:type="dxa"/>
          </w:tcPr>
          <w:p w14:paraId="148DB714" w14:textId="77777777" w:rsidR="00AB2834" w:rsidRDefault="00AB2834" w:rsidP="00C77A55">
            <w:pPr>
              <w:keepNext/>
              <w:ind w:left="0" w:firstLine="0"/>
            </w:pPr>
            <w:r>
              <w:t>Solder</w:t>
            </w:r>
          </w:p>
        </w:tc>
        <w:tc>
          <w:tcPr>
            <w:tcW w:w="1032" w:type="dxa"/>
          </w:tcPr>
          <w:p w14:paraId="1BB53576" w14:textId="77777777" w:rsidR="00AB2834" w:rsidRDefault="00AB2834" w:rsidP="00C77A55">
            <w:pPr>
              <w:keepNext/>
              <w:ind w:left="0" w:firstLine="0"/>
            </w:pPr>
            <w:r>
              <w:t>Comp</w:t>
            </w:r>
          </w:p>
        </w:tc>
      </w:tr>
      <w:tr w:rsidR="00AB2834" w14:paraId="7F78015B" w14:textId="77777777" w:rsidTr="004B2371">
        <w:tc>
          <w:tcPr>
            <w:tcW w:w="1028" w:type="dxa"/>
            <w:shd w:val="clear" w:color="auto" w:fill="auto"/>
          </w:tcPr>
          <w:p w14:paraId="0EF157CC" w14:textId="77777777" w:rsidR="00AB2834" w:rsidRPr="001E3A62" w:rsidRDefault="00AB2834" w:rsidP="00C77A55">
            <w:pPr>
              <w:keepNext/>
              <w:ind w:left="0" w:firstLine="0"/>
              <w:rPr>
                <w:sz w:val="16"/>
                <w:szCs w:val="16"/>
              </w:rPr>
            </w:pPr>
            <w:r w:rsidRPr="001E3A62">
              <w:rPr>
                <w:sz w:val="16"/>
                <w:szCs w:val="16"/>
              </w:rPr>
              <w:t>PWR</w:t>
            </w:r>
            <w:r>
              <w:rPr>
                <w:sz w:val="16"/>
                <w:szCs w:val="16"/>
              </w:rPr>
              <w:t xml:space="preserve"> JACK</w:t>
            </w:r>
          </w:p>
        </w:tc>
        <w:tc>
          <w:tcPr>
            <w:tcW w:w="1025" w:type="dxa"/>
            <w:shd w:val="clear" w:color="auto" w:fill="auto"/>
          </w:tcPr>
          <w:p w14:paraId="5BC1D532" w14:textId="77777777" w:rsidR="00AB2834" w:rsidRPr="001E3A62" w:rsidRDefault="00AB2834" w:rsidP="00C77A55">
            <w:pPr>
              <w:keepNext/>
              <w:ind w:left="0" w:firstLine="0"/>
              <w:rPr>
                <w:sz w:val="16"/>
                <w:szCs w:val="16"/>
              </w:rPr>
            </w:pPr>
          </w:p>
        </w:tc>
        <w:tc>
          <w:tcPr>
            <w:tcW w:w="1025" w:type="dxa"/>
            <w:shd w:val="clear" w:color="auto" w:fill="auto"/>
          </w:tcPr>
          <w:p w14:paraId="361CBFD3" w14:textId="77777777" w:rsidR="00AB2834" w:rsidRPr="001E3A62" w:rsidRDefault="00AB2834" w:rsidP="00C77A55">
            <w:pPr>
              <w:keepNext/>
              <w:ind w:left="0" w:firstLine="0"/>
              <w:rPr>
                <w:sz w:val="16"/>
                <w:szCs w:val="16"/>
              </w:rPr>
            </w:pPr>
          </w:p>
        </w:tc>
        <w:tc>
          <w:tcPr>
            <w:tcW w:w="1041" w:type="dxa"/>
            <w:shd w:val="clear" w:color="auto" w:fill="auto"/>
          </w:tcPr>
          <w:p w14:paraId="07F7C145" w14:textId="77777777" w:rsidR="00AB2834" w:rsidRPr="001E3A62" w:rsidRDefault="00AB2834" w:rsidP="00C77A55">
            <w:pPr>
              <w:keepNext/>
              <w:ind w:left="0" w:firstLine="0"/>
              <w:rPr>
                <w:sz w:val="16"/>
                <w:szCs w:val="16"/>
              </w:rPr>
            </w:pPr>
            <w:r>
              <w:rPr>
                <w:sz w:val="16"/>
                <w:szCs w:val="16"/>
              </w:rPr>
              <w:t>R10/100</w:t>
            </w:r>
          </w:p>
        </w:tc>
        <w:tc>
          <w:tcPr>
            <w:tcW w:w="1032" w:type="dxa"/>
            <w:shd w:val="clear" w:color="auto" w:fill="auto"/>
          </w:tcPr>
          <w:p w14:paraId="46BE2FB6" w14:textId="77777777" w:rsidR="00AB2834" w:rsidRPr="001E3A62" w:rsidRDefault="00AB2834" w:rsidP="00C77A55">
            <w:pPr>
              <w:keepNext/>
              <w:ind w:left="0" w:firstLine="0"/>
              <w:rPr>
                <w:sz w:val="16"/>
                <w:szCs w:val="16"/>
              </w:rPr>
            </w:pPr>
          </w:p>
        </w:tc>
        <w:tc>
          <w:tcPr>
            <w:tcW w:w="1030" w:type="dxa"/>
            <w:shd w:val="clear" w:color="auto" w:fill="auto"/>
          </w:tcPr>
          <w:p w14:paraId="09392313" w14:textId="77777777" w:rsidR="00AB2834" w:rsidRPr="001E3A62" w:rsidRDefault="00AB2834" w:rsidP="00C77A55">
            <w:pPr>
              <w:keepNext/>
              <w:ind w:left="0" w:firstLine="0"/>
              <w:rPr>
                <w:sz w:val="16"/>
                <w:szCs w:val="16"/>
              </w:rPr>
            </w:pPr>
          </w:p>
        </w:tc>
        <w:tc>
          <w:tcPr>
            <w:tcW w:w="1116" w:type="dxa"/>
            <w:shd w:val="clear" w:color="auto" w:fill="auto"/>
          </w:tcPr>
          <w:p w14:paraId="70034E17" w14:textId="77777777" w:rsidR="00AB2834" w:rsidRPr="001E3A62" w:rsidRDefault="00AB2834" w:rsidP="00C77A55">
            <w:pPr>
              <w:keepNext/>
              <w:ind w:left="0" w:firstLine="0"/>
              <w:rPr>
                <w:sz w:val="16"/>
                <w:szCs w:val="16"/>
              </w:rPr>
            </w:pPr>
            <w:r>
              <w:rPr>
                <w:sz w:val="16"/>
                <w:szCs w:val="16"/>
              </w:rPr>
              <w:t>R1</w:t>
            </w:r>
            <w:r w:rsidRPr="001E3A62">
              <w:rPr>
                <w:sz w:val="16"/>
                <w:szCs w:val="16"/>
              </w:rPr>
              <w:t>/33k</w:t>
            </w:r>
          </w:p>
        </w:tc>
        <w:tc>
          <w:tcPr>
            <w:tcW w:w="1015" w:type="dxa"/>
            <w:shd w:val="clear" w:color="auto" w:fill="auto"/>
          </w:tcPr>
          <w:p w14:paraId="49D7BF6B" w14:textId="77777777" w:rsidR="00AB2834" w:rsidRPr="001E3A62" w:rsidRDefault="00AB2834" w:rsidP="00C77A55">
            <w:pPr>
              <w:keepNext/>
              <w:ind w:left="0" w:firstLine="0"/>
              <w:rPr>
                <w:sz w:val="16"/>
                <w:szCs w:val="16"/>
              </w:rPr>
            </w:pPr>
          </w:p>
        </w:tc>
        <w:tc>
          <w:tcPr>
            <w:tcW w:w="1032" w:type="dxa"/>
            <w:shd w:val="clear" w:color="auto" w:fill="auto"/>
          </w:tcPr>
          <w:p w14:paraId="74D73779" w14:textId="77777777" w:rsidR="00AB2834" w:rsidRPr="001E3A62" w:rsidRDefault="00AB2834" w:rsidP="00C77A55">
            <w:pPr>
              <w:keepNext/>
              <w:ind w:left="0" w:firstLine="0"/>
              <w:rPr>
                <w:sz w:val="16"/>
                <w:szCs w:val="16"/>
              </w:rPr>
            </w:pPr>
          </w:p>
        </w:tc>
      </w:tr>
      <w:tr w:rsidR="004B2371" w14:paraId="7A772A38" w14:textId="77777777" w:rsidTr="004B2371">
        <w:tc>
          <w:tcPr>
            <w:tcW w:w="1028" w:type="dxa"/>
            <w:shd w:val="clear" w:color="auto" w:fill="BFBFBF" w:themeFill="background1" w:themeFillShade="BF"/>
          </w:tcPr>
          <w:p w14:paraId="7F72B90B" w14:textId="77777777" w:rsidR="00AB2834" w:rsidRPr="001E3A62" w:rsidRDefault="00AB2834" w:rsidP="00C77A55">
            <w:pPr>
              <w:keepNext/>
              <w:ind w:left="0" w:firstLine="0"/>
              <w:rPr>
                <w:sz w:val="16"/>
                <w:szCs w:val="16"/>
              </w:rPr>
            </w:pPr>
            <w:r>
              <w:rPr>
                <w:sz w:val="16"/>
                <w:szCs w:val="16"/>
              </w:rPr>
              <w:t>C7/100uF</w:t>
            </w:r>
          </w:p>
        </w:tc>
        <w:tc>
          <w:tcPr>
            <w:tcW w:w="1025" w:type="dxa"/>
            <w:shd w:val="clear" w:color="auto" w:fill="auto"/>
          </w:tcPr>
          <w:p w14:paraId="6F31CBC3" w14:textId="77777777" w:rsidR="00AB2834" w:rsidRPr="001E3A62" w:rsidRDefault="00AB2834" w:rsidP="00C77A55">
            <w:pPr>
              <w:keepNext/>
              <w:ind w:left="0" w:firstLine="0"/>
              <w:rPr>
                <w:sz w:val="16"/>
                <w:szCs w:val="16"/>
              </w:rPr>
            </w:pPr>
          </w:p>
        </w:tc>
        <w:tc>
          <w:tcPr>
            <w:tcW w:w="1025" w:type="dxa"/>
            <w:shd w:val="clear" w:color="auto" w:fill="auto"/>
          </w:tcPr>
          <w:p w14:paraId="6462DFEA" w14:textId="77777777" w:rsidR="00AB2834" w:rsidRPr="001E3A62" w:rsidRDefault="00AB2834" w:rsidP="00C77A55">
            <w:pPr>
              <w:keepNext/>
              <w:ind w:left="0" w:firstLine="0"/>
              <w:rPr>
                <w:sz w:val="16"/>
                <w:szCs w:val="16"/>
              </w:rPr>
            </w:pPr>
          </w:p>
        </w:tc>
        <w:tc>
          <w:tcPr>
            <w:tcW w:w="1041" w:type="dxa"/>
            <w:shd w:val="clear" w:color="auto" w:fill="BFBFBF" w:themeFill="background1" w:themeFillShade="BF"/>
          </w:tcPr>
          <w:p w14:paraId="4034F963" w14:textId="77777777" w:rsidR="00AB2834" w:rsidRPr="001E3A62" w:rsidRDefault="00AB2834" w:rsidP="00C77A55">
            <w:pPr>
              <w:keepNext/>
              <w:ind w:left="0" w:firstLine="0"/>
              <w:rPr>
                <w:sz w:val="16"/>
                <w:szCs w:val="16"/>
              </w:rPr>
            </w:pPr>
            <w:r>
              <w:rPr>
                <w:sz w:val="16"/>
                <w:szCs w:val="16"/>
              </w:rPr>
              <w:t>D3</w:t>
            </w:r>
            <w:r w:rsidRPr="001E3A62">
              <w:rPr>
                <w:sz w:val="16"/>
                <w:szCs w:val="16"/>
              </w:rPr>
              <w:t>/1N4148</w:t>
            </w:r>
          </w:p>
        </w:tc>
        <w:tc>
          <w:tcPr>
            <w:tcW w:w="1032" w:type="dxa"/>
            <w:shd w:val="clear" w:color="auto" w:fill="auto"/>
          </w:tcPr>
          <w:p w14:paraId="4B501B96" w14:textId="77777777" w:rsidR="00AB2834" w:rsidRPr="001E3A62" w:rsidRDefault="00AB2834" w:rsidP="00C77A55">
            <w:pPr>
              <w:keepNext/>
              <w:ind w:left="0" w:firstLine="0"/>
              <w:rPr>
                <w:sz w:val="16"/>
                <w:szCs w:val="16"/>
              </w:rPr>
            </w:pPr>
          </w:p>
        </w:tc>
        <w:tc>
          <w:tcPr>
            <w:tcW w:w="1030" w:type="dxa"/>
            <w:shd w:val="clear" w:color="auto" w:fill="auto"/>
          </w:tcPr>
          <w:p w14:paraId="5B3F346A" w14:textId="77777777" w:rsidR="00AB2834" w:rsidRPr="001E3A62" w:rsidRDefault="00AB2834" w:rsidP="00C77A55">
            <w:pPr>
              <w:keepNext/>
              <w:ind w:left="0" w:firstLine="0"/>
              <w:rPr>
                <w:sz w:val="16"/>
                <w:szCs w:val="16"/>
              </w:rPr>
            </w:pPr>
          </w:p>
        </w:tc>
        <w:tc>
          <w:tcPr>
            <w:tcW w:w="1116" w:type="dxa"/>
            <w:shd w:val="clear" w:color="auto" w:fill="auto"/>
          </w:tcPr>
          <w:p w14:paraId="22CAA811" w14:textId="77777777" w:rsidR="00AB2834" w:rsidRPr="001E3A62" w:rsidRDefault="00AB2834" w:rsidP="00C77A55">
            <w:pPr>
              <w:keepNext/>
              <w:ind w:left="0" w:firstLine="0"/>
              <w:rPr>
                <w:sz w:val="16"/>
                <w:szCs w:val="16"/>
              </w:rPr>
            </w:pPr>
            <w:r>
              <w:rPr>
                <w:sz w:val="16"/>
                <w:szCs w:val="16"/>
              </w:rPr>
              <w:t>C4/60nF</w:t>
            </w:r>
          </w:p>
        </w:tc>
        <w:tc>
          <w:tcPr>
            <w:tcW w:w="1015" w:type="dxa"/>
            <w:shd w:val="clear" w:color="auto" w:fill="auto"/>
          </w:tcPr>
          <w:p w14:paraId="539E5AAF" w14:textId="77777777" w:rsidR="00AB2834" w:rsidRPr="001E3A62" w:rsidRDefault="00AB2834" w:rsidP="00C77A55">
            <w:pPr>
              <w:keepNext/>
              <w:ind w:left="0" w:firstLine="0"/>
              <w:rPr>
                <w:sz w:val="16"/>
                <w:szCs w:val="16"/>
              </w:rPr>
            </w:pPr>
          </w:p>
        </w:tc>
        <w:tc>
          <w:tcPr>
            <w:tcW w:w="1032" w:type="dxa"/>
            <w:shd w:val="clear" w:color="auto" w:fill="auto"/>
          </w:tcPr>
          <w:p w14:paraId="7D09C27D" w14:textId="77777777" w:rsidR="00AB2834" w:rsidRPr="001E3A62" w:rsidRDefault="00AB2834" w:rsidP="00C77A55">
            <w:pPr>
              <w:keepNext/>
              <w:ind w:left="0" w:firstLine="0"/>
              <w:rPr>
                <w:sz w:val="16"/>
                <w:szCs w:val="16"/>
              </w:rPr>
            </w:pPr>
          </w:p>
        </w:tc>
      </w:tr>
      <w:tr w:rsidR="00AB2834" w14:paraId="45602892" w14:textId="77777777" w:rsidTr="004B2371">
        <w:tc>
          <w:tcPr>
            <w:tcW w:w="1028" w:type="dxa"/>
            <w:shd w:val="clear" w:color="auto" w:fill="auto"/>
          </w:tcPr>
          <w:p w14:paraId="489BAD70" w14:textId="77777777" w:rsidR="00AB2834" w:rsidRPr="001E3A62" w:rsidRDefault="00AB2834" w:rsidP="00C77A55">
            <w:pPr>
              <w:keepNext/>
              <w:ind w:left="0" w:firstLine="0"/>
              <w:rPr>
                <w:sz w:val="16"/>
                <w:szCs w:val="16"/>
              </w:rPr>
            </w:pPr>
            <w:r>
              <w:rPr>
                <w:sz w:val="16"/>
                <w:szCs w:val="16"/>
              </w:rPr>
              <w:t>C8/10nF</w:t>
            </w:r>
          </w:p>
        </w:tc>
        <w:tc>
          <w:tcPr>
            <w:tcW w:w="1025" w:type="dxa"/>
            <w:shd w:val="clear" w:color="auto" w:fill="auto"/>
          </w:tcPr>
          <w:p w14:paraId="17598EB6" w14:textId="77777777" w:rsidR="00AB2834" w:rsidRPr="001E3A62" w:rsidRDefault="00AB2834" w:rsidP="00C77A55">
            <w:pPr>
              <w:keepNext/>
              <w:ind w:left="0" w:firstLine="0"/>
              <w:rPr>
                <w:sz w:val="16"/>
                <w:szCs w:val="16"/>
              </w:rPr>
            </w:pPr>
          </w:p>
        </w:tc>
        <w:tc>
          <w:tcPr>
            <w:tcW w:w="1025" w:type="dxa"/>
            <w:shd w:val="clear" w:color="auto" w:fill="auto"/>
          </w:tcPr>
          <w:p w14:paraId="61C49A9B" w14:textId="77777777" w:rsidR="00AB2834" w:rsidRPr="001E3A62" w:rsidRDefault="00AB2834" w:rsidP="00C77A55">
            <w:pPr>
              <w:keepNext/>
              <w:ind w:left="0" w:firstLine="0"/>
              <w:rPr>
                <w:sz w:val="16"/>
                <w:szCs w:val="16"/>
              </w:rPr>
            </w:pPr>
          </w:p>
        </w:tc>
        <w:tc>
          <w:tcPr>
            <w:tcW w:w="1041" w:type="dxa"/>
            <w:shd w:val="clear" w:color="auto" w:fill="BFBFBF" w:themeFill="background1" w:themeFillShade="BF"/>
          </w:tcPr>
          <w:p w14:paraId="4E6C18E1" w14:textId="77777777" w:rsidR="00AB2834" w:rsidRPr="001E3A62" w:rsidRDefault="00AB2834" w:rsidP="00C77A55">
            <w:pPr>
              <w:keepNext/>
              <w:ind w:left="0" w:firstLine="0"/>
              <w:rPr>
                <w:sz w:val="16"/>
                <w:szCs w:val="16"/>
              </w:rPr>
            </w:pPr>
            <w:r>
              <w:rPr>
                <w:sz w:val="16"/>
                <w:szCs w:val="16"/>
              </w:rPr>
              <w:t>D4</w:t>
            </w:r>
            <w:r w:rsidRPr="001E3A62">
              <w:rPr>
                <w:sz w:val="16"/>
                <w:szCs w:val="16"/>
              </w:rPr>
              <w:t>/1N4148</w:t>
            </w:r>
          </w:p>
        </w:tc>
        <w:tc>
          <w:tcPr>
            <w:tcW w:w="1032" w:type="dxa"/>
            <w:shd w:val="clear" w:color="auto" w:fill="auto"/>
          </w:tcPr>
          <w:p w14:paraId="24035126" w14:textId="77777777" w:rsidR="00AB2834" w:rsidRPr="001E3A62" w:rsidRDefault="00AB2834" w:rsidP="00C77A55">
            <w:pPr>
              <w:keepNext/>
              <w:ind w:left="0" w:firstLine="0"/>
              <w:rPr>
                <w:sz w:val="16"/>
                <w:szCs w:val="16"/>
              </w:rPr>
            </w:pPr>
          </w:p>
        </w:tc>
        <w:tc>
          <w:tcPr>
            <w:tcW w:w="1030" w:type="dxa"/>
            <w:shd w:val="clear" w:color="auto" w:fill="auto"/>
          </w:tcPr>
          <w:p w14:paraId="2E4CD761" w14:textId="77777777" w:rsidR="00AB2834" w:rsidRPr="001E3A62" w:rsidRDefault="00AB2834" w:rsidP="00C77A55">
            <w:pPr>
              <w:keepNext/>
              <w:ind w:left="0" w:firstLine="0"/>
              <w:rPr>
                <w:sz w:val="16"/>
                <w:szCs w:val="16"/>
              </w:rPr>
            </w:pPr>
          </w:p>
        </w:tc>
        <w:tc>
          <w:tcPr>
            <w:tcW w:w="1116" w:type="dxa"/>
            <w:shd w:val="clear" w:color="auto" w:fill="auto"/>
          </w:tcPr>
          <w:p w14:paraId="54EF5D08" w14:textId="77777777" w:rsidR="00AB2834" w:rsidRPr="001E3A62" w:rsidRDefault="00AB2834" w:rsidP="00C77A55">
            <w:pPr>
              <w:keepNext/>
              <w:ind w:left="0" w:firstLine="0"/>
              <w:rPr>
                <w:sz w:val="16"/>
                <w:szCs w:val="16"/>
              </w:rPr>
            </w:pPr>
            <w:r>
              <w:rPr>
                <w:sz w:val="16"/>
                <w:szCs w:val="16"/>
              </w:rPr>
              <w:t>C5/60nF</w:t>
            </w:r>
          </w:p>
        </w:tc>
        <w:tc>
          <w:tcPr>
            <w:tcW w:w="1015" w:type="dxa"/>
            <w:shd w:val="clear" w:color="auto" w:fill="auto"/>
          </w:tcPr>
          <w:p w14:paraId="7DD0EFF7" w14:textId="77777777" w:rsidR="00AB2834" w:rsidRPr="001E3A62" w:rsidRDefault="00AB2834" w:rsidP="00C77A55">
            <w:pPr>
              <w:keepNext/>
              <w:ind w:left="0" w:firstLine="0"/>
              <w:rPr>
                <w:sz w:val="16"/>
                <w:szCs w:val="16"/>
              </w:rPr>
            </w:pPr>
          </w:p>
        </w:tc>
        <w:tc>
          <w:tcPr>
            <w:tcW w:w="1032" w:type="dxa"/>
            <w:shd w:val="clear" w:color="auto" w:fill="auto"/>
          </w:tcPr>
          <w:p w14:paraId="5392E4CB" w14:textId="77777777" w:rsidR="00AB2834" w:rsidRPr="001E3A62" w:rsidRDefault="00AB2834" w:rsidP="00C77A55">
            <w:pPr>
              <w:keepNext/>
              <w:ind w:left="0" w:firstLine="0"/>
              <w:rPr>
                <w:sz w:val="16"/>
                <w:szCs w:val="16"/>
              </w:rPr>
            </w:pPr>
          </w:p>
        </w:tc>
      </w:tr>
      <w:tr w:rsidR="00AB2834" w14:paraId="605D6FCA" w14:textId="77777777" w:rsidTr="004B2371">
        <w:tc>
          <w:tcPr>
            <w:tcW w:w="1028" w:type="dxa"/>
            <w:shd w:val="clear" w:color="auto" w:fill="BFBFBF" w:themeFill="background1" w:themeFillShade="BF"/>
          </w:tcPr>
          <w:p w14:paraId="1501474D" w14:textId="77777777" w:rsidR="00AB2834" w:rsidRPr="001E3A62" w:rsidRDefault="00AB2834" w:rsidP="00C77A55">
            <w:pPr>
              <w:keepNext/>
              <w:ind w:left="0" w:firstLine="0"/>
              <w:rPr>
                <w:sz w:val="16"/>
                <w:szCs w:val="16"/>
              </w:rPr>
            </w:pPr>
            <w:r w:rsidRPr="001E3A62">
              <w:rPr>
                <w:sz w:val="16"/>
                <w:szCs w:val="16"/>
              </w:rPr>
              <w:t>LED1</w:t>
            </w:r>
          </w:p>
        </w:tc>
        <w:tc>
          <w:tcPr>
            <w:tcW w:w="1025" w:type="dxa"/>
            <w:shd w:val="clear" w:color="auto" w:fill="auto"/>
          </w:tcPr>
          <w:p w14:paraId="6D191BC7" w14:textId="77777777" w:rsidR="00AB2834" w:rsidRPr="001E3A62" w:rsidRDefault="00AB2834" w:rsidP="00C77A55">
            <w:pPr>
              <w:keepNext/>
              <w:ind w:left="0" w:firstLine="0"/>
              <w:rPr>
                <w:sz w:val="16"/>
                <w:szCs w:val="16"/>
              </w:rPr>
            </w:pPr>
          </w:p>
        </w:tc>
        <w:tc>
          <w:tcPr>
            <w:tcW w:w="1025" w:type="dxa"/>
            <w:shd w:val="clear" w:color="auto" w:fill="auto"/>
          </w:tcPr>
          <w:p w14:paraId="774B9414" w14:textId="77777777" w:rsidR="00AB2834" w:rsidRPr="001E3A62" w:rsidRDefault="00AB2834" w:rsidP="00C77A55">
            <w:pPr>
              <w:keepNext/>
              <w:ind w:left="0" w:firstLine="0"/>
              <w:rPr>
                <w:sz w:val="16"/>
                <w:szCs w:val="16"/>
              </w:rPr>
            </w:pPr>
          </w:p>
        </w:tc>
        <w:tc>
          <w:tcPr>
            <w:tcW w:w="1041" w:type="dxa"/>
            <w:shd w:val="clear" w:color="auto" w:fill="auto"/>
          </w:tcPr>
          <w:p w14:paraId="297CCDF6" w14:textId="77777777" w:rsidR="00AB2834" w:rsidRPr="001E3A62" w:rsidRDefault="00AB2834" w:rsidP="00C77A55">
            <w:pPr>
              <w:keepNext/>
              <w:ind w:left="0" w:firstLine="0"/>
              <w:rPr>
                <w:sz w:val="16"/>
                <w:szCs w:val="16"/>
              </w:rPr>
            </w:pPr>
            <w:r>
              <w:rPr>
                <w:sz w:val="16"/>
                <w:szCs w:val="16"/>
              </w:rPr>
              <w:t>POT/BIAS</w:t>
            </w:r>
          </w:p>
        </w:tc>
        <w:tc>
          <w:tcPr>
            <w:tcW w:w="1032" w:type="dxa"/>
            <w:shd w:val="clear" w:color="auto" w:fill="auto"/>
          </w:tcPr>
          <w:p w14:paraId="33F6123C" w14:textId="77777777" w:rsidR="00AB2834" w:rsidRPr="001E3A62" w:rsidRDefault="00AB2834" w:rsidP="00C77A55">
            <w:pPr>
              <w:keepNext/>
              <w:ind w:left="0" w:firstLine="0"/>
              <w:rPr>
                <w:sz w:val="16"/>
                <w:szCs w:val="16"/>
              </w:rPr>
            </w:pPr>
          </w:p>
        </w:tc>
        <w:tc>
          <w:tcPr>
            <w:tcW w:w="1030" w:type="dxa"/>
            <w:shd w:val="clear" w:color="auto" w:fill="auto"/>
          </w:tcPr>
          <w:p w14:paraId="022666A9" w14:textId="77777777" w:rsidR="00AB2834" w:rsidRPr="001E3A62" w:rsidRDefault="00AB2834" w:rsidP="00C77A55">
            <w:pPr>
              <w:keepNext/>
              <w:ind w:left="0" w:firstLine="0"/>
              <w:rPr>
                <w:sz w:val="16"/>
                <w:szCs w:val="16"/>
              </w:rPr>
            </w:pPr>
          </w:p>
        </w:tc>
        <w:tc>
          <w:tcPr>
            <w:tcW w:w="1116" w:type="dxa"/>
            <w:shd w:val="clear" w:color="auto" w:fill="auto"/>
          </w:tcPr>
          <w:p w14:paraId="163D133A" w14:textId="77777777" w:rsidR="00AB2834" w:rsidRPr="001E3A62" w:rsidRDefault="00AB2834" w:rsidP="00C77A55">
            <w:pPr>
              <w:keepNext/>
              <w:ind w:left="0" w:firstLine="0"/>
              <w:rPr>
                <w:sz w:val="16"/>
                <w:szCs w:val="16"/>
              </w:rPr>
            </w:pPr>
            <w:r>
              <w:rPr>
                <w:sz w:val="16"/>
                <w:szCs w:val="16"/>
              </w:rPr>
              <w:t>R4</w:t>
            </w:r>
            <w:r w:rsidRPr="001E3A62">
              <w:rPr>
                <w:sz w:val="16"/>
                <w:szCs w:val="16"/>
              </w:rPr>
              <w:t>/15k</w:t>
            </w:r>
          </w:p>
        </w:tc>
        <w:tc>
          <w:tcPr>
            <w:tcW w:w="1015" w:type="dxa"/>
            <w:shd w:val="clear" w:color="auto" w:fill="auto"/>
          </w:tcPr>
          <w:p w14:paraId="40174388" w14:textId="77777777" w:rsidR="00AB2834" w:rsidRPr="001E3A62" w:rsidRDefault="00AB2834" w:rsidP="00C77A55">
            <w:pPr>
              <w:keepNext/>
              <w:ind w:left="0" w:firstLine="0"/>
              <w:rPr>
                <w:sz w:val="16"/>
                <w:szCs w:val="16"/>
              </w:rPr>
            </w:pPr>
          </w:p>
        </w:tc>
        <w:tc>
          <w:tcPr>
            <w:tcW w:w="1032" w:type="dxa"/>
            <w:shd w:val="clear" w:color="auto" w:fill="auto"/>
          </w:tcPr>
          <w:p w14:paraId="5786905F" w14:textId="77777777" w:rsidR="00AB2834" w:rsidRPr="001E3A62" w:rsidRDefault="00AB2834" w:rsidP="00C77A55">
            <w:pPr>
              <w:keepNext/>
              <w:ind w:left="0" w:firstLine="0"/>
              <w:rPr>
                <w:sz w:val="16"/>
                <w:szCs w:val="16"/>
              </w:rPr>
            </w:pPr>
          </w:p>
        </w:tc>
      </w:tr>
      <w:tr w:rsidR="00AB2834" w14:paraId="2B259957" w14:textId="77777777" w:rsidTr="004B2371">
        <w:tc>
          <w:tcPr>
            <w:tcW w:w="1028" w:type="dxa"/>
            <w:shd w:val="clear" w:color="auto" w:fill="auto"/>
          </w:tcPr>
          <w:p w14:paraId="7B968C12" w14:textId="77777777" w:rsidR="00AB2834" w:rsidRPr="001E3A62" w:rsidRDefault="00AB2834" w:rsidP="00C77A55">
            <w:pPr>
              <w:keepNext/>
              <w:ind w:left="0" w:firstLine="0"/>
              <w:rPr>
                <w:sz w:val="16"/>
                <w:szCs w:val="16"/>
              </w:rPr>
            </w:pPr>
            <w:r>
              <w:rPr>
                <w:sz w:val="16"/>
                <w:szCs w:val="16"/>
              </w:rPr>
              <w:t>R5/10</w:t>
            </w:r>
            <w:r w:rsidRPr="001E3A62">
              <w:rPr>
                <w:sz w:val="16"/>
                <w:szCs w:val="16"/>
              </w:rPr>
              <w:t>k</w:t>
            </w:r>
          </w:p>
        </w:tc>
        <w:tc>
          <w:tcPr>
            <w:tcW w:w="1025" w:type="dxa"/>
            <w:shd w:val="clear" w:color="auto" w:fill="auto"/>
          </w:tcPr>
          <w:p w14:paraId="598879C3" w14:textId="77777777" w:rsidR="00AB2834" w:rsidRPr="001E3A62" w:rsidRDefault="00AB2834" w:rsidP="00C77A55">
            <w:pPr>
              <w:keepNext/>
              <w:ind w:left="0" w:firstLine="0"/>
              <w:rPr>
                <w:sz w:val="16"/>
                <w:szCs w:val="16"/>
              </w:rPr>
            </w:pPr>
          </w:p>
        </w:tc>
        <w:tc>
          <w:tcPr>
            <w:tcW w:w="1025" w:type="dxa"/>
            <w:shd w:val="clear" w:color="auto" w:fill="auto"/>
          </w:tcPr>
          <w:p w14:paraId="63B404FB" w14:textId="77777777" w:rsidR="00AB2834" w:rsidRPr="001E3A62" w:rsidRDefault="00AB2834" w:rsidP="00C77A55">
            <w:pPr>
              <w:keepNext/>
              <w:ind w:left="0" w:firstLine="0"/>
              <w:rPr>
                <w:sz w:val="16"/>
                <w:szCs w:val="16"/>
              </w:rPr>
            </w:pPr>
          </w:p>
        </w:tc>
        <w:tc>
          <w:tcPr>
            <w:tcW w:w="1041" w:type="dxa"/>
            <w:shd w:val="clear" w:color="auto" w:fill="D0CECE" w:themeFill="background2" w:themeFillShade="E6"/>
          </w:tcPr>
          <w:p w14:paraId="0C2FF48B" w14:textId="77777777" w:rsidR="00AB2834" w:rsidRPr="001E3A62" w:rsidRDefault="00AB2834" w:rsidP="00C77A55">
            <w:pPr>
              <w:keepNext/>
              <w:ind w:left="0" w:firstLine="0"/>
              <w:rPr>
                <w:sz w:val="16"/>
                <w:szCs w:val="16"/>
              </w:rPr>
            </w:pPr>
            <w:r w:rsidRPr="001E3A62">
              <w:rPr>
                <w:sz w:val="16"/>
                <w:szCs w:val="16"/>
              </w:rPr>
              <w:t>C</w:t>
            </w:r>
            <w:r>
              <w:rPr>
                <w:sz w:val="16"/>
                <w:szCs w:val="16"/>
              </w:rPr>
              <w:t>1</w:t>
            </w:r>
            <w:r w:rsidRPr="001E3A62">
              <w:rPr>
                <w:sz w:val="16"/>
                <w:szCs w:val="16"/>
              </w:rPr>
              <w:t>3/10</w:t>
            </w:r>
            <w:r>
              <w:rPr>
                <w:sz w:val="16"/>
                <w:szCs w:val="16"/>
              </w:rPr>
              <w:t>0u</w:t>
            </w:r>
            <w:r w:rsidRPr="001E3A62">
              <w:rPr>
                <w:sz w:val="16"/>
                <w:szCs w:val="16"/>
              </w:rPr>
              <w:t>F</w:t>
            </w:r>
          </w:p>
        </w:tc>
        <w:tc>
          <w:tcPr>
            <w:tcW w:w="1032" w:type="dxa"/>
            <w:shd w:val="clear" w:color="auto" w:fill="auto"/>
          </w:tcPr>
          <w:p w14:paraId="26C5266E" w14:textId="77777777" w:rsidR="00AB2834" w:rsidRPr="001E3A62" w:rsidRDefault="00AB2834" w:rsidP="00C77A55">
            <w:pPr>
              <w:keepNext/>
              <w:ind w:left="0" w:firstLine="0"/>
              <w:rPr>
                <w:sz w:val="16"/>
                <w:szCs w:val="16"/>
              </w:rPr>
            </w:pPr>
          </w:p>
        </w:tc>
        <w:tc>
          <w:tcPr>
            <w:tcW w:w="1030" w:type="dxa"/>
            <w:shd w:val="clear" w:color="auto" w:fill="auto"/>
          </w:tcPr>
          <w:p w14:paraId="74600AB2" w14:textId="77777777" w:rsidR="00AB2834" w:rsidRPr="001E3A62" w:rsidRDefault="00AB2834" w:rsidP="00C77A55">
            <w:pPr>
              <w:keepNext/>
              <w:ind w:left="0" w:firstLine="0"/>
              <w:rPr>
                <w:sz w:val="16"/>
                <w:szCs w:val="16"/>
              </w:rPr>
            </w:pPr>
          </w:p>
        </w:tc>
        <w:tc>
          <w:tcPr>
            <w:tcW w:w="1116" w:type="dxa"/>
            <w:shd w:val="clear" w:color="auto" w:fill="auto"/>
          </w:tcPr>
          <w:p w14:paraId="23874C79" w14:textId="77777777" w:rsidR="00AB2834" w:rsidRPr="001E3A62" w:rsidRDefault="00AB2834" w:rsidP="00C77A55">
            <w:pPr>
              <w:keepNext/>
              <w:ind w:left="0" w:firstLine="0"/>
              <w:rPr>
                <w:sz w:val="16"/>
                <w:szCs w:val="16"/>
              </w:rPr>
            </w:pPr>
            <w:r w:rsidRPr="001E3A62">
              <w:rPr>
                <w:sz w:val="16"/>
                <w:szCs w:val="16"/>
              </w:rPr>
              <w:t>R6/3.3k</w:t>
            </w:r>
          </w:p>
        </w:tc>
        <w:tc>
          <w:tcPr>
            <w:tcW w:w="1015" w:type="dxa"/>
            <w:shd w:val="clear" w:color="auto" w:fill="auto"/>
          </w:tcPr>
          <w:p w14:paraId="188D7089" w14:textId="77777777" w:rsidR="00AB2834" w:rsidRPr="001E3A62" w:rsidRDefault="00AB2834" w:rsidP="00C77A55">
            <w:pPr>
              <w:keepNext/>
              <w:ind w:left="0" w:firstLine="0"/>
              <w:rPr>
                <w:sz w:val="16"/>
                <w:szCs w:val="16"/>
              </w:rPr>
            </w:pPr>
          </w:p>
        </w:tc>
        <w:tc>
          <w:tcPr>
            <w:tcW w:w="1032" w:type="dxa"/>
            <w:shd w:val="clear" w:color="auto" w:fill="auto"/>
          </w:tcPr>
          <w:p w14:paraId="0523028D" w14:textId="77777777" w:rsidR="00AB2834" w:rsidRPr="001E3A62" w:rsidRDefault="00AB2834" w:rsidP="00C77A55">
            <w:pPr>
              <w:keepNext/>
              <w:ind w:left="0" w:firstLine="0"/>
              <w:rPr>
                <w:sz w:val="16"/>
                <w:szCs w:val="16"/>
              </w:rPr>
            </w:pPr>
          </w:p>
        </w:tc>
      </w:tr>
    </w:tbl>
    <w:p w14:paraId="75A98267" w14:textId="77777777" w:rsidR="00AB2834" w:rsidRPr="00AB2834" w:rsidRDefault="00AB2834" w:rsidP="00AB2834"/>
    <w:p w14:paraId="74781267" w14:textId="77777777" w:rsidR="004F651E" w:rsidRPr="00054308" w:rsidRDefault="004F651E">
      <w:pPr>
        <w:spacing w:after="0" w:line="240" w:lineRule="auto"/>
        <w:rPr>
          <w:b/>
          <w:bCs/>
        </w:rPr>
      </w:pPr>
    </w:p>
    <w:sectPr w:rsidR="004F651E" w:rsidRPr="00054308">
      <w:headerReference w:type="even" r:id="rId18"/>
      <w:headerReference w:type="default" r:id="rId19"/>
      <w:footerReference w:type="even" r:id="rId20"/>
      <w:footerReference w:type="default" r:id="rId21"/>
      <w:headerReference w:type="first" r:id="rId22"/>
      <w:footerReference w:type="first" r:id="rId23"/>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D368" w14:textId="77777777" w:rsidR="00684825" w:rsidRDefault="00684825">
      <w:pPr>
        <w:spacing w:after="0" w:line="240" w:lineRule="auto"/>
      </w:pPr>
      <w:r>
        <w:separator/>
      </w:r>
    </w:p>
  </w:endnote>
  <w:endnote w:type="continuationSeparator" w:id="0">
    <w:p w14:paraId="3BE3EB0C" w14:textId="77777777" w:rsidR="00684825" w:rsidRDefault="0068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6D1D81D" w:rsidR="00560C28" w:rsidRPr="00903CCC" w:rsidRDefault="00560C28">
    <w:pPr>
      <w:spacing w:after="0" w:line="259" w:lineRule="auto"/>
      <w:ind w:left="0" w:right="1" w:firstLine="0"/>
      <w:jc w:val="right"/>
    </w:pPr>
    <w:r w:rsidRPr="009F0D64">
      <w:fldChar w:fldCharType="begin"/>
    </w:r>
    <w:r w:rsidRPr="00903CCC">
      <w:instrText xml:space="preserve"> PAGE   \* MERGEFORMAT </w:instrText>
    </w:r>
    <w:r w:rsidRPr="009F0D64">
      <w:fldChar w:fldCharType="separate"/>
    </w:r>
    <w:r w:rsidR="00611FF5" w:rsidRPr="009F0D64">
      <w:rPr>
        <w:rFonts w:eastAsia="Calibri" w:cs="Calibri"/>
        <w:noProof/>
      </w:rPr>
      <w:t>10</w:t>
    </w:r>
    <w:r w:rsidRPr="009F0D64">
      <w:rPr>
        <w:rFonts w:eastAsia="Calibri" w:cs="Calibri"/>
      </w:rPr>
      <w:fldChar w:fldCharType="end"/>
    </w:r>
    <w:r w:rsidRPr="009F0D6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7451CA4" w:rsidR="00560C28" w:rsidRPr="00400608" w:rsidRDefault="00560C28">
    <w:pPr>
      <w:spacing w:after="0" w:line="259" w:lineRule="auto"/>
      <w:ind w:left="0" w:right="1" w:firstLine="0"/>
      <w:jc w:val="right"/>
    </w:pPr>
    <w:r w:rsidRPr="009F0D64">
      <w:fldChar w:fldCharType="begin"/>
    </w:r>
    <w:r w:rsidRPr="00400608">
      <w:instrText xml:space="preserve"> PAGE   \* MERGEFORMAT </w:instrText>
    </w:r>
    <w:r w:rsidRPr="009F0D64">
      <w:fldChar w:fldCharType="separate"/>
    </w:r>
    <w:r w:rsidR="00611FF5" w:rsidRPr="009F0D64">
      <w:rPr>
        <w:rFonts w:eastAsia="Calibri" w:cs="Calibri"/>
        <w:noProof/>
      </w:rPr>
      <w:t>1</w:t>
    </w:r>
    <w:r w:rsidRPr="009F0D64">
      <w:rPr>
        <w:rFonts w:eastAsia="Calibri" w:cs="Calibri"/>
      </w:rPr>
      <w:fldChar w:fldCharType="end"/>
    </w:r>
    <w:r w:rsidRPr="009F0D6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3319E" w14:textId="77777777" w:rsidR="00684825" w:rsidRDefault="00684825">
      <w:pPr>
        <w:spacing w:after="0" w:line="240" w:lineRule="auto"/>
      </w:pPr>
      <w:r>
        <w:separator/>
      </w:r>
    </w:p>
  </w:footnote>
  <w:footnote w:type="continuationSeparator" w:id="0">
    <w:p w14:paraId="5D054A3D" w14:textId="77777777" w:rsidR="00684825" w:rsidRDefault="00684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6DD237EB" w:rsidR="00560C28" w:rsidRDefault="00C021F7" w:rsidP="008D2D26">
    <w:pPr>
      <w:spacing w:after="0" w:line="259" w:lineRule="auto"/>
      <w:ind w:left="0" w:right="106" w:firstLine="0"/>
      <w:jc w:val="right"/>
    </w:pPr>
    <w:r>
      <w:rPr>
        <w:b/>
        <w:bCs/>
        <w:noProof/>
      </w:rPr>
      <w:t>EEMG 385: Soldering Reference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72"/>
    <w:multiLevelType w:val="hybridMultilevel"/>
    <w:tmpl w:val="DCBEE15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714"/>
    <w:multiLevelType w:val="hybridMultilevel"/>
    <w:tmpl w:val="B5FE78F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7116A"/>
    <w:multiLevelType w:val="hybridMultilevel"/>
    <w:tmpl w:val="F3ACD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E423CD"/>
    <w:multiLevelType w:val="hybridMultilevel"/>
    <w:tmpl w:val="0D2CB3C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013DAB"/>
    <w:multiLevelType w:val="hybridMultilevel"/>
    <w:tmpl w:val="300A6E54"/>
    <w:lvl w:ilvl="0" w:tplc="50C64E3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165089">
    <w:abstractNumId w:val="18"/>
  </w:num>
  <w:num w:numId="2" w16cid:durableId="1717075710">
    <w:abstractNumId w:val="1"/>
  </w:num>
  <w:num w:numId="3" w16cid:durableId="1143890799">
    <w:abstractNumId w:val="14"/>
  </w:num>
  <w:num w:numId="4" w16cid:durableId="808203560">
    <w:abstractNumId w:val="19"/>
  </w:num>
  <w:num w:numId="5" w16cid:durableId="1243492625">
    <w:abstractNumId w:val="22"/>
  </w:num>
  <w:num w:numId="6" w16cid:durableId="257906304">
    <w:abstractNumId w:val="15"/>
  </w:num>
  <w:num w:numId="7" w16cid:durableId="640814606">
    <w:abstractNumId w:val="17"/>
  </w:num>
  <w:num w:numId="8" w16cid:durableId="251159216">
    <w:abstractNumId w:val="10"/>
  </w:num>
  <w:num w:numId="9" w16cid:durableId="1172336122">
    <w:abstractNumId w:val="4"/>
  </w:num>
  <w:num w:numId="10" w16cid:durableId="1215238704">
    <w:abstractNumId w:val="6"/>
  </w:num>
  <w:num w:numId="11" w16cid:durableId="766198492">
    <w:abstractNumId w:val="23"/>
  </w:num>
  <w:num w:numId="12" w16cid:durableId="937371965">
    <w:abstractNumId w:val="20"/>
  </w:num>
  <w:num w:numId="13" w16cid:durableId="1647470033">
    <w:abstractNumId w:val="3"/>
  </w:num>
  <w:num w:numId="14" w16cid:durableId="657348084">
    <w:abstractNumId w:val="12"/>
  </w:num>
  <w:num w:numId="15" w16cid:durableId="1621184674">
    <w:abstractNumId w:val="21"/>
  </w:num>
  <w:num w:numId="16" w16cid:durableId="1813671914">
    <w:abstractNumId w:val="13"/>
  </w:num>
  <w:num w:numId="17" w16cid:durableId="61955700">
    <w:abstractNumId w:val="7"/>
  </w:num>
  <w:num w:numId="18" w16cid:durableId="36663372">
    <w:abstractNumId w:val="11"/>
  </w:num>
  <w:num w:numId="19" w16cid:durableId="1894582256">
    <w:abstractNumId w:val="2"/>
  </w:num>
  <w:num w:numId="20" w16cid:durableId="1899389858">
    <w:abstractNumId w:val="5"/>
  </w:num>
  <w:num w:numId="21" w16cid:durableId="1971284351">
    <w:abstractNumId w:val="0"/>
  </w:num>
  <w:num w:numId="22" w16cid:durableId="825778875">
    <w:abstractNumId w:val="9"/>
  </w:num>
  <w:num w:numId="23" w16cid:durableId="587038395">
    <w:abstractNumId w:val="8"/>
  </w:num>
  <w:num w:numId="24" w16cid:durableId="17733542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081B"/>
    <w:rsid w:val="0000658B"/>
    <w:rsid w:val="00006634"/>
    <w:rsid w:val="00007DC5"/>
    <w:rsid w:val="00010638"/>
    <w:rsid w:val="000116B7"/>
    <w:rsid w:val="000179B6"/>
    <w:rsid w:val="000266AC"/>
    <w:rsid w:val="00026AA6"/>
    <w:rsid w:val="000305F8"/>
    <w:rsid w:val="000412C2"/>
    <w:rsid w:val="00046E7B"/>
    <w:rsid w:val="000505D7"/>
    <w:rsid w:val="00054308"/>
    <w:rsid w:val="000546C2"/>
    <w:rsid w:val="00057967"/>
    <w:rsid w:val="00061EB3"/>
    <w:rsid w:val="000810CC"/>
    <w:rsid w:val="00084E0A"/>
    <w:rsid w:val="0008585E"/>
    <w:rsid w:val="0009410E"/>
    <w:rsid w:val="00094B82"/>
    <w:rsid w:val="0009665F"/>
    <w:rsid w:val="000A7D3C"/>
    <w:rsid w:val="000B366A"/>
    <w:rsid w:val="000B78B5"/>
    <w:rsid w:val="000D3B4D"/>
    <w:rsid w:val="000E4476"/>
    <w:rsid w:val="000F1DD8"/>
    <w:rsid w:val="00113CE3"/>
    <w:rsid w:val="00117B5A"/>
    <w:rsid w:val="00117EA2"/>
    <w:rsid w:val="00125A73"/>
    <w:rsid w:val="0012695C"/>
    <w:rsid w:val="001301FD"/>
    <w:rsid w:val="00134CA9"/>
    <w:rsid w:val="00145431"/>
    <w:rsid w:val="00150AC6"/>
    <w:rsid w:val="00150D54"/>
    <w:rsid w:val="00161E11"/>
    <w:rsid w:val="001626E6"/>
    <w:rsid w:val="00163E33"/>
    <w:rsid w:val="00185DB5"/>
    <w:rsid w:val="00191E16"/>
    <w:rsid w:val="00196215"/>
    <w:rsid w:val="001A69FE"/>
    <w:rsid w:val="001C46B0"/>
    <w:rsid w:val="001C6B7B"/>
    <w:rsid w:val="001C6E4A"/>
    <w:rsid w:val="001D2B9C"/>
    <w:rsid w:val="001D4276"/>
    <w:rsid w:val="001D4BFD"/>
    <w:rsid w:val="001D6E8D"/>
    <w:rsid w:val="001D75BA"/>
    <w:rsid w:val="001E1B63"/>
    <w:rsid w:val="002039D1"/>
    <w:rsid w:val="002065A8"/>
    <w:rsid w:val="00207A8E"/>
    <w:rsid w:val="00215540"/>
    <w:rsid w:val="002221DC"/>
    <w:rsid w:val="00226025"/>
    <w:rsid w:val="0023682B"/>
    <w:rsid w:val="0023732E"/>
    <w:rsid w:val="00255A9E"/>
    <w:rsid w:val="00255BD7"/>
    <w:rsid w:val="002608F6"/>
    <w:rsid w:val="00261EEF"/>
    <w:rsid w:val="00266969"/>
    <w:rsid w:val="0027339F"/>
    <w:rsid w:val="00273EAE"/>
    <w:rsid w:val="00274941"/>
    <w:rsid w:val="002762C6"/>
    <w:rsid w:val="00277F94"/>
    <w:rsid w:val="002C0ADC"/>
    <w:rsid w:val="002D6479"/>
    <w:rsid w:val="002E2C9C"/>
    <w:rsid w:val="002E5348"/>
    <w:rsid w:val="002F1534"/>
    <w:rsid w:val="00302907"/>
    <w:rsid w:val="00302D29"/>
    <w:rsid w:val="00317C93"/>
    <w:rsid w:val="003454A0"/>
    <w:rsid w:val="00366128"/>
    <w:rsid w:val="0037021A"/>
    <w:rsid w:val="00375527"/>
    <w:rsid w:val="00377BFC"/>
    <w:rsid w:val="00387377"/>
    <w:rsid w:val="0039205F"/>
    <w:rsid w:val="00393877"/>
    <w:rsid w:val="003A7C32"/>
    <w:rsid w:val="003B7C3D"/>
    <w:rsid w:val="003C216A"/>
    <w:rsid w:val="003C2CE9"/>
    <w:rsid w:val="003C3B33"/>
    <w:rsid w:val="003E2329"/>
    <w:rsid w:val="003E2D3B"/>
    <w:rsid w:val="003E68C0"/>
    <w:rsid w:val="003F1A43"/>
    <w:rsid w:val="00400608"/>
    <w:rsid w:val="004012F9"/>
    <w:rsid w:val="0042736F"/>
    <w:rsid w:val="00432862"/>
    <w:rsid w:val="00433AAB"/>
    <w:rsid w:val="00437DBB"/>
    <w:rsid w:val="00451844"/>
    <w:rsid w:val="00451C1E"/>
    <w:rsid w:val="004567CC"/>
    <w:rsid w:val="00460E87"/>
    <w:rsid w:val="00477BB7"/>
    <w:rsid w:val="004A5D18"/>
    <w:rsid w:val="004B0585"/>
    <w:rsid w:val="004B2371"/>
    <w:rsid w:val="004B55A5"/>
    <w:rsid w:val="004C2625"/>
    <w:rsid w:val="004C6F84"/>
    <w:rsid w:val="004E4124"/>
    <w:rsid w:val="004F18DF"/>
    <w:rsid w:val="004F651E"/>
    <w:rsid w:val="00506879"/>
    <w:rsid w:val="0051702D"/>
    <w:rsid w:val="00522752"/>
    <w:rsid w:val="00523241"/>
    <w:rsid w:val="0052410A"/>
    <w:rsid w:val="005325F9"/>
    <w:rsid w:val="005333F3"/>
    <w:rsid w:val="005369ED"/>
    <w:rsid w:val="00537C4C"/>
    <w:rsid w:val="00541030"/>
    <w:rsid w:val="00545DFF"/>
    <w:rsid w:val="005467A1"/>
    <w:rsid w:val="0055418F"/>
    <w:rsid w:val="00560C28"/>
    <w:rsid w:val="005653DF"/>
    <w:rsid w:val="00571007"/>
    <w:rsid w:val="00575767"/>
    <w:rsid w:val="00584CEA"/>
    <w:rsid w:val="00585836"/>
    <w:rsid w:val="00587917"/>
    <w:rsid w:val="005A07EB"/>
    <w:rsid w:val="005A160E"/>
    <w:rsid w:val="005A190C"/>
    <w:rsid w:val="005A69C0"/>
    <w:rsid w:val="005B233C"/>
    <w:rsid w:val="005B4B84"/>
    <w:rsid w:val="005B512C"/>
    <w:rsid w:val="005B59FE"/>
    <w:rsid w:val="005B6BD1"/>
    <w:rsid w:val="005C4124"/>
    <w:rsid w:val="005D1E06"/>
    <w:rsid w:val="005D2C10"/>
    <w:rsid w:val="005D3DAA"/>
    <w:rsid w:val="005E36B7"/>
    <w:rsid w:val="005E5B01"/>
    <w:rsid w:val="005F0B2F"/>
    <w:rsid w:val="00601ECE"/>
    <w:rsid w:val="0060741C"/>
    <w:rsid w:val="00610A6F"/>
    <w:rsid w:val="00611FF5"/>
    <w:rsid w:val="00614F94"/>
    <w:rsid w:val="00615184"/>
    <w:rsid w:val="00617BD7"/>
    <w:rsid w:val="0062386A"/>
    <w:rsid w:val="006256AE"/>
    <w:rsid w:val="006667C4"/>
    <w:rsid w:val="00666838"/>
    <w:rsid w:val="00673D9F"/>
    <w:rsid w:val="00673DD7"/>
    <w:rsid w:val="006808C4"/>
    <w:rsid w:val="0068365E"/>
    <w:rsid w:val="00684825"/>
    <w:rsid w:val="00684CD5"/>
    <w:rsid w:val="00693B31"/>
    <w:rsid w:val="006A71A8"/>
    <w:rsid w:val="006C0398"/>
    <w:rsid w:val="006C56AE"/>
    <w:rsid w:val="006D3D3A"/>
    <w:rsid w:val="006D3F7A"/>
    <w:rsid w:val="006D6169"/>
    <w:rsid w:val="006E1832"/>
    <w:rsid w:val="006E247B"/>
    <w:rsid w:val="006F06D9"/>
    <w:rsid w:val="006F7CAF"/>
    <w:rsid w:val="00700DFC"/>
    <w:rsid w:val="007068BD"/>
    <w:rsid w:val="00731695"/>
    <w:rsid w:val="00743E33"/>
    <w:rsid w:val="0074460D"/>
    <w:rsid w:val="007621B3"/>
    <w:rsid w:val="00762A59"/>
    <w:rsid w:val="00765659"/>
    <w:rsid w:val="00781D5E"/>
    <w:rsid w:val="00790E77"/>
    <w:rsid w:val="00796D23"/>
    <w:rsid w:val="007B0637"/>
    <w:rsid w:val="007B2BAB"/>
    <w:rsid w:val="007B5CC2"/>
    <w:rsid w:val="007D3745"/>
    <w:rsid w:val="007D719F"/>
    <w:rsid w:val="00801585"/>
    <w:rsid w:val="0080625B"/>
    <w:rsid w:val="0081082E"/>
    <w:rsid w:val="00810D53"/>
    <w:rsid w:val="00812CBC"/>
    <w:rsid w:val="00820660"/>
    <w:rsid w:val="0082572A"/>
    <w:rsid w:val="008354DD"/>
    <w:rsid w:val="00841410"/>
    <w:rsid w:val="00842C34"/>
    <w:rsid w:val="00843DAF"/>
    <w:rsid w:val="00852440"/>
    <w:rsid w:val="00852A4B"/>
    <w:rsid w:val="008603F6"/>
    <w:rsid w:val="00860B3B"/>
    <w:rsid w:val="0086620E"/>
    <w:rsid w:val="00887ED1"/>
    <w:rsid w:val="00891B2B"/>
    <w:rsid w:val="008A70F6"/>
    <w:rsid w:val="008C2A9A"/>
    <w:rsid w:val="008C50AF"/>
    <w:rsid w:val="008C7D6A"/>
    <w:rsid w:val="008D2D26"/>
    <w:rsid w:val="008E740C"/>
    <w:rsid w:val="00903CCC"/>
    <w:rsid w:val="009426AC"/>
    <w:rsid w:val="00944DAB"/>
    <w:rsid w:val="009512FD"/>
    <w:rsid w:val="00951A7A"/>
    <w:rsid w:val="00954117"/>
    <w:rsid w:val="0095660B"/>
    <w:rsid w:val="00961CA7"/>
    <w:rsid w:val="00962AB1"/>
    <w:rsid w:val="009635AC"/>
    <w:rsid w:val="009636CD"/>
    <w:rsid w:val="00972466"/>
    <w:rsid w:val="00975DCD"/>
    <w:rsid w:val="00977C26"/>
    <w:rsid w:val="009921E1"/>
    <w:rsid w:val="009948A2"/>
    <w:rsid w:val="009A728A"/>
    <w:rsid w:val="009B0EDA"/>
    <w:rsid w:val="009B7B92"/>
    <w:rsid w:val="009C459C"/>
    <w:rsid w:val="009D14A0"/>
    <w:rsid w:val="009E0CB0"/>
    <w:rsid w:val="009E1944"/>
    <w:rsid w:val="009F0D64"/>
    <w:rsid w:val="009F4AFB"/>
    <w:rsid w:val="009F74EE"/>
    <w:rsid w:val="00A07EA4"/>
    <w:rsid w:val="00A111D9"/>
    <w:rsid w:val="00A234E2"/>
    <w:rsid w:val="00A24006"/>
    <w:rsid w:val="00A2646C"/>
    <w:rsid w:val="00A4154D"/>
    <w:rsid w:val="00A459B4"/>
    <w:rsid w:val="00A45C98"/>
    <w:rsid w:val="00A45D0D"/>
    <w:rsid w:val="00A64E82"/>
    <w:rsid w:val="00A72CCC"/>
    <w:rsid w:val="00A758BE"/>
    <w:rsid w:val="00A76D37"/>
    <w:rsid w:val="00A84DAF"/>
    <w:rsid w:val="00A922D5"/>
    <w:rsid w:val="00AB2834"/>
    <w:rsid w:val="00AC0CAC"/>
    <w:rsid w:val="00AE05E9"/>
    <w:rsid w:val="00AE35C8"/>
    <w:rsid w:val="00AE67A6"/>
    <w:rsid w:val="00AE776F"/>
    <w:rsid w:val="00AF1F79"/>
    <w:rsid w:val="00AF3462"/>
    <w:rsid w:val="00B0058F"/>
    <w:rsid w:val="00B33B63"/>
    <w:rsid w:val="00B5741D"/>
    <w:rsid w:val="00B63479"/>
    <w:rsid w:val="00B652F0"/>
    <w:rsid w:val="00B66916"/>
    <w:rsid w:val="00B73930"/>
    <w:rsid w:val="00B76DDC"/>
    <w:rsid w:val="00B77D22"/>
    <w:rsid w:val="00B84964"/>
    <w:rsid w:val="00B93A34"/>
    <w:rsid w:val="00B95CF5"/>
    <w:rsid w:val="00BA3800"/>
    <w:rsid w:val="00BA3D92"/>
    <w:rsid w:val="00BA56DC"/>
    <w:rsid w:val="00BB1E57"/>
    <w:rsid w:val="00BB2F69"/>
    <w:rsid w:val="00BB7DF9"/>
    <w:rsid w:val="00BC01D4"/>
    <w:rsid w:val="00BC6530"/>
    <w:rsid w:val="00BD00D9"/>
    <w:rsid w:val="00BE2C4A"/>
    <w:rsid w:val="00BF01B1"/>
    <w:rsid w:val="00BF16D4"/>
    <w:rsid w:val="00C021F7"/>
    <w:rsid w:val="00C05038"/>
    <w:rsid w:val="00C1430C"/>
    <w:rsid w:val="00C15F60"/>
    <w:rsid w:val="00C20CDB"/>
    <w:rsid w:val="00C20D98"/>
    <w:rsid w:val="00C32194"/>
    <w:rsid w:val="00C35642"/>
    <w:rsid w:val="00C6398F"/>
    <w:rsid w:val="00C6598E"/>
    <w:rsid w:val="00C731B9"/>
    <w:rsid w:val="00C8053F"/>
    <w:rsid w:val="00C94AA7"/>
    <w:rsid w:val="00C95EEB"/>
    <w:rsid w:val="00CB1771"/>
    <w:rsid w:val="00CB53BA"/>
    <w:rsid w:val="00CB58B7"/>
    <w:rsid w:val="00CF33C3"/>
    <w:rsid w:val="00CF5F67"/>
    <w:rsid w:val="00D00740"/>
    <w:rsid w:val="00D02C86"/>
    <w:rsid w:val="00D07C4E"/>
    <w:rsid w:val="00D10FA0"/>
    <w:rsid w:val="00D12271"/>
    <w:rsid w:val="00D17865"/>
    <w:rsid w:val="00D31958"/>
    <w:rsid w:val="00D32BE4"/>
    <w:rsid w:val="00D56970"/>
    <w:rsid w:val="00D56BE4"/>
    <w:rsid w:val="00D62800"/>
    <w:rsid w:val="00D65EC4"/>
    <w:rsid w:val="00D67386"/>
    <w:rsid w:val="00D67930"/>
    <w:rsid w:val="00D71FC6"/>
    <w:rsid w:val="00D7242F"/>
    <w:rsid w:val="00D73B4A"/>
    <w:rsid w:val="00D808BF"/>
    <w:rsid w:val="00D908A1"/>
    <w:rsid w:val="00D92D0F"/>
    <w:rsid w:val="00DA0C9A"/>
    <w:rsid w:val="00DA1B31"/>
    <w:rsid w:val="00DA1FDD"/>
    <w:rsid w:val="00DA3CCD"/>
    <w:rsid w:val="00DA49AA"/>
    <w:rsid w:val="00DA666C"/>
    <w:rsid w:val="00DC38E8"/>
    <w:rsid w:val="00DD3023"/>
    <w:rsid w:val="00DD5BE4"/>
    <w:rsid w:val="00DE5575"/>
    <w:rsid w:val="00DE7F06"/>
    <w:rsid w:val="00DF201E"/>
    <w:rsid w:val="00DF339A"/>
    <w:rsid w:val="00E0343B"/>
    <w:rsid w:val="00E12349"/>
    <w:rsid w:val="00E12D55"/>
    <w:rsid w:val="00E172F2"/>
    <w:rsid w:val="00E21232"/>
    <w:rsid w:val="00E25890"/>
    <w:rsid w:val="00E32BEB"/>
    <w:rsid w:val="00E50C34"/>
    <w:rsid w:val="00E554CF"/>
    <w:rsid w:val="00E6295A"/>
    <w:rsid w:val="00E63A95"/>
    <w:rsid w:val="00E65D23"/>
    <w:rsid w:val="00E71390"/>
    <w:rsid w:val="00E8723F"/>
    <w:rsid w:val="00E96DD5"/>
    <w:rsid w:val="00EA2AAD"/>
    <w:rsid w:val="00EA36D2"/>
    <w:rsid w:val="00EA3B07"/>
    <w:rsid w:val="00EB0B2E"/>
    <w:rsid w:val="00EB13D3"/>
    <w:rsid w:val="00EB6276"/>
    <w:rsid w:val="00EB6E16"/>
    <w:rsid w:val="00EC0DAB"/>
    <w:rsid w:val="00ED2519"/>
    <w:rsid w:val="00ED2CCE"/>
    <w:rsid w:val="00EE4E6E"/>
    <w:rsid w:val="00EF6346"/>
    <w:rsid w:val="00F10619"/>
    <w:rsid w:val="00F1291D"/>
    <w:rsid w:val="00F215D6"/>
    <w:rsid w:val="00F22B61"/>
    <w:rsid w:val="00F37D13"/>
    <w:rsid w:val="00F51824"/>
    <w:rsid w:val="00F57195"/>
    <w:rsid w:val="00F648E9"/>
    <w:rsid w:val="00F6774D"/>
    <w:rsid w:val="00F7648E"/>
    <w:rsid w:val="00F80DC5"/>
    <w:rsid w:val="00F83713"/>
    <w:rsid w:val="00FA3260"/>
    <w:rsid w:val="00FA3DB8"/>
    <w:rsid w:val="00FB04D8"/>
    <w:rsid w:val="00FB0E36"/>
    <w:rsid w:val="00FC0B7D"/>
    <w:rsid w:val="00FE2178"/>
    <w:rsid w:val="00FE48B0"/>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2FFA776E-C150-49F3-9D2A-9D3A13A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85DB5"/>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007DC5"/>
    <w:rPr>
      <w:sz w:val="16"/>
      <w:szCs w:val="16"/>
    </w:rPr>
  </w:style>
  <w:style w:type="paragraph" w:styleId="CommentText">
    <w:name w:val="annotation text"/>
    <w:basedOn w:val="Normal"/>
    <w:link w:val="CommentTextChar"/>
    <w:uiPriority w:val="99"/>
    <w:semiHidden/>
    <w:unhideWhenUsed/>
    <w:rsid w:val="00007DC5"/>
    <w:pPr>
      <w:spacing w:line="240" w:lineRule="auto"/>
    </w:pPr>
    <w:rPr>
      <w:sz w:val="20"/>
      <w:szCs w:val="20"/>
    </w:rPr>
  </w:style>
  <w:style w:type="character" w:customStyle="1" w:styleId="CommentTextChar">
    <w:name w:val="Comment Text Char"/>
    <w:basedOn w:val="DefaultParagraphFont"/>
    <w:link w:val="CommentText"/>
    <w:uiPriority w:val="99"/>
    <w:semiHidden/>
    <w:rsid w:val="00007DC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07DC5"/>
    <w:rPr>
      <w:b/>
      <w:bCs/>
    </w:rPr>
  </w:style>
  <w:style w:type="character" w:customStyle="1" w:styleId="CommentSubjectChar">
    <w:name w:val="Comment Subject Char"/>
    <w:basedOn w:val="CommentTextChar"/>
    <w:link w:val="CommentSubject"/>
    <w:uiPriority w:val="99"/>
    <w:semiHidden/>
    <w:rsid w:val="00007DC5"/>
    <w:rPr>
      <w:rFonts w:ascii="Cambria" w:eastAsia="Cambria" w:hAnsi="Cambria" w:cs="Cambria"/>
      <w:b/>
      <w:bCs/>
      <w:color w:val="000000"/>
      <w:sz w:val="20"/>
      <w:szCs w:val="20"/>
    </w:rPr>
  </w:style>
  <w:style w:type="paragraph" w:styleId="Footer">
    <w:name w:val="footer"/>
    <w:basedOn w:val="Normal"/>
    <w:link w:val="FooterChar"/>
    <w:uiPriority w:val="99"/>
    <w:unhideWhenUsed/>
    <w:rsid w:val="000A7D3C"/>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A7D3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earn.adafruit.com/adafruit-guide-excellent-soldering/common-problem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dc:description/>
  <cp:lastModifiedBy>Chris Coulston</cp:lastModifiedBy>
  <cp:revision>8</cp:revision>
  <cp:lastPrinted>2022-08-25T01:24:00Z</cp:lastPrinted>
  <dcterms:created xsi:type="dcterms:W3CDTF">2022-07-04T12:45:00Z</dcterms:created>
  <dcterms:modified xsi:type="dcterms:W3CDTF">2022-08-25T01:24:00Z</dcterms:modified>
</cp:coreProperties>
</file>