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0" w:name="_Hlk107752994"/>
                            <w:r>
                              <w:t>BJT Curve Tracer:</w:t>
                            </w:r>
                            <w:r w:rsidRPr="00063E1A">
                              <w:t xml:space="preserve"> Calibrat</w:t>
                            </w:r>
                            <w:r>
                              <w:t>ion</w:t>
                            </w:r>
                          </w:p>
                          <w:bookmarkEnd w:id="0"/>
                          <w:p w14:paraId="7CD3B2FB" w14:textId="5058812D" w:rsidR="0082211B" w:rsidRDefault="00CD7D28" w:rsidP="00F03DEC">
                            <w:pPr>
                              <w:spacing w:after="0" w:line="240" w:lineRule="auto"/>
                              <w:ind w:left="0" w:firstLine="0"/>
                              <w:jc w:val="center"/>
                            </w:pPr>
                            <w:r>
                              <w:t>Assembly Guide</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Y8WlLf&#10;AAAABwEAAA8AAABkcnMvZG93bnJldi54bWxMj81OwzAQhO9IvIO1SNyo0yBCG+JUFT8qx9Iitb25&#10;8ZJE2OsodpvA07Oc4Dia0cw3xWJ0VpyxD60nBdNJAgKp8qalWsH79uVmBiJETUZbT6jgCwMsysuL&#10;QufGD/SG502sBZdQyLWCJsYulzJUDTodJr5DYu/D905Hln0tTa8HLndWpkmSSadb4oVGd/jYYPW5&#10;OTkFq1m33L/676G2z4fVbr2bP23nUanrq3H5ACLiGP/C8IvP6FAy09GfyARhFfCRqOD2LgXBbpZN&#10;MxBHjqXpPciykP/5yx8AAAD//wMAUEsBAi0AFAAGAAgAAAAhALaDOJL+AAAA4QEAABMAAAAAAAAA&#10;AAAAAAAAAAAAAFtDb250ZW50X1R5cGVzXS54bWxQSwECLQAUAAYACAAAACEAOP0h/9YAAACUAQAA&#10;CwAAAAAAAAAAAAAAAAAvAQAAX3JlbHMvLnJlbHNQSwECLQAUAAYACAAAACEAVaoVIpUBAAAmAwAA&#10;DgAAAAAAAAAAAAAAAAAuAgAAZHJzL2Uyb0RvYy54bWxQSwECLQAUAAYACAAAACEApjxaUt8AAAAH&#10;AQAADwAAAAAAAAAAAAAAAADvAwAAZHJzL2Rvd25yZXYueG1sUEsFBgAAAAAEAAQA8wAAAPsEAAAA&#10;AA==&#10;" filled="f" stroked="f">
                <v:textbox inset="0,0,0,0">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1" w:name="_Hlk107752994"/>
                      <w:r>
                        <w:t>BJT Curve Tracer:</w:t>
                      </w:r>
                      <w:r w:rsidRPr="00063E1A">
                        <w:t xml:space="preserve"> Calibrat</w:t>
                      </w:r>
                      <w:r>
                        <w:t>ion</w:t>
                      </w:r>
                    </w:p>
                    <w:bookmarkEnd w:id="1"/>
                    <w:p w14:paraId="7CD3B2FB" w14:textId="5058812D" w:rsidR="0082211B" w:rsidRDefault="00CD7D28" w:rsidP="00F03DEC">
                      <w:pPr>
                        <w:spacing w:after="0" w:line="240" w:lineRule="auto"/>
                        <w:ind w:left="0" w:firstLine="0"/>
                        <w:jc w:val="center"/>
                      </w:pPr>
                      <w:r>
                        <w:t>Assembly Guide</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82211B" w:rsidRDefault="0082211B"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82211B" w:rsidRDefault="0082211B"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82211B" w:rsidRDefault="0082211B"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82211B" w:rsidRDefault="0082211B"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82211B" w:rsidRDefault="0082211B" w:rsidP="0055402E">
                        <w:pPr>
                          <w:spacing w:after="160" w:line="259" w:lineRule="auto"/>
                          <w:ind w:left="0" w:firstLine="0"/>
                        </w:pPr>
                        <w:r>
                          <w:t xml:space="preserve"> </w:t>
                        </w:r>
                      </w:p>
                    </w:txbxContent>
                  </v:textbox>
                </v:rect>
                <w10:anchorlock/>
              </v:group>
            </w:pict>
          </mc:Fallback>
        </mc:AlternateContent>
      </w:r>
    </w:p>
    <w:p w14:paraId="61CF6681" w14:textId="5CCE4141" w:rsidR="001148F7" w:rsidRPr="00063E1A" w:rsidRDefault="001148F7" w:rsidP="00063E1A">
      <w:pPr>
        <w:pStyle w:val="Heading1"/>
        <w:rPr>
          <w:b w:val="0"/>
          <w:sz w:val="36"/>
          <w:szCs w:val="36"/>
        </w:rPr>
      </w:pPr>
      <w:r w:rsidRPr="00063E1A">
        <w:rPr>
          <w:sz w:val="36"/>
          <w:szCs w:val="36"/>
        </w:rPr>
        <w:t>Assemble the BJT Curve Tracer</w:t>
      </w:r>
    </w:p>
    <w:p w14:paraId="7CF8810A" w14:textId="4EFAEEA3" w:rsidR="003C2DC9" w:rsidRDefault="003C2DC9" w:rsidP="003C2DC9">
      <w:pPr>
        <w:spacing w:after="0" w:line="240" w:lineRule="auto"/>
        <w:ind w:left="-6" w:hanging="11"/>
      </w:pPr>
      <w:r>
        <w:t xml:space="preserve">Congratulations, this </w:t>
      </w:r>
      <w:r>
        <w:t>week, you</w:t>
      </w:r>
      <w:r w:rsidRPr="0066403C">
        <w:t xml:space="preserve"> </w:t>
      </w:r>
      <w:r>
        <w:t xml:space="preserve">will complete soldering all </w:t>
      </w:r>
      <w:r>
        <w:t xml:space="preserve">the components </w:t>
      </w:r>
      <w:r>
        <w:t xml:space="preserve">needed for a functional BJT Curve Tracer </w:t>
      </w:r>
      <w:r>
        <w:t>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t xml:space="preserve">Figure </w:t>
      </w:r>
      <w:r>
        <w:rPr>
          <w:noProof/>
        </w:rPr>
        <w:t>1</w:t>
      </w:r>
      <w:r w:rsidRPr="0066403C">
        <w:rPr>
          <w:b/>
        </w:rPr>
        <w:fldChar w:fldCharType="end"/>
      </w:r>
      <w:r>
        <w:t xml:space="preserve">. </w:t>
      </w:r>
      <w:r>
        <w:t xml:space="preserve">This includes </w:t>
      </w:r>
      <w:r>
        <w:t xml:space="preserve">all the components </w:t>
      </w:r>
      <w:r>
        <w:t>in the CURRENT MIRROR</w:t>
      </w:r>
      <w:r>
        <w:t xml:space="preserve"> subsystem and </w:t>
      </w:r>
      <w:r>
        <w:t>the Q3 2N7000 MOSFET.</w:t>
      </w:r>
      <w:r w:rsidR="003D1719">
        <w:t xml:space="preserve"> </w:t>
      </w:r>
    </w:p>
    <w:p w14:paraId="647B65F7" w14:textId="77777777" w:rsidR="003C2DC9" w:rsidRDefault="003C2DC9" w:rsidP="003C2DC9">
      <w:pPr>
        <w:spacing w:after="0" w:line="240" w:lineRule="auto"/>
        <w:ind w:left="-6" w:hanging="11"/>
      </w:pPr>
    </w:p>
    <w:p w14:paraId="6D03A3B2" w14:textId="77777777" w:rsidR="003C2DC9" w:rsidRDefault="003C2DC9" w:rsidP="003C2DC9">
      <w:pPr>
        <w:keepNext/>
        <w:ind w:left="0" w:firstLine="0"/>
      </w:pPr>
      <w:r>
        <w:rPr>
          <w:noProof/>
        </w:rPr>
        <w:drawing>
          <wp:inline distT="0" distB="0" distL="0" distR="0" wp14:anchorId="2705AFF4" wp14:editId="203BDDCA">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FABE43E" w14:textId="77777777" w:rsidR="003C2DC9" w:rsidRDefault="003C2DC9" w:rsidP="003C2DC9">
      <w:pPr>
        <w:pStyle w:val="Caption"/>
      </w:pPr>
      <w:bookmarkStart w:id="2" w:name="_Ref81486189"/>
      <w:r>
        <w:t xml:space="preserve">Figure </w:t>
      </w:r>
      <w:r>
        <w:fldChar w:fldCharType="begin"/>
      </w:r>
      <w:r>
        <w:instrText xml:space="preserve"> SEQ Figure \* ARABIC </w:instrText>
      </w:r>
      <w:r>
        <w:fldChar w:fldCharType="separate"/>
      </w:r>
      <w:r>
        <w:rPr>
          <w:noProof/>
        </w:rPr>
        <w:t>1</w:t>
      </w:r>
      <w:r>
        <w:rPr>
          <w:noProof/>
        </w:rPr>
        <w:fldChar w:fldCharType="end"/>
      </w:r>
      <w:bookmarkEnd w:id="2"/>
      <w:r>
        <w:t xml:space="preserve">: The schematic for the overall BJT curve tracer. </w:t>
      </w:r>
    </w:p>
    <w:p w14:paraId="268D97CE" w14:textId="77777777" w:rsidR="003D1719" w:rsidRDefault="003D1719">
      <w:pPr>
        <w:spacing w:after="160" w:line="259" w:lineRule="auto"/>
        <w:ind w:left="0" w:firstLine="0"/>
      </w:pPr>
      <w:r>
        <w:br w:type="page"/>
      </w:r>
    </w:p>
    <w:p w14:paraId="6AF9E9B1" w14:textId="2105794D" w:rsidR="00756620" w:rsidRDefault="003C2DC9" w:rsidP="003D1719">
      <w:r>
        <w:lastRenderedPageBreak/>
        <w:t xml:space="preserve">When complete your </w:t>
      </w:r>
      <w:r w:rsidR="00756620">
        <w:t xml:space="preserve">BJT Curve Tracer </w:t>
      </w:r>
      <w:r>
        <w:t xml:space="preserve">board should look like that </w:t>
      </w:r>
      <w:r w:rsidR="00243E33">
        <w:t xml:space="preserve">shown in </w:t>
      </w:r>
      <w:r w:rsidR="00243E33">
        <w:fldChar w:fldCharType="begin"/>
      </w:r>
      <w:r w:rsidR="00243E33">
        <w:instrText xml:space="preserve"> REF _Ref93952760 \h </w:instrText>
      </w:r>
      <w:r w:rsidR="001148F7">
        <w:instrText xml:space="preserve"> \* MERGEFORMAT </w:instrText>
      </w:r>
      <w:r w:rsidR="00243E33">
        <w:fldChar w:fldCharType="separate"/>
      </w:r>
      <w:r w:rsidR="008B73EB">
        <w:t xml:space="preserve">Figure </w:t>
      </w:r>
      <w:r w:rsidR="008B73EB">
        <w:rPr>
          <w:noProof/>
        </w:rPr>
        <w:t>8</w:t>
      </w:r>
      <w:r w:rsidR="00243E33">
        <w:fldChar w:fldCharType="end"/>
      </w:r>
      <w:r w:rsidR="00243E33">
        <w:t>.</w:t>
      </w:r>
    </w:p>
    <w:p w14:paraId="6E132E5D" w14:textId="67391EDC" w:rsidR="00756620" w:rsidRDefault="00756620" w:rsidP="00756620">
      <w:pPr>
        <w:pStyle w:val="ListParagraph"/>
        <w:numPr>
          <w:ilvl w:val="0"/>
          <w:numId w:val="21"/>
        </w:numPr>
        <w:spacing w:after="0" w:line="240" w:lineRule="auto"/>
      </w:pPr>
      <w:r>
        <w:t>You will need two 2N3906 PNP transistors to populate the Q5 and Q6 positions.   Make sure the flat side of the PNP package aligns with the flat side of the PCB silkscreen.</w:t>
      </w:r>
    </w:p>
    <w:p w14:paraId="42908E1E" w14:textId="3418CE4A" w:rsidR="00756620" w:rsidRDefault="00756620" w:rsidP="00756620">
      <w:pPr>
        <w:pStyle w:val="ListParagraph"/>
        <w:numPr>
          <w:ilvl w:val="0"/>
          <w:numId w:val="21"/>
        </w:numPr>
        <w:spacing w:after="0" w:line="240" w:lineRule="auto"/>
      </w:pPr>
      <w:r>
        <w:t>You will need one 2N</w:t>
      </w:r>
      <w:r w:rsidR="003C2DC9">
        <w:t>7000</w:t>
      </w:r>
      <w:r>
        <w:t xml:space="preserve"> to populate the Q</w:t>
      </w:r>
      <w:r w:rsidR="003C2DC9">
        <w:t>3</w:t>
      </w:r>
      <w:r>
        <w:t xml:space="preserve"> position in the ST Relax Oscillator area.</w:t>
      </w:r>
      <w:r w:rsidRPr="00756620">
        <w:t xml:space="preserve"> </w:t>
      </w:r>
      <w:r>
        <w:t>Make sure the flat side of the package aligns with the flat side of the PCB silkscreen.</w:t>
      </w:r>
    </w:p>
    <w:p w14:paraId="10872EA7" w14:textId="248C1012" w:rsidR="00756620" w:rsidRDefault="00756620" w:rsidP="00756620">
      <w:pPr>
        <w:pStyle w:val="ListParagraph"/>
        <w:numPr>
          <w:ilvl w:val="0"/>
          <w:numId w:val="21"/>
        </w:numPr>
        <w:spacing w:after="0" w:line="240" w:lineRule="auto"/>
      </w:pPr>
      <w:r>
        <w:t>You will need to use the 3-pin header included in your parts bag for the DUT.</w:t>
      </w:r>
    </w:p>
    <w:p w14:paraId="2C514753" w14:textId="075DD323" w:rsidR="00243E33" w:rsidRDefault="00243E33" w:rsidP="00756620">
      <w:pPr>
        <w:pStyle w:val="ListParagraph"/>
        <w:numPr>
          <w:ilvl w:val="0"/>
          <w:numId w:val="21"/>
        </w:numPr>
        <w:spacing w:after="0" w:line="240" w:lineRule="auto"/>
      </w:pPr>
      <w:r>
        <w:t>Save the leads from your resistors to solder in the CH_X, XH_Y and GNG loops</w:t>
      </w:r>
    </w:p>
    <w:p w14:paraId="2D15802E" w14:textId="027809F1" w:rsidR="00756620" w:rsidRDefault="00284EF4" w:rsidP="00756620">
      <w:pPr>
        <w:keepNext/>
        <w:spacing w:before="100" w:beforeAutospacing="1" w:after="100" w:afterAutospacing="1" w:line="240" w:lineRule="auto"/>
      </w:pPr>
      <w:r>
        <w:rPr>
          <w:noProof/>
        </w:rPr>
        <w:drawing>
          <wp:inline distT="0" distB="0" distL="0" distR="0" wp14:anchorId="4A700894" wp14:editId="62DE915B">
            <wp:extent cx="4013200" cy="2978600"/>
            <wp:effectExtent l="0" t="0" r="6350" b="0"/>
            <wp:docPr id="41114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938" cy="2990281"/>
                    </a:xfrm>
                    <a:prstGeom prst="rect">
                      <a:avLst/>
                    </a:prstGeom>
                    <a:noFill/>
                    <a:ln>
                      <a:noFill/>
                    </a:ln>
                  </pic:spPr>
                </pic:pic>
              </a:graphicData>
            </a:graphic>
          </wp:inline>
        </w:drawing>
      </w:r>
    </w:p>
    <w:p w14:paraId="2CE33170" w14:textId="6E607483" w:rsidR="00756620" w:rsidRDefault="00756620" w:rsidP="00756620">
      <w:pPr>
        <w:pStyle w:val="Caption"/>
      </w:pPr>
      <w:bookmarkStart w:id="3" w:name="_Ref93952760"/>
      <w:r>
        <w:t xml:space="preserve">Figure </w:t>
      </w:r>
      <w:fldSimple w:instr=" SEQ Figure \* ARABIC ">
        <w:r w:rsidR="008B73EB">
          <w:rPr>
            <w:noProof/>
          </w:rPr>
          <w:t>8</w:t>
        </w:r>
      </w:fldSimple>
      <w:bookmarkEnd w:id="3"/>
      <w:r>
        <w:t>: The completed BJT Curve Tracer board</w:t>
      </w:r>
      <w:r w:rsidR="00284EF4">
        <w:t xml:space="preserve">.  </w:t>
      </w:r>
    </w:p>
    <w:p w14:paraId="340AB591" w14:textId="6A0B530A" w:rsidR="00CA2697" w:rsidRDefault="00715F39" w:rsidP="003D1719">
      <w:pPr>
        <w:spacing w:before="100" w:beforeAutospacing="1" w:after="100" w:afterAutospacing="1" w:line="240" w:lineRule="auto"/>
      </w:pPr>
      <w:r>
        <w:t>Now</w:t>
      </w:r>
      <w:r w:rsidR="00AE7C97">
        <w:t xml:space="preserve">, </w:t>
      </w:r>
      <w:r>
        <w:t xml:space="preserve">test your completed BJT Curve Tracer </w:t>
      </w:r>
      <w:r w:rsidR="003C2DC9">
        <w:t xml:space="preserve">using the procedures outlined in the lab </w:t>
      </w:r>
      <w:r>
        <w:t>and get some data</w:t>
      </w:r>
      <w:r w:rsidR="003C2DC9">
        <w:t>!</w:t>
      </w:r>
    </w:p>
    <w:p w14:paraId="5F22E832" w14:textId="5932BC8D" w:rsidR="003D1719" w:rsidRDefault="003D1719">
      <w:pPr>
        <w:spacing w:after="160" w:line="259" w:lineRule="auto"/>
        <w:ind w:left="0" w:firstLine="0"/>
      </w:pPr>
      <w:r>
        <w:br w:type="page"/>
      </w:r>
    </w:p>
    <w:p w14:paraId="0A7846C4" w14:textId="77777777" w:rsidR="003D1719" w:rsidRDefault="003D1719" w:rsidP="003D1719">
      <w:pPr>
        <w:spacing w:before="100" w:beforeAutospacing="1" w:after="100" w:afterAutospacing="1" w:line="240" w:lineRule="auto"/>
      </w:pPr>
    </w:p>
    <w:p w14:paraId="1ED942A0" w14:textId="77777777" w:rsidR="00CA2697" w:rsidRDefault="00CA2697" w:rsidP="00CA2697">
      <w:pPr>
        <w:pStyle w:val="Heading1"/>
        <w:tabs>
          <w:tab w:val="center" w:pos="920"/>
        </w:tabs>
        <w:spacing w:before="100" w:beforeAutospacing="1" w:after="100" w:afterAutospacing="1" w:line="240" w:lineRule="auto"/>
        <w:ind w:left="0" w:firstLine="0"/>
        <w:rPr>
          <w:sz w:val="36"/>
          <w:szCs w:val="36"/>
        </w:rPr>
      </w:pPr>
      <w:r w:rsidRPr="00681B73">
        <w:rPr>
          <w:sz w:val="36"/>
          <w:szCs w:val="36"/>
        </w:rPr>
        <w:t>T</w:t>
      </w:r>
      <w:r>
        <w:rPr>
          <w:sz w:val="36"/>
          <w:szCs w:val="36"/>
        </w:rPr>
        <w:t>ips For Top Performance</w:t>
      </w:r>
    </w:p>
    <w:p w14:paraId="586B41E9" w14:textId="74A7A4FB" w:rsidR="003D1719" w:rsidRPr="003D1719" w:rsidRDefault="003D1719" w:rsidP="003D1719">
      <w:r>
        <w:t xml:space="preserve">The BJT Curve Tracer is an important piece of electronics test equipment that you should be able to rely on to produce accurate and precise measurements.  The </w:t>
      </w:r>
      <w:r>
        <w:t>Curve Tracer</w:t>
      </w:r>
      <w:r>
        <w:t xml:space="preserve"> sitting on the desk in front of you is yours to keep, I hope that someday you can take pride in it being a part of your electronics workshop.  If you take some extra time now with the following two items, you can significantly improve the </w:t>
      </w:r>
      <w:r>
        <w:t>accura</w:t>
      </w:r>
      <w:r>
        <w:t>cy</w:t>
      </w:r>
      <w:r>
        <w:t xml:space="preserve"> and precis</w:t>
      </w:r>
      <w:r>
        <w:t xml:space="preserve">ion of the </w:t>
      </w:r>
      <w:r>
        <w:t>BJT Curve Tracer</w:t>
      </w:r>
      <w:r>
        <w:t>.</w:t>
      </w:r>
    </w:p>
    <w:p w14:paraId="238BBC0D" w14:textId="77777777" w:rsidR="009D1F56" w:rsidRDefault="00CA2697" w:rsidP="00CA2697">
      <w:pPr>
        <w:pStyle w:val="Heading1"/>
        <w:tabs>
          <w:tab w:val="center" w:pos="920"/>
        </w:tabs>
        <w:spacing w:before="100" w:beforeAutospacing="1" w:after="100" w:afterAutospacing="1" w:line="240" w:lineRule="auto"/>
        <w:ind w:left="0" w:firstLine="0"/>
        <w:rPr>
          <w:b w:val="0"/>
          <w:bCs/>
        </w:rPr>
      </w:pPr>
      <w:r>
        <w:rPr>
          <w:b w:val="0"/>
          <w:bCs/>
        </w:rPr>
        <w:t xml:space="preserve">1) Measure the 100Ω and 100kΩ resistors with a DMM </w:t>
      </w:r>
      <w:r w:rsidRPr="00712BA7">
        <w:rPr>
          <w:b w:val="0"/>
          <w:bCs/>
          <w:u w:val="single"/>
        </w:rPr>
        <w:t>before</w:t>
      </w:r>
      <w:r>
        <w:rPr>
          <w:b w:val="0"/>
          <w:bCs/>
        </w:rPr>
        <w:t xml:space="preserve"> installing them into the PCB. </w:t>
      </w:r>
      <w:r w:rsidR="009D1F56">
        <w:rPr>
          <w:b w:val="0"/>
          <w:bCs/>
        </w:rPr>
        <w:t xml:space="preserve"> </w:t>
      </w:r>
      <w:r w:rsidR="009D1F56">
        <w:rPr>
          <w:b w:val="0"/>
          <w:bCs/>
        </w:rPr>
        <w:t>Use your measured values in the Vce and Ib tables.</w:t>
      </w:r>
    </w:p>
    <w:p w14:paraId="0FDDAA00" w14:textId="5A5A75F9" w:rsidR="00CA2697" w:rsidRDefault="009D1F56" w:rsidP="00CA2697">
      <w:pPr>
        <w:pStyle w:val="Heading1"/>
        <w:tabs>
          <w:tab w:val="center" w:pos="920"/>
        </w:tabs>
        <w:spacing w:before="100" w:beforeAutospacing="1" w:after="100" w:afterAutospacing="1" w:line="240" w:lineRule="auto"/>
        <w:ind w:left="0" w:firstLine="0"/>
        <w:rPr>
          <w:b w:val="0"/>
          <w:bCs/>
        </w:rPr>
      </w:pPr>
      <w:r>
        <w:rPr>
          <w:b w:val="0"/>
          <w:bCs/>
        </w:rPr>
        <w:t>There are a couple of good reasons to do this.</w:t>
      </w:r>
      <w:r w:rsidR="00CA2697">
        <w:rPr>
          <w:b w:val="0"/>
          <w:bCs/>
        </w:rPr>
        <w:t xml:space="preserve"> </w:t>
      </w:r>
      <w:r w:rsidR="003D1719">
        <w:rPr>
          <w:b w:val="0"/>
          <w:bCs/>
        </w:rPr>
        <w:t xml:space="preserve">Since we are </w:t>
      </w:r>
      <w:r w:rsidR="003D1719">
        <w:rPr>
          <w:b w:val="0"/>
          <w:bCs/>
        </w:rPr>
        <w:t>using 5% tolerance resistors</w:t>
      </w:r>
      <w:r w:rsidR="003D1719">
        <w:rPr>
          <w:b w:val="0"/>
          <w:bCs/>
        </w:rPr>
        <w:t xml:space="preserve">, it is unlikely that the actual resistance matches </w:t>
      </w:r>
      <w:r w:rsidR="003D1719" w:rsidRPr="003D1719">
        <w:rPr>
          <w:b w:val="0"/>
          <w:bCs/>
        </w:rPr>
        <w:t xml:space="preserve">the </w:t>
      </w:r>
      <w:r w:rsidR="003D1719">
        <w:rPr>
          <w:b w:val="0"/>
          <w:bCs/>
        </w:rPr>
        <w:t xml:space="preserve">color banded </w:t>
      </w:r>
      <w:r w:rsidR="003D1719" w:rsidRPr="003D1719">
        <w:rPr>
          <w:b w:val="0"/>
          <w:bCs/>
        </w:rPr>
        <w:t>value</w:t>
      </w:r>
      <w:r w:rsidR="003D1719">
        <w:rPr>
          <w:b w:val="0"/>
          <w:bCs/>
        </w:rPr>
        <w:t xml:space="preserve"> printed on the resistor</w:t>
      </w:r>
      <w:r w:rsidR="003D1719" w:rsidRPr="003D1719">
        <w:rPr>
          <w:b w:val="0"/>
          <w:bCs/>
        </w:rPr>
        <w:t xml:space="preserve">.  </w:t>
      </w:r>
      <w:r w:rsidR="003D1719">
        <w:rPr>
          <w:b w:val="0"/>
          <w:bCs/>
        </w:rPr>
        <w:t xml:space="preserve">Also, it is never  good idea to try to get a precise resistance value of a resistor when it is </w:t>
      </w:r>
      <w:r>
        <w:rPr>
          <w:b w:val="0"/>
          <w:bCs/>
        </w:rPr>
        <w:t xml:space="preserve">installed in a circuit because there could be components in parallel with the resistor that will effect the measured resistance.  </w:t>
      </w:r>
    </w:p>
    <w:p w14:paraId="45CF8C7B" w14:textId="7F1E0312" w:rsidR="00CA2697" w:rsidRDefault="00CA2697" w:rsidP="00CA2697">
      <w:r>
        <w:t xml:space="preserve">2) Match the pair of </w:t>
      </w:r>
      <w:r w:rsidR="009D1F56">
        <w:t xml:space="preserve">PNP </w:t>
      </w:r>
      <w:r>
        <w:t>2N3906 BJTs that form the current mirror in the output stage.</w:t>
      </w:r>
      <w:r w:rsidR="009D1F56">
        <w:t xml:space="preserve">  We will consider BJTs to be matched when they have the same gain at 10uA. Note, 10uA is an arbitrary value, but representative of the current produced by the mirror.  You can test the gain of a PNP transistor using the </w:t>
      </w:r>
      <w:r>
        <w:t xml:space="preserve">Peak Atlas DCA Pro that is available from the instructor. </w:t>
      </w:r>
      <w:r w:rsidR="009D1F56">
        <w:t xml:space="preserve"> I’ve listed the gain o</w:t>
      </w:r>
      <w:r w:rsidR="00B57F20">
        <w:t>f</w:t>
      </w:r>
      <w:r w:rsidR="009D1F56">
        <w:t xml:space="preserve"> a few PNP transistors from our parts bin below to demonstrate the tremendous variation in gain</w:t>
      </w:r>
      <w:r w:rsidR="00B57F20">
        <w:t>.</w:t>
      </w:r>
    </w:p>
    <w:p w14:paraId="464D134A" w14:textId="77777777" w:rsidR="00CA2697" w:rsidRDefault="00CA2697" w:rsidP="00CA2697"/>
    <w:p w14:paraId="15E9D819" w14:textId="3B3E8636" w:rsidR="00CA2697" w:rsidRDefault="00CA2697" w:rsidP="00CA2697">
      <w:r>
        <w:t xml:space="preserve">For example, the two PNP BJTs resulted in </w:t>
      </w:r>
    </w:p>
    <w:tbl>
      <w:tblPr>
        <w:tblStyle w:val="TableGrid"/>
        <w:tblW w:w="0" w:type="auto"/>
        <w:tblInd w:w="10" w:type="dxa"/>
        <w:tblLook w:val="04A0" w:firstRow="1" w:lastRow="0" w:firstColumn="1" w:lastColumn="0" w:noHBand="0" w:noVBand="1"/>
      </w:tblPr>
      <w:tblGrid>
        <w:gridCol w:w="2449"/>
        <w:gridCol w:w="4536"/>
        <w:gridCol w:w="2359"/>
      </w:tblGrid>
      <w:tr w:rsidR="0082211B" w14:paraId="301FB550" w14:textId="77777777" w:rsidTr="0082211B">
        <w:tc>
          <w:tcPr>
            <w:tcW w:w="3118" w:type="dxa"/>
          </w:tcPr>
          <w:p w14:paraId="0ACFA2FF" w14:textId="7602FC09" w:rsidR="0082211B" w:rsidRDefault="0082211B" w:rsidP="00CA2697">
            <w:pPr>
              <w:ind w:left="0" w:firstLine="0"/>
            </w:pPr>
            <w:r>
              <w:t>2N3906 Marking</w:t>
            </w:r>
          </w:p>
        </w:tc>
        <w:tc>
          <w:tcPr>
            <w:tcW w:w="3118" w:type="dxa"/>
          </w:tcPr>
          <w:p w14:paraId="5AACBF8A" w14:textId="77777777" w:rsidR="0082211B" w:rsidRDefault="0082211B" w:rsidP="00CA2697">
            <w:pPr>
              <w:ind w:left="0" w:firstLine="0"/>
            </w:pPr>
          </w:p>
        </w:tc>
        <w:tc>
          <w:tcPr>
            <w:tcW w:w="3118" w:type="dxa"/>
          </w:tcPr>
          <w:p w14:paraId="303D0619" w14:textId="7BA9FAA9" w:rsidR="0082211B" w:rsidRDefault="00131859" w:rsidP="00CA2697">
            <w:pPr>
              <w:ind w:left="0" w:firstLine="0"/>
            </w:pPr>
            <w:r>
              <w:t>Gain at 10uA</w:t>
            </w:r>
          </w:p>
        </w:tc>
      </w:tr>
      <w:tr w:rsidR="0082211B" w14:paraId="1128F5A9" w14:textId="77777777" w:rsidTr="0082211B">
        <w:tc>
          <w:tcPr>
            <w:tcW w:w="3118" w:type="dxa"/>
          </w:tcPr>
          <w:p w14:paraId="48646898" w14:textId="77777777" w:rsidR="0082211B" w:rsidRDefault="0082211B" w:rsidP="00CA2697">
            <w:pPr>
              <w:ind w:left="0" w:firstLine="0"/>
            </w:pPr>
            <w:r>
              <w:t>2N</w:t>
            </w:r>
          </w:p>
          <w:p w14:paraId="23D4C0EB" w14:textId="77777777" w:rsidR="0082211B" w:rsidRDefault="0082211B" w:rsidP="00CA2697">
            <w:pPr>
              <w:ind w:left="0" w:firstLine="0"/>
            </w:pPr>
            <w:r>
              <w:t>3906</w:t>
            </w:r>
          </w:p>
          <w:p w14:paraId="4B7B9BCC" w14:textId="7E28F28A" w:rsidR="0082211B" w:rsidRDefault="0082211B" w:rsidP="00CA2697">
            <w:pPr>
              <w:ind w:left="0" w:firstLine="0"/>
            </w:pPr>
            <w:r>
              <w:t>H 311</w:t>
            </w:r>
          </w:p>
        </w:tc>
        <w:tc>
          <w:tcPr>
            <w:tcW w:w="3118" w:type="dxa"/>
          </w:tcPr>
          <w:p w14:paraId="6014C3DD" w14:textId="3F7ED211" w:rsidR="0082211B" w:rsidRDefault="0082211B" w:rsidP="00CA2697">
            <w:pPr>
              <w:ind w:left="0" w:firstLine="0"/>
            </w:pPr>
            <w:r>
              <w:rPr>
                <w:noProof/>
              </w:rPr>
              <w:drawing>
                <wp:inline distT="0" distB="0" distL="0" distR="0" wp14:anchorId="7F4DA539" wp14:editId="266B6D1A">
                  <wp:extent cx="2743200" cy="127521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275219"/>
                          </a:xfrm>
                          <a:prstGeom prst="rect">
                            <a:avLst/>
                          </a:prstGeom>
                        </pic:spPr>
                      </pic:pic>
                    </a:graphicData>
                  </a:graphic>
                </wp:inline>
              </w:drawing>
            </w:r>
          </w:p>
        </w:tc>
        <w:tc>
          <w:tcPr>
            <w:tcW w:w="3118" w:type="dxa"/>
          </w:tcPr>
          <w:p w14:paraId="17AADE90" w14:textId="40881008" w:rsidR="0082211B" w:rsidRDefault="00131859" w:rsidP="00CA2697">
            <w:pPr>
              <w:ind w:left="0" w:firstLine="0"/>
            </w:pPr>
            <w:r>
              <w:t>165</w:t>
            </w:r>
          </w:p>
        </w:tc>
      </w:tr>
      <w:tr w:rsidR="0082211B" w14:paraId="60A8CC19" w14:textId="77777777" w:rsidTr="0082211B">
        <w:tc>
          <w:tcPr>
            <w:tcW w:w="3118" w:type="dxa"/>
          </w:tcPr>
          <w:p w14:paraId="74D27C59" w14:textId="77777777" w:rsidR="0082211B" w:rsidRDefault="0082211B" w:rsidP="00CA2697">
            <w:pPr>
              <w:ind w:left="0" w:firstLine="0"/>
            </w:pPr>
            <w:r>
              <w:t>F830</w:t>
            </w:r>
          </w:p>
          <w:p w14:paraId="48683F7D" w14:textId="77777777" w:rsidR="0082211B" w:rsidRDefault="0082211B" w:rsidP="00CA2697">
            <w:pPr>
              <w:ind w:left="0" w:firstLine="0"/>
            </w:pPr>
            <w:r>
              <w:t>2N</w:t>
            </w:r>
          </w:p>
          <w:p w14:paraId="6B650279" w14:textId="41B6C66B" w:rsidR="0082211B" w:rsidRDefault="0082211B" w:rsidP="00CA2697">
            <w:pPr>
              <w:ind w:left="0" w:firstLine="0"/>
            </w:pPr>
            <w:r>
              <w:t>3906</w:t>
            </w:r>
          </w:p>
        </w:tc>
        <w:tc>
          <w:tcPr>
            <w:tcW w:w="3118" w:type="dxa"/>
          </w:tcPr>
          <w:p w14:paraId="1D1CD0FF" w14:textId="54E48B09" w:rsidR="0082211B" w:rsidRDefault="0082211B" w:rsidP="00CA2697">
            <w:pPr>
              <w:ind w:left="0" w:firstLine="0"/>
            </w:pPr>
            <w:r>
              <w:rPr>
                <w:noProof/>
              </w:rPr>
              <w:drawing>
                <wp:inline distT="0" distB="0" distL="0" distR="0" wp14:anchorId="5EB6CD9B" wp14:editId="056508B1">
                  <wp:extent cx="2743200" cy="127521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275219"/>
                          </a:xfrm>
                          <a:prstGeom prst="rect">
                            <a:avLst/>
                          </a:prstGeom>
                        </pic:spPr>
                      </pic:pic>
                    </a:graphicData>
                  </a:graphic>
                </wp:inline>
              </w:drawing>
            </w:r>
          </w:p>
        </w:tc>
        <w:tc>
          <w:tcPr>
            <w:tcW w:w="3118" w:type="dxa"/>
          </w:tcPr>
          <w:p w14:paraId="758A95FC" w14:textId="3D484A46" w:rsidR="0082211B" w:rsidRDefault="00131859" w:rsidP="00CA2697">
            <w:pPr>
              <w:ind w:left="0" w:firstLine="0"/>
            </w:pPr>
            <w:r>
              <w:t>162</w:t>
            </w:r>
          </w:p>
        </w:tc>
      </w:tr>
      <w:tr w:rsidR="0082211B" w14:paraId="78242773" w14:textId="77777777" w:rsidTr="0082211B">
        <w:tc>
          <w:tcPr>
            <w:tcW w:w="3118" w:type="dxa"/>
          </w:tcPr>
          <w:p w14:paraId="7F9FBFA4" w14:textId="59404E96" w:rsidR="0082211B" w:rsidRPr="00131859" w:rsidRDefault="0082211B" w:rsidP="00CA2697">
            <w:pPr>
              <w:ind w:left="0" w:firstLine="0"/>
              <w:rPr>
                <w:vertAlign w:val="subscript"/>
              </w:rPr>
            </w:pPr>
            <w:r>
              <w:lastRenderedPageBreak/>
              <w:t xml:space="preserve">S </w:t>
            </w:r>
            <w:r w:rsidR="00131859">
              <w:rPr>
                <w:vertAlign w:val="subscript"/>
              </w:rPr>
              <w:t>3906</w:t>
            </w:r>
            <w:r>
              <w:t xml:space="preserve"> </w:t>
            </w:r>
            <w:r w:rsidR="00131859">
              <w:rPr>
                <w:vertAlign w:val="superscript"/>
              </w:rPr>
              <w:t>2N</w:t>
            </w:r>
          </w:p>
          <w:p w14:paraId="46AAB61F" w14:textId="57EB7977" w:rsidR="00131859" w:rsidRPr="00131859" w:rsidRDefault="00131859" w:rsidP="00CA2697">
            <w:pPr>
              <w:ind w:left="0" w:firstLine="0"/>
              <w:rPr>
                <w:vertAlign w:val="superscript"/>
              </w:rPr>
            </w:pPr>
          </w:p>
        </w:tc>
        <w:tc>
          <w:tcPr>
            <w:tcW w:w="3118" w:type="dxa"/>
          </w:tcPr>
          <w:p w14:paraId="1E199157" w14:textId="3350C66F" w:rsidR="0082211B" w:rsidRDefault="00131859" w:rsidP="00CA2697">
            <w:pPr>
              <w:ind w:left="0" w:firstLine="0"/>
            </w:pPr>
            <w:r>
              <w:rPr>
                <w:noProof/>
              </w:rPr>
              <w:drawing>
                <wp:inline distT="0" distB="0" distL="0" distR="0" wp14:anchorId="3CD96B70" wp14:editId="710A13B4">
                  <wp:extent cx="2743200" cy="127521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275219"/>
                          </a:xfrm>
                          <a:prstGeom prst="rect">
                            <a:avLst/>
                          </a:prstGeom>
                        </pic:spPr>
                      </pic:pic>
                    </a:graphicData>
                  </a:graphic>
                </wp:inline>
              </w:drawing>
            </w:r>
          </w:p>
        </w:tc>
        <w:tc>
          <w:tcPr>
            <w:tcW w:w="3118" w:type="dxa"/>
          </w:tcPr>
          <w:p w14:paraId="55E9746C" w14:textId="4B1831E6" w:rsidR="0082211B" w:rsidRDefault="00131859" w:rsidP="00CA2697">
            <w:pPr>
              <w:ind w:left="0" w:firstLine="0"/>
            </w:pPr>
            <w:r>
              <w:t>238</w:t>
            </w:r>
          </w:p>
        </w:tc>
      </w:tr>
      <w:tr w:rsidR="00131859" w14:paraId="6F34DAA1" w14:textId="77777777" w:rsidTr="0082211B">
        <w:tc>
          <w:tcPr>
            <w:tcW w:w="3118" w:type="dxa"/>
          </w:tcPr>
          <w:p w14:paraId="56F1469D" w14:textId="77777777" w:rsidR="00131859" w:rsidRDefault="00131859" w:rsidP="00131859">
            <w:pPr>
              <w:ind w:left="0" w:firstLine="0"/>
            </w:pPr>
            <w:r>
              <w:t>2N</w:t>
            </w:r>
          </w:p>
          <w:p w14:paraId="012ED4DF" w14:textId="77777777" w:rsidR="00131859" w:rsidRDefault="00131859" w:rsidP="00131859">
            <w:pPr>
              <w:ind w:left="0" w:firstLine="0"/>
            </w:pPr>
            <w:r>
              <w:t>3906</w:t>
            </w:r>
          </w:p>
          <w:p w14:paraId="126B4418" w14:textId="7CA92EB3" w:rsidR="00131859" w:rsidRDefault="00131859" w:rsidP="00131859">
            <w:pPr>
              <w:ind w:left="0" w:firstLine="0"/>
            </w:pPr>
            <w:r>
              <w:t>H 311</w:t>
            </w:r>
          </w:p>
        </w:tc>
        <w:tc>
          <w:tcPr>
            <w:tcW w:w="3118" w:type="dxa"/>
          </w:tcPr>
          <w:p w14:paraId="38200298" w14:textId="6F886F52" w:rsidR="00131859" w:rsidRDefault="00131859" w:rsidP="00CA2697">
            <w:pPr>
              <w:ind w:left="0" w:firstLine="0"/>
              <w:rPr>
                <w:noProof/>
              </w:rPr>
            </w:pPr>
            <w:r>
              <w:rPr>
                <w:noProof/>
              </w:rPr>
              <w:drawing>
                <wp:inline distT="0" distB="0" distL="0" distR="0" wp14:anchorId="60239532" wp14:editId="09CA716F">
                  <wp:extent cx="2743200" cy="12752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75219"/>
                          </a:xfrm>
                          <a:prstGeom prst="rect">
                            <a:avLst/>
                          </a:prstGeom>
                        </pic:spPr>
                      </pic:pic>
                    </a:graphicData>
                  </a:graphic>
                </wp:inline>
              </w:drawing>
            </w:r>
          </w:p>
        </w:tc>
        <w:tc>
          <w:tcPr>
            <w:tcW w:w="3118" w:type="dxa"/>
          </w:tcPr>
          <w:p w14:paraId="3F104BB3" w14:textId="2D3451EF" w:rsidR="00131859" w:rsidRDefault="00131859" w:rsidP="00CA2697">
            <w:pPr>
              <w:ind w:left="0" w:firstLine="0"/>
            </w:pPr>
            <w:r>
              <w:t>228</w:t>
            </w:r>
          </w:p>
        </w:tc>
      </w:tr>
      <w:tr w:rsidR="00131859" w14:paraId="50703676" w14:textId="77777777" w:rsidTr="0082211B">
        <w:tc>
          <w:tcPr>
            <w:tcW w:w="3118" w:type="dxa"/>
          </w:tcPr>
          <w:p w14:paraId="5CE8B814" w14:textId="77777777" w:rsidR="00131859" w:rsidRDefault="00131859" w:rsidP="00131859">
            <w:pPr>
              <w:ind w:left="0" w:firstLine="0"/>
            </w:pPr>
            <w:r>
              <w:t>2N</w:t>
            </w:r>
          </w:p>
          <w:p w14:paraId="66EACFF9" w14:textId="77777777" w:rsidR="00131859" w:rsidRDefault="00131859" w:rsidP="00131859">
            <w:pPr>
              <w:ind w:left="0" w:firstLine="0"/>
            </w:pPr>
            <w:r>
              <w:t>3906</w:t>
            </w:r>
          </w:p>
          <w:p w14:paraId="3DD08848" w14:textId="593980A9" w:rsidR="00131859" w:rsidRDefault="00131859" w:rsidP="00131859">
            <w:pPr>
              <w:ind w:left="0" w:firstLine="0"/>
            </w:pPr>
            <w:r>
              <w:t>H 311</w:t>
            </w:r>
          </w:p>
        </w:tc>
        <w:tc>
          <w:tcPr>
            <w:tcW w:w="3118" w:type="dxa"/>
          </w:tcPr>
          <w:p w14:paraId="04090435" w14:textId="069CEE0A" w:rsidR="00131859" w:rsidRDefault="00F11554" w:rsidP="00CA2697">
            <w:pPr>
              <w:ind w:left="0" w:firstLine="0"/>
              <w:rPr>
                <w:noProof/>
              </w:rPr>
            </w:pPr>
            <w:r>
              <w:rPr>
                <w:noProof/>
              </w:rPr>
              <w:drawing>
                <wp:inline distT="0" distB="0" distL="0" distR="0" wp14:anchorId="4D64AF1A" wp14:editId="61E84B68">
                  <wp:extent cx="2743200" cy="127521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275219"/>
                          </a:xfrm>
                          <a:prstGeom prst="rect">
                            <a:avLst/>
                          </a:prstGeom>
                        </pic:spPr>
                      </pic:pic>
                    </a:graphicData>
                  </a:graphic>
                </wp:inline>
              </w:drawing>
            </w:r>
          </w:p>
        </w:tc>
        <w:tc>
          <w:tcPr>
            <w:tcW w:w="3118" w:type="dxa"/>
          </w:tcPr>
          <w:p w14:paraId="68F314C2" w14:textId="7F8983F6" w:rsidR="00131859" w:rsidRDefault="00F11554" w:rsidP="00CA2697">
            <w:pPr>
              <w:ind w:left="0" w:firstLine="0"/>
            </w:pPr>
            <w:r>
              <w:t>210</w:t>
            </w:r>
          </w:p>
        </w:tc>
      </w:tr>
    </w:tbl>
    <w:p w14:paraId="68AF92DE" w14:textId="57C3E1EC" w:rsidR="0082211B" w:rsidRDefault="0082211B" w:rsidP="00CA2697"/>
    <w:p w14:paraId="7419C32F" w14:textId="6A68CA49" w:rsidR="007B5D0B" w:rsidRPr="005D0429" w:rsidRDefault="007B5D0B" w:rsidP="00063E1A">
      <w:pPr>
        <w:pStyle w:val="Heading1"/>
        <w:spacing w:before="100" w:beforeAutospacing="1" w:after="0" w:line="240" w:lineRule="auto"/>
        <w:ind w:left="-5"/>
        <w:rPr>
          <w:sz w:val="36"/>
          <w:szCs w:val="36"/>
        </w:rPr>
      </w:pPr>
      <w:r w:rsidRPr="005D0429">
        <w:rPr>
          <w:sz w:val="36"/>
          <w:szCs w:val="36"/>
        </w:rPr>
        <w:t xml:space="preserve">Inserting the DUT into </w:t>
      </w:r>
      <w:r>
        <w:rPr>
          <w:sz w:val="36"/>
          <w:szCs w:val="36"/>
        </w:rPr>
        <w:t>the BJT Curve Tracer</w:t>
      </w:r>
    </w:p>
    <w:p w14:paraId="1B61E22B" w14:textId="7C80C221" w:rsidR="007B5D0B" w:rsidRDefault="00AE7C97" w:rsidP="00063E1A">
      <w:pPr>
        <w:tabs>
          <w:tab w:val="left" w:pos="5416"/>
        </w:tabs>
        <w:spacing w:after="0" w:line="240" w:lineRule="auto"/>
        <w:ind w:left="0" w:firstLine="0"/>
      </w:pPr>
      <w:r>
        <w:tab/>
      </w:r>
    </w:p>
    <w:p w14:paraId="1522D388" w14:textId="23D5BBFB" w:rsidR="007B5D0B" w:rsidRDefault="007B5D0B" w:rsidP="007B5D0B">
      <w:pPr>
        <w:spacing w:after="0" w:line="240" w:lineRule="auto"/>
        <w:ind w:left="-6" w:hanging="11"/>
      </w:pPr>
      <w:r>
        <w:t xml:space="preserve">You will be measuring the performance of several BJTs </w:t>
      </w:r>
      <w:r w:rsidR="00C0185F">
        <w:t xml:space="preserve">in </w:t>
      </w:r>
      <w:r>
        <w:t xml:space="preserve">this week’s lab.  In order to do </w:t>
      </w:r>
      <w:r w:rsidR="00C0185F">
        <w:t xml:space="preserve">so, </w:t>
      </w:r>
      <w:r>
        <w:t>you will have to insert the leads of the BJT into the correct socket positions</w:t>
      </w:r>
      <w:r w:rsidR="00760BF2">
        <w:t xml:space="preserve"> </w:t>
      </w:r>
      <w:r w:rsidR="00C0185F">
        <w:t xml:space="preserve">as </w:t>
      </w:r>
      <w:r w:rsidR="00760BF2">
        <w:t xml:space="preserve">shown in </w:t>
      </w:r>
      <w:r w:rsidR="00760BF2">
        <w:fldChar w:fldCharType="begin"/>
      </w:r>
      <w:r w:rsidR="00760BF2">
        <w:instrText xml:space="preserve"> REF _Ref96582141 \h </w:instrText>
      </w:r>
      <w:r w:rsidR="00760BF2">
        <w:fldChar w:fldCharType="separate"/>
      </w:r>
      <w:r w:rsidR="008B73EB">
        <w:t xml:space="preserve">Figure </w:t>
      </w:r>
      <w:r w:rsidR="008B73EB">
        <w:rPr>
          <w:noProof/>
        </w:rPr>
        <w:t>9</w:t>
      </w:r>
      <w:r w:rsidR="00760BF2">
        <w:fldChar w:fldCharType="end"/>
      </w:r>
      <w:r w:rsidR="00760BF2">
        <w:t xml:space="preserve">C.  I orientated the DUT socket with the 2N3904 and 2N2222 BJTs in mind.  To see how that </w:t>
      </w:r>
      <w:r w:rsidR="00C35832">
        <w:t>effected</w:t>
      </w:r>
      <w:r w:rsidR="00760BF2">
        <w:t xml:space="preserve"> the design, look closely at the arrangement of pins in </w:t>
      </w:r>
      <w:r w:rsidR="00760BF2">
        <w:fldChar w:fldCharType="begin"/>
      </w:r>
      <w:r w:rsidR="00760BF2">
        <w:instrText xml:space="preserve"> REF _Ref96582141 \h </w:instrText>
      </w:r>
      <w:r w:rsidR="00760BF2">
        <w:fldChar w:fldCharType="separate"/>
      </w:r>
      <w:r w:rsidR="008B73EB">
        <w:t xml:space="preserve">Figure </w:t>
      </w:r>
      <w:r w:rsidR="008B73EB">
        <w:rPr>
          <w:noProof/>
        </w:rPr>
        <w:t>9</w:t>
      </w:r>
      <w:r w:rsidR="00760BF2">
        <w:fldChar w:fldCharType="end"/>
      </w:r>
      <w:r w:rsidR="00760BF2">
        <w:t xml:space="preserve">A and </w:t>
      </w:r>
      <w:r w:rsidR="006103A0">
        <w:t>7</w:t>
      </w:r>
      <w:r w:rsidR="00760BF2">
        <w:t>B.  Even though the pins are arranged differently, the base is the center pin.</w:t>
      </w:r>
    </w:p>
    <w:p w14:paraId="2E2DACA5" w14:textId="40C49A06" w:rsidR="007B5D0B" w:rsidRDefault="007B5D0B" w:rsidP="007B5D0B">
      <w:pPr>
        <w:keepNext/>
        <w:spacing w:before="100" w:beforeAutospacing="1" w:after="100" w:afterAutospacing="1" w:line="240" w:lineRule="auto"/>
        <w:rPr>
          <w:noProof/>
        </w:rPr>
      </w:pPr>
      <w:r>
        <w:rPr>
          <w:noProof/>
        </w:rPr>
        <w:lastRenderedPageBreak/>
        <w:drawing>
          <wp:inline distT="0" distB="0" distL="0" distR="0" wp14:anchorId="6713247A" wp14:editId="1EDD2048">
            <wp:extent cx="1826292" cy="21402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953" cy="2143418"/>
                    </a:xfrm>
                    <a:prstGeom prst="rect">
                      <a:avLst/>
                    </a:prstGeom>
                  </pic:spPr>
                </pic:pic>
              </a:graphicData>
            </a:graphic>
          </wp:inline>
        </w:drawing>
      </w:r>
      <w:r w:rsidR="005A4888">
        <w:rPr>
          <w:noProof/>
        </w:rPr>
        <w:drawing>
          <wp:inline distT="0" distB="0" distL="0" distR="0" wp14:anchorId="5155B1DE" wp14:editId="66BF64E1">
            <wp:extent cx="1829603" cy="213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5197" cy="2165145"/>
                    </a:xfrm>
                    <a:prstGeom prst="rect">
                      <a:avLst/>
                    </a:prstGeom>
                  </pic:spPr>
                </pic:pic>
              </a:graphicData>
            </a:graphic>
          </wp:inline>
        </w:drawing>
      </w:r>
      <w:r w:rsidRPr="007B5D0B">
        <w:rPr>
          <w:noProof/>
        </w:rPr>
        <w:t xml:space="preserve"> </w:t>
      </w:r>
      <w:r w:rsidR="005A4888">
        <w:rPr>
          <w:noProof/>
        </w:rPr>
        <w:t xml:space="preserve">  </w:t>
      </w:r>
      <w:r>
        <w:rPr>
          <w:noProof/>
        </w:rPr>
        <w:drawing>
          <wp:inline distT="0" distB="0" distL="0" distR="0" wp14:anchorId="75587428" wp14:editId="4FC12BBB">
            <wp:extent cx="2046659" cy="1303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2179" cy="1326040"/>
                    </a:xfrm>
                    <a:prstGeom prst="rect">
                      <a:avLst/>
                    </a:prstGeom>
                  </pic:spPr>
                </pic:pic>
              </a:graphicData>
            </a:graphic>
          </wp:inline>
        </w:drawing>
      </w:r>
    </w:p>
    <w:p w14:paraId="64DFB616" w14:textId="09C48D67" w:rsidR="005A4888" w:rsidRDefault="005A4888" w:rsidP="005A4888">
      <w:pPr>
        <w:pStyle w:val="ListParagraph"/>
        <w:keepNext/>
        <w:numPr>
          <w:ilvl w:val="0"/>
          <w:numId w:val="26"/>
        </w:numPr>
        <w:spacing w:before="100" w:beforeAutospacing="1" w:after="100" w:afterAutospacing="1" w:line="240" w:lineRule="auto"/>
      </w:pPr>
      <w:r>
        <w:tab/>
      </w:r>
      <w:r>
        <w:tab/>
      </w:r>
      <w:r>
        <w:tab/>
      </w:r>
      <w:r w:rsidR="00760BF2">
        <w:tab/>
      </w:r>
      <w:r>
        <w:t>(B)</w:t>
      </w:r>
      <w:r>
        <w:tab/>
      </w:r>
      <w:r>
        <w:tab/>
      </w:r>
      <w:r>
        <w:tab/>
      </w:r>
      <w:r>
        <w:tab/>
        <w:t>(C)</w:t>
      </w:r>
    </w:p>
    <w:p w14:paraId="29450A16" w14:textId="61104A92" w:rsidR="007B5D0B" w:rsidRDefault="007B5D0B" w:rsidP="007B5D0B">
      <w:pPr>
        <w:pStyle w:val="Caption"/>
      </w:pPr>
      <w:bookmarkStart w:id="4" w:name="_Ref96582141"/>
      <w:r>
        <w:t xml:space="preserve">Figure </w:t>
      </w:r>
      <w:fldSimple w:instr=" SEQ Figure \* ARABIC ">
        <w:r w:rsidR="008B73EB">
          <w:rPr>
            <w:noProof/>
          </w:rPr>
          <w:t>9</w:t>
        </w:r>
      </w:fldSimple>
      <w:bookmarkEnd w:id="4"/>
      <w:r>
        <w:t xml:space="preserve">: </w:t>
      </w:r>
      <w:r w:rsidR="005A4888">
        <w:t xml:space="preserve">(A) </w:t>
      </w:r>
      <w:r>
        <w:t xml:space="preserve">The datasheet for the 2N3904.  </w:t>
      </w:r>
      <w:r w:rsidR="005A4888">
        <w:t xml:space="preserve">(B) The datasheet for the 2N2222.  (C) </w:t>
      </w:r>
      <w:r>
        <w:t>The socket for the DUT</w:t>
      </w:r>
      <w:r w:rsidR="002F4A58">
        <w:t>.</w:t>
      </w:r>
    </w:p>
    <w:p w14:paraId="55BA5C64" w14:textId="11191735" w:rsidR="00760BF2" w:rsidRDefault="00760BF2" w:rsidP="00760BF2">
      <w:pPr>
        <w:spacing w:before="100" w:beforeAutospacing="1" w:after="100" w:afterAutospacing="1" w:line="240" w:lineRule="auto"/>
        <w:rPr>
          <w:noProof/>
        </w:rPr>
      </w:pPr>
      <w:r>
        <w:rPr>
          <w:noProof/>
        </w:rPr>
        <w:t>So you have to insert the 2N3904 into the DUT socket so that the BJT</w:t>
      </w:r>
      <w:r w:rsidR="00C0185F">
        <w:rPr>
          <w:noProof/>
        </w:rPr>
        <w:t>’</w:t>
      </w:r>
      <w:r>
        <w:rPr>
          <w:noProof/>
        </w:rPr>
        <w:t>s flat side is facing left.</w:t>
      </w:r>
      <w:r w:rsidRPr="00760BF2">
        <w:rPr>
          <w:noProof/>
        </w:rPr>
        <w:t xml:space="preserve"> </w:t>
      </w:r>
      <w:r w:rsidR="00C0185F">
        <w:rPr>
          <w:noProof/>
        </w:rPr>
        <w:t xml:space="preserve">However, </w:t>
      </w:r>
      <w:r>
        <w:rPr>
          <w:noProof/>
        </w:rPr>
        <w:t>you have to insert the 2N2222 into the DUT socket so that the BJT</w:t>
      </w:r>
      <w:r w:rsidR="00C0185F">
        <w:rPr>
          <w:noProof/>
        </w:rPr>
        <w:t>’</w:t>
      </w:r>
      <w:r>
        <w:rPr>
          <w:noProof/>
        </w:rPr>
        <w:t>s flat side is facing right.  You will not harm the test BJT if you put it in backwards.</w:t>
      </w:r>
    </w:p>
    <w:p w14:paraId="299ABDC2" w14:textId="4DF6DD69" w:rsidR="00F372D0" w:rsidRDefault="00F372D0" w:rsidP="00F372D0">
      <w:pPr>
        <w:tabs>
          <w:tab w:val="left" w:pos="855"/>
        </w:tabs>
        <w:spacing w:before="100" w:beforeAutospacing="1" w:after="100" w:afterAutospacing="1" w:line="240" w:lineRule="auto"/>
        <w:rPr>
          <w:noProof/>
        </w:rPr>
      </w:pPr>
      <w:r>
        <w:rPr>
          <w:noProof/>
        </w:rPr>
        <w:t xml:space="preserve">The BJTs shown in </w:t>
      </w:r>
      <w:r>
        <w:fldChar w:fldCharType="begin"/>
      </w:r>
      <w:r>
        <w:instrText xml:space="preserve"> REF _Ref96582141 \h </w:instrText>
      </w:r>
      <w:r>
        <w:fldChar w:fldCharType="separate"/>
      </w:r>
      <w:r w:rsidR="008B73EB">
        <w:t xml:space="preserve">Figure </w:t>
      </w:r>
      <w:r w:rsidR="008B73EB">
        <w:rPr>
          <w:noProof/>
        </w:rPr>
        <w:t>9</w:t>
      </w:r>
      <w:r>
        <w:fldChar w:fldCharType="end"/>
      </w:r>
      <w:r>
        <w:t>A and B</w:t>
      </w:r>
      <w:r>
        <w:rPr>
          <w:noProof/>
        </w:rPr>
        <w:t xml:space="preserve"> are encased in </w:t>
      </w:r>
      <w:r w:rsidRPr="00F372D0">
        <w:rPr>
          <w:noProof/>
        </w:rPr>
        <w:t xml:space="preserve">JEDEC </w:t>
      </w:r>
      <w:r>
        <w:rPr>
          <w:noProof/>
        </w:rPr>
        <w:t xml:space="preserve">standard </w:t>
      </w:r>
      <w:r w:rsidRPr="00F372D0">
        <w:rPr>
          <w:noProof/>
        </w:rPr>
        <w:t>Transistor Outline Package Case Style 92</w:t>
      </w:r>
      <w:r>
        <w:rPr>
          <w:noProof/>
        </w:rPr>
        <w:t xml:space="preserve"> or TO-92 package.  </w:t>
      </w:r>
      <w:r w:rsidR="006103A0">
        <w:rPr>
          <w:noProof/>
        </w:rPr>
        <w:t>Most</w:t>
      </w:r>
      <w:r>
        <w:rPr>
          <w:noProof/>
        </w:rPr>
        <w:t xml:space="preserve"> BJTs in a TO-92 package have the base as their center pin.  This</w:t>
      </w:r>
      <w:r w:rsidR="006103A0">
        <w:rPr>
          <w:noProof/>
        </w:rPr>
        <w:t xml:space="preserve"> situation</w:t>
      </w:r>
      <w:r>
        <w:rPr>
          <w:noProof/>
        </w:rPr>
        <w:t xml:space="preserve"> makes inserting them into the DUT socket a matter of trying two different orientations.  The situation gets more complex for larger packages.  </w:t>
      </w:r>
    </w:p>
    <w:p w14:paraId="1A8BD6D2" w14:textId="3F8C51FA" w:rsidR="00F372D0" w:rsidRDefault="007312C9" w:rsidP="00F372D0">
      <w:pPr>
        <w:tabs>
          <w:tab w:val="left" w:pos="855"/>
        </w:tabs>
        <w:spacing w:before="100" w:beforeAutospacing="1" w:after="100" w:afterAutospacing="1" w:line="240" w:lineRule="auto"/>
        <w:rPr>
          <w:noProof/>
        </w:rPr>
      </w:pPr>
      <w:r>
        <w:rPr>
          <w:noProof/>
        </w:rPr>
        <w:t xml:space="preserve">Before </w:t>
      </w:r>
      <w:r w:rsidR="006103A0">
        <w:rPr>
          <w:noProof/>
        </w:rPr>
        <w:t>continuing</w:t>
      </w:r>
      <w:r>
        <w:rPr>
          <w:noProof/>
        </w:rPr>
        <w:t xml:space="preserve">, a note about BJT datasheets.  Often BJTs are developed in </w:t>
      </w:r>
      <w:r w:rsidR="002934DD">
        <w:rPr>
          <w:noProof/>
        </w:rPr>
        <w:t xml:space="preserve">complementary </w:t>
      </w:r>
      <w:r>
        <w:rPr>
          <w:noProof/>
        </w:rPr>
        <w:t xml:space="preserve">NPN/PNP pairs.  </w:t>
      </w:r>
      <w:r w:rsidR="006103A0">
        <w:rPr>
          <w:noProof/>
        </w:rPr>
        <w:t>For instance,</w:t>
      </w:r>
      <w:r>
        <w:rPr>
          <w:noProof/>
        </w:rPr>
        <w:t xml:space="preserve"> </w:t>
      </w:r>
      <w:r w:rsidRPr="007312C9">
        <w:rPr>
          <w:noProof/>
        </w:rPr>
        <w:t xml:space="preserve">Motorola </w:t>
      </w:r>
      <w:r>
        <w:rPr>
          <w:noProof/>
        </w:rPr>
        <w:t xml:space="preserve">designed 2N3904 and 2N3906 </w:t>
      </w:r>
      <w:r w:rsidR="002934DD">
        <w:rPr>
          <w:noProof/>
        </w:rPr>
        <w:t>BJTs.  Being designed as complementary pairs, the manufacture</w:t>
      </w:r>
      <w:r w:rsidR="006103A0">
        <w:rPr>
          <w:noProof/>
        </w:rPr>
        <w:t>r</w:t>
      </w:r>
      <w:r w:rsidR="002934DD">
        <w:rPr>
          <w:noProof/>
        </w:rPr>
        <w:t>s often group the two complementary BJTs on the same datasheet for efficiency.</w:t>
      </w:r>
      <w:r w:rsidR="001B64D3">
        <w:rPr>
          <w:noProof/>
        </w:rPr>
        <w:t xml:space="preserve">  When the manufacture</w:t>
      </w:r>
      <w:r w:rsidR="006103A0">
        <w:rPr>
          <w:noProof/>
        </w:rPr>
        <w:t>r</w:t>
      </w:r>
      <w:r w:rsidR="001B64D3">
        <w:rPr>
          <w:noProof/>
        </w:rPr>
        <w:t xml:space="preserve"> does this, you </w:t>
      </w:r>
      <w:r w:rsidR="00604721">
        <w:rPr>
          <w:noProof/>
        </w:rPr>
        <w:t xml:space="preserve">only </w:t>
      </w:r>
      <w:r w:rsidR="001B64D3">
        <w:rPr>
          <w:noProof/>
        </w:rPr>
        <w:t xml:space="preserve">need to look </w:t>
      </w:r>
      <w:r w:rsidR="00604721">
        <w:rPr>
          <w:noProof/>
        </w:rPr>
        <w:t xml:space="preserve">at the </w:t>
      </w:r>
      <w:r w:rsidR="001B64D3">
        <w:rPr>
          <w:noProof/>
        </w:rPr>
        <w:t>NPN device</w:t>
      </w:r>
      <w:r w:rsidR="00604721">
        <w:rPr>
          <w:noProof/>
        </w:rPr>
        <w:t xml:space="preserve"> parameters</w:t>
      </w:r>
      <w:r w:rsidR="001B64D3">
        <w:rPr>
          <w:noProof/>
        </w:rPr>
        <w:t xml:space="preserve"> </w:t>
      </w:r>
      <w:r w:rsidR="00604721">
        <w:rPr>
          <w:noProof/>
        </w:rPr>
        <w:t xml:space="preserve">datasheet </w:t>
      </w:r>
      <w:r w:rsidR="001B64D3">
        <w:rPr>
          <w:noProof/>
        </w:rPr>
        <w:t xml:space="preserve">because </w:t>
      </w:r>
      <w:r w:rsidR="00604721">
        <w:rPr>
          <w:noProof/>
        </w:rPr>
        <w:t>you will only be testing NPN devices in the BJT Curve Tracer.</w:t>
      </w:r>
    </w:p>
    <w:p w14:paraId="42C77204" w14:textId="4FBC2197" w:rsidR="00F372D0" w:rsidRDefault="001B64D3" w:rsidP="001B64D3">
      <w:pPr>
        <w:tabs>
          <w:tab w:val="left" w:pos="855"/>
        </w:tabs>
        <w:spacing w:before="100" w:beforeAutospacing="1" w:after="100" w:afterAutospacing="1" w:line="240" w:lineRule="auto"/>
        <w:rPr>
          <w:noProof/>
        </w:rPr>
      </w:pPr>
      <w:r>
        <w:rPr>
          <w:noProof/>
        </w:rPr>
        <w:t>Now, look at the datasheet for the</w:t>
      </w:r>
      <w:r w:rsidR="00F372D0">
        <w:rPr>
          <w:noProof/>
        </w:rPr>
        <w:t xml:space="preserve"> BD139 and TIP41C </w:t>
      </w:r>
      <w:r w:rsidR="00AA256C">
        <w:rPr>
          <w:noProof/>
        </w:rPr>
        <w:t xml:space="preserve">shown </w:t>
      </w:r>
      <w:r w:rsidR="00F372D0">
        <w:rPr>
          <w:noProof/>
        </w:rPr>
        <w:t xml:space="preserve">in </w:t>
      </w:r>
      <w:r w:rsidR="00F372D0">
        <w:rPr>
          <w:noProof/>
        </w:rPr>
        <w:fldChar w:fldCharType="begin"/>
      </w:r>
      <w:r w:rsidR="00F372D0">
        <w:rPr>
          <w:noProof/>
        </w:rPr>
        <w:instrText xml:space="preserve"> REF _Ref96582825 \h </w:instrText>
      </w:r>
      <w:r w:rsidR="00F372D0">
        <w:rPr>
          <w:noProof/>
        </w:rPr>
      </w:r>
      <w:r w:rsidR="00F372D0">
        <w:rPr>
          <w:noProof/>
        </w:rPr>
        <w:fldChar w:fldCharType="separate"/>
      </w:r>
      <w:r w:rsidR="008B73EB">
        <w:t xml:space="preserve">Figure </w:t>
      </w:r>
      <w:r w:rsidR="008B73EB">
        <w:rPr>
          <w:noProof/>
        </w:rPr>
        <w:t>10</w:t>
      </w:r>
      <w:r w:rsidR="00F372D0">
        <w:rPr>
          <w:noProof/>
        </w:rPr>
        <w:fldChar w:fldCharType="end"/>
      </w:r>
      <w:r w:rsidR="00F372D0">
        <w:rPr>
          <w:noProof/>
        </w:rPr>
        <w:t xml:space="preserve">A and </w:t>
      </w:r>
      <w:r w:rsidR="006103A0">
        <w:rPr>
          <w:noProof/>
        </w:rPr>
        <w:t>8</w:t>
      </w:r>
      <w:r w:rsidR="00F372D0">
        <w:rPr>
          <w:noProof/>
        </w:rPr>
        <w:t>B.</w:t>
      </w:r>
    </w:p>
    <w:p w14:paraId="6EDB7405" w14:textId="0531C442" w:rsidR="00F372D0" w:rsidRDefault="00F372D0" w:rsidP="00F372D0">
      <w:pPr>
        <w:keepNext/>
        <w:spacing w:before="100" w:beforeAutospacing="1" w:after="100" w:afterAutospacing="1" w:line="240" w:lineRule="auto"/>
        <w:rPr>
          <w:noProof/>
        </w:rPr>
      </w:pPr>
      <w:r>
        <w:rPr>
          <w:noProof/>
        </w:rPr>
        <w:lastRenderedPageBreak/>
        <w:drawing>
          <wp:inline distT="0" distB="0" distL="0" distR="0" wp14:anchorId="17AB643D" wp14:editId="6EA74CD8">
            <wp:extent cx="1906227" cy="2672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3608" cy="2683212"/>
                    </a:xfrm>
                    <a:prstGeom prst="rect">
                      <a:avLst/>
                    </a:prstGeom>
                  </pic:spPr>
                </pic:pic>
              </a:graphicData>
            </a:graphic>
          </wp:inline>
        </w:drawing>
      </w:r>
      <w:r w:rsidRPr="00F372D0">
        <w:rPr>
          <w:noProof/>
        </w:rPr>
        <w:t xml:space="preserve"> </w:t>
      </w:r>
      <w:r>
        <w:rPr>
          <w:noProof/>
        </w:rPr>
        <w:drawing>
          <wp:inline distT="0" distB="0" distL="0" distR="0" wp14:anchorId="40F008DD" wp14:editId="557B7AEC">
            <wp:extent cx="1791702" cy="2672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1044" cy="2686302"/>
                    </a:xfrm>
                    <a:prstGeom prst="rect">
                      <a:avLst/>
                    </a:prstGeom>
                  </pic:spPr>
                </pic:pic>
              </a:graphicData>
            </a:graphic>
          </wp:inline>
        </w:drawing>
      </w:r>
      <w:r w:rsidR="0034713F">
        <w:rPr>
          <w:noProof/>
        </w:rPr>
        <w:drawing>
          <wp:inline distT="0" distB="0" distL="0" distR="0" wp14:anchorId="4DF6D09D" wp14:editId="44B6185D">
            <wp:extent cx="2585710" cy="1939421"/>
            <wp:effectExtent l="0" t="952"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587872" cy="1941042"/>
                    </a:xfrm>
                    <a:prstGeom prst="rect">
                      <a:avLst/>
                    </a:prstGeom>
                    <a:noFill/>
                    <a:ln>
                      <a:noFill/>
                    </a:ln>
                  </pic:spPr>
                </pic:pic>
              </a:graphicData>
            </a:graphic>
          </wp:inline>
        </w:drawing>
      </w:r>
    </w:p>
    <w:p w14:paraId="6142C2AF" w14:textId="31D64166" w:rsidR="00604721" w:rsidRDefault="00604721" w:rsidP="00604721">
      <w:pPr>
        <w:keepNext/>
        <w:spacing w:before="100" w:beforeAutospacing="1" w:after="100" w:afterAutospacing="1" w:line="240" w:lineRule="auto"/>
        <w:ind w:left="720" w:firstLine="720"/>
      </w:pPr>
      <w:r>
        <w:t>(A)</w:t>
      </w:r>
      <w:r>
        <w:tab/>
      </w:r>
      <w:r>
        <w:tab/>
      </w:r>
      <w:r>
        <w:tab/>
      </w:r>
      <w:r>
        <w:tab/>
        <w:t xml:space="preserve"> (B)</w:t>
      </w:r>
      <w:r>
        <w:tab/>
      </w:r>
      <w:r>
        <w:tab/>
      </w:r>
      <w:r>
        <w:tab/>
      </w:r>
      <w:r>
        <w:tab/>
        <w:t>(C)</w:t>
      </w:r>
    </w:p>
    <w:p w14:paraId="29D7F788" w14:textId="406AA71D" w:rsidR="00F372D0" w:rsidRDefault="00F372D0" w:rsidP="00F372D0">
      <w:pPr>
        <w:pStyle w:val="Caption"/>
        <w:rPr>
          <w:noProof/>
        </w:rPr>
      </w:pPr>
      <w:bookmarkStart w:id="5" w:name="_Ref96582825"/>
      <w:r>
        <w:t xml:space="preserve">Figure </w:t>
      </w:r>
      <w:fldSimple w:instr=" SEQ Figure \* ARABIC ">
        <w:r w:rsidR="008B73EB">
          <w:rPr>
            <w:noProof/>
          </w:rPr>
          <w:t>10</w:t>
        </w:r>
      </w:fldSimple>
      <w:bookmarkEnd w:id="5"/>
      <w:r>
        <w:t>: (A) The pinout for the BD139 (NPN) and BD140 (PNP).  The pinout of the TIP41C (NPN) and TIP42C (PNP).</w:t>
      </w:r>
      <w:r w:rsidR="0034713F">
        <w:t xml:space="preserve">  You can use a set of jumper wires to adapt the pins of non-conforming devices to the DUT socket.</w:t>
      </w:r>
    </w:p>
    <w:p w14:paraId="67F94282" w14:textId="3E095010" w:rsidR="0034713F" w:rsidRDefault="0034713F" w:rsidP="0034713F">
      <w:pPr>
        <w:spacing w:before="100" w:beforeAutospacing="1" w:after="100" w:afterAutospacing="1" w:line="240" w:lineRule="auto"/>
      </w:pPr>
      <w:r>
        <w:t xml:space="preserve">In </w:t>
      </w:r>
      <w:r>
        <w:rPr>
          <w:noProof/>
        </w:rPr>
        <w:fldChar w:fldCharType="begin"/>
      </w:r>
      <w:r>
        <w:rPr>
          <w:noProof/>
        </w:rPr>
        <w:instrText xml:space="preserve"> REF _Ref96582825 \h </w:instrText>
      </w:r>
      <w:r>
        <w:rPr>
          <w:noProof/>
        </w:rPr>
      </w:r>
      <w:r>
        <w:rPr>
          <w:noProof/>
        </w:rPr>
        <w:fldChar w:fldCharType="separate"/>
      </w:r>
      <w:r w:rsidR="008B73EB">
        <w:t xml:space="preserve">Figure </w:t>
      </w:r>
      <w:r w:rsidR="008B73EB">
        <w:rPr>
          <w:noProof/>
        </w:rPr>
        <w:t>10</w:t>
      </w:r>
      <w:r>
        <w:rPr>
          <w:noProof/>
        </w:rPr>
        <w:fldChar w:fldCharType="end"/>
      </w:r>
      <w:r>
        <w:rPr>
          <w:noProof/>
        </w:rPr>
        <w:t>A</w:t>
      </w:r>
      <w:r w:rsidR="006103A0">
        <w:rPr>
          <w:noProof/>
        </w:rPr>
        <w:t>,</w:t>
      </w:r>
      <w:r>
        <w:rPr>
          <w:noProof/>
        </w:rPr>
        <w:t xml:space="preserve"> the NPN device </w:t>
      </w:r>
      <w:r w:rsidR="00AA0697">
        <w:rPr>
          <w:noProof/>
        </w:rPr>
        <w:t xml:space="preserve">in the Internal Schematic Diagram frame </w:t>
      </w:r>
      <w:r>
        <w:rPr>
          <w:noProof/>
        </w:rPr>
        <w:t>is called out</w:t>
      </w:r>
      <w:r w:rsidR="00AA256C">
        <w:rPr>
          <w:noProof/>
        </w:rPr>
        <w:t xml:space="preserve"> as “NPN”.  </w:t>
      </w:r>
      <w:r w:rsidR="00AA0697">
        <w:rPr>
          <w:noProof/>
        </w:rPr>
        <w:t xml:space="preserve">The base of the schematic symbol is denoted “B” with an accompanying number (1).  Looking at the physical package above the schematic, the pin labeled “1” is the base, </w:t>
      </w:r>
      <w:r w:rsidR="00AA256C">
        <w:rPr>
          <w:noProof/>
        </w:rPr>
        <w:t xml:space="preserve">the </w:t>
      </w:r>
      <w:r w:rsidR="00AA0697">
        <w:rPr>
          <w:noProof/>
        </w:rPr>
        <w:t xml:space="preserve">rightmost pin on the </w:t>
      </w:r>
      <w:r w:rsidR="00AA256C">
        <w:rPr>
          <w:noProof/>
        </w:rPr>
        <w:t xml:space="preserve">BD139 </w:t>
      </w:r>
      <w:r w:rsidR="00AA0697">
        <w:rPr>
          <w:noProof/>
        </w:rPr>
        <w:t>whe</w:t>
      </w:r>
      <w:r>
        <w:rPr>
          <w:noProof/>
        </w:rPr>
        <w:t>n view</w:t>
      </w:r>
      <w:r w:rsidR="00AA256C">
        <w:rPr>
          <w:noProof/>
        </w:rPr>
        <w:t>e</w:t>
      </w:r>
      <w:r>
        <w:rPr>
          <w:noProof/>
        </w:rPr>
        <w:t>d from the front.</w:t>
      </w:r>
      <w:r>
        <w:t xml:space="preserve"> In </w:t>
      </w:r>
      <w:r>
        <w:rPr>
          <w:noProof/>
        </w:rPr>
        <w:fldChar w:fldCharType="begin"/>
      </w:r>
      <w:r>
        <w:rPr>
          <w:noProof/>
        </w:rPr>
        <w:instrText xml:space="preserve"> REF _Ref96582825 \h </w:instrText>
      </w:r>
      <w:r>
        <w:rPr>
          <w:noProof/>
        </w:rPr>
      </w:r>
      <w:r>
        <w:rPr>
          <w:noProof/>
        </w:rPr>
        <w:fldChar w:fldCharType="separate"/>
      </w:r>
      <w:r w:rsidR="008B73EB">
        <w:t xml:space="preserve">Figure </w:t>
      </w:r>
      <w:r w:rsidR="008B73EB">
        <w:rPr>
          <w:noProof/>
        </w:rPr>
        <w:t>10</w:t>
      </w:r>
      <w:r>
        <w:rPr>
          <w:noProof/>
        </w:rPr>
        <w:fldChar w:fldCharType="end"/>
      </w:r>
      <w:r>
        <w:rPr>
          <w:noProof/>
        </w:rPr>
        <w:t>B</w:t>
      </w:r>
      <w:r w:rsidR="00911B02">
        <w:rPr>
          <w:noProof/>
        </w:rPr>
        <w:t>,</w:t>
      </w:r>
      <w:r>
        <w:rPr>
          <w:noProof/>
        </w:rPr>
        <w:t xml:space="preserve"> the </w:t>
      </w:r>
      <w:r w:rsidR="00AA0697">
        <w:rPr>
          <w:noProof/>
        </w:rPr>
        <w:t xml:space="preserve">datasheet does not explicitly tell you which device is </w:t>
      </w:r>
      <w:r>
        <w:rPr>
          <w:noProof/>
        </w:rPr>
        <w:t>NPN</w:t>
      </w:r>
      <w:r w:rsidR="00AA0697">
        <w:rPr>
          <w:noProof/>
        </w:rPr>
        <w:t xml:space="preserve">, you need to look for its correct schematic </w:t>
      </w:r>
      <w:r>
        <w:rPr>
          <w:noProof/>
        </w:rPr>
        <w:t>symbol</w:t>
      </w:r>
      <w:r w:rsidR="00AA0697">
        <w:rPr>
          <w:noProof/>
        </w:rPr>
        <w:t xml:space="preserve"> (SC06960)</w:t>
      </w:r>
      <w:r w:rsidR="00AA256C">
        <w:rPr>
          <w:noProof/>
        </w:rPr>
        <w:t xml:space="preserve">.  You </w:t>
      </w:r>
      <w:r>
        <w:rPr>
          <w:noProof/>
        </w:rPr>
        <w:t>should see the base is on the left side of the package when view</w:t>
      </w:r>
      <w:r w:rsidR="00AA256C">
        <w:rPr>
          <w:noProof/>
        </w:rPr>
        <w:t>e</w:t>
      </w:r>
      <w:r>
        <w:rPr>
          <w:noProof/>
        </w:rPr>
        <w:t>d from the front.</w:t>
      </w:r>
      <w:r>
        <w:t xml:space="preserve"> </w:t>
      </w:r>
    </w:p>
    <w:p w14:paraId="6E05A618" w14:textId="1049E033" w:rsidR="007B5D0B" w:rsidRDefault="0034713F" w:rsidP="0034713F">
      <w:pPr>
        <w:spacing w:before="100" w:beforeAutospacing="1" w:after="100" w:afterAutospacing="1" w:line="240" w:lineRule="auto"/>
        <w:rPr>
          <w:noProof/>
        </w:rPr>
      </w:pPr>
      <w:r>
        <w:t>In both cases</w:t>
      </w:r>
      <w:r w:rsidR="00911B02">
        <w:t>,</w:t>
      </w:r>
      <w:r>
        <w:t xml:space="preserve"> you will need to reposition the BJT</w:t>
      </w:r>
      <w:r w:rsidR="00911B02">
        <w:t>’</w:t>
      </w:r>
      <w:r>
        <w:t xml:space="preserve">s package leads </w:t>
      </w:r>
      <w:r w:rsidR="00AA256C">
        <w:t xml:space="preserve">before connecting it to </w:t>
      </w:r>
      <w:r>
        <w:t xml:space="preserve">the DUT </w:t>
      </w:r>
      <w:r w:rsidR="00AA256C">
        <w:t>socket</w:t>
      </w:r>
      <w:r w:rsidR="00AA0697">
        <w:t xml:space="preserve"> on the BJT Curve Tracer</w:t>
      </w:r>
      <w:r>
        <w:t xml:space="preserve">.  </w:t>
      </w:r>
      <w:r w:rsidR="00AA256C">
        <w:t xml:space="preserve">Do not bend the </w:t>
      </w:r>
      <w:r>
        <w:t>leads to accomplish this</w:t>
      </w:r>
      <w:r w:rsidR="00AA256C">
        <w:t xml:space="preserve">.  </w:t>
      </w:r>
      <w:r w:rsidR="00911B02">
        <w:t>By d</w:t>
      </w:r>
      <w:r w:rsidR="00AA256C">
        <w:t>oing so, you risk breaking the leads, shorting the leads together</w:t>
      </w:r>
      <w:r w:rsidR="00911B02">
        <w:t xml:space="preserve">, </w:t>
      </w:r>
      <w:r w:rsidR="00AA256C">
        <w:t xml:space="preserve">and </w:t>
      </w:r>
      <w:r w:rsidR="00911B02">
        <w:t>making</w:t>
      </w:r>
      <w:r w:rsidR="00AA256C">
        <w:t xml:space="preserve"> you look like a hack </w:t>
      </w:r>
      <w:r w:rsidR="00911B02">
        <w:t xml:space="preserve">– </w:t>
      </w:r>
      <w:r w:rsidR="00AA256C">
        <w:t>a bad look.</w:t>
      </w:r>
      <w:r>
        <w:t xml:space="preserve">  Instead, connect 3 male/female jumper wires as shown in </w:t>
      </w:r>
      <w:r>
        <w:rPr>
          <w:noProof/>
        </w:rPr>
        <w:fldChar w:fldCharType="begin"/>
      </w:r>
      <w:r>
        <w:rPr>
          <w:noProof/>
        </w:rPr>
        <w:instrText xml:space="preserve"> REF _Ref96582825 \h </w:instrText>
      </w:r>
      <w:r>
        <w:rPr>
          <w:noProof/>
        </w:rPr>
      </w:r>
      <w:r>
        <w:rPr>
          <w:noProof/>
        </w:rPr>
        <w:fldChar w:fldCharType="separate"/>
      </w:r>
      <w:r w:rsidR="008B73EB">
        <w:t xml:space="preserve">Figure </w:t>
      </w:r>
      <w:r w:rsidR="008B73EB">
        <w:rPr>
          <w:noProof/>
        </w:rPr>
        <w:t>10</w:t>
      </w:r>
      <w:r>
        <w:rPr>
          <w:noProof/>
        </w:rPr>
        <w:fldChar w:fldCharType="end"/>
      </w:r>
      <w:r>
        <w:rPr>
          <w:noProof/>
        </w:rPr>
        <w:t xml:space="preserve">C </w:t>
      </w:r>
      <w:r w:rsidR="00AA256C">
        <w:rPr>
          <w:noProof/>
        </w:rPr>
        <w:t xml:space="preserve">to the BJT </w:t>
      </w:r>
      <w:r>
        <w:rPr>
          <w:noProof/>
        </w:rPr>
        <w:t xml:space="preserve">and then connect the male ends </w:t>
      </w:r>
      <w:r w:rsidR="00AA256C">
        <w:rPr>
          <w:noProof/>
        </w:rPr>
        <w:t xml:space="preserve">of the leads </w:t>
      </w:r>
      <w:r>
        <w:rPr>
          <w:noProof/>
        </w:rPr>
        <w:t>to the DUT socket.</w:t>
      </w:r>
    </w:p>
    <w:p w14:paraId="6908FF24" w14:textId="77777777" w:rsidR="00856A8C" w:rsidRDefault="00856A8C" w:rsidP="0034713F">
      <w:pPr>
        <w:spacing w:before="100" w:beforeAutospacing="1" w:after="100" w:afterAutospacing="1" w:line="240" w:lineRule="auto"/>
        <w:rPr>
          <w:noProof/>
        </w:rPr>
      </w:pPr>
    </w:p>
    <w:sectPr w:rsidR="00856A8C">
      <w:headerReference w:type="even" r:id="rId21"/>
      <w:headerReference w:type="default" r:id="rId22"/>
      <w:footerReference w:type="even" r:id="rId23"/>
      <w:footerReference w:type="default" r:id="rId24"/>
      <w:headerReference w:type="first" r:id="rId25"/>
      <w:footerReference w:type="first" r:id="rId26"/>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BFA12" w14:textId="77777777" w:rsidR="003272D6" w:rsidRDefault="003272D6">
      <w:pPr>
        <w:spacing w:after="0" w:line="240" w:lineRule="auto"/>
      </w:pPr>
      <w:r>
        <w:separator/>
      </w:r>
    </w:p>
  </w:endnote>
  <w:endnote w:type="continuationSeparator" w:id="0">
    <w:p w14:paraId="4E0ED3CB" w14:textId="77777777" w:rsidR="003272D6" w:rsidRDefault="00327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82211B" w:rsidRDefault="0082211B">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82211B" w:rsidRDefault="0082211B">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0B63720E" w:rsidR="0082211B" w:rsidRPr="005101B0" w:rsidRDefault="0082211B">
    <w:pPr>
      <w:spacing w:after="0" w:line="259" w:lineRule="auto"/>
      <w:ind w:left="0" w:right="1" w:firstLine="0"/>
      <w:jc w:val="right"/>
    </w:pPr>
    <w:r w:rsidRPr="00063E1A">
      <w:fldChar w:fldCharType="begin"/>
    </w:r>
    <w:r w:rsidRPr="005101B0">
      <w:instrText xml:space="preserve"> PAGE   \* MERGEFORMAT </w:instrText>
    </w:r>
    <w:r w:rsidRPr="00063E1A">
      <w:fldChar w:fldCharType="separate"/>
    </w:r>
    <w:r w:rsidR="004C1719" w:rsidRPr="004C1719">
      <w:rPr>
        <w:rFonts w:eastAsia="Calibri" w:cs="Calibri"/>
        <w:noProof/>
      </w:rPr>
      <w:t>5</w:t>
    </w:r>
    <w:r w:rsidRPr="00063E1A">
      <w:rPr>
        <w:rFonts w:eastAsia="Calibri" w:cs="Calibri"/>
      </w:rPr>
      <w:fldChar w:fldCharType="end"/>
    </w:r>
    <w:r w:rsidRPr="00063E1A">
      <w:rPr>
        <w:rFonts w:eastAsia="Calibri" w:cs="Calibri"/>
      </w:rPr>
      <w:t xml:space="preserve"> </w:t>
    </w:r>
  </w:p>
  <w:p w14:paraId="4E94A8C9" w14:textId="77777777" w:rsidR="0082211B" w:rsidRDefault="0082211B">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40127CEF" w:rsidR="0082211B" w:rsidRPr="005C0CC1" w:rsidRDefault="0082211B">
    <w:pPr>
      <w:spacing w:after="0" w:line="259" w:lineRule="auto"/>
      <w:ind w:left="0" w:right="1" w:firstLine="0"/>
      <w:jc w:val="right"/>
    </w:pPr>
    <w:r w:rsidRPr="00063E1A">
      <w:fldChar w:fldCharType="begin"/>
    </w:r>
    <w:r w:rsidRPr="005C0CC1">
      <w:instrText xml:space="preserve"> PAGE   \* MERGEFORMAT </w:instrText>
    </w:r>
    <w:r w:rsidRPr="00063E1A">
      <w:fldChar w:fldCharType="separate"/>
    </w:r>
    <w:r w:rsidR="004C1719" w:rsidRPr="004C1719">
      <w:rPr>
        <w:rFonts w:eastAsia="Calibri" w:cs="Calibri"/>
        <w:noProof/>
      </w:rPr>
      <w:t>1</w:t>
    </w:r>
    <w:r w:rsidRPr="00063E1A">
      <w:rPr>
        <w:rFonts w:eastAsia="Calibri" w:cs="Calibri"/>
      </w:rPr>
      <w:fldChar w:fldCharType="end"/>
    </w:r>
    <w:r w:rsidRPr="00063E1A">
      <w:rPr>
        <w:rFonts w:eastAsia="Calibri" w:cs="Calibri"/>
      </w:rPr>
      <w:t xml:space="preserve"> </w:t>
    </w:r>
  </w:p>
  <w:p w14:paraId="0F1EA678" w14:textId="77777777" w:rsidR="0082211B" w:rsidRDefault="0082211B">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19CDE" w14:textId="77777777" w:rsidR="003272D6" w:rsidRDefault="003272D6">
      <w:pPr>
        <w:spacing w:after="0" w:line="240" w:lineRule="auto"/>
      </w:pPr>
      <w:r>
        <w:separator/>
      </w:r>
    </w:p>
  </w:footnote>
  <w:footnote w:type="continuationSeparator" w:id="0">
    <w:p w14:paraId="20A0ADCA" w14:textId="77777777" w:rsidR="003272D6" w:rsidRDefault="00327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82211B" w:rsidRDefault="0082211B">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82211B" w:rsidRDefault="0082211B">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12673DAD" w:rsidR="0082211B" w:rsidRDefault="0082211B" w:rsidP="00063E1A">
    <w:pPr>
      <w:spacing w:after="0" w:line="240" w:lineRule="auto"/>
      <w:ind w:left="0" w:firstLine="0"/>
      <w:jc w:val="right"/>
    </w:pPr>
    <w:r w:rsidRPr="00B67A60">
      <w:rPr>
        <w:b/>
        <w:bCs/>
      </w:rPr>
      <w:t>BJT Curve Tracer: Calibration</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82211B" w:rsidRDefault="0082211B">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44FD"/>
    <w:multiLevelType w:val="hybridMultilevel"/>
    <w:tmpl w:val="584E128C"/>
    <w:lvl w:ilvl="0" w:tplc="4E9E81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32511946"/>
    <w:multiLevelType w:val="hybridMultilevel"/>
    <w:tmpl w:val="8C565E56"/>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5"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B302FA"/>
    <w:multiLevelType w:val="hybridMultilevel"/>
    <w:tmpl w:val="308249C0"/>
    <w:lvl w:ilvl="0" w:tplc="E940D6D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9FD127D"/>
    <w:multiLevelType w:val="hybridMultilevel"/>
    <w:tmpl w:val="D2C69762"/>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6"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4303856">
    <w:abstractNumId w:val="22"/>
  </w:num>
  <w:num w:numId="2" w16cid:durableId="1476146267">
    <w:abstractNumId w:val="0"/>
  </w:num>
  <w:num w:numId="3" w16cid:durableId="1445809637">
    <w:abstractNumId w:val="19"/>
  </w:num>
  <w:num w:numId="4" w16cid:durableId="1740400217">
    <w:abstractNumId w:val="26"/>
  </w:num>
  <w:num w:numId="5" w16cid:durableId="225842144">
    <w:abstractNumId w:val="28"/>
  </w:num>
  <w:num w:numId="6" w16cid:durableId="504976543">
    <w:abstractNumId w:val="20"/>
  </w:num>
  <w:num w:numId="7" w16cid:durableId="1920866528">
    <w:abstractNumId w:val="21"/>
  </w:num>
  <w:num w:numId="8" w16cid:durableId="140581346">
    <w:abstractNumId w:val="13"/>
  </w:num>
  <w:num w:numId="9" w16cid:durableId="635138522">
    <w:abstractNumId w:val="6"/>
  </w:num>
  <w:num w:numId="10" w16cid:durableId="2018459975">
    <w:abstractNumId w:val="9"/>
  </w:num>
  <w:num w:numId="11" w16cid:durableId="1653483131">
    <w:abstractNumId w:val="30"/>
  </w:num>
  <w:num w:numId="12" w16cid:durableId="2092651609">
    <w:abstractNumId w:val="18"/>
  </w:num>
  <w:num w:numId="13" w16cid:durableId="645428308">
    <w:abstractNumId w:val="16"/>
  </w:num>
  <w:num w:numId="14" w16cid:durableId="851263119">
    <w:abstractNumId w:val="17"/>
  </w:num>
  <w:num w:numId="15" w16cid:durableId="747534847">
    <w:abstractNumId w:val="8"/>
  </w:num>
  <w:num w:numId="16" w16cid:durableId="1840197858">
    <w:abstractNumId w:val="29"/>
  </w:num>
  <w:num w:numId="17" w16cid:durableId="1063941487">
    <w:abstractNumId w:val="12"/>
  </w:num>
  <w:num w:numId="18" w16cid:durableId="1215897427">
    <w:abstractNumId w:val="1"/>
  </w:num>
  <w:num w:numId="19" w16cid:durableId="2020619395">
    <w:abstractNumId w:val="27"/>
  </w:num>
  <w:num w:numId="20" w16cid:durableId="1533570743">
    <w:abstractNumId w:val="10"/>
  </w:num>
  <w:num w:numId="21" w16cid:durableId="611478857">
    <w:abstractNumId w:val="5"/>
  </w:num>
  <w:num w:numId="22" w16cid:durableId="1278104671">
    <w:abstractNumId w:val="15"/>
  </w:num>
  <w:num w:numId="23" w16cid:durableId="494077742">
    <w:abstractNumId w:val="7"/>
  </w:num>
  <w:num w:numId="24" w16cid:durableId="1927228870">
    <w:abstractNumId w:val="4"/>
  </w:num>
  <w:num w:numId="25" w16cid:durableId="679429767">
    <w:abstractNumId w:val="3"/>
  </w:num>
  <w:num w:numId="26" w16cid:durableId="1461997545">
    <w:abstractNumId w:val="23"/>
  </w:num>
  <w:num w:numId="27" w16cid:durableId="1725638641">
    <w:abstractNumId w:val="14"/>
  </w:num>
  <w:num w:numId="28" w16cid:durableId="1568344985">
    <w:abstractNumId w:val="25"/>
  </w:num>
  <w:num w:numId="29" w16cid:durableId="32005437">
    <w:abstractNumId w:val="11"/>
  </w:num>
  <w:num w:numId="30" w16cid:durableId="647127029">
    <w:abstractNumId w:val="24"/>
  </w:num>
  <w:num w:numId="31" w16cid:durableId="798038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4A5E"/>
    <w:rsid w:val="00006634"/>
    <w:rsid w:val="00010638"/>
    <w:rsid w:val="000116B7"/>
    <w:rsid w:val="00016797"/>
    <w:rsid w:val="000266AC"/>
    <w:rsid w:val="000377DD"/>
    <w:rsid w:val="0005334B"/>
    <w:rsid w:val="000546C2"/>
    <w:rsid w:val="0006123B"/>
    <w:rsid w:val="00061959"/>
    <w:rsid w:val="00061EB3"/>
    <w:rsid w:val="0006273E"/>
    <w:rsid w:val="00063E1A"/>
    <w:rsid w:val="00071931"/>
    <w:rsid w:val="00077D12"/>
    <w:rsid w:val="0008115A"/>
    <w:rsid w:val="00084A23"/>
    <w:rsid w:val="00086917"/>
    <w:rsid w:val="00094061"/>
    <w:rsid w:val="0009410E"/>
    <w:rsid w:val="00094B82"/>
    <w:rsid w:val="0009613D"/>
    <w:rsid w:val="000A3DC0"/>
    <w:rsid w:val="000A4377"/>
    <w:rsid w:val="000A4E80"/>
    <w:rsid w:val="000B31DC"/>
    <w:rsid w:val="000B366A"/>
    <w:rsid w:val="000B78B5"/>
    <w:rsid w:val="000C2C52"/>
    <w:rsid w:val="000D3209"/>
    <w:rsid w:val="000D5BED"/>
    <w:rsid w:val="000F18CD"/>
    <w:rsid w:val="000F1DD8"/>
    <w:rsid w:val="000F3103"/>
    <w:rsid w:val="00100D14"/>
    <w:rsid w:val="00104336"/>
    <w:rsid w:val="00105DAA"/>
    <w:rsid w:val="00105E7C"/>
    <w:rsid w:val="00113606"/>
    <w:rsid w:val="00113CE3"/>
    <w:rsid w:val="00114199"/>
    <w:rsid w:val="001148F7"/>
    <w:rsid w:val="00115ED7"/>
    <w:rsid w:val="00117B5A"/>
    <w:rsid w:val="00117EA2"/>
    <w:rsid w:val="00120638"/>
    <w:rsid w:val="00121666"/>
    <w:rsid w:val="00123E3C"/>
    <w:rsid w:val="00131859"/>
    <w:rsid w:val="0014215C"/>
    <w:rsid w:val="00145310"/>
    <w:rsid w:val="00145D94"/>
    <w:rsid w:val="00146D27"/>
    <w:rsid w:val="00150029"/>
    <w:rsid w:val="00150703"/>
    <w:rsid w:val="00150AC6"/>
    <w:rsid w:val="00151FE9"/>
    <w:rsid w:val="00153724"/>
    <w:rsid w:val="00155FB2"/>
    <w:rsid w:val="001604EF"/>
    <w:rsid w:val="0016104C"/>
    <w:rsid w:val="00161E11"/>
    <w:rsid w:val="00163E33"/>
    <w:rsid w:val="00170371"/>
    <w:rsid w:val="00174317"/>
    <w:rsid w:val="00174498"/>
    <w:rsid w:val="00187C3C"/>
    <w:rsid w:val="00191B30"/>
    <w:rsid w:val="0019387A"/>
    <w:rsid w:val="001964CE"/>
    <w:rsid w:val="001A51E9"/>
    <w:rsid w:val="001B30BD"/>
    <w:rsid w:val="001B5573"/>
    <w:rsid w:val="001B64D3"/>
    <w:rsid w:val="001C3E0C"/>
    <w:rsid w:val="001C46B0"/>
    <w:rsid w:val="001C6E4A"/>
    <w:rsid w:val="001D1CA8"/>
    <w:rsid w:val="001D2B9C"/>
    <w:rsid w:val="001D4276"/>
    <w:rsid w:val="001E0499"/>
    <w:rsid w:val="001F6647"/>
    <w:rsid w:val="002039D1"/>
    <w:rsid w:val="00207A8E"/>
    <w:rsid w:val="00215540"/>
    <w:rsid w:val="002221DC"/>
    <w:rsid w:val="00223764"/>
    <w:rsid w:val="00224188"/>
    <w:rsid w:val="0022434E"/>
    <w:rsid w:val="00226025"/>
    <w:rsid w:val="00233FBB"/>
    <w:rsid w:val="002355FB"/>
    <w:rsid w:val="0023682B"/>
    <w:rsid w:val="0023732E"/>
    <w:rsid w:val="002425BE"/>
    <w:rsid w:val="00243E33"/>
    <w:rsid w:val="00250435"/>
    <w:rsid w:val="00256C4E"/>
    <w:rsid w:val="002608F6"/>
    <w:rsid w:val="00263529"/>
    <w:rsid w:val="0026499C"/>
    <w:rsid w:val="00266459"/>
    <w:rsid w:val="00274941"/>
    <w:rsid w:val="00274F14"/>
    <w:rsid w:val="00274F93"/>
    <w:rsid w:val="00284EF4"/>
    <w:rsid w:val="002854BA"/>
    <w:rsid w:val="00287879"/>
    <w:rsid w:val="002934DD"/>
    <w:rsid w:val="002A024D"/>
    <w:rsid w:val="002A0D03"/>
    <w:rsid w:val="002A0DB4"/>
    <w:rsid w:val="002A7CE4"/>
    <w:rsid w:val="002B6EAF"/>
    <w:rsid w:val="002C0ADC"/>
    <w:rsid w:val="002C2F6B"/>
    <w:rsid w:val="002D340F"/>
    <w:rsid w:val="002D49D1"/>
    <w:rsid w:val="002D4F0C"/>
    <w:rsid w:val="002E5348"/>
    <w:rsid w:val="002E6D6F"/>
    <w:rsid w:val="002F4A58"/>
    <w:rsid w:val="002F555C"/>
    <w:rsid w:val="00300E5E"/>
    <w:rsid w:val="00302907"/>
    <w:rsid w:val="00303A7E"/>
    <w:rsid w:val="00304D83"/>
    <w:rsid w:val="003064C6"/>
    <w:rsid w:val="003125A0"/>
    <w:rsid w:val="0031615D"/>
    <w:rsid w:val="00316339"/>
    <w:rsid w:val="00316EB9"/>
    <w:rsid w:val="00317C93"/>
    <w:rsid w:val="003272D6"/>
    <w:rsid w:val="003454A0"/>
    <w:rsid w:val="0034594B"/>
    <w:rsid w:val="0034713F"/>
    <w:rsid w:val="003534EB"/>
    <w:rsid w:val="003535B5"/>
    <w:rsid w:val="0035640A"/>
    <w:rsid w:val="00361940"/>
    <w:rsid w:val="00363F29"/>
    <w:rsid w:val="003658D1"/>
    <w:rsid w:val="0037021A"/>
    <w:rsid w:val="0037301C"/>
    <w:rsid w:val="00375527"/>
    <w:rsid w:val="00377BFC"/>
    <w:rsid w:val="003801FB"/>
    <w:rsid w:val="0038024C"/>
    <w:rsid w:val="0038299B"/>
    <w:rsid w:val="003A798E"/>
    <w:rsid w:val="003B4831"/>
    <w:rsid w:val="003C216A"/>
    <w:rsid w:val="003C246D"/>
    <w:rsid w:val="003C2DC9"/>
    <w:rsid w:val="003C3B33"/>
    <w:rsid w:val="003C3EA9"/>
    <w:rsid w:val="003C7779"/>
    <w:rsid w:val="003D1109"/>
    <w:rsid w:val="003D1719"/>
    <w:rsid w:val="003E2D3B"/>
    <w:rsid w:val="003E68C0"/>
    <w:rsid w:val="003F1A43"/>
    <w:rsid w:val="00411585"/>
    <w:rsid w:val="00416429"/>
    <w:rsid w:val="0042736F"/>
    <w:rsid w:val="004317B3"/>
    <w:rsid w:val="00432862"/>
    <w:rsid w:val="00433AAB"/>
    <w:rsid w:val="0044143A"/>
    <w:rsid w:val="00451844"/>
    <w:rsid w:val="00456009"/>
    <w:rsid w:val="004567CC"/>
    <w:rsid w:val="00464B0C"/>
    <w:rsid w:val="0046592D"/>
    <w:rsid w:val="00467635"/>
    <w:rsid w:val="00477BB7"/>
    <w:rsid w:val="00483C18"/>
    <w:rsid w:val="00483CB2"/>
    <w:rsid w:val="00487E58"/>
    <w:rsid w:val="004930E5"/>
    <w:rsid w:val="004A0C9E"/>
    <w:rsid w:val="004A3F92"/>
    <w:rsid w:val="004A5D18"/>
    <w:rsid w:val="004B291D"/>
    <w:rsid w:val="004B5BBF"/>
    <w:rsid w:val="004B5D72"/>
    <w:rsid w:val="004B6AF0"/>
    <w:rsid w:val="004C098E"/>
    <w:rsid w:val="004C1719"/>
    <w:rsid w:val="004C6F84"/>
    <w:rsid w:val="004E4124"/>
    <w:rsid w:val="004E5A4C"/>
    <w:rsid w:val="004F2FA0"/>
    <w:rsid w:val="004F4C51"/>
    <w:rsid w:val="005017BA"/>
    <w:rsid w:val="0050394B"/>
    <w:rsid w:val="005054A5"/>
    <w:rsid w:val="00506739"/>
    <w:rsid w:val="005101B0"/>
    <w:rsid w:val="00512DE0"/>
    <w:rsid w:val="00513B7C"/>
    <w:rsid w:val="00515F67"/>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C6"/>
    <w:rsid w:val="00571A8E"/>
    <w:rsid w:val="005771DC"/>
    <w:rsid w:val="00581C64"/>
    <w:rsid w:val="00584CB4"/>
    <w:rsid w:val="005873A5"/>
    <w:rsid w:val="00587DF0"/>
    <w:rsid w:val="00592C50"/>
    <w:rsid w:val="00593B1A"/>
    <w:rsid w:val="00597374"/>
    <w:rsid w:val="005A07EB"/>
    <w:rsid w:val="005A1547"/>
    <w:rsid w:val="005A190C"/>
    <w:rsid w:val="005A2173"/>
    <w:rsid w:val="005A21BE"/>
    <w:rsid w:val="005A4888"/>
    <w:rsid w:val="005A5659"/>
    <w:rsid w:val="005A69C0"/>
    <w:rsid w:val="005A7718"/>
    <w:rsid w:val="005B59FE"/>
    <w:rsid w:val="005B6BD1"/>
    <w:rsid w:val="005C0CC1"/>
    <w:rsid w:val="005C1732"/>
    <w:rsid w:val="005C3C14"/>
    <w:rsid w:val="005C4124"/>
    <w:rsid w:val="005C4E9D"/>
    <w:rsid w:val="005C532B"/>
    <w:rsid w:val="005C5F77"/>
    <w:rsid w:val="005D0429"/>
    <w:rsid w:val="005D04B4"/>
    <w:rsid w:val="005D1E06"/>
    <w:rsid w:val="005D32BF"/>
    <w:rsid w:val="005E5B01"/>
    <w:rsid w:val="005E609B"/>
    <w:rsid w:val="005F0B2F"/>
    <w:rsid w:val="005F3A9F"/>
    <w:rsid w:val="005F6966"/>
    <w:rsid w:val="00600BC3"/>
    <w:rsid w:val="00604721"/>
    <w:rsid w:val="0060741C"/>
    <w:rsid w:val="006103A0"/>
    <w:rsid w:val="0061078F"/>
    <w:rsid w:val="00610A6F"/>
    <w:rsid w:val="006167FE"/>
    <w:rsid w:val="00617BD7"/>
    <w:rsid w:val="0062386A"/>
    <w:rsid w:val="00625BAF"/>
    <w:rsid w:val="0062696E"/>
    <w:rsid w:val="00626C2F"/>
    <w:rsid w:val="00635FF4"/>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F3CF9"/>
    <w:rsid w:val="00702CB1"/>
    <w:rsid w:val="00706129"/>
    <w:rsid w:val="00710AFA"/>
    <w:rsid w:val="00711668"/>
    <w:rsid w:val="0071297B"/>
    <w:rsid w:val="00712BA7"/>
    <w:rsid w:val="00715F39"/>
    <w:rsid w:val="007312C9"/>
    <w:rsid w:val="00731695"/>
    <w:rsid w:val="00733B40"/>
    <w:rsid w:val="00736CC4"/>
    <w:rsid w:val="00740808"/>
    <w:rsid w:val="00743E33"/>
    <w:rsid w:val="00746392"/>
    <w:rsid w:val="00752117"/>
    <w:rsid w:val="00756620"/>
    <w:rsid w:val="00760B62"/>
    <w:rsid w:val="00760BF2"/>
    <w:rsid w:val="007611BD"/>
    <w:rsid w:val="00761AF5"/>
    <w:rsid w:val="00761E02"/>
    <w:rsid w:val="007621B3"/>
    <w:rsid w:val="00762A59"/>
    <w:rsid w:val="00765659"/>
    <w:rsid w:val="007662D2"/>
    <w:rsid w:val="007737A5"/>
    <w:rsid w:val="00774418"/>
    <w:rsid w:val="0077762F"/>
    <w:rsid w:val="00781490"/>
    <w:rsid w:val="00781F07"/>
    <w:rsid w:val="00790E77"/>
    <w:rsid w:val="00790F66"/>
    <w:rsid w:val="00793592"/>
    <w:rsid w:val="007A1859"/>
    <w:rsid w:val="007A30A6"/>
    <w:rsid w:val="007A3280"/>
    <w:rsid w:val="007A7825"/>
    <w:rsid w:val="007B2BAB"/>
    <w:rsid w:val="007B5D0B"/>
    <w:rsid w:val="007C2667"/>
    <w:rsid w:val="007C47A9"/>
    <w:rsid w:val="007D000E"/>
    <w:rsid w:val="007D3633"/>
    <w:rsid w:val="007D3745"/>
    <w:rsid w:val="007D5E2B"/>
    <w:rsid w:val="007D719F"/>
    <w:rsid w:val="007E1F5F"/>
    <w:rsid w:val="007E3E71"/>
    <w:rsid w:val="007E5500"/>
    <w:rsid w:val="007E6F3A"/>
    <w:rsid w:val="00804FFC"/>
    <w:rsid w:val="0080625B"/>
    <w:rsid w:val="008074F2"/>
    <w:rsid w:val="0081082E"/>
    <w:rsid w:val="00810D53"/>
    <w:rsid w:val="00814A82"/>
    <w:rsid w:val="00817FB3"/>
    <w:rsid w:val="0082211B"/>
    <w:rsid w:val="00832D5C"/>
    <w:rsid w:val="008354DD"/>
    <w:rsid w:val="00836332"/>
    <w:rsid w:val="00842BD2"/>
    <w:rsid w:val="00842C34"/>
    <w:rsid w:val="0084442A"/>
    <w:rsid w:val="00846B10"/>
    <w:rsid w:val="00851110"/>
    <w:rsid w:val="00852440"/>
    <w:rsid w:val="00854C92"/>
    <w:rsid w:val="00855605"/>
    <w:rsid w:val="00856A8C"/>
    <w:rsid w:val="008576B3"/>
    <w:rsid w:val="00865B33"/>
    <w:rsid w:val="00867E3A"/>
    <w:rsid w:val="00884AAE"/>
    <w:rsid w:val="00884DA4"/>
    <w:rsid w:val="00887ED1"/>
    <w:rsid w:val="0089379B"/>
    <w:rsid w:val="00897847"/>
    <w:rsid w:val="008A130B"/>
    <w:rsid w:val="008A14F1"/>
    <w:rsid w:val="008A49C7"/>
    <w:rsid w:val="008B4CC9"/>
    <w:rsid w:val="008B5A92"/>
    <w:rsid w:val="008B60A9"/>
    <w:rsid w:val="008B73EB"/>
    <w:rsid w:val="008C0439"/>
    <w:rsid w:val="008C6AC9"/>
    <w:rsid w:val="008C7D6A"/>
    <w:rsid w:val="008D19B0"/>
    <w:rsid w:val="008D736D"/>
    <w:rsid w:val="008E740C"/>
    <w:rsid w:val="008F2E56"/>
    <w:rsid w:val="008F4825"/>
    <w:rsid w:val="008F5D37"/>
    <w:rsid w:val="00901B67"/>
    <w:rsid w:val="0090541A"/>
    <w:rsid w:val="00911B02"/>
    <w:rsid w:val="00911D69"/>
    <w:rsid w:val="00912BB3"/>
    <w:rsid w:val="00914295"/>
    <w:rsid w:val="00920E78"/>
    <w:rsid w:val="00926D5B"/>
    <w:rsid w:val="009341FF"/>
    <w:rsid w:val="00940DCE"/>
    <w:rsid w:val="009426AC"/>
    <w:rsid w:val="00944D82"/>
    <w:rsid w:val="00946F70"/>
    <w:rsid w:val="00950625"/>
    <w:rsid w:val="00961CA7"/>
    <w:rsid w:val="00961DBF"/>
    <w:rsid w:val="00966708"/>
    <w:rsid w:val="009667AD"/>
    <w:rsid w:val="009811C1"/>
    <w:rsid w:val="00981B01"/>
    <w:rsid w:val="00981FBE"/>
    <w:rsid w:val="00987441"/>
    <w:rsid w:val="0099154B"/>
    <w:rsid w:val="00991E77"/>
    <w:rsid w:val="009948A2"/>
    <w:rsid w:val="00994D94"/>
    <w:rsid w:val="009A2B8D"/>
    <w:rsid w:val="009A2EC1"/>
    <w:rsid w:val="009A6070"/>
    <w:rsid w:val="009A728A"/>
    <w:rsid w:val="009B1F0C"/>
    <w:rsid w:val="009B5902"/>
    <w:rsid w:val="009B76C0"/>
    <w:rsid w:val="009B7B92"/>
    <w:rsid w:val="009C1FD5"/>
    <w:rsid w:val="009C4F21"/>
    <w:rsid w:val="009D1F56"/>
    <w:rsid w:val="009E0CB0"/>
    <w:rsid w:val="009F2B4D"/>
    <w:rsid w:val="009F74EE"/>
    <w:rsid w:val="00A00962"/>
    <w:rsid w:val="00A07EA4"/>
    <w:rsid w:val="00A111D9"/>
    <w:rsid w:val="00A14259"/>
    <w:rsid w:val="00A22E8B"/>
    <w:rsid w:val="00A27629"/>
    <w:rsid w:val="00A31969"/>
    <w:rsid w:val="00A35CEA"/>
    <w:rsid w:val="00A35F2D"/>
    <w:rsid w:val="00A418DF"/>
    <w:rsid w:val="00A54820"/>
    <w:rsid w:val="00A54903"/>
    <w:rsid w:val="00A54D7C"/>
    <w:rsid w:val="00A56E16"/>
    <w:rsid w:val="00A6087D"/>
    <w:rsid w:val="00A64E82"/>
    <w:rsid w:val="00A72CCC"/>
    <w:rsid w:val="00A740C2"/>
    <w:rsid w:val="00A75FD4"/>
    <w:rsid w:val="00A76988"/>
    <w:rsid w:val="00A808EF"/>
    <w:rsid w:val="00A87E3F"/>
    <w:rsid w:val="00A94DB5"/>
    <w:rsid w:val="00AA0697"/>
    <w:rsid w:val="00AA1907"/>
    <w:rsid w:val="00AA1B90"/>
    <w:rsid w:val="00AA256C"/>
    <w:rsid w:val="00AA44F5"/>
    <w:rsid w:val="00AB236F"/>
    <w:rsid w:val="00AB6275"/>
    <w:rsid w:val="00AC0CAC"/>
    <w:rsid w:val="00AC5114"/>
    <w:rsid w:val="00AC7864"/>
    <w:rsid w:val="00AD693B"/>
    <w:rsid w:val="00AD7CFD"/>
    <w:rsid w:val="00AE02C7"/>
    <w:rsid w:val="00AE05E9"/>
    <w:rsid w:val="00AE35C8"/>
    <w:rsid w:val="00AE489A"/>
    <w:rsid w:val="00AE5AAF"/>
    <w:rsid w:val="00AE67A6"/>
    <w:rsid w:val="00AE776F"/>
    <w:rsid w:val="00AE7C97"/>
    <w:rsid w:val="00AF3462"/>
    <w:rsid w:val="00AF5E2E"/>
    <w:rsid w:val="00B000BB"/>
    <w:rsid w:val="00B11632"/>
    <w:rsid w:val="00B13CDF"/>
    <w:rsid w:val="00B15598"/>
    <w:rsid w:val="00B159B4"/>
    <w:rsid w:val="00B33B63"/>
    <w:rsid w:val="00B33C7C"/>
    <w:rsid w:val="00B41F7F"/>
    <w:rsid w:val="00B43316"/>
    <w:rsid w:val="00B47942"/>
    <w:rsid w:val="00B5642F"/>
    <w:rsid w:val="00B57AA3"/>
    <w:rsid w:val="00B57B2D"/>
    <w:rsid w:val="00B57F20"/>
    <w:rsid w:val="00B60916"/>
    <w:rsid w:val="00B6204A"/>
    <w:rsid w:val="00B64DA6"/>
    <w:rsid w:val="00B66A1B"/>
    <w:rsid w:val="00B67A60"/>
    <w:rsid w:val="00B7179D"/>
    <w:rsid w:val="00B72177"/>
    <w:rsid w:val="00B73930"/>
    <w:rsid w:val="00B74ACB"/>
    <w:rsid w:val="00B74F8A"/>
    <w:rsid w:val="00B76DDC"/>
    <w:rsid w:val="00B85B93"/>
    <w:rsid w:val="00B93A34"/>
    <w:rsid w:val="00B973FF"/>
    <w:rsid w:val="00BA1F32"/>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0128E"/>
    <w:rsid w:val="00C0185F"/>
    <w:rsid w:val="00C15F60"/>
    <w:rsid w:val="00C16A55"/>
    <w:rsid w:val="00C21BA1"/>
    <w:rsid w:val="00C23763"/>
    <w:rsid w:val="00C32194"/>
    <w:rsid w:val="00C3389B"/>
    <w:rsid w:val="00C35832"/>
    <w:rsid w:val="00C435E3"/>
    <w:rsid w:val="00C43D7B"/>
    <w:rsid w:val="00C476AB"/>
    <w:rsid w:val="00C5061F"/>
    <w:rsid w:val="00C6218F"/>
    <w:rsid w:val="00C6398F"/>
    <w:rsid w:val="00C6598E"/>
    <w:rsid w:val="00C7145A"/>
    <w:rsid w:val="00C7593D"/>
    <w:rsid w:val="00C8053F"/>
    <w:rsid w:val="00C81A11"/>
    <w:rsid w:val="00C91D7E"/>
    <w:rsid w:val="00C94F4D"/>
    <w:rsid w:val="00C95B9B"/>
    <w:rsid w:val="00C95EEB"/>
    <w:rsid w:val="00CA2697"/>
    <w:rsid w:val="00CB1771"/>
    <w:rsid w:val="00CD0646"/>
    <w:rsid w:val="00CD15F1"/>
    <w:rsid w:val="00CD3401"/>
    <w:rsid w:val="00CD7D28"/>
    <w:rsid w:val="00CF12E4"/>
    <w:rsid w:val="00CF5F67"/>
    <w:rsid w:val="00D02C86"/>
    <w:rsid w:val="00D07C4E"/>
    <w:rsid w:val="00D10FA0"/>
    <w:rsid w:val="00D12CA8"/>
    <w:rsid w:val="00D1441F"/>
    <w:rsid w:val="00D20B1E"/>
    <w:rsid w:val="00D217E3"/>
    <w:rsid w:val="00D2518D"/>
    <w:rsid w:val="00D3024C"/>
    <w:rsid w:val="00D35AF6"/>
    <w:rsid w:val="00D406AD"/>
    <w:rsid w:val="00D456DF"/>
    <w:rsid w:val="00D464A2"/>
    <w:rsid w:val="00D464BA"/>
    <w:rsid w:val="00D5642F"/>
    <w:rsid w:val="00D56970"/>
    <w:rsid w:val="00D575C5"/>
    <w:rsid w:val="00D62800"/>
    <w:rsid w:val="00D67930"/>
    <w:rsid w:val="00D70062"/>
    <w:rsid w:val="00D71FC6"/>
    <w:rsid w:val="00D73B4A"/>
    <w:rsid w:val="00D92D0F"/>
    <w:rsid w:val="00DA0425"/>
    <w:rsid w:val="00DA1B31"/>
    <w:rsid w:val="00DA3CCD"/>
    <w:rsid w:val="00DA49AA"/>
    <w:rsid w:val="00DA7C11"/>
    <w:rsid w:val="00DB722A"/>
    <w:rsid w:val="00DE1FE0"/>
    <w:rsid w:val="00DE3914"/>
    <w:rsid w:val="00DE5575"/>
    <w:rsid w:val="00DE7F06"/>
    <w:rsid w:val="00DF0D30"/>
    <w:rsid w:val="00DF2360"/>
    <w:rsid w:val="00DF294D"/>
    <w:rsid w:val="00DF339A"/>
    <w:rsid w:val="00E0343B"/>
    <w:rsid w:val="00E04D1F"/>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02CE"/>
    <w:rsid w:val="00E6295A"/>
    <w:rsid w:val="00E63A95"/>
    <w:rsid w:val="00E64F73"/>
    <w:rsid w:val="00E7297A"/>
    <w:rsid w:val="00E73961"/>
    <w:rsid w:val="00E77FDF"/>
    <w:rsid w:val="00E82FBE"/>
    <w:rsid w:val="00E87CAC"/>
    <w:rsid w:val="00E9057D"/>
    <w:rsid w:val="00E94615"/>
    <w:rsid w:val="00E95C3F"/>
    <w:rsid w:val="00EA2593"/>
    <w:rsid w:val="00EA2AAD"/>
    <w:rsid w:val="00EA3052"/>
    <w:rsid w:val="00EA36D2"/>
    <w:rsid w:val="00EA743F"/>
    <w:rsid w:val="00EB4AE1"/>
    <w:rsid w:val="00EC0551"/>
    <w:rsid w:val="00EC09D7"/>
    <w:rsid w:val="00EC2DD6"/>
    <w:rsid w:val="00EC50E1"/>
    <w:rsid w:val="00ED1CF8"/>
    <w:rsid w:val="00ED2519"/>
    <w:rsid w:val="00ED3C33"/>
    <w:rsid w:val="00ED5CDE"/>
    <w:rsid w:val="00EF0492"/>
    <w:rsid w:val="00EF04AE"/>
    <w:rsid w:val="00EF5981"/>
    <w:rsid w:val="00EF6346"/>
    <w:rsid w:val="00EF6742"/>
    <w:rsid w:val="00F006CE"/>
    <w:rsid w:val="00F03DEC"/>
    <w:rsid w:val="00F1033D"/>
    <w:rsid w:val="00F11554"/>
    <w:rsid w:val="00F11E50"/>
    <w:rsid w:val="00F12EE5"/>
    <w:rsid w:val="00F14921"/>
    <w:rsid w:val="00F215D6"/>
    <w:rsid w:val="00F22B61"/>
    <w:rsid w:val="00F30594"/>
    <w:rsid w:val="00F3403C"/>
    <w:rsid w:val="00F372D0"/>
    <w:rsid w:val="00F37D13"/>
    <w:rsid w:val="00F450F9"/>
    <w:rsid w:val="00F50AA7"/>
    <w:rsid w:val="00F50B54"/>
    <w:rsid w:val="00F51730"/>
    <w:rsid w:val="00F51824"/>
    <w:rsid w:val="00F552CE"/>
    <w:rsid w:val="00F60EB8"/>
    <w:rsid w:val="00F648E9"/>
    <w:rsid w:val="00F66F08"/>
    <w:rsid w:val="00F6774D"/>
    <w:rsid w:val="00F706A4"/>
    <w:rsid w:val="00F80DC5"/>
    <w:rsid w:val="00F8796D"/>
    <w:rsid w:val="00F9021B"/>
    <w:rsid w:val="00F9258B"/>
    <w:rsid w:val="00F92929"/>
    <w:rsid w:val="00F932C0"/>
    <w:rsid w:val="00FA3260"/>
    <w:rsid w:val="00FA379D"/>
    <w:rsid w:val="00FB04D8"/>
    <w:rsid w:val="00FB0E36"/>
    <w:rsid w:val="00FB1A9C"/>
    <w:rsid w:val="00FB71E4"/>
    <w:rsid w:val="00FC3F2D"/>
    <w:rsid w:val="00FC69C7"/>
    <w:rsid w:val="00FD15A9"/>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5C0CC1"/>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3C7779"/>
    <w:rPr>
      <w:sz w:val="16"/>
      <w:szCs w:val="16"/>
    </w:rPr>
  </w:style>
  <w:style w:type="paragraph" w:styleId="CommentText">
    <w:name w:val="annotation text"/>
    <w:basedOn w:val="Normal"/>
    <w:link w:val="CommentTextChar"/>
    <w:uiPriority w:val="99"/>
    <w:unhideWhenUsed/>
    <w:rsid w:val="003C7779"/>
    <w:pPr>
      <w:spacing w:line="240" w:lineRule="auto"/>
    </w:pPr>
    <w:rPr>
      <w:sz w:val="20"/>
      <w:szCs w:val="20"/>
    </w:rPr>
  </w:style>
  <w:style w:type="character" w:customStyle="1" w:styleId="CommentTextChar">
    <w:name w:val="Comment Text Char"/>
    <w:basedOn w:val="DefaultParagraphFont"/>
    <w:link w:val="CommentText"/>
    <w:uiPriority w:val="99"/>
    <w:rsid w:val="003C7779"/>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3C7779"/>
    <w:rPr>
      <w:b/>
      <w:bCs/>
    </w:rPr>
  </w:style>
  <w:style w:type="character" w:customStyle="1" w:styleId="CommentSubjectChar">
    <w:name w:val="Comment Subject Char"/>
    <w:basedOn w:val="CommentTextChar"/>
    <w:link w:val="CommentSubject"/>
    <w:uiPriority w:val="99"/>
    <w:semiHidden/>
    <w:rsid w:val="003C7779"/>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9A72-4DDE-4EA5-A2BE-E9E61E52F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9</cp:revision>
  <cp:lastPrinted>2022-09-29T17:43:00Z</cp:lastPrinted>
  <dcterms:created xsi:type="dcterms:W3CDTF">2023-06-19T20:19:00Z</dcterms:created>
  <dcterms:modified xsi:type="dcterms:W3CDTF">2024-12-03T14:21:00Z</dcterms:modified>
</cp:coreProperties>
</file>