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0EFAF" w14:textId="669D815E" w:rsidR="0055402E" w:rsidRDefault="00F03DEC" w:rsidP="0055402E">
      <w:pPr>
        <w:spacing w:before="100" w:beforeAutospacing="1" w:after="100" w:afterAutospacing="1" w:line="240" w:lineRule="auto"/>
        <w:ind w:left="-75" w:firstLine="0"/>
      </w:pPr>
      <w:r>
        <w:rPr>
          <w:noProof/>
        </w:rPr>
        <mc:AlternateContent>
          <mc:Choice Requires="wps">
            <w:drawing>
              <wp:anchor distT="0" distB="0" distL="114300" distR="114300" simplePos="0" relativeHeight="251659264" behindDoc="0" locked="0" layoutInCell="1" allowOverlap="1" wp14:anchorId="1C44DD81" wp14:editId="32D223D9">
                <wp:simplePos x="0" y="0"/>
                <wp:positionH relativeFrom="margin">
                  <wp:align>center</wp:align>
                </wp:positionH>
                <wp:positionV relativeFrom="paragraph">
                  <wp:posOffset>223450</wp:posOffset>
                </wp:positionV>
                <wp:extent cx="4201297" cy="555929"/>
                <wp:effectExtent l="0" t="0" r="0" b="0"/>
                <wp:wrapNone/>
                <wp:docPr id="184" name="Rectangle 184"/>
                <wp:cNvGraphicFramePr/>
                <a:graphic xmlns:a="http://schemas.openxmlformats.org/drawingml/2006/main">
                  <a:graphicData uri="http://schemas.microsoft.com/office/word/2010/wordprocessingShape">
                    <wps:wsp>
                      <wps:cNvSpPr/>
                      <wps:spPr>
                        <a:xfrm>
                          <a:off x="0" y="0"/>
                          <a:ext cx="4201297" cy="555929"/>
                        </a:xfrm>
                        <a:prstGeom prst="rect">
                          <a:avLst/>
                        </a:prstGeom>
                        <a:ln>
                          <a:noFill/>
                        </a:ln>
                      </wps:spPr>
                      <wps:txbx>
                        <w:txbxContent>
                          <w:p w14:paraId="2CA01992" w14:textId="77777777" w:rsidR="0082211B" w:rsidRDefault="0082211B" w:rsidP="00F03DEC">
                            <w:pPr>
                              <w:spacing w:after="0" w:line="240" w:lineRule="auto"/>
                              <w:ind w:left="0" w:firstLine="0"/>
                              <w:jc w:val="center"/>
                            </w:pPr>
                            <w:r>
                              <w:t xml:space="preserve">EENG 385 - </w:t>
                            </w:r>
                            <w:r w:rsidRPr="00BB1E57">
                              <w:t>Electronic Devices and Circuits</w:t>
                            </w:r>
                          </w:p>
                          <w:p w14:paraId="1501B043" w14:textId="2C5E41CA" w:rsidR="0082211B" w:rsidRPr="00063E1A" w:rsidRDefault="0082211B" w:rsidP="00F03DEC">
                            <w:pPr>
                              <w:spacing w:after="0" w:line="240" w:lineRule="auto"/>
                              <w:ind w:left="0" w:firstLine="0"/>
                              <w:jc w:val="center"/>
                            </w:pPr>
                            <w:bookmarkStart w:id="0" w:name="_Hlk107752994"/>
                            <w:r>
                              <w:t>BJT Curve Tracer:</w:t>
                            </w:r>
                            <w:r w:rsidRPr="00063E1A">
                              <w:t xml:space="preserve"> Calibrat</w:t>
                            </w:r>
                            <w:r>
                              <w:t>ion</w:t>
                            </w:r>
                          </w:p>
                          <w:bookmarkEnd w:id="0"/>
                          <w:p w14:paraId="7CD3B2FB" w14:textId="4C2372B1" w:rsidR="0082211B" w:rsidRDefault="0082211B" w:rsidP="00F03DEC">
                            <w:pPr>
                              <w:spacing w:after="0" w:line="240" w:lineRule="auto"/>
                              <w:ind w:left="0" w:firstLine="0"/>
                              <w:jc w:val="center"/>
                            </w:pPr>
                            <w:r>
                              <w:t>Lab Document</w:t>
                            </w:r>
                          </w:p>
                        </w:txbxContent>
                      </wps:txbx>
                      <wps:bodyPr horzOverflow="overflow" vert="horz" lIns="0" tIns="0" rIns="0" bIns="0" rtlCol="0">
                        <a:noAutofit/>
                      </wps:bodyPr>
                    </wps:wsp>
                  </a:graphicData>
                </a:graphic>
              </wp:anchor>
            </w:drawing>
          </mc:Choice>
          <mc:Fallback>
            <w:pict>
              <v:rect w14:anchorId="1C44DD81" id="Rectangle 184" o:spid="_x0000_s1026" style="position:absolute;left:0;text-align:left;margin-left:0;margin-top:17.6pt;width:330.8pt;height:43.7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" filled="f" stroked="f">
                <v:textbox inset="0,0,0,0">
                  <w:txbxContent>
                    <w:p w14:paraId="2CA01992" w14:textId="77777777" w:rsidR="0082211B" w:rsidRDefault="0082211B" w:rsidP="00F03DEC">
                      <w:pPr>
                        <w:spacing w:after="0" w:line="240" w:lineRule="auto"/>
                        <w:ind w:left="0" w:firstLine="0"/>
                        <w:jc w:val="center"/>
                      </w:pPr>
                      <w:r>
                        <w:t xml:space="preserve">EENG 385 - </w:t>
                      </w:r>
                      <w:r w:rsidRPr="00BB1E57">
                        <w:t>Electronic Devices and Circuits</w:t>
                      </w:r>
                    </w:p>
                    <w:p w14:paraId="1501B043" w14:textId="2C5E41CA" w:rsidR="0082211B" w:rsidRPr="00063E1A" w:rsidRDefault="0082211B" w:rsidP="00F03DEC">
                      <w:pPr>
                        <w:spacing w:after="0" w:line="240" w:lineRule="auto"/>
                        <w:ind w:left="0" w:firstLine="0"/>
                        <w:jc w:val="center"/>
                      </w:pPr>
                      <w:bookmarkStart w:id="1" w:name="_Hlk107752994"/>
                      <w:r>
                        <w:t>BJT Curve Tracer:</w:t>
                      </w:r>
                      <w:r w:rsidRPr="00063E1A">
                        <w:t xml:space="preserve"> Calibrat</w:t>
                      </w:r>
                      <w:r>
                        <w:t>ion</w:t>
                      </w:r>
                    </w:p>
                    <w:bookmarkEnd w:id="1"/>
                    <w:p w14:paraId="7CD3B2FB" w14:textId="4C2372B1" w:rsidR="0082211B" w:rsidRDefault="0082211B" w:rsidP="00F03DEC">
                      <w:pPr>
                        <w:spacing w:after="0" w:line="240" w:lineRule="auto"/>
                        <w:ind w:left="0" w:firstLine="0"/>
                        <w:jc w:val="center"/>
                      </w:pPr>
                      <w:r>
                        <w:t>Lab Document</w:t>
                      </w:r>
                    </w:p>
                  </w:txbxContent>
                </v:textbox>
                <w10:wrap anchorx="margin"/>
              </v:rect>
            </w:pict>
          </mc:Fallback>
        </mc:AlternateContent>
      </w:r>
      <w:r w:rsidR="0055402E">
        <w:rPr>
          <w:rFonts w:ascii="Calibri" w:eastAsia="Calibri" w:hAnsi="Calibri" w:cs="Calibri"/>
          <w:noProof/>
        </w:rPr>
        <mc:AlternateContent>
          <mc:Choice Requires="wpg">
            <w:drawing>
              <wp:inline distT="0" distB="0" distL="0" distR="0" wp14:anchorId="2F4955DC" wp14:editId="44F2CA49">
                <wp:extent cx="5924550" cy="959963"/>
                <wp:effectExtent l="0" t="0" r="19050" b="0"/>
                <wp:docPr id="4708" name="Group 4708"/>
                <wp:cNvGraphicFramePr/>
                <a:graphic xmlns:a="http://schemas.openxmlformats.org/drawingml/2006/main">
                  <a:graphicData uri="http://schemas.microsoft.com/office/word/2010/wordprocessingGroup">
                    <wpg:wgp>
                      <wpg:cNvGrpSpPr/>
                      <wpg:grpSpPr>
                        <a:xfrm>
                          <a:off x="0" y="0"/>
                          <a:ext cx="5924550" cy="959963"/>
                          <a:chOff x="0" y="0"/>
                          <a:chExt cx="5924550" cy="959963"/>
                        </a:xfrm>
                      </wpg:grpSpPr>
                      <wps:wsp>
                        <wps:cNvPr id="9" name="Rectangle 9"/>
                        <wps:cNvSpPr/>
                        <wps:spPr>
                          <a:xfrm>
                            <a:off x="47930" y="127126"/>
                            <a:ext cx="42144" cy="189937"/>
                          </a:xfrm>
                          <a:prstGeom prst="rect">
                            <a:avLst/>
                          </a:prstGeom>
                          <a:ln>
                            <a:noFill/>
                          </a:ln>
                        </wps:spPr>
                        <wps:txbx>
                          <w:txbxContent>
                            <w:p w14:paraId="1C037BE5" w14:textId="77777777" w:rsidR="0082211B" w:rsidRDefault="0082211B" w:rsidP="0055402E">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3" name="Rectangle 13"/>
                        <wps:cNvSpPr/>
                        <wps:spPr>
                          <a:xfrm>
                            <a:off x="3020060" y="271950"/>
                            <a:ext cx="46619" cy="206429"/>
                          </a:xfrm>
                          <a:prstGeom prst="rect">
                            <a:avLst/>
                          </a:prstGeom>
                          <a:ln>
                            <a:noFill/>
                          </a:ln>
                        </wps:spPr>
                        <wps:txbx>
                          <w:txbxContent>
                            <w:p w14:paraId="4CB4C87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4" name="Rectangle 14"/>
                        <wps:cNvSpPr/>
                        <wps:spPr>
                          <a:xfrm>
                            <a:off x="3020060" y="431970"/>
                            <a:ext cx="46619" cy="206429"/>
                          </a:xfrm>
                          <a:prstGeom prst="rect">
                            <a:avLst/>
                          </a:prstGeom>
                          <a:ln>
                            <a:noFill/>
                          </a:ln>
                        </wps:spPr>
                        <wps:txbx>
                          <w:txbxContent>
                            <w:p w14:paraId="4E7C94D7"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5" name="Rectangle 15"/>
                        <wps:cNvSpPr/>
                        <wps:spPr>
                          <a:xfrm>
                            <a:off x="3020060" y="593513"/>
                            <a:ext cx="46619" cy="206430"/>
                          </a:xfrm>
                          <a:prstGeom prst="rect">
                            <a:avLst/>
                          </a:prstGeom>
                          <a:ln>
                            <a:noFill/>
                          </a:ln>
                        </wps:spPr>
                        <wps:txbx>
                          <w:txbxContent>
                            <w:p w14:paraId="1C66DABE"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 name="Rectangle 16"/>
                        <wps:cNvSpPr/>
                        <wps:spPr>
                          <a:xfrm>
                            <a:off x="3020060" y="753533"/>
                            <a:ext cx="46619" cy="206430"/>
                          </a:xfrm>
                          <a:prstGeom prst="rect">
                            <a:avLst/>
                          </a:prstGeom>
                          <a:ln>
                            <a:noFill/>
                          </a:ln>
                        </wps:spPr>
                        <wps:txbx>
                          <w:txbxContent>
                            <w:p w14:paraId="30E26E4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wps:wsp>
                        <wps:cNvPr id="183" name="Shape 183"/>
                        <wps:cNvSpPr/>
                        <wps:spPr>
                          <a:xfrm>
                            <a:off x="0" y="0"/>
                            <a:ext cx="5924550" cy="933450"/>
                          </a:xfrm>
                          <a:custGeom>
                            <a:avLst/>
                            <a:gdLst/>
                            <a:ahLst/>
                            <a:cxnLst/>
                            <a:rect l="0" t="0" r="0" b="0"/>
                            <a:pathLst>
                              <a:path w="5924550" h="933450">
                                <a:moveTo>
                                  <a:pt x="155575" y="0"/>
                                </a:moveTo>
                                <a:cubicBezTo>
                                  <a:pt x="69660" y="0"/>
                                  <a:pt x="0" y="69723"/>
                                  <a:pt x="0" y="155575"/>
                                </a:cubicBezTo>
                                <a:lnTo>
                                  <a:pt x="0" y="777875"/>
                                </a:lnTo>
                                <a:cubicBezTo>
                                  <a:pt x="0" y="863727"/>
                                  <a:pt x="69660" y="933450"/>
                                  <a:pt x="155575" y="933450"/>
                                </a:cubicBezTo>
                                <a:lnTo>
                                  <a:pt x="5768975" y="933450"/>
                                </a:lnTo>
                                <a:cubicBezTo>
                                  <a:pt x="5854827" y="933450"/>
                                  <a:pt x="5924550" y="863727"/>
                                  <a:pt x="5924550" y="777875"/>
                                </a:cubicBezTo>
                                <a:lnTo>
                                  <a:pt x="5924550" y="155575"/>
                                </a:lnTo>
                                <a:cubicBezTo>
                                  <a:pt x="5924550" y="69723"/>
                                  <a:pt x="5854827" y="0"/>
                                  <a:pt x="5768975" y="0"/>
                                </a:cubicBezTo>
                                <a:close/>
                              </a:path>
                            </a:pathLst>
                          </a:custGeom>
                          <a:ln w="19050" cap="rnd">
                            <a:round/>
                          </a:ln>
                        </wps:spPr>
                        <wps:style>
                          <a:lnRef idx="1">
                            <a:srgbClr val="1F497D"/>
                          </a:lnRef>
                          <a:fillRef idx="0">
                            <a:srgbClr val="000000">
                              <a:alpha val="0"/>
                            </a:srgbClr>
                          </a:fillRef>
                          <a:effectRef idx="0">
                            <a:scrgbClr r="0" g="0" b="0"/>
                          </a:effectRef>
                          <a:fontRef idx="none"/>
                        </wps:style>
                        <wps:bodyPr/>
                      </wps:wsp>
                      <wps:wsp>
                        <wps:cNvPr id="186" name="Rectangle 186"/>
                        <wps:cNvSpPr/>
                        <wps:spPr>
                          <a:xfrm>
                            <a:off x="2760980" y="118652"/>
                            <a:ext cx="41025" cy="186477"/>
                          </a:xfrm>
                          <a:prstGeom prst="rect">
                            <a:avLst/>
                          </a:prstGeom>
                          <a:ln>
                            <a:noFill/>
                          </a:ln>
                        </wps:spPr>
                        <wps:txbx>
                          <w:txbxContent>
                            <w:p w14:paraId="3FD32EE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88" name="Rectangle 188"/>
                        <wps:cNvSpPr/>
                        <wps:spPr>
                          <a:xfrm>
                            <a:off x="3870706" y="118652"/>
                            <a:ext cx="41025" cy="186477"/>
                          </a:xfrm>
                          <a:prstGeom prst="rect">
                            <a:avLst/>
                          </a:prstGeom>
                          <a:ln>
                            <a:noFill/>
                          </a:ln>
                        </wps:spPr>
                        <wps:txbx>
                          <w:txbxContent>
                            <w:p w14:paraId="439C96C4"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1" name="Rectangle 191"/>
                        <wps:cNvSpPr/>
                        <wps:spPr>
                          <a:xfrm>
                            <a:off x="2026412" y="383829"/>
                            <a:ext cx="41025" cy="186477"/>
                          </a:xfrm>
                          <a:prstGeom prst="rect">
                            <a:avLst/>
                          </a:prstGeom>
                          <a:ln>
                            <a:noFill/>
                          </a:ln>
                        </wps:spPr>
                        <wps:txbx>
                          <w:txbxContent>
                            <w:p w14:paraId="1B359A45"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3" name="Rectangle 193"/>
                        <wps:cNvSpPr/>
                        <wps:spPr>
                          <a:xfrm>
                            <a:off x="4295902" y="383829"/>
                            <a:ext cx="41025" cy="186477"/>
                          </a:xfrm>
                          <a:prstGeom prst="rect">
                            <a:avLst/>
                          </a:prstGeom>
                          <a:ln>
                            <a:noFill/>
                          </a:ln>
                        </wps:spPr>
                        <wps:txbx>
                          <w:txbxContent>
                            <w:p w14:paraId="3481E9A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s:wsp>
                        <wps:cNvPr id="195" name="Rectangle 195"/>
                        <wps:cNvSpPr/>
                        <wps:spPr>
                          <a:xfrm>
                            <a:off x="3346450" y="676436"/>
                            <a:ext cx="41025" cy="186477"/>
                          </a:xfrm>
                          <a:prstGeom prst="rect">
                            <a:avLst/>
                          </a:prstGeom>
                          <a:ln>
                            <a:noFill/>
                          </a:ln>
                        </wps:spPr>
                        <wps:txbx>
                          <w:txbxContent>
                            <w:p w14:paraId="73D36FB2" w14:textId="77777777" w:rsidR="0082211B" w:rsidRDefault="0082211B" w:rsidP="0055402E">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F4955DC" id="Group 4708" o:spid="_x0000_s1027" style="width:466.5pt;height:75.6pt;mso-position-horizontal-relative:char;mso-position-vertical-relative:line" coordsize="59245,9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">
                <v:rect id="Rectangle 9" o:spid="_x0000_s1028" style="position:absolute;left:479;top:127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C037BE5" w14:textId="77777777" w:rsidR="0082211B" w:rsidRDefault="0082211B" w:rsidP="0055402E">
                        <w:pPr>
                          <w:spacing w:after="160" w:line="259" w:lineRule="auto"/>
                          <w:ind w:left="0" w:firstLine="0"/>
                        </w:pPr>
                        <w:r>
                          <w:rPr>
                            <w:rFonts w:ascii="Calibri" w:eastAsia="Calibri" w:hAnsi="Calibri" w:cs="Calibri"/>
                          </w:rPr>
                          <w:t xml:space="preserve"> </w:t>
                        </w:r>
                      </w:p>
                    </w:txbxContent>
                  </v:textbox>
                </v:rect>
                <v:rect id="Rectangle 13" o:spid="_x0000_s1029" style="position:absolute;left:30200;top:27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CB4C87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4" o:spid="_x0000_s1030" style="position:absolute;left:30200;top:4319;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E7C94D7"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5" o:spid="_x0000_s1031" style="position:absolute;left:30200;top:59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C66DABE"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rect id="Rectangle 16" o:spid="_x0000_s1032" style="position:absolute;left:30200;top:753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0E26E4F" w14:textId="77777777" w:rsidR="0082211B" w:rsidRDefault="0082211B" w:rsidP="0055402E">
                        <w:pPr>
                          <w:spacing w:after="160" w:line="259" w:lineRule="auto"/>
                          <w:ind w:left="0" w:firstLine="0"/>
                        </w:pPr>
                        <w:r>
                          <w:rPr>
                            <w:rFonts w:ascii="Times New Roman" w:eastAsia="Times New Roman" w:hAnsi="Times New Roman" w:cs="Times New Roman"/>
                          </w:rPr>
                          <w:t xml:space="preserve"> </w:t>
                        </w:r>
                      </w:p>
                    </w:txbxContent>
                  </v:textbox>
                </v:rect>
                <v:shape id="Shape 183" o:spid="_x0000_s1033" style="position:absolute;width:59245;height:9334;visibility:visible;mso-wrap-style:square;v-text-anchor:top" coordsize="592455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" path="m155575,c69660,,,69723,,155575l,777875v,85852,69660,155575,155575,155575l5768975,933450v85852,,155575,-69723,155575,-155575l5924550,155575c5924550,69723,5854827,,5768975,l155575,xe" filled="f" strokecolor="#1f497d" strokeweight="1.5pt">
                  <v:stroke endcap="round"/>
                  <v:path arrowok="t" textboxrect="0,0,5924550,933450"/>
                </v:shape>
                <v:rect id="Rectangle 186" o:spid="_x0000_s1034" style="position:absolute;left:27609;top:1186;width:41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3FD32EE2" w14:textId="77777777" w:rsidR="0082211B" w:rsidRDefault="0082211B" w:rsidP="0055402E">
                        <w:pPr>
                          <w:spacing w:after="160" w:line="259" w:lineRule="auto"/>
                          <w:ind w:left="0" w:firstLine="0"/>
                        </w:pPr>
                        <w:r>
                          <w:t xml:space="preserve"> </w:t>
                        </w:r>
                      </w:p>
                    </w:txbxContent>
                  </v:textbox>
                </v:rect>
                <v:rect id="Rectangle 188" o:spid="_x0000_s1035" style="position:absolute;left:38707;top:118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439C96C4" w14:textId="77777777" w:rsidR="0082211B" w:rsidRDefault="0082211B" w:rsidP="0055402E">
                        <w:pPr>
                          <w:spacing w:after="160" w:line="259" w:lineRule="auto"/>
                          <w:ind w:left="0" w:firstLine="0"/>
                        </w:pPr>
                        <w:r>
                          <w:t xml:space="preserve"> </w:t>
                        </w:r>
                      </w:p>
                    </w:txbxContent>
                  </v:textbox>
                </v:rect>
                <v:rect id="Rectangle 191" o:spid="_x0000_s1036" style="position:absolute;left:20264;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B359A45" w14:textId="77777777" w:rsidR="0082211B" w:rsidRDefault="0082211B" w:rsidP="0055402E">
                        <w:pPr>
                          <w:spacing w:after="160" w:line="259" w:lineRule="auto"/>
                          <w:ind w:left="0" w:firstLine="0"/>
                        </w:pPr>
                        <w:r>
                          <w:t xml:space="preserve"> </w:t>
                        </w:r>
                      </w:p>
                    </w:txbxContent>
                  </v:textbox>
                </v:rect>
                <v:rect id="Rectangle 193" o:spid="_x0000_s1037" style="position:absolute;left:42959;top:3838;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3481E9A2" w14:textId="77777777" w:rsidR="0082211B" w:rsidRDefault="0082211B" w:rsidP="0055402E">
                        <w:pPr>
                          <w:spacing w:after="160" w:line="259" w:lineRule="auto"/>
                          <w:ind w:left="0" w:firstLine="0"/>
                        </w:pPr>
                        <w:r>
                          <w:t xml:space="preserve"> </w:t>
                        </w:r>
                      </w:p>
                    </w:txbxContent>
                  </v:textbox>
                </v:rect>
                <v:rect id="Rectangle 195" o:spid="_x0000_s1038" style="position:absolute;left:33464;top:6764;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73D36FB2" w14:textId="77777777" w:rsidR="0082211B" w:rsidRDefault="0082211B" w:rsidP="0055402E">
                        <w:pPr>
                          <w:spacing w:after="160" w:line="259" w:lineRule="auto"/>
                          <w:ind w:left="0" w:firstLine="0"/>
                        </w:pPr>
                        <w:r>
                          <w:t xml:space="preserve"> </w:t>
                        </w:r>
                      </w:p>
                    </w:txbxContent>
                  </v:textbox>
                </v:rect>
                <w10:anchorlock/>
              </v:group>
            </w:pict>
          </mc:Fallback>
        </mc:AlternateContent>
      </w:r>
    </w:p>
    <w:p w14:paraId="25AFDFAB" w14:textId="6441481B" w:rsidR="0055402E" w:rsidRPr="00061959" w:rsidRDefault="0055402E" w:rsidP="00A54903">
      <w:pPr>
        <w:spacing w:after="160" w:line="259" w:lineRule="auto"/>
        <w:ind w:left="0" w:firstLine="0"/>
        <w:rPr>
          <w:b/>
          <w:sz w:val="36"/>
          <w:szCs w:val="36"/>
        </w:rPr>
      </w:pPr>
      <w:r w:rsidRPr="00061959">
        <w:rPr>
          <w:b/>
        </w:rPr>
        <w:t xml:space="preserve"> </w:t>
      </w:r>
      <w:r w:rsidRPr="00061959">
        <w:rPr>
          <w:b/>
          <w:sz w:val="36"/>
          <w:szCs w:val="36"/>
        </w:rPr>
        <w:t>Objective</w:t>
      </w:r>
    </w:p>
    <w:p w14:paraId="0EBE70A0" w14:textId="09FD7107" w:rsidR="00E2730F" w:rsidRDefault="0055402E" w:rsidP="004C1719">
      <w:pPr>
        <w:spacing w:before="100" w:beforeAutospacing="1" w:after="100" w:afterAutospacing="1" w:line="240" w:lineRule="auto"/>
        <w:ind w:left="-5"/>
      </w:pPr>
      <w:r>
        <w:t xml:space="preserve">The objective of </w:t>
      </w:r>
      <w:r w:rsidR="007C2667">
        <w:t xml:space="preserve">the </w:t>
      </w:r>
      <w:r>
        <w:t>lab is</w:t>
      </w:r>
      <w:r w:rsidR="00A87E3F">
        <w:t xml:space="preserve"> </w:t>
      </w:r>
      <w:r w:rsidR="005F6966">
        <w:t xml:space="preserve">to </w:t>
      </w:r>
      <w:r w:rsidR="00EF5981">
        <w:t xml:space="preserve">introduce the behavior of a transistor and how the </w:t>
      </w:r>
      <w:r w:rsidR="005F6966">
        <w:t xml:space="preserve">how the BJT </w:t>
      </w:r>
      <w:r w:rsidR="007C2667">
        <w:t xml:space="preserve">curve </w:t>
      </w:r>
      <w:r w:rsidR="005F6966">
        <w:t xml:space="preserve">tracer draws the family of </w:t>
      </w:r>
      <w:proofErr w:type="spellStart"/>
      <w:r w:rsidR="005F6966" w:rsidRPr="00063E1A">
        <w:rPr>
          <w:i/>
          <w:iCs/>
        </w:rPr>
        <w:t>I</w:t>
      </w:r>
      <w:r w:rsidR="005F6966" w:rsidRPr="00063E1A">
        <w:rPr>
          <w:i/>
          <w:iCs/>
          <w:vertAlign w:val="subscript"/>
        </w:rPr>
        <w:t>c</w:t>
      </w:r>
      <w:proofErr w:type="spellEnd"/>
      <w:r w:rsidR="005F6966" w:rsidRPr="00063E1A">
        <w:rPr>
          <w:i/>
          <w:iCs/>
          <w:vertAlign w:val="subscript"/>
        </w:rPr>
        <w:t xml:space="preserve"> </w:t>
      </w:r>
      <w:r w:rsidR="005F6966" w:rsidRPr="00063E1A">
        <w:rPr>
          <w:i/>
          <w:iCs/>
        </w:rPr>
        <w:t xml:space="preserve">vs. </w:t>
      </w:r>
      <w:proofErr w:type="spellStart"/>
      <w:r w:rsidR="005F6966" w:rsidRPr="00063E1A">
        <w:rPr>
          <w:i/>
          <w:iCs/>
        </w:rPr>
        <w:t>V</w:t>
      </w:r>
      <w:r w:rsidR="005F6966" w:rsidRPr="00063E1A">
        <w:rPr>
          <w:i/>
          <w:iCs/>
          <w:vertAlign w:val="subscript"/>
        </w:rPr>
        <w:t>ce</w:t>
      </w:r>
      <w:proofErr w:type="spellEnd"/>
      <w:r w:rsidR="005F6966">
        <w:t xml:space="preserve"> curves on an oscilloscope in X</w:t>
      </w:r>
      <w:r w:rsidR="005256AC">
        <w:t>/</w:t>
      </w:r>
      <w:r w:rsidR="005F6966">
        <w:t xml:space="preserve">Y </w:t>
      </w:r>
      <w:r w:rsidR="005256AC">
        <w:t>m</w:t>
      </w:r>
      <w:r w:rsidR="005F6966">
        <w:t>ode.</w:t>
      </w:r>
      <w:bookmarkStart w:id="1" w:name="_Hlk81765466"/>
      <w:r w:rsidR="00F03DEC" w:rsidRPr="00F03DEC">
        <w:rPr>
          <w:noProof/>
        </w:rPr>
        <w:t xml:space="preserve"> </w:t>
      </w:r>
      <w:r w:rsidR="00EF5981">
        <w:rPr>
          <w:noProof/>
        </w:rPr>
        <w:t xml:space="preserve">Finally, we wil calibrate the BJT curve tracer </w:t>
      </w:r>
      <w:r w:rsidR="007C2667">
        <w:rPr>
          <w:noProof/>
        </w:rPr>
        <w:t>in order to</w:t>
      </w:r>
      <w:r w:rsidR="00EF5981">
        <w:rPr>
          <w:noProof/>
        </w:rPr>
        <w:t xml:space="preserve"> quantify the information displayed on the oscilloscope.</w:t>
      </w:r>
      <w:bookmarkEnd w:id="1"/>
    </w:p>
    <w:p w14:paraId="61CF6681" w14:textId="5CCE4141" w:rsidR="001148F7" w:rsidRPr="00063E1A" w:rsidRDefault="001148F7" w:rsidP="00063E1A">
      <w:pPr>
        <w:pStyle w:val="Heading1"/>
        <w:rPr>
          <w:b w:val="0"/>
          <w:sz w:val="36"/>
          <w:szCs w:val="36"/>
        </w:rPr>
      </w:pPr>
      <w:r w:rsidRPr="00063E1A">
        <w:rPr>
          <w:sz w:val="36"/>
          <w:szCs w:val="36"/>
        </w:rPr>
        <w:t>Assemble the BJT Curve Tracer</w:t>
      </w:r>
    </w:p>
    <w:p w14:paraId="52C8588D" w14:textId="7AFC7AFA" w:rsidR="00756620" w:rsidRDefault="00756620" w:rsidP="00063E1A">
      <w:r>
        <w:t>This week, you</w:t>
      </w:r>
      <w:r w:rsidRPr="0066403C">
        <w:t xml:space="preserve"> will be soldering </w:t>
      </w:r>
      <w:r>
        <w:t>in the components in the upper right corner of the BJT Curve Tracer PCB, completing the assembly</w:t>
      </w:r>
      <w:r w:rsidR="00243E33">
        <w:t xml:space="preserve"> as shown in </w:t>
      </w:r>
      <w:r w:rsidR="00243E33">
        <w:fldChar w:fldCharType="begin"/>
      </w:r>
      <w:r w:rsidR="00243E33">
        <w:instrText xml:space="preserve"> REF _Ref93952760 \h </w:instrText>
      </w:r>
      <w:r w:rsidR="001148F7">
        <w:instrText xml:space="preserve"> \* MERGEFORMAT </w:instrText>
      </w:r>
      <w:r w:rsidR="00243E33">
        <w:fldChar w:fldCharType="separate"/>
      </w:r>
      <w:r w:rsidR="008B73EB">
        <w:t xml:space="preserve">Figure </w:t>
      </w:r>
      <w:r w:rsidR="008B73EB">
        <w:rPr>
          <w:noProof/>
        </w:rPr>
        <w:t>8</w:t>
      </w:r>
      <w:r w:rsidR="00243E33">
        <w:fldChar w:fldCharType="end"/>
      </w:r>
      <w:r w:rsidR="00243E33">
        <w:t>.</w:t>
      </w:r>
    </w:p>
    <w:p w14:paraId="6AF9E9B1" w14:textId="77777777" w:rsidR="00756620" w:rsidRDefault="00756620" w:rsidP="00756620">
      <w:pPr>
        <w:spacing w:after="0" w:line="240" w:lineRule="auto"/>
        <w:ind w:left="0" w:firstLine="0"/>
      </w:pPr>
    </w:p>
    <w:p w14:paraId="6E132E5D" w14:textId="67391EDC" w:rsidR="00756620" w:rsidRDefault="00756620" w:rsidP="00756620">
      <w:pPr>
        <w:pStyle w:val="ListParagraph"/>
        <w:numPr>
          <w:ilvl w:val="0"/>
          <w:numId w:val="21"/>
        </w:numPr>
        <w:spacing w:after="0" w:line="240" w:lineRule="auto"/>
      </w:pPr>
      <w:r>
        <w:t>You will need two 2N3906 PNP transistors to populate the Q5 and Q6 positions.   Make sure the flat side of the PNP package aligns with the flat side of the PCB silkscreen.</w:t>
      </w:r>
    </w:p>
    <w:p w14:paraId="42908E1E" w14:textId="0A74F6A7" w:rsidR="00756620" w:rsidRDefault="00756620" w:rsidP="00756620">
      <w:pPr>
        <w:pStyle w:val="ListParagraph"/>
        <w:numPr>
          <w:ilvl w:val="0"/>
          <w:numId w:val="21"/>
        </w:numPr>
        <w:spacing w:after="0" w:line="240" w:lineRule="auto"/>
      </w:pPr>
      <w:r>
        <w:t>You will need one 2N3904 to populate the Q2 position in the ST Relax Oscillator area.</w:t>
      </w:r>
      <w:r w:rsidRPr="00756620">
        <w:t xml:space="preserve"> </w:t>
      </w:r>
      <w:r>
        <w:t>Make sure the flat side of the PNP package aligns with the flat side of the PCB silkscreen.</w:t>
      </w:r>
    </w:p>
    <w:p w14:paraId="10872EA7" w14:textId="248C1012" w:rsidR="00756620" w:rsidRDefault="00756620" w:rsidP="00756620">
      <w:pPr>
        <w:pStyle w:val="ListParagraph"/>
        <w:numPr>
          <w:ilvl w:val="0"/>
          <w:numId w:val="21"/>
        </w:numPr>
        <w:spacing w:after="0" w:line="240" w:lineRule="auto"/>
      </w:pPr>
      <w:r>
        <w:t>You will need to use the 3-pin header included in your parts bag for the DUT.</w:t>
      </w:r>
    </w:p>
    <w:p w14:paraId="2C514753" w14:textId="075DD323" w:rsidR="00243E33" w:rsidRDefault="00243E33" w:rsidP="00756620">
      <w:pPr>
        <w:pStyle w:val="ListParagraph"/>
        <w:numPr>
          <w:ilvl w:val="0"/>
          <w:numId w:val="21"/>
        </w:numPr>
        <w:spacing w:after="0" w:line="240" w:lineRule="auto"/>
      </w:pPr>
      <w:r>
        <w:t>Save the leads from your resistors to solder in the CH_X, XH_Y and GNG loops</w:t>
      </w:r>
    </w:p>
    <w:p w14:paraId="2D15802E" w14:textId="027809F1" w:rsidR="00756620" w:rsidRDefault="00284EF4" w:rsidP="00756620">
      <w:pPr>
        <w:keepNext/>
        <w:spacing w:before="100" w:beforeAutospacing="1" w:after="100" w:afterAutospacing="1" w:line="240" w:lineRule="auto"/>
      </w:pPr>
      <w:r>
        <w:rPr>
          <w:noProof/>
        </w:rPr>
        <w:drawing>
          <wp:inline distT="0" distB="0" distL="0" distR="0" wp14:anchorId="4A700894" wp14:editId="62DE915B">
            <wp:extent cx="4013200" cy="2978600"/>
            <wp:effectExtent l="0" t="0" r="6350" b="0"/>
            <wp:docPr id="41114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28938" cy="2990281"/>
                    </a:xfrm>
                    <a:prstGeom prst="rect">
                      <a:avLst/>
                    </a:prstGeom>
                    <a:noFill/>
                    <a:ln>
                      <a:noFill/>
                    </a:ln>
                  </pic:spPr>
                </pic:pic>
              </a:graphicData>
            </a:graphic>
          </wp:inline>
        </w:drawing>
      </w:r>
    </w:p>
    <w:p w14:paraId="2CE33170" w14:textId="48B85696" w:rsidR="00756620" w:rsidRDefault="00756620" w:rsidP="00756620">
      <w:pPr>
        <w:pStyle w:val="Caption"/>
      </w:pPr>
      <w:bookmarkStart w:id="2" w:name="_Ref93952760"/>
      <w:r>
        <w:t xml:space="preserve">Figure </w:t>
      </w:r>
      <w:fldSimple w:instr=" SEQ Figure \* ARABIC ">
        <w:r w:rsidR="008B73EB">
          <w:rPr>
            <w:noProof/>
          </w:rPr>
          <w:t>8</w:t>
        </w:r>
      </w:fldSimple>
      <w:bookmarkEnd w:id="2"/>
      <w:r>
        <w:t>: The completed BJT Curve Tracer board</w:t>
      </w:r>
      <w:r w:rsidR="00284EF4">
        <w:t>.  Your value of R17 should be between 220k and 470k.</w:t>
      </w:r>
    </w:p>
    <w:p w14:paraId="33A136EE" w14:textId="6F3E675B" w:rsidR="00D406AD" w:rsidRDefault="00243E33" w:rsidP="00243E33">
      <w:pPr>
        <w:spacing w:before="100" w:beforeAutospacing="1" w:after="100" w:afterAutospacing="1" w:line="240" w:lineRule="auto"/>
      </w:pPr>
      <w:r>
        <w:lastRenderedPageBreak/>
        <w:t xml:space="preserve">Once you have completed soldering in the new components you will notice the amplitude of the </w:t>
      </w:r>
      <w:r w:rsidR="00715F39">
        <w:t>FRAME output will drop.  The 555PU</w:t>
      </w:r>
      <w:r w:rsidR="00AE7C97">
        <w:t>L</w:t>
      </w:r>
      <w:r w:rsidR="00715F39">
        <w:t>SE, STAIR</w:t>
      </w:r>
      <w:r w:rsidR="00AE7C97">
        <w:t>,</w:t>
      </w:r>
      <w:r w:rsidR="00715F39">
        <w:t xml:space="preserve"> and Pseudo Ramp outputs should be unchanged.  Now</w:t>
      </w:r>
      <w:r w:rsidR="00AE7C97">
        <w:t xml:space="preserve">, </w:t>
      </w:r>
      <w:r w:rsidR="00715F39">
        <w:t>test your completed BJT Curve Tracer and get some data.</w:t>
      </w:r>
    </w:p>
    <w:p w14:paraId="340AB591" w14:textId="77777777" w:rsidR="00CA2697" w:rsidRDefault="00CA2697" w:rsidP="00243E33">
      <w:pPr>
        <w:spacing w:before="100" w:beforeAutospacing="1" w:after="100" w:afterAutospacing="1" w:line="240" w:lineRule="auto"/>
      </w:pPr>
    </w:p>
    <w:p w14:paraId="1ED942A0" w14:textId="77777777" w:rsidR="00CA2697" w:rsidRPr="00681B73" w:rsidRDefault="00CA2697" w:rsidP="00CA2697">
      <w:pPr>
        <w:pStyle w:val="Heading1"/>
        <w:tabs>
          <w:tab w:val="center" w:pos="920"/>
        </w:tabs>
        <w:spacing w:before="100" w:beforeAutospacing="1" w:after="100" w:afterAutospacing="1" w:line="240" w:lineRule="auto"/>
        <w:ind w:left="0" w:firstLine="0"/>
        <w:rPr>
          <w:sz w:val="36"/>
          <w:szCs w:val="36"/>
        </w:rPr>
      </w:pPr>
      <w:r w:rsidRPr="00681B73">
        <w:rPr>
          <w:sz w:val="36"/>
          <w:szCs w:val="36"/>
        </w:rPr>
        <w:t>T</w:t>
      </w:r>
      <w:r>
        <w:rPr>
          <w:sz w:val="36"/>
          <w:szCs w:val="36"/>
        </w:rPr>
        <w:t>ips For Top Performance</w:t>
      </w:r>
    </w:p>
    <w:p w14:paraId="0FDDAA00" w14:textId="77777777" w:rsidR="00CA2697" w:rsidRDefault="00CA2697" w:rsidP="00CA2697">
      <w:pPr>
        <w:pStyle w:val="Heading1"/>
        <w:tabs>
          <w:tab w:val="center" w:pos="920"/>
        </w:tabs>
        <w:spacing w:before="100" w:beforeAutospacing="1" w:after="100" w:afterAutospacing="1" w:line="240" w:lineRule="auto"/>
        <w:ind w:left="0" w:firstLine="0"/>
        <w:rPr>
          <w:b w:val="0"/>
          <w:bCs/>
        </w:rPr>
      </w:pPr>
      <w:r>
        <w:rPr>
          <w:b w:val="0"/>
          <w:bCs/>
        </w:rPr>
        <w:t xml:space="preserve">1) Don’t assume that the specified component values are correct.  Measure the 100Ω and 100kΩ resistors with a DMM </w:t>
      </w:r>
      <w:r w:rsidRPr="00712BA7">
        <w:rPr>
          <w:b w:val="0"/>
          <w:bCs/>
          <w:u w:val="single"/>
        </w:rPr>
        <w:t>before</w:t>
      </w:r>
      <w:r>
        <w:rPr>
          <w:b w:val="0"/>
          <w:bCs/>
        </w:rPr>
        <w:t xml:space="preserve"> installing them into the PCB.  Use the measured values of these resistors in the </w:t>
      </w:r>
      <w:proofErr w:type="spellStart"/>
      <w:r>
        <w:rPr>
          <w:b w:val="0"/>
          <w:bCs/>
        </w:rPr>
        <w:t>Vce</w:t>
      </w:r>
      <w:proofErr w:type="spellEnd"/>
      <w:r>
        <w:rPr>
          <w:b w:val="0"/>
          <w:bCs/>
        </w:rPr>
        <w:t xml:space="preserve"> and </w:t>
      </w:r>
      <w:proofErr w:type="spellStart"/>
      <w:r>
        <w:rPr>
          <w:b w:val="0"/>
          <w:bCs/>
        </w:rPr>
        <w:t>Ib</w:t>
      </w:r>
      <w:proofErr w:type="spellEnd"/>
      <w:r>
        <w:rPr>
          <w:b w:val="0"/>
          <w:bCs/>
        </w:rPr>
        <w:t xml:space="preserve"> tables.</w:t>
      </w:r>
    </w:p>
    <w:p w14:paraId="45CF8C7B" w14:textId="77777777" w:rsidR="00CA2697" w:rsidRDefault="00CA2697" w:rsidP="00CA2697">
      <w:r>
        <w:t xml:space="preserve">2) Match the pair of 2N3906 BJTs that form the current mirror in the output stage.  At a minimum make sure that the BJTs are from the same lot.  You can do this using the Peak Atlas DCA Pro that is available from the instructor.  </w:t>
      </w:r>
    </w:p>
    <w:p w14:paraId="464D134A" w14:textId="77777777" w:rsidR="00CA2697" w:rsidRDefault="00CA2697" w:rsidP="00CA2697"/>
    <w:p w14:paraId="15E9D819" w14:textId="3B3E8636" w:rsidR="00CA2697" w:rsidRDefault="00CA2697" w:rsidP="00CA2697">
      <w:r>
        <w:t xml:space="preserve">For example, the two PNP BJTs resulted in </w:t>
      </w:r>
    </w:p>
    <w:tbl>
      <w:tblPr>
        <w:tblStyle w:val="TableGrid"/>
        <w:tblW w:w="0" w:type="auto"/>
        <w:tblInd w:w="10" w:type="dxa"/>
        <w:tblLook w:val="04A0" w:firstRow="1" w:lastRow="0" w:firstColumn="1" w:lastColumn="0" w:noHBand="0" w:noVBand="1"/>
      </w:tblPr>
      <w:tblGrid>
        <w:gridCol w:w="2449"/>
        <w:gridCol w:w="4536"/>
        <w:gridCol w:w="2359"/>
      </w:tblGrid>
      <w:tr w:rsidR="0082211B" w14:paraId="301FB550" w14:textId="77777777" w:rsidTr="0082211B">
        <w:tc>
          <w:tcPr>
            <w:tcW w:w="3118" w:type="dxa"/>
          </w:tcPr>
          <w:p w14:paraId="0ACFA2FF" w14:textId="7602FC09" w:rsidR="0082211B" w:rsidRDefault="0082211B" w:rsidP="00CA2697">
            <w:pPr>
              <w:ind w:left="0" w:firstLine="0"/>
            </w:pPr>
            <w:r>
              <w:t>2N3906 Marking</w:t>
            </w:r>
          </w:p>
        </w:tc>
        <w:tc>
          <w:tcPr>
            <w:tcW w:w="3118" w:type="dxa"/>
          </w:tcPr>
          <w:p w14:paraId="5AACBF8A" w14:textId="77777777" w:rsidR="0082211B" w:rsidRDefault="0082211B" w:rsidP="00CA2697">
            <w:pPr>
              <w:ind w:left="0" w:firstLine="0"/>
            </w:pPr>
          </w:p>
        </w:tc>
        <w:tc>
          <w:tcPr>
            <w:tcW w:w="3118" w:type="dxa"/>
          </w:tcPr>
          <w:p w14:paraId="303D0619" w14:textId="7BA9FAA9" w:rsidR="0082211B" w:rsidRDefault="00131859" w:rsidP="00CA2697">
            <w:pPr>
              <w:ind w:left="0" w:firstLine="0"/>
            </w:pPr>
            <w:r>
              <w:t>Gain at 10uA</w:t>
            </w:r>
          </w:p>
        </w:tc>
      </w:tr>
      <w:tr w:rsidR="0082211B" w14:paraId="1128F5A9" w14:textId="77777777" w:rsidTr="0082211B">
        <w:tc>
          <w:tcPr>
            <w:tcW w:w="3118" w:type="dxa"/>
          </w:tcPr>
          <w:p w14:paraId="48646898" w14:textId="77777777" w:rsidR="0082211B" w:rsidRDefault="0082211B" w:rsidP="00CA2697">
            <w:pPr>
              <w:ind w:left="0" w:firstLine="0"/>
            </w:pPr>
            <w:r>
              <w:t>2N</w:t>
            </w:r>
          </w:p>
          <w:p w14:paraId="23D4C0EB" w14:textId="77777777" w:rsidR="0082211B" w:rsidRDefault="0082211B" w:rsidP="00CA2697">
            <w:pPr>
              <w:ind w:left="0" w:firstLine="0"/>
            </w:pPr>
            <w:r>
              <w:t>3906</w:t>
            </w:r>
          </w:p>
          <w:p w14:paraId="4B7B9BCC" w14:textId="7E28F28A" w:rsidR="0082211B" w:rsidRDefault="0082211B" w:rsidP="00CA2697">
            <w:pPr>
              <w:ind w:left="0" w:firstLine="0"/>
            </w:pPr>
            <w:r>
              <w:t>H 311</w:t>
            </w:r>
          </w:p>
        </w:tc>
        <w:tc>
          <w:tcPr>
            <w:tcW w:w="3118" w:type="dxa"/>
          </w:tcPr>
          <w:p w14:paraId="6014C3DD" w14:textId="3F7ED211" w:rsidR="0082211B" w:rsidRDefault="0082211B" w:rsidP="00CA2697">
            <w:pPr>
              <w:ind w:left="0" w:firstLine="0"/>
            </w:pPr>
            <w:r>
              <w:rPr>
                <w:noProof/>
              </w:rPr>
              <w:drawing>
                <wp:inline distT="0" distB="0" distL="0" distR="0" wp14:anchorId="7F4DA539" wp14:editId="266B6D1A">
                  <wp:extent cx="2743200" cy="127521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1275219"/>
                          </a:xfrm>
                          <a:prstGeom prst="rect">
                            <a:avLst/>
                          </a:prstGeom>
                        </pic:spPr>
                      </pic:pic>
                    </a:graphicData>
                  </a:graphic>
                </wp:inline>
              </w:drawing>
            </w:r>
          </w:p>
        </w:tc>
        <w:tc>
          <w:tcPr>
            <w:tcW w:w="3118" w:type="dxa"/>
          </w:tcPr>
          <w:p w14:paraId="17AADE90" w14:textId="40881008" w:rsidR="0082211B" w:rsidRDefault="00131859" w:rsidP="00CA2697">
            <w:pPr>
              <w:ind w:left="0" w:firstLine="0"/>
            </w:pPr>
            <w:r>
              <w:t>165</w:t>
            </w:r>
          </w:p>
        </w:tc>
      </w:tr>
      <w:tr w:rsidR="0082211B" w14:paraId="60A8CC19" w14:textId="77777777" w:rsidTr="0082211B">
        <w:tc>
          <w:tcPr>
            <w:tcW w:w="3118" w:type="dxa"/>
          </w:tcPr>
          <w:p w14:paraId="74D27C59" w14:textId="77777777" w:rsidR="0082211B" w:rsidRDefault="0082211B" w:rsidP="00CA2697">
            <w:pPr>
              <w:ind w:left="0" w:firstLine="0"/>
            </w:pPr>
            <w:r>
              <w:t>F830</w:t>
            </w:r>
          </w:p>
          <w:p w14:paraId="48683F7D" w14:textId="77777777" w:rsidR="0082211B" w:rsidRDefault="0082211B" w:rsidP="00CA2697">
            <w:pPr>
              <w:ind w:left="0" w:firstLine="0"/>
            </w:pPr>
            <w:r>
              <w:t>2N</w:t>
            </w:r>
          </w:p>
          <w:p w14:paraId="6B650279" w14:textId="41B6C66B" w:rsidR="0082211B" w:rsidRDefault="0082211B" w:rsidP="00CA2697">
            <w:pPr>
              <w:ind w:left="0" w:firstLine="0"/>
            </w:pPr>
            <w:r>
              <w:t>3906</w:t>
            </w:r>
          </w:p>
        </w:tc>
        <w:tc>
          <w:tcPr>
            <w:tcW w:w="3118" w:type="dxa"/>
          </w:tcPr>
          <w:p w14:paraId="1D1CD0FF" w14:textId="54E48B09" w:rsidR="0082211B" w:rsidRDefault="0082211B" w:rsidP="00CA2697">
            <w:pPr>
              <w:ind w:left="0" w:firstLine="0"/>
            </w:pPr>
            <w:r>
              <w:rPr>
                <w:noProof/>
              </w:rPr>
              <w:drawing>
                <wp:inline distT="0" distB="0" distL="0" distR="0" wp14:anchorId="5EB6CD9B" wp14:editId="056508B1">
                  <wp:extent cx="2743200" cy="127521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275219"/>
                          </a:xfrm>
                          <a:prstGeom prst="rect">
                            <a:avLst/>
                          </a:prstGeom>
                        </pic:spPr>
                      </pic:pic>
                    </a:graphicData>
                  </a:graphic>
                </wp:inline>
              </w:drawing>
            </w:r>
          </w:p>
        </w:tc>
        <w:tc>
          <w:tcPr>
            <w:tcW w:w="3118" w:type="dxa"/>
          </w:tcPr>
          <w:p w14:paraId="758A95FC" w14:textId="3D484A46" w:rsidR="0082211B" w:rsidRDefault="00131859" w:rsidP="00CA2697">
            <w:pPr>
              <w:ind w:left="0" w:firstLine="0"/>
            </w:pPr>
            <w:r>
              <w:t>162</w:t>
            </w:r>
          </w:p>
        </w:tc>
      </w:tr>
      <w:tr w:rsidR="0082211B" w14:paraId="78242773" w14:textId="77777777" w:rsidTr="0082211B">
        <w:tc>
          <w:tcPr>
            <w:tcW w:w="3118" w:type="dxa"/>
          </w:tcPr>
          <w:p w14:paraId="7F9FBFA4" w14:textId="59404E96" w:rsidR="0082211B" w:rsidRPr="00131859" w:rsidRDefault="0082211B" w:rsidP="00CA2697">
            <w:pPr>
              <w:ind w:left="0" w:firstLine="0"/>
              <w:rPr>
                <w:vertAlign w:val="subscript"/>
              </w:rPr>
            </w:pPr>
            <w:r>
              <w:t xml:space="preserve">S </w:t>
            </w:r>
            <w:r w:rsidR="00131859">
              <w:rPr>
                <w:vertAlign w:val="subscript"/>
              </w:rPr>
              <w:t>3906</w:t>
            </w:r>
            <w:r>
              <w:t xml:space="preserve"> </w:t>
            </w:r>
            <w:r w:rsidR="00131859">
              <w:rPr>
                <w:vertAlign w:val="superscript"/>
              </w:rPr>
              <w:t>2N</w:t>
            </w:r>
          </w:p>
          <w:p w14:paraId="46AAB61F" w14:textId="57EB7977" w:rsidR="00131859" w:rsidRPr="00131859" w:rsidRDefault="00131859" w:rsidP="00CA2697">
            <w:pPr>
              <w:ind w:left="0" w:firstLine="0"/>
              <w:rPr>
                <w:vertAlign w:val="superscript"/>
              </w:rPr>
            </w:pPr>
          </w:p>
        </w:tc>
        <w:tc>
          <w:tcPr>
            <w:tcW w:w="3118" w:type="dxa"/>
          </w:tcPr>
          <w:p w14:paraId="1E199157" w14:textId="3350C66F" w:rsidR="0082211B" w:rsidRDefault="00131859" w:rsidP="00CA2697">
            <w:pPr>
              <w:ind w:left="0" w:firstLine="0"/>
            </w:pPr>
            <w:r>
              <w:rPr>
                <w:noProof/>
              </w:rPr>
              <w:drawing>
                <wp:inline distT="0" distB="0" distL="0" distR="0" wp14:anchorId="3CD96B70" wp14:editId="710A13B4">
                  <wp:extent cx="2743200" cy="127521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275219"/>
                          </a:xfrm>
                          <a:prstGeom prst="rect">
                            <a:avLst/>
                          </a:prstGeom>
                        </pic:spPr>
                      </pic:pic>
                    </a:graphicData>
                  </a:graphic>
                </wp:inline>
              </w:drawing>
            </w:r>
          </w:p>
        </w:tc>
        <w:tc>
          <w:tcPr>
            <w:tcW w:w="3118" w:type="dxa"/>
          </w:tcPr>
          <w:p w14:paraId="55E9746C" w14:textId="4B1831E6" w:rsidR="0082211B" w:rsidRDefault="00131859" w:rsidP="00CA2697">
            <w:pPr>
              <w:ind w:left="0" w:firstLine="0"/>
            </w:pPr>
            <w:r>
              <w:t>238</w:t>
            </w:r>
          </w:p>
        </w:tc>
      </w:tr>
      <w:tr w:rsidR="00131859" w14:paraId="6F34DAA1" w14:textId="77777777" w:rsidTr="0082211B">
        <w:tc>
          <w:tcPr>
            <w:tcW w:w="3118" w:type="dxa"/>
          </w:tcPr>
          <w:p w14:paraId="56F1469D" w14:textId="77777777" w:rsidR="00131859" w:rsidRDefault="00131859" w:rsidP="00131859">
            <w:pPr>
              <w:ind w:left="0" w:firstLine="0"/>
            </w:pPr>
            <w:r>
              <w:lastRenderedPageBreak/>
              <w:t>2N</w:t>
            </w:r>
          </w:p>
          <w:p w14:paraId="012ED4DF" w14:textId="77777777" w:rsidR="00131859" w:rsidRDefault="00131859" w:rsidP="00131859">
            <w:pPr>
              <w:ind w:left="0" w:firstLine="0"/>
            </w:pPr>
            <w:r>
              <w:t>3906</w:t>
            </w:r>
          </w:p>
          <w:p w14:paraId="126B4418" w14:textId="7CA92EB3" w:rsidR="00131859" w:rsidRDefault="00131859" w:rsidP="00131859">
            <w:pPr>
              <w:ind w:left="0" w:firstLine="0"/>
            </w:pPr>
            <w:r>
              <w:t>H 311</w:t>
            </w:r>
          </w:p>
        </w:tc>
        <w:tc>
          <w:tcPr>
            <w:tcW w:w="3118" w:type="dxa"/>
          </w:tcPr>
          <w:p w14:paraId="38200298" w14:textId="6F886F52" w:rsidR="00131859" w:rsidRDefault="00131859" w:rsidP="00CA2697">
            <w:pPr>
              <w:ind w:left="0" w:firstLine="0"/>
              <w:rPr>
                <w:noProof/>
              </w:rPr>
            </w:pPr>
            <w:r>
              <w:rPr>
                <w:noProof/>
              </w:rPr>
              <w:drawing>
                <wp:inline distT="0" distB="0" distL="0" distR="0" wp14:anchorId="60239532" wp14:editId="09CA716F">
                  <wp:extent cx="2743200" cy="127521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275219"/>
                          </a:xfrm>
                          <a:prstGeom prst="rect">
                            <a:avLst/>
                          </a:prstGeom>
                        </pic:spPr>
                      </pic:pic>
                    </a:graphicData>
                  </a:graphic>
                </wp:inline>
              </w:drawing>
            </w:r>
          </w:p>
        </w:tc>
        <w:tc>
          <w:tcPr>
            <w:tcW w:w="3118" w:type="dxa"/>
          </w:tcPr>
          <w:p w14:paraId="3F104BB3" w14:textId="2D3451EF" w:rsidR="00131859" w:rsidRDefault="00131859" w:rsidP="00CA2697">
            <w:pPr>
              <w:ind w:left="0" w:firstLine="0"/>
            </w:pPr>
            <w:r>
              <w:t>228</w:t>
            </w:r>
          </w:p>
        </w:tc>
      </w:tr>
      <w:tr w:rsidR="00131859" w14:paraId="50703676" w14:textId="77777777" w:rsidTr="0082211B">
        <w:tc>
          <w:tcPr>
            <w:tcW w:w="3118" w:type="dxa"/>
          </w:tcPr>
          <w:p w14:paraId="5CE8B814" w14:textId="77777777" w:rsidR="00131859" w:rsidRDefault="00131859" w:rsidP="00131859">
            <w:pPr>
              <w:ind w:left="0" w:firstLine="0"/>
            </w:pPr>
            <w:r>
              <w:t>2N</w:t>
            </w:r>
          </w:p>
          <w:p w14:paraId="66EACFF9" w14:textId="77777777" w:rsidR="00131859" w:rsidRDefault="00131859" w:rsidP="00131859">
            <w:pPr>
              <w:ind w:left="0" w:firstLine="0"/>
            </w:pPr>
            <w:r>
              <w:t>3906</w:t>
            </w:r>
          </w:p>
          <w:p w14:paraId="3DD08848" w14:textId="593980A9" w:rsidR="00131859" w:rsidRDefault="00131859" w:rsidP="00131859">
            <w:pPr>
              <w:ind w:left="0" w:firstLine="0"/>
            </w:pPr>
            <w:r>
              <w:t>H 311</w:t>
            </w:r>
          </w:p>
        </w:tc>
        <w:tc>
          <w:tcPr>
            <w:tcW w:w="3118" w:type="dxa"/>
          </w:tcPr>
          <w:p w14:paraId="04090435" w14:textId="069CEE0A" w:rsidR="00131859" w:rsidRDefault="00F11554" w:rsidP="00CA2697">
            <w:pPr>
              <w:ind w:left="0" w:firstLine="0"/>
              <w:rPr>
                <w:noProof/>
              </w:rPr>
            </w:pPr>
            <w:r>
              <w:rPr>
                <w:noProof/>
              </w:rPr>
              <w:drawing>
                <wp:inline distT="0" distB="0" distL="0" distR="0" wp14:anchorId="4D64AF1A" wp14:editId="61E84B68">
                  <wp:extent cx="2743200" cy="1275219"/>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275219"/>
                          </a:xfrm>
                          <a:prstGeom prst="rect">
                            <a:avLst/>
                          </a:prstGeom>
                        </pic:spPr>
                      </pic:pic>
                    </a:graphicData>
                  </a:graphic>
                </wp:inline>
              </w:drawing>
            </w:r>
          </w:p>
        </w:tc>
        <w:tc>
          <w:tcPr>
            <w:tcW w:w="3118" w:type="dxa"/>
          </w:tcPr>
          <w:p w14:paraId="68F314C2" w14:textId="7F8983F6" w:rsidR="00131859" w:rsidRDefault="00F11554" w:rsidP="00CA2697">
            <w:pPr>
              <w:ind w:left="0" w:firstLine="0"/>
            </w:pPr>
            <w:r>
              <w:t>210</w:t>
            </w:r>
          </w:p>
        </w:tc>
      </w:tr>
    </w:tbl>
    <w:p w14:paraId="68AF92DE" w14:textId="57C3E1EC" w:rsidR="0082211B" w:rsidRDefault="0082211B" w:rsidP="00CA2697"/>
    <w:p w14:paraId="10BEF6F9" w14:textId="241E131E" w:rsidR="0082211B" w:rsidRDefault="0082211B" w:rsidP="0082211B">
      <w:pPr>
        <w:ind w:left="0" w:firstLine="0"/>
      </w:pPr>
    </w:p>
    <w:p w14:paraId="4714053B" w14:textId="1956A075" w:rsidR="00CA2697" w:rsidRDefault="00CA2697" w:rsidP="00CA2697"/>
    <w:p w14:paraId="66F6A307" w14:textId="77777777" w:rsidR="00CA2697" w:rsidRDefault="00CA2697" w:rsidP="00243E33">
      <w:pPr>
        <w:spacing w:before="100" w:beforeAutospacing="1" w:after="100" w:afterAutospacing="1" w:line="240" w:lineRule="auto"/>
      </w:pPr>
    </w:p>
    <w:p w14:paraId="7419C32F" w14:textId="6A68CA49" w:rsidR="007B5D0B" w:rsidRPr="005D0429" w:rsidRDefault="007B5D0B" w:rsidP="00063E1A">
      <w:pPr>
        <w:pStyle w:val="Heading1"/>
        <w:spacing w:before="100" w:beforeAutospacing="1" w:after="0" w:line="240" w:lineRule="auto"/>
        <w:ind w:left="-5"/>
        <w:rPr>
          <w:sz w:val="36"/>
          <w:szCs w:val="36"/>
        </w:rPr>
      </w:pPr>
      <w:r w:rsidRPr="005D0429">
        <w:rPr>
          <w:sz w:val="36"/>
          <w:szCs w:val="36"/>
        </w:rPr>
        <w:t xml:space="preserve">Inserting the DUT into </w:t>
      </w:r>
      <w:r>
        <w:rPr>
          <w:sz w:val="36"/>
          <w:szCs w:val="36"/>
        </w:rPr>
        <w:t>the BJT Curve Tracer</w:t>
      </w:r>
    </w:p>
    <w:p w14:paraId="1B61E22B" w14:textId="7C80C221" w:rsidR="007B5D0B" w:rsidRDefault="00AE7C97" w:rsidP="00063E1A">
      <w:pPr>
        <w:tabs>
          <w:tab w:val="left" w:pos="5416"/>
        </w:tabs>
        <w:spacing w:after="0" w:line="240" w:lineRule="auto"/>
        <w:ind w:left="0" w:firstLine="0"/>
      </w:pPr>
      <w:r>
        <w:tab/>
      </w:r>
    </w:p>
    <w:p w14:paraId="1522D388" w14:textId="23D5BBFB" w:rsidR="007B5D0B" w:rsidRDefault="007B5D0B" w:rsidP="007B5D0B">
      <w:pPr>
        <w:spacing w:after="0" w:line="240" w:lineRule="auto"/>
        <w:ind w:left="-6" w:hanging="11"/>
      </w:pPr>
      <w:r>
        <w:t xml:space="preserve">You will be measuring the performance of several BJTs </w:t>
      </w:r>
      <w:r w:rsidR="00C0185F">
        <w:t xml:space="preserve">in </w:t>
      </w:r>
      <w:r>
        <w:t xml:space="preserve">this week’s lab.  In order to do </w:t>
      </w:r>
      <w:r w:rsidR="00C0185F">
        <w:t xml:space="preserve">so, </w:t>
      </w:r>
      <w:r>
        <w:t>you will have to insert the leads of the BJT into the correct socket positions</w:t>
      </w:r>
      <w:r w:rsidR="00760BF2">
        <w:t xml:space="preserve"> </w:t>
      </w:r>
      <w:r w:rsidR="00C0185F">
        <w:t xml:space="preserve">as </w:t>
      </w:r>
      <w:r w:rsidR="00760BF2">
        <w:t xml:space="preserve">shown in </w:t>
      </w:r>
      <w:r w:rsidR="00760BF2">
        <w:fldChar w:fldCharType="begin"/>
      </w:r>
      <w:r w:rsidR="00760BF2">
        <w:instrText xml:space="preserve"> REF _Ref96582141 \h </w:instrText>
      </w:r>
      <w:r w:rsidR="00760BF2">
        <w:fldChar w:fldCharType="separate"/>
      </w:r>
      <w:r w:rsidR="008B73EB">
        <w:t xml:space="preserve">Figure </w:t>
      </w:r>
      <w:r w:rsidR="008B73EB">
        <w:rPr>
          <w:noProof/>
        </w:rPr>
        <w:t>9</w:t>
      </w:r>
      <w:r w:rsidR="00760BF2">
        <w:fldChar w:fldCharType="end"/>
      </w:r>
      <w:r w:rsidR="00760BF2">
        <w:t xml:space="preserve">C.  I orientated the DUT socket with the 2N3904 and 2N2222 BJTs in mind.  To see how that </w:t>
      </w:r>
      <w:r w:rsidR="00C35832">
        <w:t>effected</w:t>
      </w:r>
      <w:r w:rsidR="00760BF2">
        <w:t xml:space="preserve"> the design, look closely at the arrangement of pins in </w:t>
      </w:r>
      <w:r w:rsidR="00760BF2">
        <w:fldChar w:fldCharType="begin"/>
      </w:r>
      <w:r w:rsidR="00760BF2">
        <w:instrText xml:space="preserve"> REF _Ref96582141 \h </w:instrText>
      </w:r>
      <w:r w:rsidR="00760BF2">
        <w:fldChar w:fldCharType="separate"/>
      </w:r>
      <w:r w:rsidR="008B73EB">
        <w:t xml:space="preserve">Figure </w:t>
      </w:r>
      <w:r w:rsidR="008B73EB">
        <w:rPr>
          <w:noProof/>
        </w:rPr>
        <w:t>9</w:t>
      </w:r>
      <w:r w:rsidR="00760BF2">
        <w:fldChar w:fldCharType="end"/>
      </w:r>
      <w:r w:rsidR="00760BF2">
        <w:t xml:space="preserve">A and </w:t>
      </w:r>
      <w:r w:rsidR="006103A0">
        <w:t>7</w:t>
      </w:r>
      <w:r w:rsidR="00760BF2">
        <w:t>B.  Even though the pins are arranged differently, the base is the center pin.</w:t>
      </w:r>
    </w:p>
    <w:p w14:paraId="2E2DACA5" w14:textId="40C49A06" w:rsidR="007B5D0B" w:rsidRDefault="007B5D0B" w:rsidP="007B5D0B">
      <w:pPr>
        <w:keepNext/>
        <w:spacing w:before="100" w:beforeAutospacing="1" w:after="100" w:afterAutospacing="1" w:line="240" w:lineRule="auto"/>
        <w:rPr>
          <w:noProof/>
        </w:rPr>
      </w:pPr>
      <w:r>
        <w:rPr>
          <w:noProof/>
        </w:rPr>
        <w:lastRenderedPageBreak/>
        <w:drawing>
          <wp:inline distT="0" distB="0" distL="0" distR="0" wp14:anchorId="6713247A" wp14:editId="1EDD2048">
            <wp:extent cx="1826292" cy="21402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8953" cy="2143418"/>
                    </a:xfrm>
                    <a:prstGeom prst="rect">
                      <a:avLst/>
                    </a:prstGeom>
                  </pic:spPr>
                </pic:pic>
              </a:graphicData>
            </a:graphic>
          </wp:inline>
        </w:drawing>
      </w:r>
      <w:r w:rsidR="005A4888">
        <w:rPr>
          <w:noProof/>
        </w:rPr>
        <w:drawing>
          <wp:inline distT="0" distB="0" distL="0" distR="0" wp14:anchorId="5155B1DE" wp14:editId="66BF64E1">
            <wp:extent cx="1829603" cy="2135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5197" cy="2165145"/>
                    </a:xfrm>
                    <a:prstGeom prst="rect">
                      <a:avLst/>
                    </a:prstGeom>
                  </pic:spPr>
                </pic:pic>
              </a:graphicData>
            </a:graphic>
          </wp:inline>
        </w:drawing>
      </w:r>
      <w:r w:rsidRPr="007B5D0B">
        <w:rPr>
          <w:noProof/>
        </w:rPr>
        <w:t xml:space="preserve"> </w:t>
      </w:r>
      <w:r w:rsidR="005A4888">
        <w:rPr>
          <w:noProof/>
        </w:rPr>
        <w:t xml:space="preserve">  </w:t>
      </w:r>
      <w:r>
        <w:rPr>
          <w:noProof/>
        </w:rPr>
        <w:drawing>
          <wp:inline distT="0" distB="0" distL="0" distR="0" wp14:anchorId="75587428" wp14:editId="4FC12BBB">
            <wp:extent cx="2046659" cy="13034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2179" cy="1326040"/>
                    </a:xfrm>
                    <a:prstGeom prst="rect">
                      <a:avLst/>
                    </a:prstGeom>
                  </pic:spPr>
                </pic:pic>
              </a:graphicData>
            </a:graphic>
          </wp:inline>
        </w:drawing>
      </w:r>
    </w:p>
    <w:p w14:paraId="64DFB616" w14:textId="09C48D67" w:rsidR="005A4888" w:rsidRDefault="005A4888" w:rsidP="005A4888">
      <w:pPr>
        <w:pStyle w:val="ListParagraph"/>
        <w:keepNext/>
        <w:numPr>
          <w:ilvl w:val="0"/>
          <w:numId w:val="26"/>
        </w:numPr>
        <w:spacing w:before="100" w:beforeAutospacing="1" w:after="100" w:afterAutospacing="1" w:line="240" w:lineRule="auto"/>
      </w:pPr>
      <w:r>
        <w:tab/>
      </w:r>
      <w:r>
        <w:tab/>
      </w:r>
      <w:r>
        <w:tab/>
      </w:r>
      <w:r w:rsidR="00760BF2">
        <w:tab/>
      </w:r>
      <w:r>
        <w:t>(B)</w:t>
      </w:r>
      <w:r>
        <w:tab/>
      </w:r>
      <w:r>
        <w:tab/>
      </w:r>
      <w:r>
        <w:tab/>
      </w:r>
      <w:r>
        <w:tab/>
        <w:t>(C)</w:t>
      </w:r>
    </w:p>
    <w:p w14:paraId="29450A16" w14:textId="61104A92" w:rsidR="007B5D0B" w:rsidRDefault="007B5D0B" w:rsidP="007B5D0B">
      <w:pPr>
        <w:pStyle w:val="Caption"/>
      </w:pPr>
      <w:bookmarkStart w:id="3" w:name="_Ref96582141"/>
      <w:r>
        <w:t xml:space="preserve">Figure </w:t>
      </w:r>
      <w:fldSimple w:instr=" SEQ Figure \* ARABIC ">
        <w:r w:rsidR="008B73EB">
          <w:rPr>
            <w:noProof/>
          </w:rPr>
          <w:t>9</w:t>
        </w:r>
      </w:fldSimple>
      <w:bookmarkEnd w:id="3"/>
      <w:r>
        <w:t xml:space="preserve">: </w:t>
      </w:r>
      <w:r w:rsidR="005A4888">
        <w:t xml:space="preserve">(A) </w:t>
      </w:r>
      <w:r>
        <w:t xml:space="preserve">The datasheet for the 2N3904.  </w:t>
      </w:r>
      <w:r w:rsidR="005A4888">
        <w:t xml:space="preserve">(B) The datasheet for the 2N2222.  (C) </w:t>
      </w:r>
      <w:r>
        <w:t>The socket for the DUT</w:t>
      </w:r>
      <w:r w:rsidR="002F4A58">
        <w:t>.</w:t>
      </w:r>
    </w:p>
    <w:p w14:paraId="55BA5C64" w14:textId="11191735" w:rsidR="00760BF2" w:rsidRDefault="00760BF2" w:rsidP="00760BF2">
      <w:pPr>
        <w:spacing w:before="100" w:beforeAutospacing="1" w:after="100" w:afterAutospacing="1" w:line="240" w:lineRule="auto"/>
        <w:rPr>
          <w:noProof/>
        </w:rPr>
      </w:pPr>
      <w:r>
        <w:rPr>
          <w:noProof/>
        </w:rPr>
        <w:t>So you have to insert the 2N3904 into the DUT socket so that the BJT</w:t>
      </w:r>
      <w:r w:rsidR="00C0185F">
        <w:rPr>
          <w:noProof/>
        </w:rPr>
        <w:t>’</w:t>
      </w:r>
      <w:r>
        <w:rPr>
          <w:noProof/>
        </w:rPr>
        <w:t>s flat side is facing left.</w:t>
      </w:r>
      <w:r w:rsidRPr="00760BF2">
        <w:rPr>
          <w:noProof/>
        </w:rPr>
        <w:t xml:space="preserve"> </w:t>
      </w:r>
      <w:r w:rsidR="00C0185F">
        <w:rPr>
          <w:noProof/>
        </w:rPr>
        <w:t xml:space="preserve">However, </w:t>
      </w:r>
      <w:r>
        <w:rPr>
          <w:noProof/>
        </w:rPr>
        <w:t>you have to insert the 2N2222 into the DUT socket so that the BJT</w:t>
      </w:r>
      <w:r w:rsidR="00C0185F">
        <w:rPr>
          <w:noProof/>
        </w:rPr>
        <w:t>’</w:t>
      </w:r>
      <w:r>
        <w:rPr>
          <w:noProof/>
        </w:rPr>
        <w:t>s flat side is facing right.  You will not harm the test BJT if you put it in backwards.</w:t>
      </w:r>
    </w:p>
    <w:p w14:paraId="299ABDC2" w14:textId="4DF6DD69" w:rsidR="00F372D0" w:rsidRDefault="00F372D0" w:rsidP="00F372D0">
      <w:pPr>
        <w:tabs>
          <w:tab w:val="left" w:pos="855"/>
        </w:tabs>
        <w:spacing w:before="100" w:beforeAutospacing="1" w:after="100" w:afterAutospacing="1" w:line="240" w:lineRule="auto"/>
        <w:rPr>
          <w:noProof/>
        </w:rPr>
      </w:pPr>
      <w:r>
        <w:rPr>
          <w:noProof/>
        </w:rPr>
        <w:t xml:space="preserve">The BJTs shown in </w:t>
      </w:r>
      <w:r>
        <w:fldChar w:fldCharType="begin"/>
      </w:r>
      <w:r>
        <w:instrText xml:space="preserve"> REF _Ref96582141 \h </w:instrText>
      </w:r>
      <w:r>
        <w:fldChar w:fldCharType="separate"/>
      </w:r>
      <w:r w:rsidR="008B73EB">
        <w:t xml:space="preserve">Figure </w:t>
      </w:r>
      <w:r w:rsidR="008B73EB">
        <w:rPr>
          <w:noProof/>
        </w:rPr>
        <w:t>9</w:t>
      </w:r>
      <w:r>
        <w:fldChar w:fldCharType="end"/>
      </w:r>
      <w:r>
        <w:t>A and B</w:t>
      </w:r>
      <w:r>
        <w:rPr>
          <w:noProof/>
        </w:rPr>
        <w:t xml:space="preserve"> are encased in </w:t>
      </w:r>
      <w:r w:rsidRPr="00F372D0">
        <w:rPr>
          <w:noProof/>
        </w:rPr>
        <w:t xml:space="preserve">JEDEC </w:t>
      </w:r>
      <w:r>
        <w:rPr>
          <w:noProof/>
        </w:rPr>
        <w:t xml:space="preserve">standard </w:t>
      </w:r>
      <w:r w:rsidRPr="00F372D0">
        <w:rPr>
          <w:noProof/>
        </w:rPr>
        <w:t>Transistor Outline Package Case Style 92</w:t>
      </w:r>
      <w:r>
        <w:rPr>
          <w:noProof/>
        </w:rPr>
        <w:t xml:space="preserve"> or TO-92 package.  </w:t>
      </w:r>
      <w:r w:rsidR="006103A0">
        <w:rPr>
          <w:noProof/>
        </w:rPr>
        <w:t>Most</w:t>
      </w:r>
      <w:r>
        <w:rPr>
          <w:noProof/>
        </w:rPr>
        <w:t xml:space="preserve"> BJTs in a TO-92 package have the base as their center pin.  This</w:t>
      </w:r>
      <w:r w:rsidR="006103A0">
        <w:rPr>
          <w:noProof/>
        </w:rPr>
        <w:t xml:space="preserve"> situation</w:t>
      </w:r>
      <w:r>
        <w:rPr>
          <w:noProof/>
        </w:rPr>
        <w:t xml:space="preserve"> makes inserting them into the DUT socket a matter of trying two different orientations.  The situation gets more complex for larger packages.  </w:t>
      </w:r>
    </w:p>
    <w:p w14:paraId="1A8BD6D2" w14:textId="3F8C51FA" w:rsidR="00F372D0" w:rsidRDefault="007312C9" w:rsidP="00F372D0">
      <w:pPr>
        <w:tabs>
          <w:tab w:val="left" w:pos="855"/>
        </w:tabs>
        <w:spacing w:before="100" w:beforeAutospacing="1" w:after="100" w:afterAutospacing="1" w:line="240" w:lineRule="auto"/>
        <w:rPr>
          <w:noProof/>
        </w:rPr>
      </w:pPr>
      <w:r>
        <w:rPr>
          <w:noProof/>
        </w:rPr>
        <w:t xml:space="preserve">Before </w:t>
      </w:r>
      <w:r w:rsidR="006103A0">
        <w:rPr>
          <w:noProof/>
        </w:rPr>
        <w:t>continuing</w:t>
      </w:r>
      <w:r>
        <w:rPr>
          <w:noProof/>
        </w:rPr>
        <w:t xml:space="preserve">, a note about BJT datasheets.  Often BJTs are developed in </w:t>
      </w:r>
      <w:r w:rsidR="002934DD">
        <w:rPr>
          <w:noProof/>
        </w:rPr>
        <w:t xml:space="preserve">complementary </w:t>
      </w:r>
      <w:r>
        <w:rPr>
          <w:noProof/>
        </w:rPr>
        <w:t xml:space="preserve">NPN/PNP pairs.  </w:t>
      </w:r>
      <w:r w:rsidR="006103A0">
        <w:rPr>
          <w:noProof/>
        </w:rPr>
        <w:t>For instance,</w:t>
      </w:r>
      <w:r>
        <w:rPr>
          <w:noProof/>
        </w:rPr>
        <w:t xml:space="preserve"> </w:t>
      </w:r>
      <w:r w:rsidRPr="007312C9">
        <w:rPr>
          <w:noProof/>
        </w:rPr>
        <w:t xml:space="preserve">Motorola </w:t>
      </w:r>
      <w:r>
        <w:rPr>
          <w:noProof/>
        </w:rPr>
        <w:t xml:space="preserve">designed 2N3904 and 2N3906 </w:t>
      </w:r>
      <w:r w:rsidR="002934DD">
        <w:rPr>
          <w:noProof/>
        </w:rPr>
        <w:t>BJTs.  Being designed as complementary pairs, the manufacture</w:t>
      </w:r>
      <w:r w:rsidR="006103A0">
        <w:rPr>
          <w:noProof/>
        </w:rPr>
        <w:t>r</w:t>
      </w:r>
      <w:r w:rsidR="002934DD">
        <w:rPr>
          <w:noProof/>
        </w:rPr>
        <w:t>s often group the two complementary BJTs on the same datasheet for efficiency.</w:t>
      </w:r>
      <w:r w:rsidR="001B64D3">
        <w:rPr>
          <w:noProof/>
        </w:rPr>
        <w:t xml:space="preserve">  When the manufacture</w:t>
      </w:r>
      <w:r w:rsidR="006103A0">
        <w:rPr>
          <w:noProof/>
        </w:rPr>
        <w:t>r</w:t>
      </w:r>
      <w:r w:rsidR="001B64D3">
        <w:rPr>
          <w:noProof/>
        </w:rPr>
        <w:t xml:space="preserve"> does this, you </w:t>
      </w:r>
      <w:r w:rsidR="00604721">
        <w:rPr>
          <w:noProof/>
        </w:rPr>
        <w:t xml:space="preserve">only </w:t>
      </w:r>
      <w:r w:rsidR="001B64D3">
        <w:rPr>
          <w:noProof/>
        </w:rPr>
        <w:t xml:space="preserve">need to look </w:t>
      </w:r>
      <w:r w:rsidR="00604721">
        <w:rPr>
          <w:noProof/>
        </w:rPr>
        <w:t xml:space="preserve">at the </w:t>
      </w:r>
      <w:r w:rsidR="001B64D3">
        <w:rPr>
          <w:noProof/>
        </w:rPr>
        <w:t>NPN device</w:t>
      </w:r>
      <w:r w:rsidR="00604721">
        <w:rPr>
          <w:noProof/>
        </w:rPr>
        <w:t xml:space="preserve"> parameters</w:t>
      </w:r>
      <w:r w:rsidR="001B64D3">
        <w:rPr>
          <w:noProof/>
        </w:rPr>
        <w:t xml:space="preserve"> </w:t>
      </w:r>
      <w:r w:rsidR="00604721">
        <w:rPr>
          <w:noProof/>
        </w:rPr>
        <w:t xml:space="preserve">datasheet </w:t>
      </w:r>
      <w:r w:rsidR="001B64D3">
        <w:rPr>
          <w:noProof/>
        </w:rPr>
        <w:t xml:space="preserve">because </w:t>
      </w:r>
      <w:r w:rsidR="00604721">
        <w:rPr>
          <w:noProof/>
        </w:rPr>
        <w:t>you will only be testing NPN devices in the BJT Curve Tracer.</w:t>
      </w:r>
    </w:p>
    <w:p w14:paraId="42C77204" w14:textId="4FBC2197" w:rsidR="00F372D0" w:rsidRDefault="001B64D3" w:rsidP="001B64D3">
      <w:pPr>
        <w:tabs>
          <w:tab w:val="left" w:pos="855"/>
        </w:tabs>
        <w:spacing w:before="100" w:beforeAutospacing="1" w:after="100" w:afterAutospacing="1" w:line="240" w:lineRule="auto"/>
        <w:rPr>
          <w:noProof/>
        </w:rPr>
      </w:pPr>
      <w:r>
        <w:rPr>
          <w:noProof/>
        </w:rPr>
        <w:t>Now, look at the datasheet for the</w:t>
      </w:r>
      <w:r w:rsidR="00F372D0">
        <w:rPr>
          <w:noProof/>
        </w:rPr>
        <w:t xml:space="preserve"> BD139 and TIP41C </w:t>
      </w:r>
      <w:r w:rsidR="00AA256C">
        <w:rPr>
          <w:noProof/>
        </w:rPr>
        <w:t xml:space="preserve">shown </w:t>
      </w:r>
      <w:r w:rsidR="00F372D0">
        <w:rPr>
          <w:noProof/>
        </w:rPr>
        <w:t xml:space="preserve">in </w:t>
      </w:r>
      <w:r w:rsidR="00F372D0">
        <w:rPr>
          <w:noProof/>
        </w:rPr>
        <w:fldChar w:fldCharType="begin"/>
      </w:r>
      <w:r w:rsidR="00F372D0">
        <w:rPr>
          <w:noProof/>
        </w:rPr>
        <w:instrText xml:space="preserve"> REF _Ref96582825 \h </w:instrText>
      </w:r>
      <w:r w:rsidR="00F372D0">
        <w:rPr>
          <w:noProof/>
        </w:rPr>
      </w:r>
      <w:r w:rsidR="00F372D0">
        <w:rPr>
          <w:noProof/>
        </w:rPr>
        <w:fldChar w:fldCharType="separate"/>
      </w:r>
      <w:r w:rsidR="008B73EB">
        <w:t xml:space="preserve">Figure </w:t>
      </w:r>
      <w:r w:rsidR="008B73EB">
        <w:rPr>
          <w:noProof/>
        </w:rPr>
        <w:t>10</w:t>
      </w:r>
      <w:r w:rsidR="00F372D0">
        <w:rPr>
          <w:noProof/>
        </w:rPr>
        <w:fldChar w:fldCharType="end"/>
      </w:r>
      <w:r w:rsidR="00F372D0">
        <w:rPr>
          <w:noProof/>
        </w:rPr>
        <w:t xml:space="preserve">A and </w:t>
      </w:r>
      <w:r w:rsidR="006103A0">
        <w:rPr>
          <w:noProof/>
        </w:rPr>
        <w:t>8</w:t>
      </w:r>
      <w:r w:rsidR="00F372D0">
        <w:rPr>
          <w:noProof/>
        </w:rPr>
        <w:t>B.</w:t>
      </w:r>
    </w:p>
    <w:p w14:paraId="6EDB7405" w14:textId="0531C442" w:rsidR="00F372D0" w:rsidRDefault="00F372D0" w:rsidP="00F372D0">
      <w:pPr>
        <w:keepNext/>
        <w:spacing w:before="100" w:beforeAutospacing="1" w:after="100" w:afterAutospacing="1" w:line="240" w:lineRule="auto"/>
        <w:rPr>
          <w:noProof/>
        </w:rPr>
      </w:pPr>
      <w:r>
        <w:rPr>
          <w:noProof/>
        </w:rPr>
        <w:lastRenderedPageBreak/>
        <w:drawing>
          <wp:inline distT="0" distB="0" distL="0" distR="0" wp14:anchorId="17AB643D" wp14:editId="6EA74CD8">
            <wp:extent cx="1906227" cy="26728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3608" cy="2683212"/>
                    </a:xfrm>
                    <a:prstGeom prst="rect">
                      <a:avLst/>
                    </a:prstGeom>
                  </pic:spPr>
                </pic:pic>
              </a:graphicData>
            </a:graphic>
          </wp:inline>
        </w:drawing>
      </w:r>
      <w:r w:rsidRPr="00F372D0">
        <w:rPr>
          <w:noProof/>
        </w:rPr>
        <w:t xml:space="preserve"> </w:t>
      </w:r>
      <w:r>
        <w:rPr>
          <w:noProof/>
        </w:rPr>
        <w:drawing>
          <wp:inline distT="0" distB="0" distL="0" distR="0" wp14:anchorId="40F008DD" wp14:editId="557B7AEC">
            <wp:extent cx="1791702" cy="26723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1044" cy="2686302"/>
                    </a:xfrm>
                    <a:prstGeom prst="rect">
                      <a:avLst/>
                    </a:prstGeom>
                  </pic:spPr>
                </pic:pic>
              </a:graphicData>
            </a:graphic>
          </wp:inline>
        </w:drawing>
      </w:r>
      <w:r w:rsidR="0034713F">
        <w:rPr>
          <w:noProof/>
        </w:rPr>
        <w:drawing>
          <wp:inline distT="0" distB="0" distL="0" distR="0" wp14:anchorId="4DF6D09D" wp14:editId="44B6185D">
            <wp:extent cx="2585710" cy="1939421"/>
            <wp:effectExtent l="0" t="952" r="4762" b="476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587872" cy="1941042"/>
                    </a:xfrm>
                    <a:prstGeom prst="rect">
                      <a:avLst/>
                    </a:prstGeom>
                    <a:noFill/>
                    <a:ln>
                      <a:noFill/>
                    </a:ln>
                  </pic:spPr>
                </pic:pic>
              </a:graphicData>
            </a:graphic>
          </wp:inline>
        </w:drawing>
      </w:r>
    </w:p>
    <w:p w14:paraId="6142C2AF" w14:textId="31D64166" w:rsidR="00604721" w:rsidRDefault="00604721" w:rsidP="00604721">
      <w:pPr>
        <w:keepNext/>
        <w:spacing w:before="100" w:beforeAutospacing="1" w:after="100" w:afterAutospacing="1" w:line="240" w:lineRule="auto"/>
        <w:ind w:left="720" w:firstLine="720"/>
      </w:pPr>
      <w:r>
        <w:t>(A)</w:t>
      </w:r>
      <w:r>
        <w:tab/>
      </w:r>
      <w:r>
        <w:tab/>
      </w:r>
      <w:r>
        <w:tab/>
      </w:r>
      <w:r>
        <w:tab/>
        <w:t xml:space="preserve"> (B)</w:t>
      </w:r>
      <w:r>
        <w:tab/>
      </w:r>
      <w:r>
        <w:tab/>
      </w:r>
      <w:r>
        <w:tab/>
      </w:r>
      <w:r>
        <w:tab/>
        <w:t>(C)</w:t>
      </w:r>
    </w:p>
    <w:p w14:paraId="29D7F788" w14:textId="406AA71D" w:rsidR="00F372D0" w:rsidRDefault="00F372D0" w:rsidP="00F372D0">
      <w:pPr>
        <w:pStyle w:val="Caption"/>
        <w:rPr>
          <w:noProof/>
        </w:rPr>
      </w:pPr>
      <w:bookmarkStart w:id="4" w:name="_Ref96582825"/>
      <w:r>
        <w:t xml:space="preserve">Figure </w:t>
      </w:r>
      <w:fldSimple w:instr=" SEQ Figure \* ARABIC ">
        <w:r w:rsidR="008B73EB">
          <w:rPr>
            <w:noProof/>
          </w:rPr>
          <w:t>10</w:t>
        </w:r>
      </w:fldSimple>
      <w:bookmarkEnd w:id="4"/>
      <w:r>
        <w:t>: (A) The pinout for the BD139 (NPN) and BD140 (PNP).  The pinout of the TIP41C (NPN) and TIP42C (PNP).</w:t>
      </w:r>
      <w:r w:rsidR="0034713F">
        <w:t xml:space="preserve">  You can use a set of jumper wires to adapt the pins of non-conforming devices to the DUT socket.</w:t>
      </w:r>
    </w:p>
    <w:p w14:paraId="67F94282" w14:textId="3E095010" w:rsidR="0034713F" w:rsidRDefault="0034713F" w:rsidP="0034713F">
      <w:pPr>
        <w:spacing w:before="100" w:beforeAutospacing="1" w:after="100" w:afterAutospacing="1" w:line="240" w:lineRule="auto"/>
      </w:pPr>
      <w:r>
        <w:t xml:space="preserve">In </w:t>
      </w:r>
      <w:r>
        <w:rPr>
          <w:noProof/>
        </w:rPr>
        <w:fldChar w:fldCharType="begin"/>
      </w:r>
      <w:r>
        <w:rPr>
          <w:noProof/>
        </w:rPr>
        <w:instrText xml:space="preserve"> REF _Ref96582825 \h </w:instrText>
      </w:r>
      <w:r>
        <w:rPr>
          <w:noProof/>
        </w:rPr>
      </w:r>
      <w:r>
        <w:rPr>
          <w:noProof/>
        </w:rPr>
        <w:fldChar w:fldCharType="separate"/>
      </w:r>
      <w:r w:rsidR="008B73EB">
        <w:t xml:space="preserve">Figure </w:t>
      </w:r>
      <w:r w:rsidR="008B73EB">
        <w:rPr>
          <w:noProof/>
        </w:rPr>
        <w:t>10</w:t>
      </w:r>
      <w:r>
        <w:rPr>
          <w:noProof/>
        </w:rPr>
        <w:fldChar w:fldCharType="end"/>
      </w:r>
      <w:r>
        <w:rPr>
          <w:noProof/>
        </w:rPr>
        <w:t>A</w:t>
      </w:r>
      <w:r w:rsidR="006103A0">
        <w:rPr>
          <w:noProof/>
        </w:rPr>
        <w:t>,</w:t>
      </w:r>
      <w:r>
        <w:rPr>
          <w:noProof/>
        </w:rPr>
        <w:t xml:space="preserve"> the NPN device </w:t>
      </w:r>
      <w:r w:rsidR="00AA0697">
        <w:rPr>
          <w:noProof/>
        </w:rPr>
        <w:t xml:space="preserve">in the Internal Schematic Diagram frame </w:t>
      </w:r>
      <w:r>
        <w:rPr>
          <w:noProof/>
        </w:rPr>
        <w:t>is called out</w:t>
      </w:r>
      <w:r w:rsidR="00AA256C">
        <w:rPr>
          <w:noProof/>
        </w:rPr>
        <w:t xml:space="preserve"> as “NPN”.  </w:t>
      </w:r>
      <w:r w:rsidR="00AA0697">
        <w:rPr>
          <w:noProof/>
        </w:rPr>
        <w:t xml:space="preserve">The base of the schematic symbol is denoted “B” with an accompanying number (1).  Looking at the physical package above the schematic, the pin labeled “1” is the base, </w:t>
      </w:r>
      <w:r w:rsidR="00AA256C">
        <w:rPr>
          <w:noProof/>
        </w:rPr>
        <w:t xml:space="preserve">the </w:t>
      </w:r>
      <w:r w:rsidR="00AA0697">
        <w:rPr>
          <w:noProof/>
        </w:rPr>
        <w:t xml:space="preserve">rightmost pin on the </w:t>
      </w:r>
      <w:r w:rsidR="00AA256C">
        <w:rPr>
          <w:noProof/>
        </w:rPr>
        <w:t xml:space="preserve">BD139 </w:t>
      </w:r>
      <w:r w:rsidR="00AA0697">
        <w:rPr>
          <w:noProof/>
        </w:rPr>
        <w:t>whe</w:t>
      </w:r>
      <w:r>
        <w:rPr>
          <w:noProof/>
        </w:rPr>
        <w:t>n view</w:t>
      </w:r>
      <w:r w:rsidR="00AA256C">
        <w:rPr>
          <w:noProof/>
        </w:rPr>
        <w:t>e</w:t>
      </w:r>
      <w:r>
        <w:rPr>
          <w:noProof/>
        </w:rPr>
        <w:t>d from the front.</w:t>
      </w:r>
      <w:r>
        <w:t xml:space="preserve"> In </w:t>
      </w:r>
      <w:r>
        <w:rPr>
          <w:noProof/>
        </w:rPr>
        <w:fldChar w:fldCharType="begin"/>
      </w:r>
      <w:r>
        <w:rPr>
          <w:noProof/>
        </w:rPr>
        <w:instrText xml:space="preserve"> REF _Ref96582825 \h </w:instrText>
      </w:r>
      <w:r>
        <w:rPr>
          <w:noProof/>
        </w:rPr>
      </w:r>
      <w:r>
        <w:rPr>
          <w:noProof/>
        </w:rPr>
        <w:fldChar w:fldCharType="separate"/>
      </w:r>
      <w:r w:rsidR="008B73EB">
        <w:t xml:space="preserve">Figure </w:t>
      </w:r>
      <w:r w:rsidR="008B73EB">
        <w:rPr>
          <w:noProof/>
        </w:rPr>
        <w:t>10</w:t>
      </w:r>
      <w:r>
        <w:rPr>
          <w:noProof/>
        </w:rPr>
        <w:fldChar w:fldCharType="end"/>
      </w:r>
      <w:r>
        <w:rPr>
          <w:noProof/>
        </w:rPr>
        <w:t>B</w:t>
      </w:r>
      <w:r w:rsidR="00911B02">
        <w:rPr>
          <w:noProof/>
        </w:rPr>
        <w:t>,</w:t>
      </w:r>
      <w:r>
        <w:rPr>
          <w:noProof/>
        </w:rPr>
        <w:t xml:space="preserve"> the </w:t>
      </w:r>
      <w:r w:rsidR="00AA0697">
        <w:rPr>
          <w:noProof/>
        </w:rPr>
        <w:t xml:space="preserve">datasheet does not explicitly tell you which device is </w:t>
      </w:r>
      <w:r>
        <w:rPr>
          <w:noProof/>
        </w:rPr>
        <w:t>NPN</w:t>
      </w:r>
      <w:r w:rsidR="00AA0697">
        <w:rPr>
          <w:noProof/>
        </w:rPr>
        <w:t xml:space="preserve">, you need to look for its correct schematic </w:t>
      </w:r>
      <w:r>
        <w:rPr>
          <w:noProof/>
        </w:rPr>
        <w:t>symbol</w:t>
      </w:r>
      <w:r w:rsidR="00AA0697">
        <w:rPr>
          <w:noProof/>
        </w:rPr>
        <w:t xml:space="preserve"> (SC06960)</w:t>
      </w:r>
      <w:r w:rsidR="00AA256C">
        <w:rPr>
          <w:noProof/>
        </w:rPr>
        <w:t xml:space="preserve">.  You </w:t>
      </w:r>
      <w:r>
        <w:rPr>
          <w:noProof/>
        </w:rPr>
        <w:t>should see the base is on the left side of the package when view</w:t>
      </w:r>
      <w:r w:rsidR="00AA256C">
        <w:rPr>
          <w:noProof/>
        </w:rPr>
        <w:t>e</w:t>
      </w:r>
      <w:r>
        <w:rPr>
          <w:noProof/>
        </w:rPr>
        <w:t>d from the front.</w:t>
      </w:r>
      <w:r>
        <w:t xml:space="preserve"> </w:t>
      </w:r>
    </w:p>
    <w:p w14:paraId="6E05A618" w14:textId="1049E033" w:rsidR="007B5D0B" w:rsidRDefault="0034713F" w:rsidP="0034713F">
      <w:pPr>
        <w:spacing w:before="100" w:beforeAutospacing="1" w:after="100" w:afterAutospacing="1" w:line="240" w:lineRule="auto"/>
        <w:rPr>
          <w:noProof/>
        </w:rPr>
      </w:pPr>
      <w:r>
        <w:t>In both cases</w:t>
      </w:r>
      <w:r w:rsidR="00911B02">
        <w:t>,</w:t>
      </w:r>
      <w:r>
        <w:t xml:space="preserve"> you will need to reposition the BJT</w:t>
      </w:r>
      <w:r w:rsidR="00911B02">
        <w:t>’</w:t>
      </w:r>
      <w:r>
        <w:t xml:space="preserve">s package leads </w:t>
      </w:r>
      <w:r w:rsidR="00AA256C">
        <w:t xml:space="preserve">before connecting it to </w:t>
      </w:r>
      <w:r>
        <w:t xml:space="preserve">the DUT </w:t>
      </w:r>
      <w:r w:rsidR="00AA256C">
        <w:t>socket</w:t>
      </w:r>
      <w:r w:rsidR="00AA0697">
        <w:t xml:space="preserve"> on the BJT Curve Tracer</w:t>
      </w:r>
      <w:r>
        <w:t xml:space="preserve">.  </w:t>
      </w:r>
      <w:r w:rsidR="00AA256C">
        <w:t xml:space="preserve">Do not bend the </w:t>
      </w:r>
      <w:r>
        <w:t>leads to accomplish this</w:t>
      </w:r>
      <w:r w:rsidR="00AA256C">
        <w:t xml:space="preserve">.  </w:t>
      </w:r>
      <w:r w:rsidR="00911B02">
        <w:t>By d</w:t>
      </w:r>
      <w:r w:rsidR="00AA256C">
        <w:t>oing so, you risk breaking the leads, shorting the leads together</w:t>
      </w:r>
      <w:r w:rsidR="00911B02">
        <w:t xml:space="preserve">, </w:t>
      </w:r>
      <w:r w:rsidR="00AA256C">
        <w:t xml:space="preserve">and </w:t>
      </w:r>
      <w:r w:rsidR="00911B02">
        <w:t>making</w:t>
      </w:r>
      <w:r w:rsidR="00AA256C">
        <w:t xml:space="preserve"> you look like a hack </w:t>
      </w:r>
      <w:r w:rsidR="00911B02">
        <w:t xml:space="preserve">– </w:t>
      </w:r>
      <w:r w:rsidR="00AA256C">
        <w:t>a bad look.</w:t>
      </w:r>
      <w:r>
        <w:t xml:space="preserve">  Instead, connect 3 male/female jumper wires as shown in </w:t>
      </w:r>
      <w:r>
        <w:rPr>
          <w:noProof/>
        </w:rPr>
        <w:fldChar w:fldCharType="begin"/>
      </w:r>
      <w:r>
        <w:rPr>
          <w:noProof/>
        </w:rPr>
        <w:instrText xml:space="preserve"> REF _Ref96582825 \h </w:instrText>
      </w:r>
      <w:r>
        <w:rPr>
          <w:noProof/>
        </w:rPr>
      </w:r>
      <w:r>
        <w:rPr>
          <w:noProof/>
        </w:rPr>
        <w:fldChar w:fldCharType="separate"/>
      </w:r>
      <w:r w:rsidR="008B73EB">
        <w:t xml:space="preserve">Figure </w:t>
      </w:r>
      <w:r w:rsidR="008B73EB">
        <w:rPr>
          <w:noProof/>
        </w:rPr>
        <w:t>10</w:t>
      </w:r>
      <w:r>
        <w:rPr>
          <w:noProof/>
        </w:rPr>
        <w:fldChar w:fldCharType="end"/>
      </w:r>
      <w:r>
        <w:rPr>
          <w:noProof/>
        </w:rPr>
        <w:t xml:space="preserve">C </w:t>
      </w:r>
      <w:r w:rsidR="00AA256C">
        <w:rPr>
          <w:noProof/>
        </w:rPr>
        <w:t xml:space="preserve">to the BJT </w:t>
      </w:r>
      <w:r>
        <w:rPr>
          <w:noProof/>
        </w:rPr>
        <w:t xml:space="preserve">and then connect the male ends </w:t>
      </w:r>
      <w:r w:rsidR="00AA256C">
        <w:rPr>
          <w:noProof/>
        </w:rPr>
        <w:t xml:space="preserve">of the leads </w:t>
      </w:r>
      <w:r>
        <w:rPr>
          <w:noProof/>
        </w:rPr>
        <w:t>to the DUT socket.</w:t>
      </w:r>
    </w:p>
    <w:p w14:paraId="6908FF24" w14:textId="77777777" w:rsidR="00856A8C" w:rsidRDefault="00856A8C" w:rsidP="0034713F">
      <w:pPr>
        <w:spacing w:before="100" w:beforeAutospacing="1" w:after="100" w:afterAutospacing="1" w:line="240" w:lineRule="auto"/>
        <w:rPr>
          <w:noProof/>
        </w:rPr>
      </w:pPr>
    </w:p>
    <w:sectPr w:rsidR="00856A8C">
      <w:headerReference w:type="even" r:id="rId20"/>
      <w:headerReference w:type="default" r:id="rId21"/>
      <w:footerReference w:type="even" r:id="rId22"/>
      <w:footerReference w:type="default" r:id="rId23"/>
      <w:headerReference w:type="first" r:id="rId24"/>
      <w:footerReference w:type="first" r:id="rId25"/>
      <w:pgSz w:w="12240" w:h="15840"/>
      <w:pgMar w:top="1509" w:right="1436" w:bottom="1480" w:left="1440" w:header="720" w:footer="71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04252" w14:textId="77777777" w:rsidR="00C435E3" w:rsidRDefault="00C435E3">
      <w:pPr>
        <w:spacing w:after="0" w:line="240" w:lineRule="auto"/>
      </w:pPr>
      <w:r>
        <w:separator/>
      </w:r>
    </w:p>
  </w:endnote>
  <w:endnote w:type="continuationSeparator" w:id="0">
    <w:p w14:paraId="39F46EB0" w14:textId="77777777" w:rsidR="00C435E3" w:rsidRDefault="00C43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4D370" w14:textId="77777777" w:rsidR="0082211B" w:rsidRDefault="0082211B">
    <w:pPr>
      <w:spacing w:after="0" w:line="259" w:lineRule="auto"/>
      <w:ind w:left="0" w:right="1"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6A702230" w14:textId="77777777" w:rsidR="0082211B" w:rsidRDefault="0082211B">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8CA46" w14:textId="0B63720E" w:rsidR="0082211B" w:rsidRPr="005101B0" w:rsidRDefault="0082211B">
    <w:pPr>
      <w:spacing w:after="0" w:line="259" w:lineRule="auto"/>
      <w:ind w:left="0" w:right="1" w:firstLine="0"/>
      <w:jc w:val="right"/>
    </w:pPr>
    <w:r w:rsidRPr="00063E1A">
      <w:fldChar w:fldCharType="begin"/>
    </w:r>
    <w:r w:rsidRPr="005101B0">
      <w:instrText xml:space="preserve"> PAGE   \* MERGEFORMAT </w:instrText>
    </w:r>
    <w:r w:rsidRPr="00063E1A">
      <w:fldChar w:fldCharType="separate"/>
    </w:r>
    <w:r w:rsidR="004C1719" w:rsidRPr="004C1719">
      <w:rPr>
        <w:rFonts w:eastAsia="Calibri" w:cs="Calibri"/>
        <w:noProof/>
      </w:rPr>
      <w:t>5</w:t>
    </w:r>
    <w:r w:rsidRPr="00063E1A">
      <w:rPr>
        <w:rFonts w:eastAsia="Calibri" w:cs="Calibri"/>
      </w:rPr>
      <w:fldChar w:fldCharType="end"/>
    </w:r>
    <w:r w:rsidRPr="00063E1A">
      <w:rPr>
        <w:rFonts w:eastAsia="Calibri" w:cs="Calibri"/>
      </w:rPr>
      <w:t xml:space="preserve"> </w:t>
    </w:r>
  </w:p>
  <w:p w14:paraId="4E94A8C9" w14:textId="77777777" w:rsidR="0082211B" w:rsidRDefault="0082211B">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3DDA" w14:textId="40127CEF" w:rsidR="0082211B" w:rsidRPr="005C0CC1" w:rsidRDefault="0082211B">
    <w:pPr>
      <w:spacing w:after="0" w:line="259" w:lineRule="auto"/>
      <w:ind w:left="0" w:right="1" w:firstLine="0"/>
      <w:jc w:val="right"/>
    </w:pPr>
    <w:r w:rsidRPr="00063E1A">
      <w:fldChar w:fldCharType="begin"/>
    </w:r>
    <w:r w:rsidRPr="005C0CC1">
      <w:instrText xml:space="preserve"> PAGE   \* MERGEFORMAT </w:instrText>
    </w:r>
    <w:r w:rsidRPr="00063E1A">
      <w:fldChar w:fldCharType="separate"/>
    </w:r>
    <w:r w:rsidR="004C1719" w:rsidRPr="004C1719">
      <w:rPr>
        <w:rFonts w:eastAsia="Calibri" w:cs="Calibri"/>
        <w:noProof/>
      </w:rPr>
      <w:t>1</w:t>
    </w:r>
    <w:r w:rsidRPr="00063E1A">
      <w:rPr>
        <w:rFonts w:eastAsia="Calibri" w:cs="Calibri"/>
      </w:rPr>
      <w:fldChar w:fldCharType="end"/>
    </w:r>
    <w:r w:rsidRPr="00063E1A">
      <w:rPr>
        <w:rFonts w:eastAsia="Calibri" w:cs="Calibri"/>
      </w:rPr>
      <w:t xml:space="preserve"> </w:t>
    </w:r>
  </w:p>
  <w:p w14:paraId="0F1EA678" w14:textId="77777777" w:rsidR="0082211B" w:rsidRDefault="0082211B">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D28D2" w14:textId="77777777" w:rsidR="00C435E3" w:rsidRDefault="00C435E3">
      <w:pPr>
        <w:spacing w:after="0" w:line="240" w:lineRule="auto"/>
      </w:pPr>
      <w:r>
        <w:separator/>
      </w:r>
    </w:p>
  </w:footnote>
  <w:footnote w:type="continuationSeparator" w:id="0">
    <w:p w14:paraId="315010BB" w14:textId="77777777" w:rsidR="00C435E3" w:rsidRDefault="00C435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AB162" w14:textId="77777777" w:rsidR="0082211B" w:rsidRDefault="0082211B">
    <w:pPr>
      <w:spacing w:after="0" w:line="259" w:lineRule="auto"/>
      <w:ind w:left="0" w:right="106" w:firstLine="0"/>
      <w:jc w:val="right"/>
    </w:pPr>
    <w:r>
      <w:rPr>
        <w:noProof/>
      </w:rPr>
      <w:drawing>
        <wp:anchor distT="0" distB="0" distL="114300" distR="114300" simplePos="0" relativeHeight="251658240" behindDoc="0" locked="0" layoutInCell="1" allowOverlap="0" wp14:anchorId="2A0D054C" wp14:editId="50910AC7">
          <wp:simplePos x="0" y="0"/>
          <wp:positionH relativeFrom="page">
            <wp:posOffset>914400</wp:posOffset>
          </wp:positionH>
          <wp:positionV relativeFrom="page">
            <wp:posOffset>457200</wp:posOffset>
          </wp:positionV>
          <wp:extent cx="5845810" cy="600710"/>
          <wp:effectExtent l="0" t="0" r="0" b="0"/>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p w14:paraId="3D83C535" w14:textId="77777777" w:rsidR="0082211B" w:rsidRDefault="0082211B">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BA52D" w14:textId="12673DAD" w:rsidR="0082211B" w:rsidRDefault="0082211B" w:rsidP="00063E1A">
    <w:pPr>
      <w:spacing w:after="0" w:line="240" w:lineRule="auto"/>
      <w:ind w:left="0" w:firstLine="0"/>
      <w:jc w:val="right"/>
    </w:pPr>
    <w:r w:rsidRPr="00B67A60">
      <w:rPr>
        <w:b/>
        <w:bCs/>
      </w:rPr>
      <w:t>BJT Curve Tracer: Calibration</w:t>
    </w: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F51B" w14:textId="77777777" w:rsidR="0082211B" w:rsidRDefault="0082211B">
    <w:pPr>
      <w:spacing w:after="0" w:line="259" w:lineRule="auto"/>
      <w:ind w:left="0" w:right="106" w:firstLine="0"/>
      <w:jc w:val="right"/>
    </w:pPr>
    <w:r>
      <w:rPr>
        <w:noProof/>
      </w:rPr>
      <w:drawing>
        <wp:anchor distT="0" distB="0" distL="114300" distR="114300" simplePos="0" relativeHeight="251660288" behindDoc="0" locked="0" layoutInCell="1" allowOverlap="0" wp14:anchorId="677A01E9" wp14:editId="4EA82681">
          <wp:simplePos x="0" y="0"/>
          <wp:positionH relativeFrom="page">
            <wp:posOffset>914400</wp:posOffset>
          </wp:positionH>
          <wp:positionV relativeFrom="page">
            <wp:posOffset>457200</wp:posOffset>
          </wp:positionV>
          <wp:extent cx="5845810" cy="60071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845810" cy="600710"/>
                  </a:xfrm>
                  <a:prstGeom prst="rect">
                    <a:avLst/>
                  </a:prstGeom>
                </pic:spPr>
              </pic:pic>
            </a:graphicData>
          </a:graphic>
        </wp:anchor>
      </w:drawing>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2769"/>
    <w:multiLevelType w:val="hybridMultilevel"/>
    <w:tmpl w:val="29D2B590"/>
    <w:lvl w:ilvl="0" w:tplc="1994BBB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ECC960">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6DE292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12465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FAFCB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DB4915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78229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E90B200">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7B2E876">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662FF9"/>
    <w:multiLevelType w:val="hybridMultilevel"/>
    <w:tmpl w:val="CE180CB0"/>
    <w:lvl w:ilvl="0" w:tplc="25021916">
      <w:start w:val="2"/>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444FD"/>
    <w:multiLevelType w:val="hybridMultilevel"/>
    <w:tmpl w:val="584E128C"/>
    <w:lvl w:ilvl="0" w:tplc="4E9E81F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DEC4CD4"/>
    <w:multiLevelType w:val="hybridMultilevel"/>
    <w:tmpl w:val="EEC6AA0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C6772"/>
    <w:multiLevelType w:val="hybridMultilevel"/>
    <w:tmpl w:val="0CE4CF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C0C78"/>
    <w:multiLevelType w:val="hybridMultilevel"/>
    <w:tmpl w:val="9D822D24"/>
    <w:lvl w:ilvl="0" w:tplc="BDF6F6E0">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C77A4D"/>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054D4F"/>
    <w:multiLevelType w:val="hybridMultilevel"/>
    <w:tmpl w:val="6B0898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073BD"/>
    <w:multiLevelType w:val="hybridMultilevel"/>
    <w:tmpl w:val="2A58CB7A"/>
    <w:lvl w:ilvl="0" w:tplc="9E349E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6A739B"/>
    <w:multiLevelType w:val="hybridMultilevel"/>
    <w:tmpl w:val="AC804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77C9D"/>
    <w:multiLevelType w:val="hybridMultilevel"/>
    <w:tmpl w:val="2CAAD2A0"/>
    <w:lvl w:ilvl="0" w:tplc="4F7829FC">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AF288F"/>
    <w:multiLevelType w:val="hybridMultilevel"/>
    <w:tmpl w:val="F3ACD80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62B69AC"/>
    <w:multiLevelType w:val="hybridMultilevel"/>
    <w:tmpl w:val="7E4C96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305CB2"/>
    <w:multiLevelType w:val="hybridMultilevel"/>
    <w:tmpl w:val="FC88A874"/>
    <w:lvl w:ilvl="0" w:tplc="07A8FF76">
      <w:numFmt w:val="bullet"/>
      <w:lvlText w:val=""/>
      <w:lvlJc w:val="left"/>
      <w:pPr>
        <w:ind w:left="0" w:hanging="360"/>
      </w:pPr>
      <w:rPr>
        <w:rFonts w:ascii="Symbol" w:eastAsia="Cambria" w:hAnsi="Symbol" w:cs="Cambri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32511946"/>
    <w:multiLevelType w:val="hybridMultilevel"/>
    <w:tmpl w:val="8C565E56"/>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5" w15:restartNumberingAfterBreak="0">
    <w:nsid w:val="34BF51C2"/>
    <w:multiLevelType w:val="hybridMultilevel"/>
    <w:tmpl w:val="A2E0EEB8"/>
    <w:lvl w:ilvl="0" w:tplc="CC78AD58">
      <w:numFmt w:val="bullet"/>
      <w:lvlText w:val=""/>
      <w:lvlJc w:val="left"/>
      <w:pPr>
        <w:ind w:left="720" w:hanging="360"/>
      </w:pPr>
      <w:rPr>
        <w:rFonts w:ascii="Symbol" w:eastAsia="Cambria" w:hAnsi="Symbol"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88439A"/>
    <w:multiLevelType w:val="hybridMultilevel"/>
    <w:tmpl w:val="26668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3586C"/>
    <w:multiLevelType w:val="hybridMultilevel"/>
    <w:tmpl w:val="C8EA5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2926F9"/>
    <w:multiLevelType w:val="hybridMultilevel"/>
    <w:tmpl w:val="E74285A4"/>
    <w:lvl w:ilvl="0" w:tplc="94308514">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7767C1"/>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3705C22"/>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E4F66F8"/>
    <w:multiLevelType w:val="hybridMultilevel"/>
    <w:tmpl w:val="38626CB0"/>
    <w:lvl w:ilvl="0" w:tplc="1AB60878">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1B84AD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BB81D6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0AE6A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782BC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BBCE2C8">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C9AE7AA">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528C31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EE5D0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528A4315"/>
    <w:multiLevelType w:val="hybridMultilevel"/>
    <w:tmpl w:val="963606C2"/>
    <w:lvl w:ilvl="0" w:tplc="8E1420B8">
      <w:start w:val="1"/>
      <w:numFmt w:val="decimal"/>
      <w:lvlText w:val="%1."/>
      <w:lvlJc w:val="left"/>
      <w:pPr>
        <w:ind w:left="3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1" w:tplc="878C6632">
      <w:start w:val="1"/>
      <w:numFmt w:val="lowerLetter"/>
      <w:lvlText w:val="%2"/>
      <w:lvlJc w:val="left"/>
      <w:pPr>
        <w:ind w:left="10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2" w:tplc="1D7C8A3E">
      <w:start w:val="1"/>
      <w:numFmt w:val="lowerRoman"/>
      <w:lvlText w:val="%3"/>
      <w:lvlJc w:val="left"/>
      <w:pPr>
        <w:ind w:left="18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3" w:tplc="D660B954">
      <w:start w:val="1"/>
      <w:numFmt w:val="decimal"/>
      <w:lvlText w:val="%4"/>
      <w:lvlJc w:val="left"/>
      <w:pPr>
        <w:ind w:left="25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4" w:tplc="5A689F48">
      <w:start w:val="1"/>
      <w:numFmt w:val="lowerLetter"/>
      <w:lvlText w:val="%5"/>
      <w:lvlJc w:val="left"/>
      <w:pPr>
        <w:ind w:left="324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5" w:tplc="308E1F7C">
      <w:start w:val="1"/>
      <w:numFmt w:val="lowerRoman"/>
      <w:lvlText w:val="%6"/>
      <w:lvlJc w:val="left"/>
      <w:pPr>
        <w:ind w:left="396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6" w:tplc="6016BA58">
      <w:start w:val="1"/>
      <w:numFmt w:val="decimal"/>
      <w:lvlText w:val="%7"/>
      <w:lvlJc w:val="left"/>
      <w:pPr>
        <w:ind w:left="468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7" w:tplc="629A30A0">
      <w:start w:val="1"/>
      <w:numFmt w:val="lowerLetter"/>
      <w:lvlText w:val="%8"/>
      <w:lvlJc w:val="left"/>
      <w:pPr>
        <w:ind w:left="540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lvl w:ilvl="8" w:tplc="EA7C2266">
      <w:start w:val="1"/>
      <w:numFmt w:val="lowerRoman"/>
      <w:lvlText w:val="%9"/>
      <w:lvlJc w:val="left"/>
      <w:pPr>
        <w:ind w:left="6120"/>
      </w:pPr>
      <w:rPr>
        <w:rFonts w:ascii="Bell MT" w:eastAsia="Bell MT" w:hAnsi="Bell MT" w:cs="Bell MT"/>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47D748F"/>
    <w:multiLevelType w:val="hybridMultilevel"/>
    <w:tmpl w:val="FE8CCE08"/>
    <w:lvl w:ilvl="0" w:tplc="3A80938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8B302FA"/>
    <w:multiLevelType w:val="hybridMultilevel"/>
    <w:tmpl w:val="308249C0"/>
    <w:lvl w:ilvl="0" w:tplc="E940D6D4">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59FD127D"/>
    <w:multiLevelType w:val="hybridMultilevel"/>
    <w:tmpl w:val="D2C69762"/>
    <w:lvl w:ilvl="0" w:tplc="0409000F">
      <w:start w:val="1"/>
      <w:numFmt w:val="decimal"/>
      <w:lvlText w:val="%1."/>
      <w:lvlJc w:val="left"/>
      <w:pPr>
        <w:ind w:left="370" w:hanging="360"/>
      </w:p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26" w15:restartNumberingAfterBreak="0">
    <w:nsid w:val="5ED7231A"/>
    <w:multiLevelType w:val="hybridMultilevel"/>
    <w:tmpl w:val="98DE171A"/>
    <w:lvl w:ilvl="0" w:tplc="9E780564">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E52750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88E13E8">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BFE3A6C">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CBC761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B6296C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40847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26E478">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52847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1473E73"/>
    <w:multiLevelType w:val="hybridMultilevel"/>
    <w:tmpl w:val="A5868C0C"/>
    <w:lvl w:ilvl="0" w:tplc="0C3227C2">
      <w:start w:val="2"/>
      <w:numFmt w:val="bullet"/>
      <w:lvlText w:val=""/>
      <w:lvlJc w:val="left"/>
      <w:pPr>
        <w:ind w:left="720" w:hanging="360"/>
      </w:pPr>
      <w:rPr>
        <w:rFonts w:ascii="Symbol" w:eastAsia="Cambria" w:hAnsi="Symbol"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4D56A3"/>
    <w:multiLevelType w:val="hybridMultilevel"/>
    <w:tmpl w:val="F13075BE"/>
    <w:lvl w:ilvl="0" w:tplc="8EB06D40">
      <w:start w:val="1"/>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BF0D476">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52F37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F862BE4">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684AB4">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24396E">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19AFBB4">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B74A05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74AF4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73CF17CB"/>
    <w:multiLevelType w:val="hybridMultilevel"/>
    <w:tmpl w:val="A9C2177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A50A73"/>
    <w:multiLevelType w:val="hybridMultilevel"/>
    <w:tmpl w:val="730AB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44303856">
    <w:abstractNumId w:val="22"/>
  </w:num>
  <w:num w:numId="2" w16cid:durableId="1476146267">
    <w:abstractNumId w:val="0"/>
  </w:num>
  <w:num w:numId="3" w16cid:durableId="1445809637">
    <w:abstractNumId w:val="19"/>
  </w:num>
  <w:num w:numId="4" w16cid:durableId="1740400217">
    <w:abstractNumId w:val="26"/>
  </w:num>
  <w:num w:numId="5" w16cid:durableId="225842144">
    <w:abstractNumId w:val="28"/>
  </w:num>
  <w:num w:numId="6" w16cid:durableId="504976543">
    <w:abstractNumId w:val="20"/>
  </w:num>
  <w:num w:numId="7" w16cid:durableId="1920866528">
    <w:abstractNumId w:val="21"/>
  </w:num>
  <w:num w:numId="8" w16cid:durableId="140581346">
    <w:abstractNumId w:val="13"/>
  </w:num>
  <w:num w:numId="9" w16cid:durableId="635138522">
    <w:abstractNumId w:val="6"/>
  </w:num>
  <w:num w:numId="10" w16cid:durableId="2018459975">
    <w:abstractNumId w:val="9"/>
  </w:num>
  <w:num w:numId="11" w16cid:durableId="1653483131">
    <w:abstractNumId w:val="30"/>
  </w:num>
  <w:num w:numId="12" w16cid:durableId="2092651609">
    <w:abstractNumId w:val="18"/>
  </w:num>
  <w:num w:numId="13" w16cid:durableId="645428308">
    <w:abstractNumId w:val="16"/>
  </w:num>
  <w:num w:numId="14" w16cid:durableId="851263119">
    <w:abstractNumId w:val="17"/>
  </w:num>
  <w:num w:numId="15" w16cid:durableId="747534847">
    <w:abstractNumId w:val="8"/>
  </w:num>
  <w:num w:numId="16" w16cid:durableId="1840197858">
    <w:abstractNumId w:val="29"/>
  </w:num>
  <w:num w:numId="17" w16cid:durableId="1063941487">
    <w:abstractNumId w:val="12"/>
  </w:num>
  <w:num w:numId="18" w16cid:durableId="1215897427">
    <w:abstractNumId w:val="1"/>
  </w:num>
  <w:num w:numId="19" w16cid:durableId="2020619395">
    <w:abstractNumId w:val="27"/>
  </w:num>
  <w:num w:numId="20" w16cid:durableId="1533570743">
    <w:abstractNumId w:val="10"/>
  </w:num>
  <w:num w:numId="21" w16cid:durableId="611478857">
    <w:abstractNumId w:val="5"/>
  </w:num>
  <w:num w:numId="22" w16cid:durableId="1278104671">
    <w:abstractNumId w:val="15"/>
  </w:num>
  <w:num w:numId="23" w16cid:durableId="494077742">
    <w:abstractNumId w:val="7"/>
  </w:num>
  <w:num w:numId="24" w16cid:durableId="1927228870">
    <w:abstractNumId w:val="4"/>
  </w:num>
  <w:num w:numId="25" w16cid:durableId="679429767">
    <w:abstractNumId w:val="3"/>
  </w:num>
  <w:num w:numId="26" w16cid:durableId="1461997545">
    <w:abstractNumId w:val="23"/>
  </w:num>
  <w:num w:numId="27" w16cid:durableId="1725638641">
    <w:abstractNumId w:val="14"/>
  </w:num>
  <w:num w:numId="28" w16cid:durableId="1568344985">
    <w:abstractNumId w:val="25"/>
  </w:num>
  <w:num w:numId="29" w16cid:durableId="32005437">
    <w:abstractNumId w:val="11"/>
  </w:num>
  <w:num w:numId="30" w16cid:durableId="647127029">
    <w:abstractNumId w:val="24"/>
  </w:num>
  <w:num w:numId="31" w16cid:durableId="7980386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1D9"/>
    <w:rsid w:val="00004A5E"/>
    <w:rsid w:val="00006634"/>
    <w:rsid w:val="00010638"/>
    <w:rsid w:val="000116B7"/>
    <w:rsid w:val="00016797"/>
    <w:rsid w:val="000266AC"/>
    <w:rsid w:val="000377DD"/>
    <w:rsid w:val="0005334B"/>
    <w:rsid w:val="000546C2"/>
    <w:rsid w:val="0006123B"/>
    <w:rsid w:val="00061959"/>
    <w:rsid w:val="00061EB3"/>
    <w:rsid w:val="0006273E"/>
    <w:rsid w:val="00063E1A"/>
    <w:rsid w:val="00071931"/>
    <w:rsid w:val="00077D12"/>
    <w:rsid w:val="0008115A"/>
    <w:rsid w:val="00084A23"/>
    <w:rsid w:val="00086917"/>
    <w:rsid w:val="00094061"/>
    <w:rsid w:val="0009410E"/>
    <w:rsid w:val="00094B82"/>
    <w:rsid w:val="0009613D"/>
    <w:rsid w:val="000A3DC0"/>
    <w:rsid w:val="000A4377"/>
    <w:rsid w:val="000A4E80"/>
    <w:rsid w:val="000B31DC"/>
    <w:rsid w:val="000B366A"/>
    <w:rsid w:val="000B78B5"/>
    <w:rsid w:val="000C2C52"/>
    <w:rsid w:val="000D3209"/>
    <w:rsid w:val="000D5BED"/>
    <w:rsid w:val="000F18CD"/>
    <w:rsid w:val="000F1DD8"/>
    <w:rsid w:val="000F3103"/>
    <w:rsid w:val="00100D14"/>
    <w:rsid w:val="00104336"/>
    <w:rsid w:val="00105DAA"/>
    <w:rsid w:val="00105E7C"/>
    <w:rsid w:val="00113CE3"/>
    <w:rsid w:val="00114199"/>
    <w:rsid w:val="001148F7"/>
    <w:rsid w:val="00115ED7"/>
    <w:rsid w:val="00117B5A"/>
    <w:rsid w:val="00117EA2"/>
    <w:rsid w:val="00120638"/>
    <w:rsid w:val="00121666"/>
    <w:rsid w:val="00123E3C"/>
    <w:rsid w:val="00131859"/>
    <w:rsid w:val="0014215C"/>
    <w:rsid w:val="00145310"/>
    <w:rsid w:val="00145D94"/>
    <w:rsid w:val="00146D27"/>
    <w:rsid w:val="00150029"/>
    <w:rsid w:val="00150703"/>
    <w:rsid w:val="00150AC6"/>
    <w:rsid w:val="00151FE9"/>
    <w:rsid w:val="00153724"/>
    <w:rsid w:val="00155FB2"/>
    <w:rsid w:val="001604EF"/>
    <w:rsid w:val="0016104C"/>
    <w:rsid w:val="00161E11"/>
    <w:rsid w:val="00163E33"/>
    <w:rsid w:val="00170371"/>
    <w:rsid w:val="00174317"/>
    <w:rsid w:val="00174498"/>
    <w:rsid w:val="00187C3C"/>
    <w:rsid w:val="00191B30"/>
    <w:rsid w:val="0019387A"/>
    <w:rsid w:val="001964CE"/>
    <w:rsid w:val="001A51E9"/>
    <w:rsid w:val="001B30BD"/>
    <w:rsid w:val="001B5573"/>
    <w:rsid w:val="001B64D3"/>
    <w:rsid w:val="001C3E0C"/>
    <w:rsid w:val="001C46B0"/>
    <w:rsid w:val="001C6E4A"/>
    <w:rsid w:val="001D1CA8"/>
    <w:rsid w:val="001D2B9C"/>
    <w:rsid w:val="001D4276"/>
    <w:rsid w:val="001E0499"/>
    <w:rsid w:val="001F6647"/>
    <w:rsid w:val="002039D1"/>
    <w:rsid w:val="00207A8E"/>
    <w:rsid w:val="00215540"/>
    <w:rsid w:val="002221DC"/>
    <w:rsid w:val="00223764"/>
    <w:rsid w:val="00224188"/>
    <w:rsid w:val="0022434E"/>
    <w:rsid w:val="00226025"/>
    <w:rsid w:val="00233FBB"/>
    <w:rsid w:val="002355FB"/>
    <w:rsid w:val="0023682B"/>
    <w:rsid w:val="0023732E"/>
    <w:rsid w:val="002425BE"/>
    <w:rsid w:val="00243E33"/>
    <w:rsid w:val="00250435"/>
    <w:rsid w:val="00256C4E"/>
    <w:rsid w:val="002608F6"/>
    <w:rsid w:val="00263529"/>
    <w:rsid w:val="0026499C"/>
    <w:rsid w:val="00266459"/>
    <w:rsid w:val="00274941"/>
    <w:rsid w:val="00274F14"/>
    <w:rsid w:val="00274F93"/>
    <w:rsid w:val="00284EF4"/>
    <w:rsid w:val="002854BA"/>
    <w:rsid w:val="00287879"/>
    <w:rsid w:val="002934DD"/>
    <w:rsid w:val="002A024D"/>
    <w:rsid w:val="002A0D03"/>
    <w:rsid w:val="002A0DB4"/>
    <w:rsid w:val="002A7CE4"/>
    <w:rsid w:val="002B6EAF"/>
    <w:rsid w:val="002C0ADC"/>
    <w:rsid w:val="002C2F6B"/>
    <w:rsid w:val="002D340F"/>
    <w:rsid w:val="002D49D1"/>
    <w:rsid w:val="002D4F0C"/>
    <w:rsid w:val="002E5348"/>
    <w:rsid w:val="002E6D6F"/>
    <w:rsid w:val="002F4A58"/>
    <w:rsid w:val="002F555C"/>
    <w:rsid w:val="00300E5E"/>
    <w:rsid w:val="00302907"/>
    <w:rsid w:val="00303A7E"/>
    <w:rsid w:val="00304D83"/>
    <w:rsid w:val="003064C6"/>
    <w:rsid w:val="003125A0"/>
    <w:rsid w:val="0031615D"/>
    <w:rsid w:val="00316339"/>
    <w:rsid w:val="00316EB9"/>
    <w:rsid w:val="00317C93"/>
    <w:rsid w:val="003454A0"/>
    <w:rsid w:val="0034594B"/>
    <w:rsid w:val="0034713F"/>
    <w:rsid w:val="003534EB"/>
    <w:rsid w:val="003535B5"/>
    <w:rsid w:val="0035640A"/>
    <w:rsid w:val="00361940"/>
    <w:rsid w:val="00363F29"/>
    <w:rsid w:val="003658D1"/>
    <w:rsid w:val="0037021A"/>
    <w:rsid w:val="0037301C"/>
    <w:rsid w:val="00375527"/>
    <w:rsid w:val="00377BFC"/>
    <w:rsid w:val="003801FB"/>
    <w:rsid w:val="0038024C"/>
    <w:rsid w:val="0038299B"/>
    <w:rsid w:val="003A798E"/>
    <w:rsid w:val="003B4831"/>
    <w:rsid w:val="003C216A"/>
    <w:rsid w:val="003C246D"/>
    <w:rsid w:val="003C3B33"/>
    <w:rsid w:val="003C3EA9"/>
    <w:rsid w:val="003C7779"/>
    <w:rsid w:val="003D1109"/>
    <w:rsid w:val="003E2D3B"/>
    <w:rsid w:val="003E68C0"/>
    <w:rsid w:val="003F1A43"/>
    <w:rsid w:val="00411585"/>
    <w:rsid w:val="00416429"/>
    <w:rsid w:val="0042736F"/>
    <w:rsid w:val="004317B3"/>
    <w:rsid w:val="00432862"/>
    <w:rsid w:val="00433AAB"/>
    <w:rsid w:val="0044143A"/>
    <w:rsid w:val="00451844"/>
    <w:rsid w:val="00456009"/>
    <w:rsid w:val="004567CC"/>
    <w:rsid w:val="00464B0C"/>
    <w:rsid w:val="0046592D"/>
    <w:rsid w:val="00467635"/>
    <w:rsid w:val="00477BB7"/>
    <w:rsid w:val="00483C18"/>
    <w:rsid w:val="00483CB2"/>
    <w:rsid w:val="00487E58"/>
    <w:rsid w:val="004930E5"/>
    <w:rsid w:val="004A0C9E"/>
    <w:rsid w:val="004A3F92"/>
    <w:rsid w:val="004A5D18"/>
    <w:rsid w:val="004B291D"/>
    <w:rsid w:val="004B5BBF"/>
    <w:rsid w:val="004B5D72"/>
    <w:rsid w:val="004B6AF0"/>
    <w:rsid w:val="004C098E"/>
    <w:rsid w:val="004C1719"/>
    <w:rsid w:val="004C6F84"/>
    <w:rsid w:val="004E4124"/>
    <w:rsid w:val="004E5A4C"/>
    <w:rsid w:val="004F2FA0"/>
    <w:rsid w:val="004F4C51"/>
    <w:rsid w:val="005017BA"/>
    <w:rsid w:val="0050394B"/>
    <w:rsid w:val="005054A5"/>
    <w:rsid w:val="00506739"/>
    <w:rsid w:val="005101B0"/>
    <w:rsid w:val="00512DE0"/>
    <w:rsid w:val="00513B7C"/>
    <w:rsid w:val="00515F67"/>
    <w:rsid w:val="00522752"/>
    <w:rsid w:val="0052410A"/>
    <w:rsid w:val="005256AC"/>
    <w:rsid w:val="00531877"/>
    <w:rsid w:val="00531A83"/>
    <w:rsid w:val="005325F9"/>
    <w:rsid w:val="005333F3"/>
    <w:rsid w:val="0053582E"/>
    <w:rsid w:val="005369ED"/>
    <w:rsid w:val="00537C4C"/>
    <w:rsid w:val="00541030"/>
    <w:rsid w:val="00545DFF"/>
    <w:rsid w:val="00553B46"/>
    <w:rsid w:val="0055402E"/>
    <w:rsid w:val="00554674"/>
    <w:rsid w:val="005604F4"/>
    <w:rsid w:val="00560C28"/>
    <w:rsid w:val="00563633"/>
    <w:rsid w:val="005653DF"/>
    <w:rsid w:val="005704C6"/>
    <w:rsid w:val="00571A8E"/>
    <w:rsid w:val="005771DC"/>
    <w:rsid w:val="00581C64"/>
    <w:rsid w:val="00584CB4"/>
    <w:rsid w:val="005873A5"/>
    <w:rsid w:val="00587DF0"/>
    <w:rsid w:val="00592C50"/>
    <w:rsid w:val="00593B1A"/>
    <w:rsid w:val="00597374"/>
    <w:rsid w:val="005A07EB"/>
    <w:rsid w:val="005A1547"/>
    <w:rsid w:val="005A190C"/>
    <w:rsid w:val="005A2173"/>
    <w:rsid w:val="005A21BE"/>
    <w:rsid w:val="005A4888"/>
    <w:rsid w:val="005A5659"/>
    <w:rsid w:val="005A69C0"/>
    <w:rsid w:val="005A7718"/>
    <w:rsid w:val="005B59FE"/>
    <w:rsid w:val="005B6BD1"/>
    <w:rsid w:val="005C0CC1"/>
    <w:rsid w:val="005C1732"/>
    <w:rsid w:val="005C3C14"/>
    <w:rsid w:val="005C4124"/>
    <w:rsid w:val="005C4E9D"/>
    <w:rsid w:val="005C532B"/>
    <w:rsid w:val="005C5F77"/>
    <w:rsid w:val="005D0429"/>
    <w:rsid w:val="005D04B4"/>
    <w:rsid w:val="005D1E06"/>
    <w:rsid w:val="005D32BF"/>
    <w:rsid w:val="005E5B01"/>
    <w:rsid w:val="005E609B"/>
    <w:rsid w:val="005F0B2F"/>
    <w:rsid w:val="005F3A9F"/>
    <w:rsid w:val="005F6966"/>
    <w:rsid w:val="00600BC3"/>
    <w:rsid w:val="00604721"/>
    <w:rsid w:val="0060741C"/>
    <w:rsid w:val="006103A0"/>
    <w:rsid w:val="0061078F"/>
    <w:rsid w:val="00610A6F"/>
    <w:rsid w:val="006167FE"/>
    <w:rsid w:val="00617BD7"/>
    <w:rsid w:val="0062386A"/>
    <w:rsid w:val="00625BAF"/>
    <w:rsid w:val="0062696E"/>
    <w:rsid w:val="00626C2F"/>
    <w:rsid w:val="00635FF4"/>
    <w:rsid w:val="0066403C"/>
    <w:rsid w:val="00666838"/>
    <w:rsid w:val="00666CAA"/>
    <w:rsid w:val="00673DD7"/>
    <w:rsid w:val="00674C2B"/>
    <w:rsid w:val="00681B73"/>
    <w:rsid w:val="006878F1"/>
    <w:rsid w:val="006A26E2"/>
    <w:rsid w:val="006A48FB"/>
    <w:rsid w:val="006B12F2"/>
    <w:rsid w:val="006B3932"/>
    <w:rsid w:val="006B458D"/>
    <w:rsid w:val="006B60DD"/>
    <w:rsid w:val="006B6185"/>
    <w:rsid w:val="006C4F4B"/>
    <w:rsid w:val="006C56AE"/>
    <w:rsid w:val="006D3F7A"/>
    <w:rsid w:val="006D6169"/>
    <w:rsid w:val="006E1832"/>
    <w:rsid w:val="006E4919"/>
    <w:rsid w:val="006E5B3B"/>
    <w:rsid w:val="006F3CF9"/>
    <w:rsid w:val="00702CB1"/>
    <w:rsid w:val="00706129"/>
    <w:rsid w:val="00710AFA"/>
    <w:rsid w:val="00711668"/>
    <w:rsid w:val="0071297B"/>
    <w:rsid w:val="00712BA7"/>
    <w:rsid w:val="00715F39"/>
    <w:rsid w:val="007312C9"/>
    <w:rsid w:val="00731695"/>
    <w:rsid w:val="00733B40"/>
    <w:rsid w:val="00736CC4"/>
    <w:rsid w:val="00740808"/>
    <w:rsid w:val="00743E33"/>
    <w:rsid w:val="00746392"/>
    <w:rsid w:val="00752117"/>
    <w:rsid w:val="00756620"/>
    <w:rsid w:val="00760B62"/>
    <w:rsid w:val="00760BF2"/>
    <w:rsid w:val="007611BD"/>
    <w:rsid w:val="00761AF5"/>
    <w:rsid w:val="00761E02"/>
    <w:rsid w:val="007621B3"/>
    <w:rsid w:val="00762A59"/>
    <w:rsid w:val="00765659"/>
    <w:rsid w:val="007662D2"/>
    <w:rsid w:val="007737A5"/>
    <w:rsid w:val="00774418"/>
    <w:rsid w:val="0077762F"/>
    <w:rsid w:val="00781490"/>
    <w:rsid w:val="00781F07"/>
    <w:rsid w:val="00790E77"/>
    <w:rsid w:val="00790F66"/>
    <w:rsid w:val="00793592"/>
    <w:rsid w:val="007A1859"/>
    <w:rsid w:val="007A30A6"/>
    <w:rsid w:val="007A3280"/>
    <w:rsid w:val="007A7825"/>
    <w:rsid w:val="007B2BAB"/>
    <w:rsid w:val="007B5D0B"/>
    <w:rsid w:val="007C2667"/>
    <w:rsid w:val="007C47A9"/>
    <w:rsid w:val="007D000E"/>
    <w:rsid w:val="007D3633"/>
    <w:rsid w:val="007D3745"/>
    <w:rsid w:val="007D5E2B"/>
    <w:rsid w:val="007D719F"/>
    <w:rsid w:val="007E1F5F"/>
    <w:rsid w:val="007E3E71"/>
    <w:rsid w:val="007E6F3A"/>
    <w:rsid w:val="00804FFC"/>
    <w:rsid w:val="0080625B"/>
    <w:rsid w:val="008074F2"/>
    <w:rsid w:val="0081082E"/>
    <w:rsid w:val="00810D53"/>
    <w:rsid w:val="00814A82"/>
    <w:rsid w:val="00817FB3"/>
    <w:rsid w:val="0082211B"/>
    <w:rsid w:val="00832D5C"/>
    <w:rsid w:val="008354DD"/>
    <w:rsid w:val="00836332"/>
    <w:rsid w:val="00842BD2"/>
    <w:rsid w:val="00842C34"/>
    <w:rsid w:val="0084442A"/>
    <w:rsid w:val="00846B10"/>
    <w:rsid w:val="00851110"/>
    <w:rsid w:val="00852440"/>
    <w:rsid w:val="00854C92"/>
    <w:rsid w:val="00855605"/>
    <w:rsid w:val="00856A8C"/>
    <w:rsid w:val="008576B3"/>
    <w:rsid w:val="00865B33"/>
    <w:rsid w:val="00867E3A"/>
    <w:rsid w:val="00884AAE"/>
    <w:rsid w:val="00884DA4"/>
    <w:rsid w:val="00887ED1"/>
    <w:rsid w:val="0089379B"/>
    <w:rsid w:val="00897847"/>
    <w:rsid w:val="008A130B"/>
    <w:rsid w:val="008A14F1"/>
    <w:rsid w:val="008A49C7"/>
    <w:rsid w:val="008B4CC9"/>
    <w:rsid w:val="008B5A92"/>
    <w:rsid w:val="008B60A9"/>
    <w:rsid w:val="008B73EB"/>
    <w:rsid w:val="008C0439"/>
    <w:rsid w:val="008C6AC9"/>
    <w:rsid w:val="008C7D6A"/>
    <w:rsid w:val="008D19B0"/>
    <w:rsid w:val="008D736D"/>
    <w:rsid w:val="008E740C"/>
    <w:rsid w:val="008F2E56"/>
    <w:rsid w:val="008F4825"/>
    <w:rsid w:val="008F5D37"/>
    <w:rsid w:val="00901B67"/>
    <w:rsid w:val="0090541A"/>
    <w:rsid w:val="00911B02"/>
    <w:rsid w:val="00911D69"/>
    <w:rsid w:val="00912BB3"/>
    <w:rsid w:val="00914295"/>
    <w:rsid w:val="00920E78"/>
    <w:rsid w:val="00926D5B"/>
    <w:rsid w:val="00940DCE"/>
    <w:rsid w:val="009426AC"/>
    <w:rsid w:val="00944D82"/>
    <w:rsid w:val="00946F70"/>
    <w:rsid w:val="00950625"/>
    <w:rsid w:val="00961CA7"/>
    <w:rsid w:val="00961DBF"/>
    <w:rsid w:val="00966708"/>
    <w:rsid w:val="009667AD"/>
    <w:rsid w:val="009811C1"/>
    <w:rsid w:val="00981B01"/>
    <w:rsid w:val="00981FBE"/>
    <w:rsid w:val="00987441"/>
    <w:rsid w:val="0099154B"/>
    <w:rsid w:val="00991E77"/>
    <w:rsid w:val="009948A2"/>
    <w:rsid w:val="00994D94"/>
    <w:rsid w:val="009A2B8D"/>
    <w:rsid w:val="009A2EC1"/>
    <w:rsid w:val="009A6070"/>
    <w:rsid w:val="009A728A"/>
    <w:rsid w:val="009B1F0C"/>
    <w:rsid w:val="009B5902"/>
    <w:rsid w:val="009B76C0"/>
    <w:rsid w:val="009B7B92"/>
    <w:rsid w:val="009C1FD5"/>
    <w:rsid w:val="009C4F21"/>
    <w:rsid w:val="009E0CB0"/>
    <w:rsid w:val="009F2B4D"/>
    <w:rsid w:val="009F74EE"/>
    <w:rsid w:val="00A00962"/>
    <w:rsid w:val="00A07EA4"/>
    <w:rsid w:val="00A111D9"/>
    <w:rsid w:val="00A14259"/>
    <w:rsid w:val="00A22E8B"/>
    <w:rsid w:val="00A27629"/>
    <w:rsid w:val="00A31969"/>
    <w:rsid w:val="00A35CEA"/>
    <w:rsid w:val="00A35F2D"/>
    <w:rsid w:val="00A418DF"/>
    <w:rsid w:val="00A54820"/>
    <w:rsid w:val="00A54903"/>
    <w:rsid w:val="00A54D7C"/>
    <w:rsid w:val="00A56E16"/>
    <w:rsid w:val="00A6087D"/>
    <w:rsid w:val="00A64E82"/>
    <w:rsid w:val="00A72CCC"/>
    <w:rsid w:val="00A740C2"/>
    <w:rsid w:val="00A75FD4"/>
    <w:rsid w:val="00A76988"/>
    <w:rsid w:val="00A808EF"/>
    <w:rsid w:val="00A87E3F"/>
    <w:rsid w:val="00A94DB5"/>
    <w:rsid w:val="00AA0697"/>
    <w:rsid w:val="00AA1907"/>
    <w:rsid w:val="00AA1B90"/>
    <w:rsid w:val="00AA256C"/>
    <w:rsid w:val="00AA44F5"/>
    <w:rsid w:val="00AB236F"/>
    <w:rsid w:val="00AB6275"/>
    <w:rsid w:val="00AC0CAC"/>
    <w:rsid w:val="00AC5114"/>
    <w:rsid w:val="00AC7864"/>
    <w:rsid w:val="00AD693B"/>
    <w:rsid w:val="00AD7CFD"/>
    <w:rsid w:val="00AE02C7"/>
    <w:rsid w:val="00AE05E9"/>
    <w:rsid w:val="00AE35C8"/>
    <w:rsid w:val="00AE489A"/>
    <w:rsid w:val="00AE5AAF"/>
    <w:rsid w:val="00AE67A6"/>
    <w:rsid w:val="00AE776F"/>
    <w:rsid w:val="00AE7C97"/>
    <w:rsid w:val="00AF3462"/>
    <w:rsid w:val="00AF5E2E"/>
    <w:rsid w:val="00B000BB"/>
    <w:rsid w:val="00B11632"/>
    <w:rsid w:val="00B13CDF"/>
    <w:rsid w:val="00B15598"/>
    <w:rsid w:val="00B159B4"/>
    <w:rsid w:val="00B33B63"/>
    <w:rsid w:val="00B33C7C"/>
    <w:rsid w:val="00B41F7F"/>
    <w:rsid w:val="00B43316"/>
    <w:rsid w:val="00B47942"/>
    <w:rsid w:val="00B5642F"/>
    <w:rsid w:val="00B57AA3"/>
    <w:rsid w:val="00B57B2D"/>
    <w:rsid w:val="00B60916"/>
    <w:rsid w:val="00B6204A"/>
    <w:rsid w:val="00B64DA6"/>
    <w:rsid w:val="00B66A1B"/>
    <w:rsid w:val="00B67A60"/>
    <w:rsid w:val="00B7179D"/>
    <w:rsid w:val="00B72177"/>
    <w:rsid w:val="00B73930"/>
    <w:rsid w:val="00B74ACB"/>
    <w:rsid w:val="00B74F8A"/>
    <w:rsid w:val="00B76DDC"/>
    <w:rsid w:val="00B85B93"/>
    <w:rsid w:val="00B93A34"/>
    <w:rsid w:val="00B973FF"/>
    <w:rsid w:val="00BA1F32"/>
    <w:rsid w:val="00BA3800"/>
    <w:rsid w:val="00BA3D92"/>
    <w:rsid w:val="00BA56DC"/>
    <w:rsid w:val="00BA5F56"/>
    <w:rsid w:val="00BA6DDD"/>
    <w:rsid w:val="00BB1E57"/>
    <w:rsid w:val="00BB70EC"/>
    <w:rsid w:val="00BC01D4"/>
    <w:rsid w:val="00BC05F5"/>
    <w:rsid w:val="00BC06ED"/>
    <w:rsid w:val="00BC6530"/>
    <w:rsid w:val="00BD00D9"/>
    <w:rsid w:val="00BE669A"/>
    <w:rsid w:val="00BF16D4"/>
    <w:rsid w:val="00C0128E"/>
    <w:rsid w:val="00C0185F"/>
    <w:rsid w:val="00C15F60"/>
    <w:rsid w:val="00C16A55"/>
    <w:rsid w:val="00C21BA1"/>
    <w:rsid w:val="00C23763"/>
    <w:rsid w:val="00C32194"/>
    <w:rsid w:val="00C3389B"/>
    <w:rsid w:val="00C35832"/>
    <w:rsid w:val="00C435E3"/>
    <w:rsid w:val="00C43D7B"/>
    <w:rsid w:val="00C476AB"/>
    <w:rsid w:val="00C5061F"/>
    <w:rsid w:val="00C6218F"/>
    <w:rsid w:val="00C6398F"/>
    <w:rsid w:val="00C6598E"/>
    <w:rsid w:val="00C7145A"/>
    <w:rsid w:val="00C7593D"/>
    <w:rsid w:val="00C8053F"/>
    <w:rsid w:val="00C81A11"/>
    <w:rsid w:val="00C91D7E"/>
    <w:rsid w:val="00C94F4D"/>
    <w:rsid w:val="00C95B9B"/>
    <w:rsid w:val="00C95EEB"/>
    <w:rsid w:val="00CA2697"/>
    <w:rsid w:val="00CB1771"/>
    <w:rsid w:val="00CD0646"/>
    <w:rsid w:val="00CD15F1"/>
    <w:rsid w:val="00CD3401"/>
    <w:rsid w:val="00CF12E4"/>
    <w:rsid w:val="00CF5F67"/>
    <w:rsid w:val="00D02C86"/>
    <w:rsid w:val="00D07C4E"/>
    <w:rsid w:val="00D10FA0"/>
    <w:rsid w:val="00D12CA8"/>
    <w:rsid w:val="00D1441F"/>
    <w:rsid w:val="00D20B1E"/>
    <w:rsid w:val="00D217E3"/>
    <w:rsid w:val="00D2518D"/>
    <w:rsid w:val="00D3024C"/>
    <w:rsid w:val="00D35AF6"/>
    <w:rsid w:val="00D406AD"/>
    <w:rsid w:val="00D456DF"/>
    <w:rsid w:val="00D464A2"/>
    <w:rsid w:val="00D464BA"/>
    <w:rsid w:val="00D5642F"/>
    <w:rsid w:val="00D56970"/>
    <w:rsid w:val="00D575C5"/>
    <w:rsid w:val="00D62800"/>
    <w:rsid w:val="00D67930"/>
    <w:rsid w:val="00D70062"/>
    <w:rsid w:val="00D71FC6"/>
    <w:rsid w:val="00D73B4A"/>
    <w:rsid w:val="00D92D0F"/>
    <w:rsid w:val="00DA0425"/>
    <w:rsid w:val="00DA1B31"/>
    <w:rsid w:val="00DA3CCD"/>
    <w:rsid w:val="00DA49AA"/>
    <w:rsid w:val="00DA7C11"/>
    <w:rsid w:val="00DB722A"/>
    <w:rsid w:val="00DE1FE0"/>
    <w:rsid w:val="00DE3914"/>
    <w:rsid w:val="00DE5575"/>
    <w:rsid w:val="00DE7F06"/>
    <w:rsid w:val="00DF0D30"/>
    <w:rsid w:val="00DF2360"/>
    <w:rsid w:val="00DF294D"/>
    <w:rsid w:val="00DF339A"/>
    <w:rsid w:val="00E0343B"/>
    <w:rsid w:val="00E04D1F"/>
    <w:rsid w:val="00E10A9D"/>
    <w:rsid w:val="00E12D55"/>
    <w:rsid w:val="00E172F2"/>
    <w:rsid w:val="00E21232"/>
    <w:rsid w:val="00E23B01"/>
    <w:rsid w:val="00E2730F"/>
    <w:rsid w:val="00E32BEB"/>
    <w:rsid w:val="00E32D46"/>
    <w:rsid w:val="00E35DAA"/>
    <w:rsid w:val="00E37DAC"/>
    <w:rsid w:val="00E41D70"/>
    <w:rsid w:val="00E4555F"/>
    <w:rsid w:val="00E50180"/>
    <w:rsid w:val="00E50C34"/>
    <w:rsid w:val="00E5173A"/>
    <w:rsid w:val="00E602CE"/>
    <w:rsid w:val="00E6295A"/>
    <w:rsid w:val="00E63A95"/>
    <w:rsid w:val="00E64F73"/>
    <w:rsid w:val="00E7297A"/>
    <w:rsid w:val="00E73961"/>
    <w:rsid w:val="00E77FDF"/>
    <w:rsid w:val="00E82FBE"/>
    <w:rsid w:val="00E87CAC"/>
    <w:rsid w:val="00E9057D"/>
    <w:rsid w:val="00E94615"/>
    <w:rsid w:val="00E95C3F"/>
    <w:rsid w:val="00EA2593"/>
    <w:rsid w:val="00EA2AAD"/>
    <w:rsid w:val="00EA3052"/>
    <w:rsid w:val="00EA36D2"/>
    <w:rsid w:val="00EA743F"/>
    <w:rsid w:val="00EB4AE1"/>
    <w:rsid w:val="00EC0551"/>
    <w:rsid w:val="00EC09D7"/>
    <w:rsid w:val="00EC2DD6"/>
    <w:rsid w:val="00EC50E1"/>
    <w:rsid w:val="00ED1CF8"/>
    <w:rsid w:val="00ED2519"/>
    <w:rsid w:val="00ED3C33"/>
    <w:rsid w:val="00ED5CDE"/>
    <w:rsid w:val="00EF0492"/>
    <w:rsid w:val="00EF04AE"/>
    <w:rsid w:val="00EF5981"/>
    <w:rsid w:val="00EF6346"/>
    <w:rsid w:val="00EF6742"/>
    <w:rsid w:val="00F006CE"/>
    <w:rsid w:val="00F03DEC"/>
    <w:rsid w:val="00F1033D"/>
    <w:rsid w:val="00F11554"/>
    <w:rsid w:val="00F11E50"/>
    <w:rsid w:val="00F12EE5"/>
    <w:rsid w:val="00F14921"/>
    <w:rsid w:val="00F215D6"/>
    <w:rsid w:val="00F22B61"/>
    <w:rsid w:val="00F30594"/>
    <w:rsid w:val="00F3403C"/>
    <w:rsid w:val="00F372D0"/>
    <w:rsid w:val="00F37D13"/>
    <w:rsid w:val="00F450F9"/>
    <w:rsid w:val="00F50AA7"/>
    <w:rsid w:val="00F50B54"/>
    <w:rsid w:val="00F51730"/>
    <w:rsid w:val="00F51824"/>
    <w:rsid w:val="00F552CE"/>
    <w:rsid w:val="00F60EB8"/>
    <w:rsid w:val="00F648E9"/>
    <w:rsid w:val="00F66F08"/>
    <w:rsid w:val="00F6774D"/>
    <w:rsid w:val="00F706A4"/>
    <w:rsid w:val="00F80DC5"/>
    <w:rsid w:val="00F8796D"/>
    <w:rsid w:val="00F9021B"/>
    <w:rsid w:val="00F9258B"/>
    <w:rsid w:val="00F92929"/>
    <w:rsid w:val="00F932C0"/>
    <w:rsid w:val="00FA3260"/>
    <w:rsid w:val="00FA379D"/>
    <w:rsid w:val="00FB04D8"/>
    <w:rsid w:val="00FB0E36"/>
    <w:rsid w:val="00FB1A9C"/>
    <w:rsid w:val="00FB71E4"/>
    <w:rsid w:val="00FC3F2D"/>
    <w:rsid w:val="00FC69C7"/>
    <w:rsid w:val="00FD15A9"/>
    <w:rsid w:val="00FD766D"/>
    <w:rsid w:val="00FE0F4D"/>
    <w:rsid w:val="00FE48B0"/>
    <w:rsid w:val="00FF2547"/>
    <w:rsid w:val="00FF34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8B285"/>
  <w15:docId w15:val="{14D945F3-E230-4F49-A5DD-EB691DD1A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6" w:line="248" w:lineRule="auto"/>
      <w:ind w:left="10" w:hanging="10"/>
    </w:pPr>
    <w:rPr>
      <w:rFonts w:ascii="Cambria" w:eastAsia="Cambria" w:hAnsi="Cambria" w:cs="Cambria"/>
      <w:color w:val="000000"/>
    </w:rPr>
  </w:style>
  <w:style w:type="paragraph" w:styleId="Heading1">
    <w:name w:val="heading 1"/>
    <w:next w:val="Normal"/>
    <w:link w:val="Heading1Char"/>
    <w:uiPriority w:val="9"/>
    <w:qFormat/>
    <w:pPr>
      <w:keepNext/>
      <w:keepLines/>
      <w:spacing w:after="63"/>
      <w:ind w:left="10" w:hanging="10"/>
      <w:outlineLvl w:val="0"/>
    </w:pPr>
    <w:rPr>
      <w:rFonts w:ascii="Cambria" w:eastAsia="Cambria" w:hAnsi="Cambria" w:cs="Cambri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2"/>
    </w:rPr>
  </w:style>
  <w:style w:type="paragraph" w:styleId="ListParagraph">
    <w:name w:val="List Paragraph"/>
    <w:basedOn w:val="Normal"/>
    <w:uiPriority w:val="34"/>
    <w:qFormat/>
    <w:rsid w:val="00150AC6"/>
    <w:pPr>
      <w:ind w:left="720"/>
      <w:contextualSpacing/>
    </w:pPr>
  </w:style>
  <w:style w:type="character" w:styleId="Hyperlink">
    <w:name w:val="Hyperlink"/>
    <w:basedOn w:val="DefaultParagraphFont"/>
    <w:uiPriority w:val="99"/>
    <w:unhideWhenUsed/>
    <w:rsid w:val="00810D53"/>
    <w:rPr>
      <w:color w:val="0563C1" w:themeColor="hyperlink"/>
      <w:u w:val="single"/>
    </w:rPr>
  </w:style>
  <w:style w:type="paragraph" w:styleId="Caption">
    <w:name w:val="caption"/>
    <w:basedOn w:val="Normal"/>
    <w:next w:val="Normal"/>
    <w:uiPriority w:val="35"/>
    <w:unhideWhenUsed/>
    <w:qFormat/>
    <w:rsid w:val="008354DD"/>
    <w:pPr>
      <w:spacing w:after="200" w:line="240" w:lineRule="auto"/>
    </w:pPr>
    <w:rPr>
      <w:i/>
      <w:iCs/>
      <w:color w:val="44546A" w:themeColor="text2"/>
      <w:sz w:val="18"/>
      <w:szCs w:val="18"/>
    </w:rPr>
  </w:style>
  <w:style w:type="table" w:styleId="TableGrid">
    <w:name w:val="Table Grid"/>
    <w:basedOn w:val="TableNormal"/>
    <w:uiPriority w:val="39"/>
    <w:rsid w:val="00533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333F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333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333F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5333F3"/>
    <w:rPr>
      <w:color w:val="808080"/>
    </w:rPr>
  </w:style>
  <w:style w:type="character" w:styleId="SubtleEmphasis">
    <w:name w:val="Subtle Emphasis"/>
    <w:basedOn w:val="DefaultParagraphFont"/>
    <w:uiPriority w:val="19"/>
    <w:qFormat/>
    <w:rsid w:val="006878F1"/>
    <w:rPr>
      <w:i/>
      <w:iCs/>
      <w:color w:val="404040" w:themeColor="text1" w:themeTint="BF"/>
    </w:rPr>
  </w:style>
  <w:style w:type="table" w:styleId="PlainTable1">
    <w:name w:val="Plain Table 1"/>
    <w:basedOn w:val="TableNormal"/>
    <w:uiPriority w:val="41"/>
    <w:rsid w:val="00FD15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5C0CC1"/>
    <w:pPr>
      <w:spacing w:after="0" w:line="240" w:lineRule="auto"/>
    </w:pPr>
    <w:rPr>
      <w:rFonts w:ascii="Cambria" w:eastAsia="Cambria" w:hAnsi="Cambria" w:cs="Cambria"/>
      <w:color w:val="000000"/>
    </w:rPr>
  </w:style>
  <w:style w:type="character" w:styleId="CommentReference">
    <w:name w:val="annotation reference"/>
    <w:basedOn w:val="DefaultParagraphFont"/>
    <w:uiPriority w:val="99"/>
    <w:semiHidden/>
    <w:unhideWhenUsed/>
    <w:rsid w:val="003C7779"/>
    <w:rPr>
      <w:sz w:val="16"/>
      <w:szCs w:val="16"/>
    </w:rPr>
  </w:style>
  <w:style w:type="paragraph" w:styleId="CommentText">
    <w:name w:val="annotation text"/>
    <w:basedOn w:val="Normal"/>
    <w:link w:val="CommentTextChar"/>
    <w:uiPriority w:val="99"/>
    <w:unhideWhenUsed/>
    <w:rsid w:val="003C7779"/>
    <w:pPr>
      <w:spacing w:line="240" w:lineRule="auto"/>
    </w:pPr>
    <w:rPr>
      <w:sz w:val="20"/>
      <w:szCs w:val="20"/>
    </w:rPr>
  </w:style>
  <w:style w:type="character" w:customStyle="1" w:styleId="CommentTextChar">
    <w:name w:val="Comment Text Char"/>
    <w:basedOn w:val="DefaultParagraphFont"/>
    <w:link w:val="CommentText"/>
    <w:uiPriority w:val="99"/>
    <w:rsid w:val="003C7779"/>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3C7779"/>
    <w:rPr>
      <w:b/>
      <w:bCs/>
    </w:rPr>
  </w:style>
  <w:style w:type="character" w:customStyle="1" w:styleId="CommentSubjectChar">
    <w:name w:val="Comment Subject Char"/>
    <w:basedOn w:val="CommentTextChar"/>
    <w:link w:val="CommentSubject"/>
    <w:uiPriority w:val="99"/>
    <w:semiHidden/>
    <w:rsid w:val="003C7779"/>
    <w:rPr>
      <w:rFonts w:ascii="Cambria" w:eastAsia="Cambria" w:hAnsi="Cambria" w:cs="Cambria"/>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3393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99A72-4DDE-4EA5-A2BE-E9E61E52F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5</Pages>
  <Words>788</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Coulston</dc:creator>
  <cp:keywords/>
  <cp:lastModifiedBy>Chris Coulston</cp:lastModifiedBy>
  <cp:revision>6</cp:revision>
  <cp:lastPrinted>2022-09-29T17:43:00Z</cp:lastPrinted>
  <dcterms:created xsi:type="dcterms:W3CDTF">2023-06-19T20:19:00Z</dcterms:created>
  <dcterms:modified xsi:type="dcterms:W3CDTF">2023-09-05T23:42:00Z</dcterms:modified>
</cp:coreProperties>
</file>