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4: AI vs Non-AI Careers</w:t>
      </w:r>
    </w:p>
    <w:p>
      <w:pPr>
        <w:pStyle w:val="Subtitle"/>
      </w:pPr>
      <w:r>
        <w:t xml:space="preserve">About The Team</w:t>
      </w:r>
    </w:p>
    <w:p>
      <w:pPr>
        <w:pStyle w:val="Author"/>
      </w:pPr>
      <w:r>
        <w:t xml:space="preserve">Connor Coulter</w:t>
      </w:r>
    </w:p>
    <w:p>
      <w:pPr>
        <w:pStyle w:val="Author"/>
      </w:pPr>
      <w:r>
        <w:t xml:space="preserve">Wei Wang</w:t>
      </w:r>
    </w:p>
    <w:p>
      <w:pPr>
        <w:pStyle w:val="Author"/>
      </w:pPr>
      <w:r>
        <w:t xml:space="preserve">Balqis Bevi Abdul Hannan Kanaga</w:t>
      </w:r>
    </w:p>
    <w:p>
      <w:pPr>
        <w:pStyle w:val="Date"/>
      </w:pPr>
      <w:r>
        <w:t xml:space="preserve">October 8, 2025</w:t>
      </w:r>
    </w:p>
    <w:p>
      <w:pPr>
        <w:pStyle w:val="FirstParagraph"/>
      </w:pPr>
      <w:r>
        <w:rPr>
          <w:b/>
          <w:bCs/>
        </w:rPr>
        <w:t xml:space="preserve">Team:</w:t>
      </w:r>
      <w:r>
        <w:t xml:space="preserve"> </w:t>
      </w:r>
      <w:r>
        <w:t xml:space="preserve">Connor Coulter, Wei Wang, Balqis Bevi Abdul Hannan Kanaga</w:t>
      </w:r>
    </w:p>
    <w:p>
      <w:pPr>
        <w:pStyle w:val="BodyText"/>
      </w:pPr>
      <w:r>
        <w:rPr>
          <w:b/>
          <w:bCs/>
        </w:rPr>
        <w:t xml:space="preserve">Topic:</w:t>
      </w:r>
      <w:r>
        <w:t xml:space="preserve"> </w:t>
      </w:r>
      <w:r>
        <w:t xml:space="preserve">AI vs. Non-AI Job Growth — Is AI taking over or creating more jobs?</w:t>
      </w:r>
    </w:p>
    <w:p>
      <w:pPr>
        <w:pStyle w:val="BodyText"/>
      </w:pPr>
      <w:r>
        <w:rPr>
          <w:b/>
          <w:bCs/>
        </w:rPr>
        <w:t xml:space="preserve">Course:</w:t>
      </w:r>
      <w:r>
        <w:t xml:space="preserve"> </w:t>
      </w:r>
      <w:r>
        <w:t xml:space="preserve">AD 688 – Cloud Analytics for Business</w:t>
      </w:r>
    </w:p>
    <w:p>
      <w:pPr>
        <w:pStyle w:val="BodyText"/>
      </w:pPr>
      <w:r>
        <w:t xml:space="preserve">This site hosts our research rationale, intro, and literature review for Project Selection I, II and III.</w:t>
      </w:r>
    </w:p>
    <w:p>
      <w:r>
        <w:pict>
          <v:rect style="width:0;height:1.5pt" o:hralign="center" o:hrstd="t" o:hr="t"/>
        </w:pict>
      </w:r>
    </w:p>
    <w:p>
      <w:pPr>
        <w:pStyle w:val="FirstParagraph"/>
      </w:pPr>
      <w:r>
        <w:t xml:space="preserve">title:</w:t>
      </w:r>
      <w:r>
        <w:t xml:space="preserve"> </w:t>
      </w:r>
      <w:r>
        <w:t xml:space="preserve">“Data Cleaning &amp; Exploration”</w:t>
      </w:r>
      <w:r>
        <w:t xml:space="preserve"> </w:t>
      </w:r>
      <w:r>
        <w:t xml:space="preserve">subtitle:</w:t>
      </w:r>
      <w:r>
        <w:t xml:space="preserve"> </w:t>
      </w:r>
      <w:r>
        <w:t xml:space="preserve">“Preparing and Preprocessing the Job Market Dataset”</w:t>
      </w:r>
      <w:r>
        <w:t xml:space="preserve"> </w:t>
      </w:r>
      <w:r>
        <w:t xml:space="preserve">author:</w:t>
      </w:r>
      <w:r>
        <w:t xml:space="preserve"> </w:t>
      </w:r>
      <w:r>
        <w:t xml:space="preserve">- name: Connor Coulter</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Wei Wang</w:t>
      </w:r>
      <w:r>
        <w:t xml:space="preserve"> </w:t>
      </w:r>
      <w:r>
        <w:t xml:space="preserve">affiliations:</w:t>
      </w:r>
      <w:r>
        <w:t xml:space="preserve"> </w:t>
      </w:r>
      <w:r>
        <w:t xml:space="preserve">- ref: bu</w:t>
      </w:r>
      <w:r>
        <w:t xml:space="preserve"> </w:t>
      </w:r>
      <w:r>
        <w:t xml:space="preserve">- name: Balqis Bevi Abdul Hannan Kanaga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embed-resources: true</w:t>
      </w:r>
      <w:r>
        <w:t xml:space="preserve"> </w:t>
      </w:r>
      <w:r>
        <w:t xml:space="preserve">toc: true</w:t>
      </w:r>
      <w:r>
        <w:t xml:space="preserve"> </w:t>
      </w:r>
      <w:r>
        <w:t xml:space="preserve">number-sections: true</w:t>
      </w:r>
      <w:r>
        <w:t xml:space="preserve"> </w:t>
      </w:r>
      <w:r>
        <w:t xml:space="preserve">df-print: paged</w:t>
      </w:r>
      <w:r>
        <w:t xml:space="preserve"> </w:t>
      </w:r>
      <w:r>
        <w:t xml:space="preserve">docx: default</w:t>
      </w:r>
      <w:r>
        <w:t xml:space="preserve"> </w:t>
      </w:r>
      <w:r>
        <w:t xml:space="preserve">execute:</w:t>
      </w:r>
      <w:r>
        <w:t xml:space="preserve"> </w:t>
      </w:r>
      <w:r>
        <w:t xml:space="preserve">echo: false</w:t>
      </w:r>
      <w:r>
        <w:t xml:space="preserve"> </w:t>
      </w:r>
      <w:r>
        <w:t xml:space="preserve">eval: true</w:t>
      </w:r>
      <w:r>
        <w:t xml:space="preserve"> </w:t>
      </w:r>
      <w:r>
        <w:t xml:space="preserve">freeze: auto</w:t>
      </w:r>
      <w:r>
        <w:t xml:space="preserve"> </w:t>
      </w:r>
      <w:r>
        <w:t xml:space="preserve">jupyter: python3</w:t>
      </w:r>
      <w:r>
        <w:t xml:space="preserve"> </w:t>
      </w:r>
      <w:r>
        <w:t xml:space="preserve">—</w:t>
      </w:r>
    </w:p>
    <w:bookmarkStart w:id="20" w:name="import-data"/>
    <w:p>
      <w:pPr>
        <w:pStyle w:val="Heading1"/>
      </w:pPr>
      <w:r>
        <w:t xml:space="preserve">Import Data</w:t>
      </w:r>
    </w:p>
    <w:p>
      <w:pPr>
        <w:pStyle w:val="SourceCode"/>
      </w:pPr>
      <w:r>
        <w:rPr>
          <w:rStyle w:val="VerbatimChar"/>
        </w:rPr>
        <w:t xml:space="preserve">Loaded dataset: (72498, 131)</w:t>
      </w:r>
    </w:p>
    <w:bookmarkEnd w:id="20"/>
    <w:bookmarkStart w:id="28" w:name="data-cleaning-preprocessing"/>
    <w:p>
      <w:pPr>
        <w:pStyle w:val="Heading1"/>
      </w:pPr>
      <w:r>
        <w:t xml:space="preserve">Data Cleaning &amp; Preprocessing</w:t>
      </w:r>
    </w:p>
    <w:bookmarkStart w:id="21" w:name="drop-unnecessary-columns"/>
    <w:p>
      <w:pPr>
        <w:pStyle w:val="Heading2"/>
      </w:pPr>
      <w:r>
        <w:t xml:space="preserve">Drop Unnecessary Columns</w:t>
      </w:r>
    </w:p>
    <w:p>
      <w:pPr>
        <w:pStyle w:val="SourceCode"/>
      </w:pPr>
      <w:r>
        <w:rPr>
          <w:rStyle w:val="VerbatimChar"/>
        </w:rPr>
        <w:t xml:space="preserve">Derived non-null: {'INDUSTRY_DISPLAY': np.int64(72454), 'SALARY_DISPLAY': np.int64(72498)}</w:t>
      </w:r>
    </w:p>
    <w:bookmarkEnd w:id="21"/>
    <w:bookmarkStart w:id="22" w:name="drop-unnecessary-columns-1"/>
    <w:p>
      <w:pPr>
        <w:pStyle w:val="Heading2"/>
      </w:pPr>
      <w:r>
        <w:t xml:space="preserve">Drop Unnecessary Columns</w:t>
      </w:r>
    </w:p>
    <w:p>
      <w:pPr>
        <w:pStyle w:val="SourceCode"/>
      </w:pPr>
      <w:r>
        <w:rPr>
          <w:rStyle w:val="VerbatimChar"/>
        </w:rPr>
        <w:t xml:space="preserve">Remaining columns (first 30): ['LAST_UPDATED_DATE', 'POSTED', 'EXPIRED', 'DURATION', 'SOURCE_TYPES', 'SOURCES', 'URL', 'MODELED_EXPIRED', 'MODELED_DURATION', 'COMPANY', 'COMPANY_NAME',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w:t>
      </w:r>
    </w:p>
    <w:bookmarkEnd w:id="22"/>
    <w:bookmarkStart w:id="26" w:name="handle-missing-values"/>
    <w:p>
      <w:pPr>
        <w:pStyle w:val="Heading2"/>
      </w:pPr>
      <w:r>
        <w:t xml:space="preserve">Handle Missing Values</w:t>
      </w:r>
    </w:p>
    <w:p>
      <w:pPr>
        <w:pStyle w:val="FirstParagraph"/>
      </w:pPr>
      <w:r>
        <w:drawing>
          <wp:inline>
            <wp:extent cx="5334000" cy="3672641"/>
            <wp:effectExtent b="0" l="0" r="0" t="0"/>
            <wp:docPr descr="" title="" id="24" name="Picture"/>
            <a:graphic>
              <a:graphicData uri="http://schemas.openxmlformats.org/drawingml/2006/picture">
                <pic:pic>
                  <pic:nvPicPr>
                    <pic:cNvPr descr="final_report_files/figure-docx/cell-5-output-1.png" id="25" name="Picture"/>
                    <pic:cNvPicPr>
                      <a:picLocks noChangeArrowheads="1" noChangeAspect="1"/>
                    </pic:cNvPicPr>
                  </pic:nvPicPr>
                  <pic:blipFill>
                    <a:blip r:embed="rId23"/>
                    <a:stretch>
                      <a:fillRect/>
                    </a:stretch>
                  </pic:blipFill>
                  <pic:spPr bwMode="auto">
                    <a:xfrm>
                      <a:off x="0" y="0"/>
                      <a:ext cx="5334000" cy="3672641"/>
                    </a:xfrm>
                    <a:prstGeom prst="rect">
                      <a:avLst/>
                    </a:prstGeom>
                    <a:noFill/>
                    <a:ln w="9525">
                      <a:noFill/>
                      <a:headEnd/>
                      <a:tailEnd/>
                    </a:ln>
                  </pic:spPr>
                </pic:pic>
              </a:graphicData>
            </a:graphic>
          </wp:inline>
        </w:drawing>
      </w:r>
    </w:p>
    <w:bookmarkEnd w:id="26"/>
    <w:bookmarkStart w:id="27" w:name="remove-duplicates"/>
    <w:p>
      <w:pPr>
        <w:pStyle w:val="Heading2"/>
      </w:pPr>
      <w:r>
        <w:t xml:space="preserve">Remove Duplicates</w:t>
      </w:r>
    </w:p>
    <w:p>
      <w:pPr>
        <w:pStyle w:val="SourceCode"/>
      </w:pPr>
      <w:r>
        <w:rPr>
          <w:rStyle w:val="VerbatimChar"/>
        </w:rPr>
        <w:t xml:space="preserve">Removed 3300 duplicates using ['TITLE', 'COMPANY_NAME', 'LOCATION', 'POSTED']</w:t>
      </w:r>
    </w:p>
    <w:bookmarkEnd w:id="27"/>
    <w:bookmarkEnd w:id="28"/>
    <w:bookmarkStart w:id="32" w:name="group-5-skill-level"/>
    <w:p>
      <w:pPr>
        <w:pStyle w:val="Heading1"/>
      </w:pPr>
      <w:r>
        <w:t xml:space="preserve">Group 5 skill level</w:t>
      </w:r>
    </w:p>
    <w:p>
      <w:pPr>
        <w:pStyle w:val="FirstParagraph"/>
      </w:pPr>
      <w:r>
        <w:drawing>
          <wp:inline>
            <wp:extent cx="4610100" cy="4400550"/>
            <wp:effectExtent b="0" l="0" r="0" t="0"/>
            <wp:docPr descr="" title="" id="30" name="Picture"/>
            <a:graphic>
              <a:graphicData uri="http://schemas.openxmlformats.org/drawingml/2006/picture">
                <pic:pic>
                  <pic:nvPicPr>
                    <pic:cNvPr descr="final_report_files/figure-docx/cell-7-output-1.png" id="31" name="Picture"/>
                    <pic:cNvPicPr>
                      <a:picLocks noChangeArrowheads="1" noChangeAspect="1"/>
                    </pic:cNvPicPr>
                  </pic:nvPicPr>
                  <pic:blipFill>
                    <a:blip r:embed="rId29"/>
                    <a:stretch>
                      <a:fillRect/>
                    </a:stretch>
                  </pic:blipFill>
                  <pic:spPr bwMode="auto">
                    <a:xfrm>
                      <a:off x="0" y="0"/>
                      <a:ext cx="4610100" cy="4400550"/>
                    </a:xfrm>
                    <a:prstGeom prst="rect">
                      <a:avLst/>
                    </a:prstGeom>
                    <a:noFill/>
                    <a:ln w="9525">
                      <a:noFill/>
                      <a:headEnd/>
                      <a:tailEnd/>
                    </a:ln>
                  </pic:spPr>
                </pic:pic>
              </a:graphicData>
            </a:graphic>
          </wp:inline>
        </w:drawing>
      </w:r>
    </w:p>
    <w:bookmarkEnd w:id="32"/>
    <w:bookmarkStart w:id="33"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33"/>
    <w:bookmarkStart w:id="34"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34"/>
    <w:bookmarkStart w:id="35" w:name="introduction"/>
    <w:p>
      <w:pPr>
        <w:pStyle w:val="Heading1"/>
      </w:pPr>
      <w:r>
        <w:t xml:space="preserve">Introduction</w:t>
      </w:r>
    </w:p>
    <w:p>
      <w:pPr>
        <w:pStyle w:val="FirstParagraph"/>
      </w:pPr>
      <w:r>
        <w:t xml:space="preserve">This project explores</w:t>
      </w:r>
      <w:r>
        <w:t xml:space="preserve"> </w:t>
      </w:r>
      <w:r>
        <w:rPr>
          <w:b/>
          <w:bCs/>
        </w:rPr>
        <w:t xml:space="preserve">AI vs Non-AI careers</w:t>
      </w:r>
      <w:r>
        <w:t xml:space="preserve"> </w:t>
      </w:r>
      <w:r>
        <w:t xml:space="preserve">using the</w:t>
      </w:r>
      <w:r>
        <w:t xml:space="preserve"> </w:t>
      </w:r>
      <w:r>
        <w:rPr>
          <w:rStyle w:val="VerbatimChar"/>
        </w:rPr>
        <w:t xml:space="preserve">lightcast_job_postings.csv</w:t>
      </w:r>
      <w:r>
        <w:t xml:space="preserve"> </w:t>
      </w:r>
      <w:r>
        <w:t xml:space="preserve">dataset.</w:t>
      </w:r>
      <w:r>
        <w:br/>
      </w:r>
      <w:r>
        <w:t xml:space="preserve">We apply</w:t>
      </w:r>
      <w:r>
        <w:t xml:space="preserve"> </w:t>
      </w:r>
      <w:r>
        <w:rPr>
          <w:b/>
          <w:bCs/>
        </w:rPr>
        <w:t xml:space="preserve">clustering, regression, and classification</w:t>
      </w:r>
      <w:r>
        <w:t xml:space="preserve"> </w:t>
      </w:r>
      <w:r>
        <w:t xml:space="preserve">to evaluate trends in job markets, with a focus on</w:t>
      </w:r>
      <w:r>
        <w:t xml:space="preserve"> </w:t>
      </w:r>
      <w:r>
        <w:rPr>
          <w:b/>
          <w:bCs/>
        </w:rPr>
        <w:t xml:space="preserve">salary, experience, and employability</w:t>
      </w:r>
      <w:r>
        <w:t xml:space="preserve">.</w:t>
      </w:r>
      <w:r>
        <w:br/>
      </w:r>
      <w:r>
        <w:t xml:space="preserve">The goal is to help job seekers understand how AI is shaping opportunities in 2024.</w:t>
      </w:r>
    </w:p>
    <w:p>
      <w:r>
        <w:pict>
          <v:rect style="width:0;height:1.5pt" o:hralign="center" o:hrstd="t" o:hr="t"/>
        </w:pict>
      </w:r>
    </w:p>
    <w:bookmarkEnd w:id="35"/>
    <w:bookmarkStart w:id="49" w:name="analysis"/>
    <w:p>
      <w:pPr>
        <w:pStyle w:val="Heading1"/>
      </w:pPr>
      <w:r>
        <w:t xml:space="preserve">Analysis</w:t>
      </w:r>
    </w:p>
    <w:p>
      <w:r>
        <w:pict>
          <v:rect style="width:0;height:1.5pt" o:hralign="center" o:hrstd="t" o:hr="t"/>
        </w:pict>
      </w:r>
    </w:p>
    <w:bookmarkStart w:id="36" w:name="load-dataset"/>
    <w:p>
      <w:pPr>
        <w:pStyle w:val="Heading2"/>
      </w:pPr>
      <w:r>
        <w:t xml:space="preserve">Load dataset</w:t>
      </w:r>
    </w:p>
    <w:p>
      <w:pPr>
        <w:pStyle w:val="SourceCode"/>
      </w:pPr>
      <w:r>
        <w:rPr>
          <w:rStyle w:val="VerbatimChar"/>
        </w:rPr>
        <w:t xml:space="preserve">Original dataset: 72498 rows</w:t>
      </w:r>
      <w:r>
        <w:br/>
      </w:r>
      <w:r>
        <w:rPr>
          <w:rStyle w:val="VerbatimChar"/>
        </w:rPr>
        <w:t xml:space="preserve">After removing missing salary and years_experience: 23697 rows</w:t>
      </w:r>
    </w:p>
    <w:p>
      <w:r>
        <w:pict>
          <v:rect style="width:0;height:1.5pt" o:hralign="center" o:hrstd="t" o:hr="t"/>
        </w:pict>
      </w:r>
    </w:p>
    <w:p>
      <w:r>
        <w:pict>
          <v:rect style="width:0;height:1.5pt" o:hralign="center" o:hrstd="t" o:hr="t"/>
        </w:pict>
      </w:r>
    </w:p>
    <w:bookmarkEnd w:id="36"/>
    <w:bookmarkStart w:id="40" w:name="classification-ai-vs-non-ai-jobs"/>
    <w:p>
      <w:pPr>
        <w:pStyle w:val="Heading2"/>
      </w:pPr>
      <w:r>
        <w:t xml:space="preserve">Classification: AI vs Non-AI Jobs</w:t>
      </w:r>
    </w:p>
    <w:p>
      <w:pPr>
        <w:pStyle w:val="FirstParagraph"/>
      </w:pPr>
      <w:r>
        <w:drawing>
          <wp:inline>
            <wp:extent cx="5334000" cy="3810000"/>
            <wp:effectExtent b="0" l="0" r="0" t="0"/>
            <wp:docPr descr="" title="" id="38" name="Picture"/>
            <a:graphic>
              <a:graphicData uri="http://schemas.openxmlformats.org/drawingml/2006/picture">
                <pic:pic>
                  <pic:nvPicPr>
                    <pic:cNvPr descr="final_report_files/figure-docx/cell-12-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r>
        <w:pict>
          <v:rect style="width:0;height:1.5pt" o:hralign="center" o:hrstd="t" o:hr="t"/>
        </w:pict>
      </w:r>
    </w:p>
    <w:bookmarkEnd w:id="40"/>
    <w:bookmarkStart w:id="44" w:name="clustering-job-segmentation"/>
    <w:p>
      <w:pPr>
        <w:pStyle w:val="Heading2"/>
      </w:pPr>
      <w:r>
        <w:t xml:space="preserve">Clustering: Job Segmentation</w:t>
      </w:r>
    </w:p>
    <w:p>
      <w:pPr>
        <w:pStyle w:val="FirstParagraph"/>
      </w:pPr>
      <w:r>
        <w:drawing>
          <wp:inline>
            <wp:extent cx="5334000" cy="3810000"/>
            <wp:effectExtent b="0" l="0" r="0" t="0"/>
            <wp:docPr descr="" title="" id="42" name="Picture"/>
            <a:graphic>
              <a:graphicData uri="http://schemas.openxmlformats.org/drawingml/2006/picture">
                <pic:pic>
                  <pic:nvPicPr>
                    <pic:cNvPr descr="final_report_files/figure-docx/cell-13-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r>
        <w:pict>
          <v:rect style="width:0;height:1.5pt" o:hralign="center" o:hrstd="t" o:hr="t"/>
        </w:pict>
      </w:r>
    </w:p>
    <w:bookmarkEnd w:id="44"/>
    <w:bookmarkStart w:id="48" w:name="visualizations"/>
    <w:p>
      <w:pPr>
        <w:pStyle w:val="Heading2"/>
      </w:pPr>
      <w:r>
        <w:t xml:space="preserve">Visualizations</w:t>
      </w:r>
    </w:p>
    <w:p>
      <w:pPr>
        <w:pStyle w:val="FirstParagraph"/>
      </w:pPr>
      <w:r>
        <w:drawing>
          <wp:inline>
            <wp:extent cx="5334000" cy="3810000"/>
            <wp:effectExtent b="0" l="0" r="0" t="0"/>
            <wp:docPr descr="" title="" id="46" name="Picture"/>
            <a:graphic>
              <a:graphicData uri="http://schemas.openxmlformats.org/drawingml/2006/picture">
                <pic:pic>
                  <pic:nvPicPr>
                    <pic:cNvPr descr="final_report_files/figure-docx/cell-14-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p>
      <w:r>
        <w:pict>
          <v:rect style="width:0;height:1.5pt" o:hralign="center" o:hrstd="t" o:hr="t"/>
        </w:pict>
      </w:r>
    </w:p>
    <w:bookmarkEnd w:id="48"/>
    <w:bookmarkEnd w:id="49"/>
    <w:bookmarkStart w:id="51" w:name="insights-for-job-seekers"/>
    <w:p>
      <w:pPr>
        <w:pStyle w:val="Heading1"/>
      </w:pPr>
      <w:r>
        <w:t xml:space="preserve">Insights for Job Seekers</w:t>
      </w:r>
    </w:p>
    <w:p>
      <w:pPr>
        <w:pStyle w:val="Compact"/>
        <w:numPr>
          <w:ilvl w:val="0"/>
          <w:numId w:val="1002"/>
        </w:numPr>
      </w:pPr>
      <w:r>
        <w:rPr>
          <w:b/>
          <w:bCs/>
        </w:rPr>
        <w:t xml:space="preserve">AI roles often cluster at higher salaries</w:t>
      </w:r>
      <w:r>
        <w:t xml:space="preserve"> </w:t>
      </w:r>
      <w:r>
        <w:t xml:space="preserve">compared to non-AI roles.</w:t>
      </w:r>
      <w:r>
        <w:br/>
      </w:r>
    </w:p>
    <w:p>
      <w:pPr>
        <w:pStyle w:val="Compact"/>
        <w:numPr>
          <w:ilvl w:val="0"/>
          <w:numId w:val="1002"/>
        </w:numPr>
      </w:pPr>
      <w:r>
        <w:rPr>
          <w:b/>
          <w:bCs/>
        </w:rPr>
        <w:t xml:space="preserve">Experience remains critical</w:t>
      </w:r>
      <w:r>
        <w:t xml:space="preserve"> </w:t>
      </w:r>
      <w:r>
        <w:t xml:space="preserve">— higher years of experience align with higher pay clusters.</w:t>
      </w:r>
      <w:r>
        <w:br/>
      </w:r>
    </w:p>
    <w:p>
      <w:pPr>
        <w:pStyle w:val="Compact"/>
        <w:numPr>
          <w:ilvl w:val="0"/>
          <w:numId w:val="1002"/>
        </w:numPr>
      </w:pPr>
      <w:r>
        <w:rPr>
          <w:b/>
          <w:bCs/>
        </w:rPr>
        <w:t xml:space="preserve">Industries with strong AI adoption</w:t>
      </w:r>
      <w:r>
        <w:t xml:space="preserve"> </w:t>
      </w:r>
      <w:r>
        <w:t xml:space="preserve">(e.g., tech, finance) show clearer salary advantages.</w:t>
      </w:r>
    </w:p>
    <w:bookmarkStart w:id="50" w:name="takeaways"/>
    <w:p>
      <w:pPr>
        <w:pStyle w:val="Heading2"/>
      </w:pPr>
      <w:r>
        <w:t xml:space="preserve">Takeaways:</w:t>
      </w:r>
    </w:p>
    <w:p>
      <w:pPr>
        <w:pStyle w:val="Compact"/>
        <w:numPr>
          <w:ilvl w:val="0"/>
          <w:numId w:val="1003"/>
        </w:numPr>
      </w:pPr>
      <w:r>
        <w:t xml:space="preserve">Highlight</w:t>
      </w:r>
      <w:r>
        <w:t xml:space="preserve"> </w:t>
      </w:r>
      <w:r>
        <w:rPr>
          <w:b/>
          <w:bCs/>
        </w:rPr>
        <w:t xml:space="preserve">AI-related skills</w:t>
      </w:r>
      <w:r>
        <w:t xml:space="preserve"> </w:t>
      </w:r>
      <w:r>
        <w:t xml:space="preserve">to access higher-paying roles.</w:t>
      </w:r>
      <w:r>
        <w:br/>
      </w:r>
    </w:p>
    <w:p>
      <w:pPr>
        <w:pStyle w:val="Compact"/>
        <w:numPr>
          <w:ilvl w:val="0"/>
          <w:numId w:val="1003"/>
        </w:numPr>
      </w:pPr>
      <w:r>
        <w:t xml:space="preserve">Leverage</w:t>
      </w:r>
      <w:r>
        <w:t xml:space="preserve"> </w:t>
      </w:r>
      <w:r>
        <w:rPr>
          <w:b/>
          <w:bCs/>
        </w:rPr>
        <w:t xml:space="preserve">industry trends</w:t>
      </w:r>
      <w:r>
        <w:t xml:space="preserve"> </w:t>
      </w:r>
      <w:r>
        <w:t xml:space="preserve">to target fields with high AI adoption.</w:t>
      </w:r>
      <w:r>
        <w:br/>
      </w:r>
    </w:p>
    <w:p>
      <w:pPr>
        <w:pStyle w:val="Compact"/>
        <w:numPr>
          <w:ilvl w:val="0"/>
          <w:numId w:val="1003"/>
        </w:numPr>
      </w:pPr>
      <w:r>
        <w:t xml:space="preserve">Use clustering insights to understand</w:t>
      </w:r>
      <w:r>
        <w:t xml:space="preserve"> </w:t>
      </w:r>
      <w:r>
        <w:rPr>
          <w:b/>
          <w:bCs/>
        </w:rPr>
        <w:t xml:space="preserve">where your profile fits</w:t>
      </w:r>
      <w:r>
        <w:t xml:space="preserve"> </w:t>
      </w:r>
      <w:r>
        <w:t xml:space="preserve">(AI-heavy vs. traditional roles).</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AI vs Non-AI Careers</dc:title>
  <dc:creator>Connor Coulter; Wei Wang; Balqis Bevi Abdul Hannan Kanaga</dc:creator>
  <cp:keywords/>
  <dcterms:created xsi:type="dcterms:W3CDTF">2025-10-08T20:30:28Z</dcterms:created>
  <dcterms:modified xsi:type="dcterms:W3CDTF">2025-10-08T20:30:28Z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8, 2025</vt:lpwstr>
  </property>
  <property fmtid="{D5CDD505-2E9C-101B-9397-08002B2CF9AE}" pid="10" name="date-format">
    <vt:lpwstr>long</vt:lpwstr>
  </property>
  <property fmtid="{D5CDD505-2E9C-101B-9397-08002B2CF9AE}" pid="11" name="date-modified">
    <vt:lpwstr>October 8, 2025</vt:lpwstr>
  </property>
  <property fmtid="{D5CDD505-2E9C-101B-9397-08002B2CF9AE}" pid="12" name="execute">
    <vt:lpwstr/>
  </property>
  <property fmtid="{D5CDD505-2E9C-101B-9397-08002B2CF9AE}" pid="13" name="format">
    <vt:lpwstr>html</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subtitle">
    <vt:lpwstr>About The Team</vt:lpwstr>
  </property>
  <property fmtid="{D5CDD505-2E9C-101B-9397-08002B2CF9AE}" pid="20" name="toc-title">
    <vt:lpwstr>Table of contents</vt:lpwstr>
  </property>
</Properties>
</file>