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Impact" w:cs="Impact" w:eastAsia="Impact" w:hAnsi="Impact"/>
          <w:b w:val="1"/>
          <w:color w:val="8f3230"/>
          <w:sz w:val="40"/>
          <w:szCs w:val="40"/>
        </w:rPr>
      </w:pPr>
      <w:r w:rsidDel="00000000" w:rsidR="00000000" w:rsidRPr="00000000">
        <w:rPr>
          <w:rFonts w:ascii="Impact" w:cs="Impact" w:eastAsia="Impact" w:hAnsi="Impact"/>
          <w:b w:val="1"/>
          <w:color w:val="8f3230"/>
          <w:sz w:val="40"/>
          <w:szCs w:val="40"/>
          <w:rtl w:val="0"/>
        </w:rPr>
        <w:t xml:space="preserve">Power BI Sales Report Analysis</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8f3230"/>
          <w:sz w:val="26"/>
          <w:szCs w:val="26"/>
        </w:rPr>
      </w:pPr>
      <w:r w:rsidDel="00000000" w:rsidR="00000000" w:rsidRPr="00000000">
        <w:rPr>
          <w:rFonts w:ascii="Montserrat" w:cs="Montserrat" w:eastAsia="Montserrat" w:hAnsi="Montserrat"/>
          <w:b w:val="1"/>
          <w:color w:val="8f3230"/>
          <w:sz w:val="26"/>
          <w:szCs w:val="26"/>
          <w:rtl w:val="0"/>
        </w:rPr>
        <w:t xml:space="preserve">Introduction:</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This project involved the analysis of sales data using Power BI, with a focus on creating an interactive and insightful report. The report consists of four main pages: Overview, Region, Product, and Employees.</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color w:val="8f3230"/>
          <w:sz w:val="26"/>
          <w:szCs w:val="26"/>
        </w:rPr>
      </w:pPr>
      <w:r w:rsidDel="00000000" w:rsidR="00000000" w:rsidRPr="00000000">
        <w:rPr>
          <w:rFonts w:ascii="Montserrat" w:cs="Montserrat" w:eastAsia="Montserrat" w:hAnsi="Montserrat"/>
          <w:b w:val="1"/>
          <w:color w:val="8f3230"/>
          <w:sz w:val="26"/>
          <w:szCs w:val="26"/>
          <w:rtl w:val="0"/>
        </w:rPr>
        <w:t xml:space="preserve">Project Overview:</w:t>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The primary goal was to provide a comprehensive overview of key sales metrics, regional performance, product insights, and employee contributions.</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color w:val="8f3230"/>
          <w:sz w:val="26"/>
          <w:szCs w:val="26"/>
        </w:rPr>
      </w:pPr>
      <w:r w:rsidDel="00000000" w:rsidR="00000000" w:rsidRPr="00000000">
        <w:rPr>
          <w:rFonts w:ascii="Montserrat" w:cs="Montserrat" w:eastAsia="Montserrat" w:hAnsi="Montserrat"/>
          <w:b w:val="1"/>
          <w:color w:val="8f3230"/>
          <w:sz w:val="26"/>
          <w:szCs w:val="26"/>
          <w:rtl w:val="0"/>
        </w:rPr>
        <w:t xml:space="preserve">Key Findings:</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Montserrat" w:cs="Montserrat" w:eastAsia="Montserrat" w:hAnsi="Montserrat"/>
          <w:b w:val="1"/>
          <w:color w:val="8f3230"/>
        </w:rPr>
      </w:pPr>
      <w:r w:rsidDel="00000000" w:rsidR="00000000" w:rsidRPr="00000000">
        <w:rPr>
          <w:rFonts w:ascii="Montserrat" w:cs="Montserrat" w:eastAsia="Montserrat" w:hAnsi="Montserrat"/>
          <w:b w:val="1"/>
          <w:color w:val="8f3230"/>
          <w:rtl w:val="0"/>
        </w:rPr>
        <w:t xml:space="preserve">Overview:</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   - Total sales by channels, order quantity by product, total sales by region, and top 5 employees are detailed in the Overview page.</w:t>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   - Refer to the report for a detailed summary.</w:t>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Montserrat" w:cs="Montserrat" w:eastAsia="Montserrat" w:hAnsi="Montserrat"/>
          <w:b w:val="1"/>
          <w:color w:val="8f3230"/>
        </w:rPr>
      </w:pPr>
      <w:r w:rsidDel="00000000" w:rsidR="00000000" w:rsidRPr="00000000">
        <w:rPr>
          <w:rFonts w:ascii="Montserrat" w:cs="Montserrat" w:eastAsia="Montserrat" w:hAnsi="Montserrat"/>
          <w:b w:val="1"/>
          <w:color w:val="8f3230"/>
          <w:rtl w:val="0"/>
        </w:rPr>
        <w:t xml:space="preserve">Sales by Region:</w:t>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rtl w:val="0"/>
        </w:rPr>
        <w:t xml:space="preserve">   - California leads in sales with $17.3 million, followed by Texas with $8.3 million and Illinois with $6.5 million.</w:t>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Montserrat" w:cs="Montserrat" w:eastAsia="Montserrat" w:hAnsi="Montserrat"/>
          <w:b w:val="1"/>
          <w:color w:val="8f3230"/>
        </w:rPr>
      </w:pPr>
      <w:r w:rsidDel="00000000" w:rsidR="00000000" w:rsidRPr="00000000">
        <w:rPr>
          <w:rFonts w:ascii="Montserrat" w:cs="Montserrat" w:eastAsia="Montserrat" w:hAnsi="Montserrat"/>
          <w:b w:val="1"/>
          <w:color w:val="8f3230"/>
          <w:rtl w:val="0"/>
        </w:rPr>
        <w:t xml:space="preserve">Product Insights:</w:t>
      </w:r>
    </w:p>
    <w:p w:rsidR="00000000" w:rsidDel="00000000" w:rsidP="00000000" w:rsidRDefault="00000000" w:rsidRPr="00000000" w14:paraId="00000013">
      <w:pPr>
        <w:rPr>
          <w:rFonts w:ascii="Montserrat" w:cs="Montserrat" w:eastAsia="Montserrat" w:hAnsi="Montserrat"/>
        </w:rPr>
      </w:pPr>
      <w:r w:rsidDel="00000000" w:rsidR="00000000" w:rsidRPr="00000000">
        <w:rPr>
          <w:rFonts w:ascii="Montserrat" w:cs="Montserrat" w:eastAsia="Montserrat" w:hAnsi="Montserrat"/>
          <w:rtl w:val="0"/>
        </w:rPr>
        <w:t xml:space="preserve">   - Most ordered product categories: Accessories, Platters, and Collectibles.</w:t>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   - Peak season sales: July for Collectibles and November for Accessories.</w:t>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Montserrat" w:cs="Montserrat" w:eastAsia="Montserrat" w:hAnsi="Montserrat"/>
          <w:b w:val="1"/>
          <w:color w:val="8f3230"/>
          <w:u w:val="none"/>
        </w:rPr>
      </w:pPr>
      <w:r w:rsidDel="00000000" w:rsidR="00000000" w:rsidRPr="00000000">
        <w:rPr>
          <w:rFonts w:ascii="Montserrat" w:cs="Montserrat" w:eastAsia="Montserrat" w:hAnsi="Montserrat"/>
          <w:b w:val="1"/>
          <w:color w:val="8f3230"/>
          <w:rtl w:val="0"/>
        </w:rPr>
        <w:t xml:space="preserve">Employee Performance:</w:t>
      </w:r>
    </w:p>
    <w:p w:rsidR="00000000" w:rsidDel="00000000" w:rsidP="00000000" w:rsidRDefault="00000000" w:rsidRPr="00000000" w14:paraId="00000017">
      <w:pPr>
        <w:rPr>
          <w:rFonts w:ascii="Montserrat" w:cs="Montserrat" w:eastAsia="Montserrat" w:hAnsi="Montserrat"/>
        </w:rPr>
      </w:pPr>
      <w:r w:rsidDel="00000000" w:rsidR="00000000" w:rsidRPr="00000000">
        <w:rPr>
          <w:rFonts w:ascii="Montserrat" w:cs="Montserrat" w:eastAsia="Montserrat" w:hAnsi="Montserrat"/>
          <w:rtl w:val="0"/>
        </w:rPr>
        <w:t xml:space="preserve">   - Top-performing employees in Total sales: </w:t>
      </w:r>
    </w:p>
    <w:p w:rsidR="00000000" w:rsidDel="00000000" w:rsidP="00000000" w:rsidRDefault="00000000" w:rsidRPr="00000000" w14:paraId="00000018">
      <w:pPr>
        <w:ind w:firstLine="720"/>
        <w:rPr/>
      </w:pPr>
      <w:r w:rsidDel="00000000" w:rsidR="00000000" w:rsidRPr="00000000">
        <w:rPr>
          <w:rFonts w:ascii="Montserrat" w:cs="Montserrat" w:eastAsia="Montserrat" w:hAnsi="Montserrat"/>
          <w:rtl w:val="0"/>
        </w:rPr>
        <w:t xml:space="preserve">- Adam Hernandez: $3,261,359 </w:t>
      </w:r>
      <w:r w:rsidDel="00000000" w:rsidR="00000000" w:rsidRPr="00000000">
        <w:rPr>
          <w:rtl w:val="0"/>
        </w:rPr>
      </w:r>
    </w:p>
    <w:p w:rsidR="00000000" w:rsidDel="00000000" w:rsidP="00000000" w:rsidRDefault="00000000" w:rsidRPr="00000000" w14:paraId="00000019">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 Donald Reynolds: $3,346,569</w:t>
      </w:r>
    </w:p>
    <w:p w:rsidR="00000000" w:rsidDel="00000000" w:rsidP="00000000" w:rsidRDefault="00000000" w:rsidRPr="00000000" w14:paraId="0000001A">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 Todd Roberts: $3,242,525</w:t>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C">
      <w:pPr>
        <w:rPr>
          <w:rFonts w:ascii="Montserrat" w:cs="Montserrat" w:eastAsia="Montserrat" w:hAnsi="Montserrat"/>
          <w:b w:val="1"/>
          <w:color w:val="8f3230"/>
          <w:sz w:val="26"/>
          <w:szCs w:val="26"/>
        </w:rPr>
      </w:pPr>
      <w:r w:rsidDel="00000000" w:rsidR="00000000" w:rsidRPr="00000000">
        <w:rPr>
          <w:rFonts w:ascii="Montserrat" w:cs="Montserrat" w:eastAsia="Montserrat" w:hAnsi="Montserrat"/>
          <w:b w:val="1"/>
          <w:color w:val="8f3230"/>
          <w:sz w:val="26"/>
          <w:szCs w:val="26"/>
          <w:rtl w:val="0"/>
        </w:rPr>
        <w:t xml:space="preserve">Insights:</w:t>
      </w:r>
    </w:p>
    <w:p w:rsidR="00000000" w:rsidDel="00000000" w:rsidP="00000000" w:rsidRDefault="00000000" w:rsidRPr="00000000" w14:paraId="0000001D">
      <w:pPr>
        <w:rPr>
          <w:rFonts w:ascii="Montserrat" w:cs="Montserrat" w:eastAsia="Montserrat" w:hAnsi="Montserrat"/>
        </w:rPr>
      </w:pPr>
      <w:r w:rsidDel="00000000" w:rsidR="00000000" w:rsidRPr="00000000">
        <w:rPr>
          <w:rFonts w:ascii="Montserrat" w:cs="Montserrat" w:eastAsia="Montserrat" w:hAnsi="Montserrat"/>
          <w:rtl w:val="0"/>
        </w:rPr>
        <w:t xml:space="preserve">The Power BI report provides valuable insights into sales distribution, regional performance, product preferences, and the impactful contributions of key employees.</w:t>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b w:val="1"/>
          <w:color w:val="8f3230"/>
          <w:sz w:val="26"/>
          <w:szCs w:val="26"/>
        </w:rPr>
      </w:pPr>
      <w:r w:rsidDel="00000000" w:rsidR="00000000" w:rsidRPr="00000000">
        <w:rPr>
          <w:rFonts w:ascii="Montserrat" w:cs="Montserrat" w:eastAsia="Montserrat" w:hAnsi="Montserrat"/>
          <w:b w:val="1"/>
          <w:color w:val="8f3230"/>
          <w:sz w:val="26"/>
          <w:szCs w:val="26"/>
          <w:rtl w:val="0"/>
        </w:rPr>
        <w:t xml:space="preserve">Visuals:</w:t>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rPr>
      </w:pPr>
      <w:r w:rsidDel="00000000" w:rsidR="00000000" w:rsidRPr="00000000">
        <w:rPr>
          <w:rFonts w:ascii="Montserrat" w:cs="Montserrat" w:eastAsia="Montserrat" w:hAnsi="Montserrat"/>
          <w:b w:val="1"/>
          <w:color w:val="8f3230"/>
          <w:sz w:val="26"/>
          <w:szCs w:val="26"/>
          <w:rtl w:val="0"/>
        </w:rPr>
        <w:t xml:space="preserve">Challenges:</w:t>
      </w:r>
      <w:r w:rsidDel="00000000" w:rsidR="00000000" w:rsidRPr="00000000">
        <w:rPr>
          <w:rtl w:val="0"/>
        </w:rPr>
      </w:r>
    </w:p>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rtl w:val="0"/>
        </w:rPr>
        <w:t xml:space="preserve">One challenge I faced during this project was figuring out how to make buttons in Power BI to link different pages of the report. It took some time to learn, but once implemented, it made the report interactive and easy to navigate. This feature enhances the user experience by allowing effortless movement between different sections of the report.</w:t>
      </w:r>
    </w:p>
    <w:p w:rsidR="00000000" w:rsidDel="00000000" w:rsidP="00000000" w:rsidRDefault="00000000" w:rsidRPr="00000000" w14:paraId="0000002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b w:val="1"/>
          <w:color w:val="8f3230"/>
          <w:sz w:val="26"/>
          <w:szCs w:val="26"/>
        </w:rPr>
      </w:pPr>
      <w:r w:rsidDel="00000000" w:rsidR="00000000" w:rsidRPr="00000000">
        <w:rPr>
          <w:rFonts w:ascii="Montserrat" w:cs="Montserrat" w:eastAsia="Montserrat" w:hAnsi="Montserrat"/>
          <w:b w:val="1"/>
          <w:color w:val="8f3230"/>
          <w:sz w:val="26"/>
          <w:szCs w:val="26"/>
          <w:rtl w:val="0"/>
        </w:rPr>
        <w:t xml:space="preserve">Call-to-Action:</w:t>
      </w:r>
    </w:p>
    <w:p w:rsidR="00000000" w:rsidDel="00000000" w:rsidP="00000000" w:rsidRDefault="00000000" w:rsidRPr="00000000" w14:paraId="0000002A">
      <w:pPr>
        <w:rPr>
          <w:rFonts w:ascii="Montserrat" w:cs="Montserrat" w:eastAsia="Montserrat" w:hAnsi="Montserrat"/>
        </w:rPr>
      </w:pPr>
      <w:r w:rsidDel="00000000" w:rsidR="00000000" w:rsidRPr="00000000">
        <w:rPr>
          <w:rFonts w:ascii="Montserrat" w:cs="Montserrat" w:eastAsia="Montserrat" w:hAnsi="Montserrat"/>
          <w:rtl w:val="0"/>
        </w:rPr>
        <w:t xml:space="preserve">For a hands-on exploration of the interactive Power BI sales report, access the live report. </w:t>
      </w:r>
      <w:hyperlink r:id="rId6">
        <w:r w:rsidDel="00000000" w:rsidR="00000000" w:rsidRPr="00000000">
          <w:rPr>
            <w:rFonts w:ascii="Montserrat" w:cs="Montserrat" w:eastAsia="Montserrat" w:hAnsi="Montserrat"/>
            <w:color w:val="1155cc"/>
            <w:u w:val="single"/>
            <w:rtl w:val="0"/>
          </w:rPr>
          <w:t xml:space="preserve">Link</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b w:val="1"/>
          <w:color w:val="8f3230"/>
          <w:sz w:val="26"/>
          <w:szCs w:val="26"/>
        </w:rPr>
      </w:pPr>
      <w:r w:rsidDel="00000000" w:rsidR="00000000" w:rsidRPr="00000000">
        <w:rPr>
          <w:rFonts w:ascii="Montserrat" w:cs="Montserrat" w:eastAsia="Montserrat" w:hAnsi="Montserrat"/>
          <w:b w:val="1"/>
          <w:color w:val="8f3230"/>
          <w:sz w:val="26"/>
          <w:szCs w:val="26"/>
          <w:rtl w:val="0"/>
        </w:rPr>
        <w:t xml:space="preserve">Contact Information:</w:t>
      </w:r>
    </w:p>
    <w:p w:rsidR="00000000" w:rsidDel="00000000" w:rsidP="00000000" w:rsidRDefault="00000000" w:rsidRPr="00000000" w14:paraId="0000002D">
      <w:pPr>
        <w:spacing w:line="331.2" w:lineRule="auto"/>
        <w:rPr>
          <w:rFonts w:ascii="Montserrat" w:cs="Montserrat" w:eastAsia="Montserrat" w:hAnsi="Montserrat"/>
        </w:rPr>
      </w:pPr>
      <w:r w:rsidDel="00000000" w:rsidR="00000000" w:rsidRPr="00000000">
        <w:rPr>
          <w:rFonts w:ascii="Montserrat" w:cs="Montserrat" w:eastAsia="Montserrat" w:hAnsi="Montserrat"/>
          <w:rtl w:val="0"/>
        </w:rPr>
        <w:t xml:space="preserve">For inquiries or collaboration opportunities, please contact:</w:t>
      </w:r>
    </w:p>
    <w:p w:rsidR="00000000" w:rsidDel="00000000" w:rsidP="00000000" w:rsidRDefault="00000000" w:rsidRPr="00000000" w14:paraId="0000002E">
      <w:pPr>
        <w:spacing w:line="331.2" w:lineRule="auto"/>
        <w:rPr>
          <w:rFonts w:ascii="Montserrat" w:cs="Montserrat" w:eastAsia="Montserrat" w:hAnsi="Montserrat"/>
        </w:rPr>
      </w:pPr>
      <w:r w:rsidDel="00000000" w:rsidR="00000000" w:rsidRPr="00000000">
        <w:rPr>
          <w:rFonts w:ascii="Montserrat" w:cs="Montserrat" w:eastAsia="Montserrat" w:hAnsi="Montserrat"/>
          <w:rtl w:val="0"/>
        </w:rPr>
        <w:t xml:space="preserve">- Coumba COULIBALY</w:t>
      </w:r>
    </w:p>
    <w:p w:rsidR="00000000" w:rsidDel="00000000" w:rsidP="00000000" w:rsidRDefault="00000000" w:rsidRPr="00000000" w14:paraId="0000002F">
      <w:pPr>
        <w:spacing w:line="331.2" w:lineRule="auto"/>
        <w:rPr>
          <w:rFonts w:ascii="Montserrat" w:cs="Montserrat" w:eastAsia="Montserrat" w:hAnsi="Montserrat"/>
        </w:rPr>
      </w:pPr>
      <w:r w:rsidDel="00000000" w:rsidR="00000000" w:rsidRPr="00000000">
        <w:rPr>
          <w:rFonts w:ascii="Montserrat" w:cs="Montserrat" w:eastAsia="Montserrat" w:hAnsi="Montserrat"/>
          <w:rtl w:val="0"/>
        </w:rPr>
        <w:t xml:space="preserve">- Email: coumbacoulibaly09@gmail.com</w:t>
      </w:r>
    </w:p>
    <w:p w:rsidR="00000000" w:rsidDel="00000000" w:rsidP="00000000" w:rsidRDefault="00000000" w:rsidRPr="00000000" w14:paraId="00000030">
      <w:pPr>
        <w:spacing w:line="331.2" w:lineRule="auto"/>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 LinkedIn:</w:t>
      </w:r>
      <w:hyperlink r:id="rId7">
        <w:r w:rsidDel="00000000" w:rsidR="00000000" w:rsidRPr="00000000">
          <w:rPr>
            <w:rFonts w:ascii="Montserrat" w:cs="Montserrat" w:eastAsia="Montserrat" w:hAnsi="Montserrat"/>
            <w:rtl w:val="0"/>
          </w:rPr>
          <w:t xml:space="preserve"> </w:t>
        </w:r>
      </w:hyperlink>
      <w:hyperlink r:id="rId8">
        <w:r w:rsidDel="00000000" w:rsidR="00000000" w:rsidRPr="00000000">
          <w:rPr>
            <w:rFonts w:ascii="Montserrat" w:cs="Montserrat" w:eastAsia="Montserrat" w:hAnsi="Montserrat"/>
            <w:color w:val="1155cc"/>
            <w:sz w:val="24"/>
            <w:szCs w:val="24"/>
            <w:u w:val="single"/>
            <w:rtl w:val="0"/>
          </w:rPr>
          <w:t xml:space="preserve">www.linkedin.com/in/coumba-coulibaly</w:t>
        </w:r>
      </w:hyperlink>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weV1IGclnisEhdzq6JbMy8zPlhWxDybJ?usp=drive_link" TargetMode="External"/><Relationship Id="rId7" Type="http://schemas.openxmlformats.org/officeDocument/2006/relationships/hyperlink" Target="http://www.linkedin.com/in/coumba-coulibaly" TargetMode="External"/><Relationship Id="rId8" Type="http://schemas.openxmlformats.org/officeDocument/2006/relationships/hyperlink" Target="http://www.linkedin.com/in/coumba-coulibal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