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942FA" w14:textId="77777777" w:rsidR="00927C9B" w:rsidRDefault="00927C9B">
      <w:r>
        <w:t xml:space="preserve">Cloud security risks primarily stem from misconfigurations, insecure interfaces, and inadequate access controls. Common issues include exposed storage, overly permissive IAM roles, and unprotected APIs. </w:t>
      </w:r>
    </w:p>
    <w:p w14:paraId="5F2418E1" w14:textId="21E16A57" w:rsidR="003E30D2" w:rsidRDefault="00927C9B">
      <w:r>
        <w:t>To mitigate these risks, organizations should enforce least privilege access, implement encryption for data at rest and in transit, secure APIs with authentication and rate limiting, and use automated tools for continuous compliance monitoring. Centralized logging and strong identity management practices, including MFA and regular access reviews, are also critical for maintaining robust cloud security.</w:t>
      </w:r>
    </w:p>
    <w:p w14:paraId="52998C8A" w14:textId="77777777" w:rsidR="00927C9B" w:rsidRDefault="00927C9B">
      <w:r>
        <w:t xml:space="preserve">External customer requests introduce risks such as injection attacks, unauthorized data access, and insecure integrations—especially through APIs or exposed interfaces. These threats often arise from unvalidated input, weak authentication, or excessive data exposure. </w:t>
      </w:r>
    </w:p>
    <w:p w14:paraId="100C30CD" w14:textId="5AF3B5FD" w:rsidR="00927C9B" w:rsidRDefault="00927C9B">
      <w:r>
        <w:t>To mitigate them, implement strict input validation, enforce robust authentication and authorization (e.g., OAuth2, MFA), and apply data minimization principles. Additionally, use API gateways, web application firewalls (WAFs), and conduct regular security testing to detect and remediate vulnerabilities before exploitation.</w:t>
      </w:r>
    </w:p>
    <w:p w14:paraId="542B72D6" w14:textId="77777777" w:rsidR="00927C9B" w:rsidRDefault="00927C9B"/>
    <w:p w14:paraId="5C38B33C" w14:textId="77777777" w:rsidR="00927C9B" w:rsidRDefault="00927C9B">
      <w:r>
        <w:t xml:space="preserve">In the context of data classification, customer data poses significant risks such as unauthorized access, data leakage, and non-compliance with privacy regulations (e.g., GDPR, CCPA). These risks often result from improper classification, weak access controls, or lack of encryption. </w:t>
      </w:r>
    </w:p>
    <w:p w14:paraId="1F3A8C41" w14:textId="4540A64D" w:rsidR="00927C9B" w:rsidRDefault="00927C9B">
      <w:r>
        <w:t>To mitigate them, organizations should classify data based on sensitivity (e.g., public, internal, confidential, restricted), enforce access controls aligned with classification levels, and ensure encryption at rest and in transit. Regular audits, data loss prevention (DLP) tools, and employee training are also essential to safeguard customer data and maintain regulatory compliance.</w:t>
      </w:r>
    </w:p>
    <w:p w14:paraId="5E75F97B" w14:textId="77777777" w:rsidR="00927C9B" w:rsidRDefault="00927C9B"/>
    <w:p w14:paraId="0308951D" w14:textId="77777777" w:rsidR="00927C9B" w:rsidRDefault="00927C9B"/>
    <w:p w14:paraId="179DAD27" w14:textId="77777777" w:rsidR="00927C9B" w:rsidRDefault="00927C9B"/>
    <w:p w14:paraId="3A20878F" w14:textId="77777777" w:rsidR="00927C9B" w:rsidRDefault="00927C9B"/>
    <w:p w14:paraId="6D696089" w14:textId="77777777" w:rsidR="00927C9B" w:rsidRDefault="00927C9B"/>
    <w:p w14:paraId="2F883795" w14:textId="108B79F4" w:rsidR="00927C9B" w:rsidRDefault="00927C9B">
      <w:r>
        <w:lastRenderedPageBreak/>
        <w:t xml:space="preserve">In a data classification context, synthetic data introduces risks such as inadvertent exposure of real data patterns, poor data quality leading to flawed decisions, and misuse in unauthorized contexts. These risks often stem from inadequate anonymization techniques or unclear governance. </w:t>
      </w:r>
      <w:r>
        <w:t>Reverse data</w:t>
      </w:r>
    </w:p>
    <w:p w14:paraId="5A182586" w14:textId="794036EE" w:rsidR="00927C9B" w:rsidRDefault="00927C9B">
      <w:r>
        <w:t>To mitigate them, ensure robust data generation methods that prevent re-identification, validate synthetic data accuracy and representativeness, and classify it appropriately based on its potential sensitivity. Implement access controls, audit usage, and apply governance policies to treat synthetic data with the same scrutiny as real sensitive data when appropriate.</w:t>
      </w:r>
    </w:p>
    <w:p w14:paraId="25C3026C" w14:textId="77777777" w:rsidR="00927C9B" w:rsidRDefault="00927C9B"/>
    <w:p w14:paraId="599D498F" w14:textId="77777777" w:rsidR="00927C9B" w:rsidRDefault="00927C9B" w:rsidP="00927C9B">
      <w:pPr>
        <w:pStyle w:val="NormalWeb"/>
      </w:pPr>
      <w:r>
        <w:t xml:space="preserve">In a data classification context, </w:t>
      </w:r>
      <w:r>
        <w:rPr>
          <w:rStyle w:val="Strong"/>
          <w:rFonts w:eastAsiaTheme="majorEastAsia"/>
        </w:rPr>
        <w:t>confidential data</w:t>
      </w:r>
      <w:r>
        <w:t xml:space="preserve">—such as customer PII, financial records, or internal strategies—carries high risks of </w:t>
      </w:r>
      <w:r>
        <w:rPr>
          <w:rStyle w:val="Strong"/>
          <w:rFonts w:eastAsiaTheme="majorEastAsia"/>
        </w:rPr>
        <w:t>unauthorized access, data breaches, and regulatory violations</w:t>
      </w:r>
      <w:r>
        <w:t xml:space="preserve">. These risks may arise from weak encryption, improper access controls, or misclassification. </w:t>
      </w:r>
    </w:p>
    <w:p w14:paraId="4C011ECB" w14:textId="0B6C6CF9" w:rsidR="00927C9B" w:rsidRDefault="00927C9B" w:rsidP="00927C9B">
      <w:pPr>
        <w:pStyle w:val="NormalWeb"/>
      </w:pPr>
      <w:r>
        <w:t xml:space="preserve">To mitigate them, enforce </w:t>
      </w:r>
      <w:r>
        <w:rPr>
          <w:rStyle w:val="Strong"/>
          <w:rFonts w:eastAsiaTheme="majorEastAsia"/>
        </w:rPr>
        <w:t>strict access controls based on least privilege</w:t>
      </w:r>
      <w:r>
        <w:t xml:space="preserve">, ensure </w:t>
      </w:r>
      <w:r>
        <w:rPr>
          <w:rStyle w:val="Strong"/>
          <w:rFonts w:eastAsiaTheme="majorEastAsia"/>
        </w:rPr>
        <w:t>strong encryption</w:t>
      </w:r>
      <w:r>
        <w:t xml:space="preserve"> both at rest and in transit, and regularly audit access logs. Confidential data should be clearly </w:t>
      </w:r>
      <w:r>
        <w:rPr>
          <w:rStyle w:val="Strong"/>
          <w:rFonts w:eastAsiaTheme="majorEastAsia"/>
        </w:rPr>
        <w:t>classified, labeled</w:t>
      </w:r>
      <w:r>
        <w:t xml:space="preserve">, and protected using </w:t>
      </w:r>
      <w:r>
        <w:rPr>
          <w:rStyle w:val="Strong"/>
          <w:rFonts w:eastAsiaTheme="majorEastAsia"/>
        </w:rPr>
        <w:t>data loss prevention (DLP)</w:t>
      </w:r>
      <w:r>
        <w:t xml:space="preserve"> tools and </w:t>
      </w:r>
      <w:r>
        <w:rPr>
          <w:rStyle w:val="Strong"/>
          <w:rFonts w:eastAsiaTheme="majorEastAsia"/>
        </w:rPr>
        <w:t>endpoint protection</w:t>
      </w:r>
      <w:r>
        <w:t xml:space="preserve"> to prevent accidental or malicious leaks.</w:t>
      </w:r>
    </w:p>
    <w:p w14:paraId="417CEA6F" w14:textId="77777777" w:rsidR="00927C9B" w:rsidRDefault="00927C9B"/>
    <w:p w14:paraId="03285985" w14:textId="77777777" w:rsidR="00927C9B" w:rsidRDefault="00927C9B"/>
    <w:p w14:paraId="77267B46" w14:textId="77777777" w:rsidR="00927C9B" w:rsidRDefault="00927C9B" w:rsidP="00927C9B">
      <w:pPr>
        <w:pStyle w:val="NormalWeb"/>
      </w:pPr>
      <w:r>
        <w:t xml:space="preserve">In a data classification context, </w:t>
      </w:r>
      <w:r>
        <w:rPr>
          <w:rStyle w:val="Strong"/>
          <w:rFonts w:eastAsiaTheme="majorEastAsia"/>
        </w:rPr>
        <w:t>Personally Identifiable Information (PII)</w:t>
      </w:r>
      <w:r>
        <w:t xml:space="preserve"> is highly sensitive and poses risks such as </w:t>
      </w:r>
      <w:r>
        <w:rPr>
          <w:rStyle w:val="Strong"/>
          <w:rFonts w:eastAsiaTheme="majorEastAsia"/>
        </w:rPr>
        <w:t>identity theft, privacy breaches, and regulatory non-compliance</w:t>
      </w:r>
      <w:r>
        <w:t xml:space="preserve"> (e.g., GDPR, CCPA). These risks often result from improper handling, storage, or access control. </w:t>
      </w:r>
    </w:p>
    <w:p w14:paraId="5ECD0EEB" w14:textId="486C2078" w:rsidR="00927C9B" w:rsidRDefault="00927C9B" w:rsidP="00927C9B">
      <w:pPr>
        <w:pStyle w:val="NormalWeb"/>
      </w:pPr>
      <w:r>
        <w:t xml:space="preserve">To mitigate them, classify PII accurately, enforce </w:t>
      </w:r>
      <w:r>
        <w:rPr>
          <w:rStyle w:val="Strong"/>
          <w:rFonts w:eastAsiaTheme="majorEastAsia"/>
        </w:rPr>
        <w:t>data minimization</w:t>
      </w:r>
      <w:r>
        <w:t xml:space="preserve">, and implement </w:t>
      </w:r>
      <w:r>
        <w:rPr>
          <w:rStyle w:val="Strong"/>
          <w:rFonts w:eastAsiaTheme="majorEastAsia"/>
        </w:rPr>
        <w:t>strong encryption</w:t>
      </w:r>
      <w:r>
        <w:t xml:space="preserve"> for data at rest and in transit. Use </w:t>
      </w:r>
      <w:r>
        <w:rPr>
          <w:rStyle w:val="Strong"/>
          <w:rFonts w:eastAsiaTheme="majorEastAsia"/>
        </w:rPr>
        <w:t>role-based access controls (RBAC)</w:t>
      </w:r>
      <w:r>
        <w:t xml:space="preserve">, conduct </w:t>
      </w:r>
      <w:r>
        <w:rPr>
          <w:rStyle w:val="Strong"/>
          <w:rFonts w:eastAsiaTheme="majorEastAsia"/>
        </w:rPr>
        <w:t>regular audits</w:t>
      </w:r>
      <w:r>
        <w:t xml:space="preserve">, and apply </w:t>
      </w:r>
      <w:r>
        <w:rPr>
          <w:rStyle w:val="Strong"/>
          <w:rFonts w:eastAsiaTheme="majorEastAsia"/>
        </w:rPr>
        <w:t>data masking or tokenization</w:t>
      </w:r>
      <w:r>
        <w:t xml:space="preserve"> where possible. Additionally, ensure staff are trained on </w:t>
      </w:r>
      <w:r>
        <w:rPr>
          <w:rStyle w:val="Strong"/>
          <w:rFonts w:eastAsiaTheme="majorEastAsia"/>
        </w:rPr>
        <w:t>privacy policies and secure data handling practices</w:t>
      </w:r>
      <w:r>
        <w:t>.</w:t>
      </w:r>
    </w:p>
    <w:p w14:paraId="29FEF780" w14:textId="77777777" w:rsidR="00927C9B" w:rsidRDefault="00927C9B" w:rsidP="00927C9B">
      <w:pPr>
        <w:pStyle w:val="NormalWeb"/>
      </w:pPr>
    </w:p>
    <w:p w14:paraId="325B761A" w14:textId="77777777" w:rsidR="00927C9B" w:rsidRDefault="00927C9B" w:rsidP="00927C9B">
      <w:pPr>
        <w:pStyle w:val="NormalWeb"/>
      </w:pPr>
    </w:p>
    <w:p w14:paraId="04FC3C23" w14:textId="77777777" w:rsidR="00927C9B" w:rsidRDefault="00927C9B" w:rsidP="00927C9B">
      <w:pPr>
        <w:pStyle w:val="NormalWeb"/>
      </w:pPr>
    </w:p>
    <w:p w14:paraId="01382B57" w14:textId="77777777" w:rsidR="00927C9B" w:rsidRDefault="00927C9B" w:rsidP="00927C9B">
      <w:pPr>
        <w:pStyle w:val="NormalWeb"/>
      </w:pPr>
    </w:p>
    <w:p w14:paraId="44BB410C" w14:textId="77777777" w:rsidR="00927C9B" w:rsidRDefault="00927C9B" w:rsidP="00927C9B">
      <w:pPr>
        <w:pStyle w:val="NormalWeb"/>
      </w:pPr>
    </w:p>
    <w:p w14:paraId="51052D96" w14:textId="77777777" w:rsidR="00927C9B" w:rsidRDefault="00927C9B" w:rsidP="00927C9B">
      <w:pPr>
        <w:pStyle w:val="NormalWeb"/>
      </w:pPr>
    </w:p>
    <w:p w14:paraId="29159620" w14:textId="77777777" w:rsidR="00927C9B" w:rsidRDefault="00927C9B" w:rsidP="00927C9B">
      <w:pPr>
        <w:pStyle w:val="NormalWeb"/>
      </w:pPr>
      <w:r>
        <w:t xml:space="preserve">In a data storage context, </w:t>
      </w:r>
      <w:r>
        <w:rPr>
          <w:rStyle w:val="Strong"/>
          <w:rFonts w:eastAsiaTheme="majorEastAsia"/>
        </w:rPr>
        <w:t>cloud storage</w:t>
      </w:r>
      <w:r>
        <w:t xml:space="preserve"> introduces risks such as </w:t>
      </w:r>
      <w:r>
        <w:rPr>
          <w:rStyle w:val="Strong"/>
          <w:rFonts w:eastAsiaTheme="majorEastAsia"/>
        </w:rPr>
        <w:t>data breaches, misconfigurations, unauthorized access, and data loss</w:t>
      </w:r>
      <w:r>
        <w:t xml:space="preserve">. These risks often arise from publicly exposed storage buckets, weak access controls, or lack of encryption. </w:t>
      </w:r>
    </w:p>
    <w:p w14:paraId="16C30397" w14:textId="7E8756B0" w:rsidR="00927C9B" w:rsidRDefault="00927C9B" w:rsidP="00927C9B">
      <w:pPr>
        <w:pStyle w:val="NormalWeb"/>
      </w:pPr>
      <w:r>
        <w:t xml:space="preserve">To mitigate them, enforce </w:t>
      </w:r>
      <w:r>
        <w:rPr>
          <w:rStyle w:val="Strong"/>
          <w:rFonts w:eastAsiaTheme="majorEastAsia"/>
        </w:rPr>
        <w:t>encryption at rest and in transit</w:t>
      </w:r>
      <w:r>
        <w:t xml:space="preserve">, apply </w:t>
      </w:r>
      <w:r>
        <w:rPr>
          <w:rStyle w:val="Strong"/>
          <w:rFonts w:eastAsiaTheme="majorEastAsia"/>
        </w:rPr>
        <w:t>least privilege access policies</w:t>
      </w:r>
      <w:r>
        <w:t xml:space="preserve">, and use </w:t>
      </w:r>
      <w:r>
        <w:rPr>
          <w:rStyle w:val="Strong"/>
          <w:rFonts w:eastAsiaTheme="majorEastAsia"/>
        </w:rPr>
        <w:t>identity and access management (IAM)</w:t>
      </w:r>
      <w:r>
        <w:t xml:space="preserve"> controls. Regularly scan for misconfigurations using tools like </w:t>
      </w:r>
      <w:r>
        <w:rPr>
          <w:rStyle w:val="Strong"/>
          <w:rFonts w:eastAsiaTheme="majorEastAsia"/>
        </w:rPr>
        <w:t>AWS Config</w:t>
      </w:r>
      <w:r>
        <w:t xml:space="preserve"> or </w:t>
      </w:r>
      <w:r>
        <w:rPr>
          <w:rStyle w:val="Strong"/>
          <w:rFonts w:eastAsiaTheme="majorEastAsia"/>
        </w:rPr>
        <w:t xml:space="preserve">Azure Security </w:t>
      </w:r>
      <w:proofErr w:type="gramStart"/>
      <w:r>
        <w:rPr>
          <w:rStyle w:val="Strong"/>
          <w:rFonts w:eastAsiaTheme="majorEastAsia"/>
        </w:rPr>
        <w:t>Center</w:t>
      </w:r>
      <w:r>
        <w:t>, and</w:t>
      </w:r>
      <w:proofErr w:type="gramEnd"/>
      <w:r>
        <w:t xml:space="preserve"> enable </w:t>
      </w:r>
      <w:r>
        <w:rPr>
          <w:rStyle w:val="Strong"/>
          <w:rFonts w:eastAsiaTheme="majorEastAsia"/>
        </w:rPr>
        <w:t>logging and monitoring</w:t>
      </w:r>
      <w:r>
        <w:t xml:space="preserve"> to detect and respond to suspicious activities. Implement </w:t>
      </w:r>
      <w:r>
        <w:rPr>
          <w:rStyle w:val="Strong"/>
          <w:rFonts w:eastAsiaTheme="majorEastAsia"/>
        </w:rPr>
        <w:t>backup and disaster recovery plans</w:t>
      </w:r>
      <w:r>
        <w:t xml:space="preserve"> to ensure data resilience.</w:t>
      </w:r>
    </w:p>
    <w:p w14:paraId="397972FD" w14:textId="77777777" w:rsidR="00927C9B" w:rsidRDefault="00927C9B" w:rsidP="00927C9B">
      <w:pPr>
        <w:pStyle w:val="NormalWeb"/>
      </w:pPr>
    </w:p>
    <w:p w14:paraId="4F5ADBE8" w14:textId="77777777" w:rsidR="00927C9B" w:rsidRDefault="00927C9B" w:rsidP="00927C9B">
      <w:pPr>
        <w:pStyle w:val="NormalWeb"/>
      </w:pPr>
      <w:r>
        <w:t xml:space="preserve">In a data storage context, </w:t>
      </w:r>
      <w:r>
        <w:rPr>
          <w:rStyle w:val="Strong"/>
          <w:rFonts w:eastAsiaTheme="majorEastAsia"/>
        </w:rPr>
        <w:t>local storage</w:t>
      </w:r>
      <w:r>
        <w:t xml:space="preserve"> poses risks such as </w:t>
      </w:r>
      <w:r>
        <w:rPr>
          <w:rStyle w:val="Strong"/>
          <w:rFonts w:eastAsiaTheme="majorEastAsia"/>
        </w:rPr>
        <w:t>data theft, loss, or unauthorized access</w:t>
      </w:r>
      <w:r>
        <w:t xml:space="preserve">, especially if devices are lost, stolen, or improperly decommissioned. These risks are amplified by weak physical security, lack of encryption, or absence of access controls. </w:t>
      </w:r>
    </w:p>
    <w:p w14:paraId="29C18CB3" w14:textId="56672DF4" w:rsidR="00927C9B" w:rsidRDefault="00927C9B" w:rsidP="00927C9B">
      <w:pPr>
        <w:pStyle w:val="NormalWeb"/>
      </w:pPr>
      <w:r>
        <w:t xml:space="preserve">To mitigate them, enforce </w:t>
      </w:r>
      <w:r>
        <w:rPr>
          <w:rStyle w:val="Strong"/>
          <w:rFonts w:eastAsiaTheme="majorEastAsia"/>
        </w:rPr>
        <w:t>full-disk encryption</w:t>
      </w:r>
      <w:r>
        <w:t xml:space="preserve">, apply </w:t>
      </w:r>
      <w:r>
        <w:rPr>
          <w:rStyle w:val="Strong"/>
          <w:rFonts w:eastAsiaTheme="majorEastAsia"/>
        </w:rPr>
        <w:t>strong authentication and access controls</w:t>
      </w:r>
      <w:r>
        <w:t xml:space="preserve">, and implement </w:t>
      </w:r>
      <w:r>
        <w:rPr>
          <w:rStyle w:val="Strong"/>
          <w:rFonts w:eastAsiaTheme="majorEastAsia"/>
        </w:rPr>
        <w:t>device management policies</w:t>
      </w:r>
      <w:r>
        <w:t xml:space="preserve"> (e.g., remote wipe, screen lock, inactivity timeouts). Regularly back up local data to secure, centralized locations and ensure proper </w:t>
      </w:r>
      <w:r>
        <w:rPr>
          <w:rStyle w:val="Strong"/>
          <w:rFonts w:eastAsiaTheme="majorEastAsia"/>
        </w:rPr>
        <w:t>data sanitization</w:t>
      </w:r>
      <w:r>
        <w:t xml:space="preserve"> when decommissioning or repurposing hardware.</w:t>
      </w:r>
    </w:p>
    <w:p w14:paraId="26FC08D7" w14:textId="77777777" w:rsidR="00927C9B" w:rsidRDefault="00927C9B" w:rsidP="00927C9B">
      <w:pPr>
        <w:pStyle w:val="NormalWeb"/>
      </w:pPr>
    </w:p>
    <w:p w14:paraId="6E1C3B31" w14:textId="77777777" w:rsidR="00927C9B" w:rsidRDefault="00927C9B" w:rsidP="00927C9B">
      <w:pPr>
        <w:pStyle w:val="NormalWeb"/>
      </w:pPr>
      <w:r>
        <w:t xml:space="preserve">In a data storage context, </w:t>
      </w:r>
      <w:r>
        <w:rPr>
          <w:rStyle w:val="Strong"/>
          <w:rFonts w:eastAsiaTheme="majorEastAsia"/>
        </w:rPr>
        <w:t>database storage</w:t>
      </w:r>
      <w:r>
        <w:t xml:space="preserve"> introduces risks such as </w:t>
      </w:r>
      <w:r>
        <w:rPr>
          <w:rStyle w:val="Strong"/>
          <w:rFonts w:eastAsiaTheme="majorEastAsia"/>
        </w:rPr>
        <w:t>SQL injection, unauthorized access, data leakage, and misconfigured permissions</w:t>
      </w:r>
      <w:r>
        <w:t xml:space="preserve">. These vulnerabilities often arise from insecure application code, weak authentication, or lack of encryption. </w:t>
      </w:r>
    </w:p>
    <w:p w14:paraId="7D2411CF" w14:textId="41803273" w:rsidR="00927C9B" w:rsidRDefault="00927C9B" w:rsidP="00927C9B">
      <w:pPr>
        <w:pStyle w:val="NormalWeb"/>
      </w:pPr>
      <w:r>
        <w:t xml:space="preserve">To mitigate them, implement </w:t>
      </w:r>
      <w:r>
        <w:rPr>
          <w:rStyle w:val="Strong"/>
          <w:rFonts w:eastAsiaTheme="majorEastAsia"/>
        </w:rPr>
        <w:t>input validation and prepared statements</w:t>
      </w:r>
      <w:r>
        <w:t xml:space="preserve"> to prevent injection attacks, enforce </w:t>
      </w:r>
      <w:r>
        <w:rPr>
          <w:rStyle w:val="Strong"/>
          <w:rFonts w:eastAsiaTheme="majorEastAsia"/>
        </w:rPr>
        <w:t>role-based access control (RBAC)</w:t>
      </w:r>
      <w:r>
        <w:t xml:space="preserve">, and apply </w:t>
      </w:r>
      <w:r>
        <w:rPr>
          <w:rStyle w:val="Strong"/>
          <w:rFonts w:eastAsiaTheme="majorEastAsia"/>
        </w:rPr>
        <w:t>encryption for sensitive data at rest and in transit</w:t>
      </w:r>
      <w:r>
        <w:t xml:space="preserve">. Regularly patch database software, enable </w:t>
      </w:r>
      <w:r>
        <w:rPr>
          <w:rStyle w:val="Strong"/>
          <w:rFonts w:eastAsiaTheme="majorEastAsia"/>
        </w:rPr>
        <w:t>audit logging</w:t>
      </w:r>
      <w:r>
        <w:t xml:space="preserve">, and restrict network access using firewalls or private endpoints. Conduct periodic </w:t>
      </w:r>
      <w:r>
        <w:rPr>
          <w:rStyle w:val="Strong"/>
          <w:rFonts w:eastAsiaTheme="majorEastAsia"/>
        </w:rPr>
        <w:t>security assessments and configuration reviews</w:t>
      </w:r>
      <w:r>
        <w:t xml:space="preserve"> to ensure ongoing protection.</w:t>
      </w:r>
    </w:p>
    <w:p w14:paraId="76AE10AD" w14:textId="77777777" w:rsidR="00927C9B" w:rsidRDefault="00927C9B"/>
    <w:p w14:paraId="47A1BE74" w14:textId="77777777" w:rsidR="00927C9B" w:rsidRDefault="00927C9B"/>
    <w:p w14:paraId="6A09D447" w14:textId="77777777" w:rsidR="00927C9B" w:rsidRDefault="00927C9B"/>
    <w:p w14:paraId="2103782B" w14:textId="77777777" w:rsidR="00927C9B" w:rsidRDefault="00927C9B"/>
    <w:p w14:paraId="4F4C71CB" w14:textId="77777777" w:rsidR="00927C9B" w:rsidRDefault="00927C9B"/>
    <w:p w14:paraId="665D43BE" w14:textId="77777777" w:rsidR="00927C9B" w:rsidRDefault="00927C9B"/>
    <w:p w14:paraId="5397233D" w14:textId="77777777" w:rsidR="00927C9B" w:rsidRDefault="00927C9B"/>
    <w:p w14:paraId="0ACF20B3" w14:textId="77777777" w:rsidR="00927C9B" w:rsidRDefault="00927C9B" w:rsidP="00927C9B">
      <w:pPr>
        <w:pStyle w:val="NormalWeb"/>
      </w:pPr>
      <w:r>
        <w:t xml:space="preserve">In a data classification context, </w:t>
      </w:r>
      <w:r>
        <w:rPr>
          <w:rStyle w:val="Strong"/>
          <w:rFonts w:eastAsiaTheme="majorEastAsia"/>
        </w:rPr>
        <w:t>sensitive data elements</w:t>
      </w:r>
      <w:r>
        <w:t xml:space="preserve">—such as health records, financial information, or proprietary business data—face risks including </w:t>
      </w:r>
      <w:r>
        <w:rPr>
          <w:rStyle w:val="Strong"/>
          <w:rFonts w:eastAsiaTheme="majorEastAsia"/>
        </w:rPr>
        <w:t>unauthorized disclosure, data breaches, and regulatory non-compliance</w:t>
      </w:r>
      <w:r>
        <w:t xml:space="preserve">. These risks often stem from insufficient classification, weak access controls, or inadequate encryption. </w:t>
      </w:r>
    </w:p>
    <w:p w14:paraId="7A8092DB" w14:textId="682FBF69" w:rsidR="00927C9B" w:rsidRDefault="00927C9B" w:rsidP="00927C9B">
      <w:pPr>
        <w:pStyle w:val="NormalWeb"/>
      </w:pPr>
      <w:r>
        <w:t xml:space="preserve">To mitigate them, enforce </w:t>
      </w:r>
      <w:r>
        <w:rPr>
          <w:rStyle w:val="Strong"/>
          <w:rFonts w:eastAsiaTheme="majorEastAsia"/>
        </w:rPr>
        <w:t>strict classification policies</w:t>
      </w:r>
      <w:r>
        <w:t xml:space="preserve">, implement </w:t>
      </w:r>
      <w:r>
        <w:rPr>
          <w:rStyle w:val="Strong"/>
          <w:rFonts w:eastAsiaTheme="majorEastAsia"/>
        </w:rPr>
        <w:t>role-based access controls</w:t>
      </w:r>
      <w:r>
        <w:t xml:space="preserve"> aligned with sensitivity levels, and ensure </w:t>
      </w:r>
      <w:r>
        <w:rPr>
          <w:rStyle w:val="Strong"/>
          <w:rFonts w:eastAsiaTheme="majorEastAsia"/>
        </w:rPr>
        <w:t>encryption both at rest and in transit</w:t>
      </w:r>
      <w:r>
        <w:t xml:space="preserve">. Additionally, use </w:t>
      </w:r>
      <w:r>
        <w:rPr>
          <w:rStyle w:val="Strong"/>
          <w:rFonts w:eastAsiaTheme="majorEastAsia"/>
        </w:rPr>
        <w:t>data masking or tokenization</w:t>
      </w:r>
      <w:r>
        <w:t xml:space="preserve"> where appropriate, conduct regular </w:t>
      </w:r>
      <w:r>
        <w:rPr>
          <w:rStyle w:val="Strong"/>
          <w:rFonts w:eastAsiaTheme="majorEastAsia"/>
        </w:rPr>
        <w:t>access audits</w:t>
      </w:r>
      <w:r>
        <w:t>, and provide ongoing training to employees on handling sensitive data securely.</w:t>
      </w:r>
    </w:p>
    <w:p w14:paraId="5CF197CF" w14:textId="77777777" w:rsidR="00927C9B" w:rsidRDefault="00927C9B"/>
    <w:p w14:paraId="1DF350C9" w14:textId="77777777" w:rsidR="00927C9B" w:rsidRDefault="00927C9B"/>
    <w:p w14:paraId="7E0E5723" w14:textId="77777777" w:rsidR="00927C9B" w:rsidRDefault="00927C9B" w:rsidP="00927C9B">
      <w:pPr>
        <w:pStyle w:val="NormalWeb"/>
      </w:pPr>
      <w:r>
        <w:t xml:space="preserve">In a data classification context, </w:t>
      </w:r>
      <w:r>
        <w:rPr>
          <w:rStyle w:val="Strong"/>
          <w:rFonts w:eastAsiaTheme="majorEastAsia"/>
        </w:rPr>
        <w:t>confidential data elements</w:t>
      </w:r>
      <w:r>
        <w:t xml:space="preserve">—such as internal business plans, trade secrets, or sensitive contracts—are at risk of </w:t>
      </w:r>
      <w:r>
        <w:rPr>
          <w:rStyle w:val="Strong"/>
          <w:rFonts w:eastAsiaTheme="majorEastAsia"/>
        </w:rPr>
        <w:t>unauthorized access, insider threats, and accidental disclosure</w:t>
      </w:r>
      <w:r>
        <w:t xml:space="preserve">. These risks can lead to competitive disadvantage or legal consequences. </w:t>
      </w:r>
    </w:p>
    <w:p w14:paraId="671933A7" w14:textId="6A37E9B9" w:rsidR="00927C9B" w:rsidRDefault="00927C9B" w:rsidP="00927C9B">
      <w:pPr>
        <w:pStyle w:val="NormalWeb"/>
      </w:pPr>
      <w:r>
        <w:t xml:space="preserve">To mitigate them, enforce </w:t>
      </w:r>
      <w:r>
        <w:rPr>
          <w:rStyle w:val="Strong"/>
          <w:rFonts w:eastAsiaTheme="majorEastAsia"/>
        </w:rPr>
        <w:t>strict access controls based on the principle of least privilege</w:t>
      </w:r>
      <w:r>
        <w:t xml:space="preserve">, ensure data is </w:t>
      </w:r>
      <w:r>
        <w:rPr>
          <w:rStyle w:val="Strong"/>
          <w:rFonts w:eastAsiaTheme="majorEastAsia"/>
        </w:rPr>
        <w:t>encrypted both at rest and in transit</w:t>
      </w:r>
      <w:r>
        <w:t xml:space="preserve">, and apply </w:t>
      </w:r>
      <w:r>
        <w:rPr>
          <w:rStyle w:val="Strong"/>
          <w:rFonts w:eastAsiaTheme="majorEastAsia"/>
        </w:rPr>
        <w:t>clear labeling and handling policies</w:t>
      </w:r>
      <w:r>
        <w:t xml:space="preserve">. Regularly conduct </w:t>
      </w:r>
      <w:r>
        <w:rPr>
          <w:rStyle w:val="Strong"/>
          <w:rFonts w:eastAsiaTheme="majorEastAsia"/>
        </w:rPr>
        <w:t>access reviews, employee training</w:t>
      </w:r>
      <w:r>
        <w:t xml:space="preserve">, and deploy </w:t>
      </w:r>
      <w:r>
        <w:rPr>
          <w:rStyle w:val="Strong"/>
          <w:rFonts w:eastAsiaTheme="majorEastAsia"/>
        </w:rPr>
        <w:t>data loss prevention (DLP)</w:t>
      </w:r>
      <w:r>
        <w:t xml:space="preserve"> solutions to monitor and prevent unauthorized data exfiltration.</w:t>
      </w:r>
    </w:p>
    <w:p w14:paraId="2FF8DA00" w14:textId="77777777" w:rsidR="00927C9B" w:rsidRDefault="00927C9B"/>
    <w:p w14:paraId="7C667A90" w14:textId="77777777" w:rsidR="00927C9B" w:rsidRDefault="00927C9B" w:rsidP="00927C9B">
      <w:pPr>
        <w:pStyle w:val="NormalWeb"/>
      </w:pPr>
      <w:r>
        <w:t xml:space="preserve">In a data classification context, </w:t>
      </w:r>
      <w:r>
        <w:rPr>
          <w:rStyle w:val="Strong"/>
          <w:rFonts w:eastAsiaTheme="majorEastAsia"/>
        </w:rPr>
        <w:t>public data elements</w:t>
      </w:r>
      <w:r>
        <w:t xml:space="preserve"> are generally intended for open access but still carry risks such as </w:t>
      </w:r>
      <w:r>
        <w:rPr>
          <w:rStyle w:val="Strong"/>
          <w:rFonts w:eastAsiaTheme="majorEastAsia"/>
        </w:rPr>
        <w:t>misuse, data integrity issues, and reputational damage</w:t>
      </w:r>
      <w:r>
        <w:t xml:space="preserve"> if inaccurate or outdated information is exposed. </w:t>
      </w:r>
    </w:p>
    <w:p w14:paraId="5C9066A8" w14:textId="17C1AF15" w:rsidR="00927C9B" w:rsidRDefault="00927C9B" w:rsidP="00927C9B">
      <w:pPr>
        <w:pStyle w:val="NormalWeb"/>
      </w:pPr>
      <w:r>
        <w:t xml:space="preserve">To mitigate these risks, ensure that public data is properly </w:t>
      </w:r>
      <w:r>
        <w:rPr>
          <w:rStyle w:val="Strong"/>
          <w:rFonts w:eastAsiaTheme="majorEastAsia"/>
        </w:rPr>
        <w:t>validated and regularly updated</w:t>
      </w:r>
      <w:r>
        <w:t xml:space="preserve">. Implement </w:t>
      </w:r>
      <w:r>
        <w:rPr>
          <w:rStyle w:val="Strong"/>
          <w:rFonts w:eastAsiaTheme="majorEastAsia"/>
        </w:rPr>
        <w:t xml:space="preserve">monitoring to detect unauthorized </w:t>
      </w:r>
      <w:proofErr w:type="gramStart"/>
      <w:r>
        <w:rPr>
          <w:rStyle w:val="Strong"/>
          <w:rFonts w:eastAsiaTheme="majorEastAsia"/>
        </w:rPr>
        <w:t>changes</w:t>
      </w:r>
      <w:r>
        <w:t>, and</w:t>
      </w:r>
      <w:proofErr w:type="gramEnd"/>
      <w:r>
        <w:t xml:space="preserve"> establish clear </w:t>
      </w:r>
      <w:r>
        <w:rPr>
          <w:rStyle w:val="Strong"/>
          <w:rFonts w:eastAsiaTheme="majorEastAsia"/>
        </w:rPr>
        <w:t>governance policies</w:t>
      </w:r>
      <w:r>
        <w:t xml:space="preserve"> to control what data can be made public. While confidentiality is less critical, protecting data integrity and availability remains important to maintain trust and compliance.</w:t>
      </w:r>
    </w:p>
    <w:p w14:paraId="1F791300" w14:textId="77777777" w:rsidR="00927C9B" w:rsidRDefault="00927C9B"/>
    <w:p w14:paraId="4572EA39" w14:textId="77777777" w:rsidR="00927C9B" w:rsidRDefault="00927C9B"/>
    <w:p w14:paraId="149AE4F0" w14:textId="77777777" w:rsidR="00927C9B" w:rsidRDefault="00927C9B"/>
    <w:p w14:paraId="5948EE32" w14:textId="77777777" w:rsidR="00927C9B" w:rsidRDefault="00927C9B"/>
    <w:p w14:paraId="7C3759FC" w14:textId="77777777" w:rsidR="00927C9B" w:rsidRDefault="00927C9B"/>
    <w:p w14:paraId="52A7990C" w14:textId="77777777" w:rsidR="00927C9B" w:rsidRDefault="00927C9B"/>
    <w:p w14:paraId="66ECCA4C" w14:textId="77777777" w:rsidR="00927C9B" w:rsidRDefault="00927C9B" w:rsidP="00927C9B">
      <w:pPr>
        <w:pStyle w:val="NormalWeb"/>
      </w:pPr>
      <w:r>
        <w:lastRenderedPageBreak/>
        <w:t xml:space="preserve">When data is transmitted or processed offshore, risks include </w:t>
      </w:r>
      <w:r>
        <w:rPr>
          <w:rStyle w:val="Strong"/>
          <w:rFonts w:eastAsiaTheme="majorEastAsia"/>
        </w:rPr>
        <w:t>data sovereignty violations, exposure to foreign legal jurisdictions, increased risk of interception, and compliance challenges</w:t>
      </w:r>
      <w:r>
        <w:t xml:space="preserve"> with regulations like GDPR or HIPAA. </w:t>
      </w:r>
    </w:p>
    <w:p w14:paraId="42AFA631" w14:textId="02A74ACA" w:rsidR="00927C9B" w:rsidRDefault="00927C9B" w:rsidP="00927C9B">
      <w:pPr>
        <w:pStyle w:val="NormalWeb"/>
      </w:pPr>
      <w:r>
        <w:t xml:space="preserve">To mitigate these risks, implement </w:t>
      </w:r>
      <w:r>
        <w:rPr>
          <w:rStyle w:val="Strong"/>
          <w:rFonts w:eastAsiaTheme="majorEastAsia"/>
        </w:rPr>
        <w:t>strong encryption for data in transit and at rest</w:t>
      </w:r>
      <w:r>
        <w:t xml:space="preserve">, conduct thorough </w:t>
      </w:r>
      <w:r>
        <w:rPr>
          <w:rStyle w:val="Strong"/>
          <w:rFonts w:eastAsiaTheme="majorEastAsia"/>
        </w:rPr>
        <w:t>due diligence on offshore providers’ security practices</w:t>
      </w:r>
      <w:r>
        <w:t xml:space="preserve">, and ensure </w:t>
      </w:r>
      <w:r>
        <w:rPr>
          <w:rStyle w:val="Strong"/>
          <w:rFonts w:eastAsiaTheme="majorEastAsia"/>
        </w:rPr>
        <w:t>contractual controls and compliance with local laws</w:t>
      </w:r>
      <w:r>
        <w:t xml:space="preserve">. Additionally, apply </w:t>
      </w:r>
      <w:r>
        <w:rPr>
          <w:rStyle w:val="Strong"/>
          <w:rFonts w:eastAsiaTheme="majorEastAsia"/>
        </w:rPr>
        <w:t>data localization policies</w:t>
      </w:r>
      <w:r>
        <w:t xml:space="preserve"> where required, monitor data flows closely, and use </w:t>
      </w:r>
      <w:r>
        <w:rPr>
          <w:rStyle w:val="Strong"/>
          <w:rFonts w:eastAsiaTheme="majorEastAsia"/>
        </w:rPr>
        <w:t>secure VPNs or private network connections</w:t>
      </w:r>
      <w:r>
        <w:t xml:space="preserve"> to reduce interception risks.</w:t>
      </w:r>
    </w:p>
    <w:p w14:paraId="724A320B" w14:textId="77777777" w:rsidR="00927C9B" w:rsidRDefault="00927C9B"/>
    <w:p w14:paraId="66BB7CC6" w14:textId="77777777" w:rsidR="00927C9B" w:rsidRDefault="00927C9B"/>
    <w:p w14:paraId="5012C5CD" w14:textId="77777777" w:rsidR="00AF7918" w:rsidRDefault="00AF7918" w:rsidP="00AF7918">
      <w:pPr>
        <w:pStyle w:val="NormalWeb"/>
      </w:pPr>
      <w:r>
        <w:t xml:space="preserve">When company data is used in Large Language Model (LLM) training, risks include </w:t>
      </w:r>
      <w:r>
        <w:rPr>
          <w:rStyle w:val="Strong"/>
          <w:rFonts w:eastAsiaTheme="majorEastAsia"/>
        </w:rPr>
        <w:t>unintended exposure of sensitive or proprietary information, loss of data control, and potential privacy violations</w:t>
      </w:r>
      <w:r>
        <w:t xml:space="preserve">. This can lead to intellectual property leaks or regulatory non-compliance. </w:t>
      </w:r>
    </w:p>
    <w:p w14:paraId="4FB2E992" w14:textId="452FA67C" w:rsidR="00AF7918" w:rsidRDefault="00AF7918" w:rsidP="00AF7918">
      <w:pPr>
        <w:pStyle w:val="NormalWeb"/>
      </w:pPr>
      <w:r>
        <w:t xml:space="preserve">To mitigate these risks, enforce strict </w:t>
      </w:r>
      <w:r>
        <w:rPr>
          <w:rStyle w:val="Strong"/>
          <w:rFonts w:eastAsiaTheme="majorEastAsia"/>
        </w:rPr>
        <w:t>data anonymization and sanitization</w:t>
      </w:r>
      <w:r>
        <w:t xml:space="preserve"> before use, establish clear </w:t>
      </w:r>
      <w:r>
        <w:rPr>
          <w:rStyle w:val="Strong"/>
          <w:rFonts w:eastAsiaTheme="majorEastAsia"/>
        </w:rPr>
        <w:t>data usage policies and contracts</w:t>
      </w:r>
      <w:r>
        <w:t xml:space="preserve"> with AI vendors, and restrict training data to </w:t>
      </w:r>
      <w:r>
        <w:rPr>
          <w:rStyle w:val="Strong"/>
          <w:rFonts w:eastAsiaTheme="majorEastAsia"/>
        </w:rPr>
        <w:t>non-sensitive or public information</w:t>
      </w:r>
      <w:r>
        <w:t xml:space="preserve"> where possible. Additionally, monitor and audit how data is used in model training, and implement </w:t>
      </w:r>
      <w:r>
        <w:rPr>
          <w:rStyle w:val="Strong"/>
          <w:rFonts w:eastAsiaTheme="majorEastAsia"/>
        </w:rPr>
        <w:t>technical controls to prevent model inversion or data extraction attacks</w:t>
      </w:r>
      <w:r>
        <w:t>.</w:t>
      </w:r>
    </w:p>
    <w:p w14:paraId="62D89031" w14:textId="77777777" w:rsidR="00927C9B" w:rsidRDefault="00927C9B"/>
    <w:sectPr w:rsidR="00927C9B" w:rsidSect="007036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7C9B"/>
    <w:rsid w:val="00271492"/>
    <w:rsid w:val="002C42D2"/>
    <w:rsid w:val="003E30D2"/>
    <w:rsid w:val="004D716A"/>
    <w:rsid w:val="005D441E"/>
    <w:rsid w:val="007036C9"/>
    <w:rsid w:val="00927C9B"/>
    <w:rsid w:val="00934064"/>
    <w:rsid w:val="00AF7918"/>
    <w:rsid w:val="00BC14EE"/>
    <w:rsid w:val="00EC1999"/>
    <w:rsid w:val="00ED10E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394D811D"/>
  <w15:chartTrackingRefBased/>
  <w15:docId w15:val="{4F88A6CA-C27A-4A49-BAF9-B0C32F164B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7C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7C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7C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7C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7C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7C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7C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7C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7C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7C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7C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7C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7C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7C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7C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7C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7C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7C9B"/>
    <w:rPr>
      <w:rFonts w:eastAsiaTheme="majorEastAsia" w:cstheme="majorBidi"/>
      <w:color w:val="272727" w:themeColor="text1" w:themeTint="D8"/>
    </w:rPr>
  </w:style>
  <w:style w:type="paragraph" w:styleId="Title">
    <w:name w:val="Title"/>
    <w:basedOn w:val="Normal"/>
    <w:next w:val="Normal"/>
    <w:link w:val="TitleChar"/>
    <w:uiPriority w:val="10"/>
    <w:qFormat/>
    <w:rsid w:val="00927C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7C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7C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7C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7C9B"/>
    <w:pPr>
      <w:spacing w:before="160"/>
      <w:jc w:val="center"/>
    </w:pPr>
    <w:rPr>
      <w:i/>
      <w:iCs/>
      <w:color w:val="404040" w:themeColor="text1" w:themeTint="BF"/>
    </w:rPr>
  </w:style>
  <w:style w:type="character" w:customStyle="1" w:styleId="QuoteChar">
    <w:name w:val="Quote Char"/>
    <w:basedOn w:val="DefaultParagraphFont"/>
    <w:link w:val="Quote"/>
    <w:uiPriority w:val="29"/>
    <w:rsid w:val="00927C9B"/>
    <w:rPr>
      <w:i/>
      <w:iCs/>
      <w:color w:val="404040" w:themeColor="text1" w:themeTint="BF"/>
    </w:rPr>
  </w:style>
  <w:style w:type="paragraph" w:styleId="ListParagraph">
    <w:name w:val="List Paragraph"/>
    <w:basedOn w:val="Normal"/>
    <w:uiPriority w:val="34"/>
    <w:qFormat/>
    <w:rsid w:val="00927C9B"/>
    <w:pPr>
      <w:ind w:left="720"/>
      <w:contextualSpacing/>
    </w:pPr>
  </w:style>
  <w:style w:type="character" w:styleId="IntenseEmphasis">
    <w:name w:val="Intense Emphasis"/>
    <w:basedOn w:val="DefaultParagraphFont"/>
    <w:uiPriority w:val="21"/>
    <w:qFormat/>
    <w:rsid w:val="00927C9B"/>
    <w:rPr>
      <w:i/>
      <w:iCs/>
      <w:color w:val="0F4761" w:themeColor="accent1" w:themeShade="BF"/>
    </w:rPr>
  </w:style>
  <w:style w:type="paragraph" w:styleId="IntenseQuote">
    <w:name w:val="Intense Quote"/>
    <w:basedOn w:val="Normal"/>
    <w:next w:val="Normal"/>
    <w:link w:val="IntenseQuoteChar"/>
    <w:uiPriority w:val="30"/>
    <w:qFormat/>
    <w:rsid w:val="00927C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7C9B"/>
    <w:rPr>
      <w:i/>
      <w:iCs/>
      <w:color w:val="0F4761" w:themeColor="accent1" w:themeShade="BF"/>
    </w:rPr>
  </w:style>
  <w:style w:type="character" w:styleId="IntenseReference">
    <w:name w:val="Intense Reference"/>
    <w:basedOn w:val="DefaultParagraphFont"/>
    <w:uiPriority w:val="32"/>
    <w:qFormat/>
    <w:rsid w:val="00927C9B"/>
    <w:rPr>
      <w:b/>
      <w:bCs/>
      <w:smallCaps/>
      <w:color w:val="0F4761" w:themeColor="accent1" w:themeShade="BF"/>
      <w:spacing w:val="5"/>
    </w:rPr>
  </w:style>
  <w:style w:type="paragraph" w:styleId="NormalWeb">
    <w:name w:val="Normal (Web)"/>
    <w:basedOn w:val="Normal"/>
    <w:uiPriority w:val="99"/>
    <w:semiHidden/>
    <w:unhideWhenUsed/>
    <w:rsid w:val="00927C9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27C9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020350">
      <w:bodyDiv w:val="1"/>
      <w:marLeft w:val="0"/>
      <w:marRight w:val="0"/>
      <w:marTop w:val="0"/>
      <w:marBottom w:val="0"/>
      <w:divBdr>
        <w:top w:val="none" w:sz="0" w:space="0" w:color="auto"/>
        <w:left w:val="none" w:sz="0" w:space="0" w:color="auto"/>
        <w:bottom w:val="none" w:sz="0" w:space="0" w:color="auto"/>
        <w:right w:val="none" w:sz="0" w:space="0" w:color="auto"/>
      </w:divBdr>
    </w:div>
    <w:div w:id="47001424">
      <w:bodyDiv w:val="1"/>
      <w:marLeft w:val="0"/>
      <w:marRight w:val="0"/>
      <w:marTop w:val="0"/>
      <w:marBottom w:val="0"/>
      <w:divBdr>
        <w:top w:val="none" w:sz="0" w:space="0" w:color="auto"/>
        <w:left w:val="none" w:sz="0" w:space="0" w:color="auto"/>
        <w:bottom w:val="none" w:sz="0" w:space="0" w:color="auto"/>
        <w:right w:val="none" w:sz="0" w:space="0" w:color="auto"/>
      </w:divBdr>
    </w:div>
    <w:div w:id="115950657">
      <w:bodyDiv w:val="1"/>
      <w:marLeft w:val="0"/>
      <w:marRight w:val="0"/>
      <w:marTop w:val="0"/>
      <w:marBottom w:val="0"/>
      <w:divBdr>
        <w:top w:val="none" w:sz="0" w:space="0" w:color="auto"/>
        <w:left w:val="none" w:sz="0" w:space="0" w:color="auto"/>
        <w:bottom w:val="none" w:sz="0" w:space="0" w:color="auto"/>
        <w:right w:val="none" w:sz="0" w:space="0" w:color="auto"/>
      </w:divBdr>
    </w:div>
    <w:div w:id="607856245">
      <w:bodyDiv w:val="1"/>
      <w:marLeft w:val="0"/>
      <w:marRight w:val="0"/>
      <w:marTop w:val="0"/>
      <w:marBottom w:val="0"/>
      <w:divBdr>
        <w:top w:val="none" w:sz="0" w:space="0" w:color="auto"/>
        <w:left w:val="none" w:sz="0" w:space="0" w:color="auto"/>
        <w:bottom w:val="none" w:sz="0" w:space="0" w:color="auto"/>
        <w:right w:val="none" w:sz="0" w:space="0" w:color="auto"/>
      </w:divBdr>
    </w:div>
    <w:div w:id="787893338">
      <w:bodyDiv w:val="1"/>
      <w:marLeft w:val="0"/>
      <w:marRight w:val="0"/>
      <w:marTop w:val="0"/>
      <w:marBottom w:val="0"/>
      <w:divBdr>
        <w:top w:val="none" w:sz="0" w:space="0" w:color="auto"/>
        <w:left w:val="none" w:sz="0" w:space="0" w:color="auto"/>
        <w:bottom w:val="none" w:sz="0" w:space="0" w:color="auto"/>
        <w:right w:val="none" w:sz="0" w:space="0" w:color="auto"/>
      </w:divBdr>
    </w:div>
    <w:div w:id="818230702">
      <w:bodyDiv w:val="1"/>
      <w:marLeft w:val="0"/>
      <w:marRight w:val="0"/>
      <w:marTop w:val="0"/>
      <w:marBottom w:val="0"/>
      <w:divBdr>
        <w:top w:val="none" w:sz="0" w:space="0" w:color="auto"/>
        <w:left w:val="none" w:sz="0" w:space="0" w:color="auto"/>
        <w:bottom w:val="none" w:sz="0" w:space="0" w:color="auto"/>
        <w:right w:val="none" w:sz="0" w:space="0" w:color="auto"/>
      </w:divBdr>
    </w:div>
    <w:div w:id="850141462">
      <w:bodyDiv w:val="1"/>
      <w:marLeft w:val="0"/>
      <w:marRight w:val="0"/>
      <w:marTop w:val="0"/>
      <w:marBottom w:val="0"/>
      <w:divBdr>
        <w:top w:val="none" w:sz="0" w:space="0" w:color="auto"/>
        <w:left w:val="none" w:sz="0" w:space="0" w:color="auto"/>
        <w:bottom w:val="none" w:sz="0" w:space="0" w:color="auto"/>
        <w:right w:val="none" w:sz="0" w:space="0" w:color="auto"/>
      </w:divBdr>
    </w:div>
    <w:div w:id="1546870844">
      <w:bodyDiv w:val="1"/>
      <w:marLeft w:val="0"/>
      <w:marRight w:val="0"/>
      <w:marTop w:val="0"/>
      <w:marBottom w:val="0"/>
      <w:divBdr>
        <w:top w:val="none" w:sz="0" w:space="0" w:color="auto"/>
        <w:left w:val="none" w:sz="0" w:space="0" w:color="auto"/>
        <w:bottom w:val="none" w:sz="0" w:space="0" w:color="auto"/>
        <w:right w:val="none" w:sz="0" w:space="0" w:color="auto"/>
      </w:divBdr>
    </w:div>
    <w:div w:id="1631130570">
      <w:bodyDiv w:val="1"/>
      <w:marLeft w:val="0"/>
      <w:marRight w:val="0"/>
      <w:marTop w:val="0"/>
      <w:marBottom w:val="0"/>
      <w:divBdr>
        <w:top w:val="none" w:sz="0" w:space="0" w:color="auto"/>
        <w:left w:val="none" w:sz="0" w:space="0" w:color="auto"/>
        <w:bottom w:val="none" w:sz="0" w:space="0" w:color="auto"/>
        <w:right w:val="none" w:sz="0" w:space="0" w:color="auto"/>
      </w:divBdr>
    </w:div>
    <w:div w:id="2117750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1342</Words>
  <Characters>7651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RL</dc:creator>
  <cp:keywords/>
  <dc:description/>
  <cp:lastModifiedBy>RL</cp:lastModifiedBy>
  <cp:revision>1</cp:revision>
  <dcterms:created xsi:type="dcterms:W3CDTF">2025-05-29T06:27:00Z</dcterms:created>
  <dcterms:modified xsi:type="dcterms:W3CDTF">2025-05-29T06:38:00Z</dcterms:modified>
</cp:coreProperties>
</file>