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Chapter One</w:t>
      </w:r>
    </w:p>
    <w:p>
      <w:pPr>
        <w:pStyle w:val="Quote"/>
      </w:pPr>
      <w:r>
        <w:t xml:space="preserve">“Water finds its level.”</w:t>
      </w:r>
    </w:p>
    <w:p>
      <w:r>
        <w:t xml:space="preserve">The rain had not stopped for three days, and the river was already over the lower road.</w:t>
      </w:r>
    </w:p>
    <w:p>
      <w:r>
        <w:t xml:space="preserve">Nobody in the village said the word flood, but everybody moved the chairs upstairs.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Subtitle">
    <w:name w:val="Subtitle"/>
  </w:style>
  <w:style w:type="paragraph" w:styleId="Quote">
    <w:name w:val="Quot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