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80" w:lineRule="auto"/>
        <w:ind w:left="120" w:right="0" w:firstLine="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rtl w:val="0"/>
        </w:rPr>
        <w:t xml:space="preserve">Autor: </w:t>
      </w:r>
      <w:r w:rsidDel="00000000" w:rsidR="00000000" w:rsidRPr="00000000">
        <w:rPr>
          <w:rFonts w:ascii="Helvetica Neue" w:cs="Helvetica Neue" w:eastAsia="Helvetica Neue" w:hAnsi="Helvetica Neue"/>
          <w:sz w:val="24"/>
          <w:szCs w:val="24"/>
          <w:rtl w:val="0"/>
        </w:rPr>
        <w:t xml:space="preserve">GEORGE ORWELL</w:t>
      </w:r>
    </w:p>
    <w:p w:rsidR="00000000" w:rsidDel="00000000" w:rsidP="00000000" w:rsidRDefault="00000000" w:rsidRPr="00000000" w14:paraId="00000002">
      <w:pPr>
        <w:spacing w:before="0" w:lineRule="auto"/>
        <w:ind w:left="120" w:right="0" w:firstLine="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rtl w:val="0"/>
        </w:rPr>
        <w:t xml:space="preserve">Název díla: </w:t>
      </w:r>
      <w:r w:rsidDel="00000000" w:rsidR="00000000" w:rsidRPr="00000000">
        <w:rPr>
          <w:rFonts w:ascii="Helvetica Neue" w:cs="Helvetica Neue" w:eastAsia="Helvetica Neue" w:hAnsi="Helvetica Neue"/>
          <w:sz w:val="24"/>
          <w:szCs w:val="24"/>
          <w:rtl w:val="0"/>
        </w:rPr>
        <w:t xml:space="preserve">1984</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hanging="12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spacing w:before="0" w:line="274" w:lineRule="auto"/>
        <w:ind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Autor:</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4" w:lineRule="auto"/>
        <w:ind w:left="120" w:right="0" w:hanging="12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George Orwell (1903–1950)</w:t>
      </w:r>
    </w:p>
    <w:p w:rsidR="00000000" w:rsidDel="00000000" w:rsidP="00000000" w:rsidRDefault="00000000" w:rsidRPr="00000000" w14:paraId="00000006">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260"/>
        </w:tabs>
        <w:spacing w:after="0" w:before="0" w:line="240" w:lineRule="auto"/>
        <w:ind w:left="259" w:right="0" w:hanging="139"/>
        <w:jc w:val="left"/>
        <w:rPr>
          <w:rFonts w:ascii="Helvetica Neue" w:cs="Helvetica Neue" w:eastAsia="Helvetica Neue" w:hAnsi="Helvetica Neue"/>
          <w:i w:val="0"/>
          <w:smallCaps w:val="0"/>
          <w:strike w:val="0"/>
          <w:color w:val="000000"/>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narodil se 25. června 1903 v Motihari, Indie, zemřel 21. ledna 1950 v Londýně</w:t>
      </w:r>
    </w:p>
    <w:p w:rsidR="00000000" w:rsidDel="00000000" w:rsidP="00000000" w:rsidRDefault="00000000" w:rsidRPr="00000000" w14:paraId="00000007">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260"/>
        </w:tabs>
        <w:spacing w:after="0" w:before="0" w:line="240" w:lineRule="auto"/>
        <w:ind w:left="259" w:right="0" w:hanging="139"/>
        <w:jc w:val="left"/>
        <w:rPr>
          <w:rFonts w:ascii="Helvetica Neue" w:cs="Helvetica Neue" w:eastAsia="Helvetica Neue" w:hAnsi="Helvetica Neue"/>
          <w:i w:val="0"/>
          <w:smallCaps w:val="0"/>
          <w:strike w:val="0"/>
          <w:color w:val="000000"/>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vl. jménem Eric Arthur Blair</w:t>
      </w:r>
    </w:p>
    <w:p w:rsidR="00000000" w:rsidDel="00000000" w:rsidP="00000000" w:rsidRDefault="00000000" w:rsidRPr="00000000" w14:paraId="00000008">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260"/>
        </w:tabs>
        <w:spacing w:after="0" w:before="0" w:line="240" w:lineRule="auto"/>
        <w:ind w:left="259" w:right="0" w:hanging="139"/>
        <w:jc w:val="left"/>
        <w:rPr>
          <w:rFonts w:ascii="Helvetica Neue" w:cs="Helvetica Neue" w:eastAsia="Helvetica Neue" w:hAnsi="Helvetica Neue"/>
          <w:i w:val="0"/>
          <w:smallCaps w:val="0"/>
          <w:strike w:val="0"/>
          <w:color w:val="000000"/>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byl britským novinářem, esejistou a spisovatelem</w:t>
      </w:r>
    </w:p>
    <w:p w:rsidR="00000000" w:rsidDel="00000000" w:rsidP="00000000" w:rsidRDefault="00000000" w:rsidRPr="00000000" w14:paraId="00000009">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260"/>
        </w:tabs>
        <w:spacing w:after="0" w:before="0" w:line="240" w:lineRule="auto"/>
        <w:ind w:left="259" w:right="0" w:hanging="139"/>
        <w:jc w:val="left"/>
        <w:rPr>
          <w:rFonts w:ascii="Helvetica Neue" w:cs="Helvetica Neue" w:eastAsia="Helvetica Neue" w:hAnsi="Helvetica Neue"/>
          <w:i w:val="0"/>
          <w:smallCaps w:val="0"/>
          <w:strike w:val="0"/>
          <w:color w:val="000000"/>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vyrůstal v Oxfordshiru a podle místní říčky Orwell si později dal svůj pseudonym</w:t>
      </w:r>
    </w:p>
    <w:p w:rsidR="00000000" w:rsidDel="00000000" w:rsidP="00000000" w:rsidRDefault="00000000" w:rsidRPr="00000000" w14:paraId="0000000A">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260"/>
        </w:tabs>
        <w:spacing w:after="0" w:before="1" w:line="240" w:lineRule="auto"/>
        <w:ind w:left="259" w:right="0" w:hanging="139"/>
        <w:jc w:val="left"/>
        <w:rPr>
          <w:rFonts w:ascii="Helvetica Neue" w:cs="Helvetica Neue" w:eastAsia="Helvetica Neue" w:hAnsi="Helvetica Neue"/>
          <w:i w:val="0"/>
          <w:smallCaps w:val="0"/>
          <w:strike w:val="0"/>
          <w:color w:val="000000"/>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Blair vystudoval soukromou střední školu a prestižní Eton College</w:t>
      </w:r>
    </w:p>
    <w:p w:rsidR="00000000" w:rsidDel="00000000" w:rsidP="00000000" w:rsidRDefault="00000000" w:rsidRPr="00000000" w14:paraId="0000000B">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260"/>
        </w:tabs>
        <w:spacing w:after="0" w:before="0" w:line="240" w:lineRule="auto"/>
        <w:ind w:left="259" w:right="0" w:hanging="139"/>
        <w:jc w:val="left"/>
        <w:rPr>
          <w:rFonts w:ascii="Helvetica Neue" w:cs="Helvetica Neue" w:eastAsia="Helvetica Neue" w:hAnsi="Helvetica Neue"/>
          <w:i w:val="0"/>
          <w:smallCaps w:val="0"/>
          <w:strike w:val="0"/>
          <w:color w:val="000000"/>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v roce 1922 pracovat pro Indickou imperiální policii v tehdejší Britské Indii (v Barmě)</w:t>
      </w:r>
    </w:p>
    <w:p w:rsidR="00000000" w:rsidDel="00000000" w:rsidP="00000000" w:rsidRDefault="00000000" w:rsidRPr="00000000" w14:paraId="0000000C">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260"/>
        </w:tabs>
        <w:spacing w:after="0" w:before="0" w:line="240" w:lineRule="auto"/>
        <w:ind w:left="259" w:right="0" w:hanging="139"/>
        <w:jc w:val="left"/>
        <w:rPr>
          <w:rFonts w:ascii="Helvetica Neue" w:cs="Helvetica Neue" w:eastAsia="Helvetica Neue" w:hAnsi="Helvetica Neue"/>
          <w:i w:val="0"/>
          <w:smallCaps w:val="0"/>
          <w:strike w:val="0"/>
          <w:color w:val="000000"/>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po roce 1936 se Orwell jako dobrovolník zapojil do španělské občanské války</w:t>
      </w:r>
    </w:p>
    <w:p w:rsidR="00000000" w:rsidDel="00000000" w:rsidP="00000000" w:rsidRDefault="00000000" w:rsidRPr="00000000" w14:paraId="0000000D">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260"/>
        </w:tabs>
        <w:spacing w:after="0" w:before="0" w:line="240" w:lineRule="auto"/>
        <w:ind w:left="259" w:right="0" w:hanging="139"/>
        <w:jc w:val="left"/>
        <w:rPr>
          <w:rFonts w:ascii="Helvetica Neue" w:cs="Helvetica Neue" w:eastAsia="Helvetica Neue" w:hAnsi="Helvetica Neue"/>
          <w:i w:val="0"/>
          <w:smallCaps w:val="0"/>
          <w:strike w:val="0"/>
          <w:color w:val="000000"/>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do roku 1940 psal Orwell recenze na knihy pro Nový anglický týdeník</w:t>
      </w:r>
    </w:p>
    <w:p w:rsidR="00000000" w:rsidDel="00000000" w:rsidP="00000000" w:rsidRDefault="00000000" w:rsidRPr="00000000" w14:paraId="0000000E">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260"/>
        </w:tabs>
        <w:spacing w:after="0" w:before="0" w:line="240" w:lineRule="auto"/>
        <w:ind w:left="259" w:right="0" w:hanging="139"/>
        <w:jc w:val="left"/>
        <w:rPr>
          <w:b w:val="0"/>
          <w:i w:val="0"/>
          <w:smallCaps w:val="0"/>
          <w:strike w:val="0"/>
          <w:color w:val="000000"/>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druhé světové války se neúčastnil kvůli vleklé tuberkulóze a v roce 1950 na ni </w:t>
      </w:r>
      <w:r w:rsidDel="00000000" w:rsidR="00000000" w:rsidRPr="00000000">
        <w:rPr>
          <w:rFonts w:ascii="Helvetica Neue" w:cs="Helvetica Neue" w:eastAsia="Helvetica Neue" w:hAnsi="Helvetica Neue"/>
          <w:i w:val="0"/>
          <w:smallCaps w:val="0"/>
          <w:strike w:val="0"/>
          <w:color w:val="000000"/>
          <w:sz w:val="20"/>
          <w:szCs w:val="20"/>
          <w:u w:val="none"/>
          <w:shd w:fill="auto" w:val="clear"/>
          <w:vertAlign w:val="baseline"/>
          <w:rtl w:val="0"/>
        </w:rPr>
        <w:t xml:space="preserve">z</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emřel</w:t>
      </w:r>
    </w:p>
    <w:p w:rsidR="00000000" w:rsidDel="00000000" w:rsidP="00000000" w:rsidRDefault="00000000" w:rsidRPr="00000000" w14:paraId="0000000F">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255"/>
        </w:tabs>
        <w:spacing w:after="0" w:before="0" w:line="240" w:lineRule="auto"/>
        <w:ind w:left="254" w:right="0" w:hanging="134"/>
        <w:jc w:val="left"/>
        <w:rPr>
          <w:rFonts w:ascii="Helvetica Neue" w:cs="Helvetica Neue" w:eastAsia="Helvetica Neue" w:hAnsi="Helvetica Neue"/>
          <w:i w:val="0"/>
          <w:smallCaps w:val="0"/>
          <w:strike w:val="0"/>
          <w:color w:val="000000"/>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byl členem anglikánské církve</w:t>
      </w:r>
    </w:p>
    <w:p w:rsidR="00000000" w:rsidDel="00000000" w:rsidP="00000000" w:rsidRDefault="00000000" w:rsidRPr="00000000" w14:paraId="00000010">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260"/>
        </w:tabs>
        <w:spacing w:after="0" w:before="0" w:line="240" w:lineRule="auto"/>
        <w:ind w:left="259" w:right="0" w:hanging="139"/>
        <w:jc w:val="left"/>
        <w:rPr>
          <w:rFonts w:ascii="Helvetica Neue" w:cs="Helvetica Neue" w:eastAsia="Helvetica Neue" w:hAnsi="Helvetica Neue"/>
          <w:i w:val="0"/>
          <w:smallCaps w:val="0"/>
          <w:strike w:val="0"/>
          <w:color w:val="000000"/>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je považován za jednoho z nejlepších anglických esejistů</w:t>
      </w:r>
    </w:p>
    <w:p w:rsidR="00000000" w:rsidDel="00000000" w:rsidP="00000000" w:rsidRDefault="00000000" w:rsidRPr="00000000" w14:paraId="00000011">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260"/>
        </w:tabs>
        <w:spacing w:after="0" w:before="0" w:line="240" w:lineRule="auto"/>
        <w:ind w:left="259" w:right="0" w:hanging="139"/>
        <w:jc w:val="left"/>
        <w:rPr>
          <w:rFonts w:ascii="Helvetica Neue" w:cs="Helvetica Neue" w:eastAsia="Helvetica Neue" w:hAnsi="Helvetica Neue"/>
          <w:i w:val="0"/>
          <w:smallCaps w:val="0"/>
          <w:strike w:val="0"/>
          <w:color w:val="000000"/>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v komunistickém Československu byl na seznamu zakázaných autorů</w:t>
      </w:r>
    </w:p>
    <w:p w:rsidR="00000000" w:rsidDel="00000000" w:rsidP="00000000" w:rsidRDefault="00000000" w:rsidRPr="00000000" w14:paraId="00000012">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260"/>
        </w:tabs>
        <w:spacing w:after="0" w:before="0" w:line="240" w:lineRule="auto"/>
        <w:ind w:left="259" w:right="0" w:hanging="139"/>
        <w:jc w:val="left"/>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levicově smýšlející</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tabs>
          <w:tab w:val="left" w:pos="260"/>
        </w:tabs>
        <w:spacing w:after="0" w:before="0" w:line="240" w:lineRule="auto"/>
        <w:ind w:left="259" w:right="0" w:firstLine="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4">
      <w:pPr>
        <w:pStyle w:val="Heading1"/>
        <w:numPr>
          <w:ilvl w:val="1"/>
          <w:numId w:val="3"/>
        </w:numPr>
        <w:tabs>
          <w:tab w:val="left" w:pos="827"/>
          <w:tab w:val="left" w:pos="828"/>
        </w:tabs>
        <w:spacing w:after="0" w:before="6" w:line="290" w:lineRule="auto"/>
        <w:ind w:left="827" w:right="0" w:hanging="348"/>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zařazení autora do uměleckého směru</w:t>
      </w:r>
    </w:p>
    <w:p w:rsidR="00000000" w:rsidDel="00000000" w:rsidP="00000000" w:rsidRDefault="00000000" w:rsidRPr="00000000" w14:paraId="00000015">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260"/>
        </w:tabs>
        <w:spacing w:after="0" w:before="0" w:line="240" w:lineRule="auto"/>
        <w:ind w:left="120" w:right="600" w:hanging="0.9999999999999964"/>
        <w:jc w:val="left"/>
        <w:rPr>
          <w:rFonts w:ascii="Helvetica Neue" w:cs="Helvetica Neue" w:eastAsia="Helvetica Neue" w:hAnsi="Helvetica Neue"/>
          <w:i w:val="0"/>
          <w:smallCaps w:val="0"/>
          <w:strike w:val="0"/>
          <w:color w:val="000000"/>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byl antiutopista 20. století, je možné ho řadit do meziválečné anglické prózy, příp. mezi autory píšící prózu s prvky sci-fi</w:t>
      </w:r>
    </w:p>
    <w:p w:rsidR="00000000" w:rsidDel="00000000" w:rsidP="00000000" w:rsidRDefault="00000000" w:rsidRPr="00000000" w14:paraId="00000016">
      <w:pPr>
        <w:pStyle w:val="Heading1"/>
        <w:numPr>
          <w:ilvl w:val="1"/>
          <w:numId w:val="2"/>
        </w:numPr>
        <w:tabs>
          <w:tab w:val="left" w:pos="839"/>
          <w:tab w:val="left" w:pos="840"/>
        </w:tabs>
        <w:spacing w:after="0" w:before="3" w:line="291" w:lineRule="auto"/>
        <w:ind w:left="840" w:right="0" w:hanging="36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určení století, v němž autor tvořil</w:t>
      </w:r>
    </w:p>
    <w:p w:rsidR="00000000" w:rsidDel="00000000" w:rsidP="00000000" w:rsidRDefault="00000000" w:rsidRPr="00000000" w14:paraId="0000001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260"/>
        </w:tabs>
        <w:spacing w:after="0" w:before="0" w:line="273" w:lineRule="auto"/>
        <w:ind w:left="119" w:right="0" w:firstLine="0.9999999999999964"/>
        <w:jc w:val="left"/>
        <w:rPr>
          <w:rFonts w:ascii="Helvetica Neue" w:cs="Helvetica Neue" w:eastAsia="Helvetica Neue" w:hAnsi="Helvetica Neue"/>
          <w:i w:val="0"/>
          <w:smallCaps w:val="0"/>
          <w:strike w:val="0"/>
          <w:color w:val="000000"/>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30. až 50. léta 20. století</w:t>
      </w:r>
    </w:p>
    <w:p w:rsidR="00000000" w:rsidDel="00000000" w:rsidP="00000000" w:rsidRDefault="00000000" w:rsidRPr="00000000" w14:paraId="00000018">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260"/>
        </w:tabs>
        <w:spacing w:after="0" w:before="0" w:line="240" w:lineRule="auto"/>
        <w:ind w:left="119" w:right="0" w:firstLine="0.9999999999999964"/>
        <w:jc w:val="left"/>
        <w:rPr>
          <w:rFonts w:ascii="Helvetica Neue" w:cs="Helvetica Neue" w:eastAsia="Helvetica Neue" w:hAnsi="Helvetica Neue"/>
          <w:i w:val="0"/>
          <w:smallCaps w:val="0"/>
          <w:strike w:val="0"/>
          <w:color w:val="000000"/>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tvořil v průběhu 2. světové války</w:t>
      </w:r>
    </w:p>
    <w:p w:rsidR="00000000" w:rsidDel="00000000" w:rsidP="00000000" w:rsidRDefault="00000000" w:rsidRPr="00000000" w14:paraId="00000019">
      <w:pPr>
        <w:pStyle w:val="Heading1"/>
        <w:numPr>
          <w:ilvl w:val="1"/>
          <w:numId w:val="1"/>
        </w:numPr>
        <w:tabs>
          <w:tab w:val="left" w:pos="839"/>
          <w:tab w:val="left" w:pos="840"/>
        </w:tabs>
        <w:spacing w:after="0" w:before="7" w:line="290" w:lineRule="auto"/>
        <w:ind w:left="840" w:right="0" w:hanging="36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určení dalších autorů stejného um. směru</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119" w:right="0" w:hanging="120"/>
        <w:jc w:val="left"/>
        <w:rPr>
          <w:rFonts w:ascii="Helvetica Neue" w:cs="Helvetica Neue" w:eastAsia="Helvetica Neue" w:hAnsi="Helvetica Neue"/>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smallCaps w:val="0"/>
          <w:strike w:val="0"/>
          <w:color w:val="000000"/>
          <w:sz w:val="24"/>
          <w:szCs w:val="24"/>
          <w:u w:val="none"/>
          <w:shd w:fill="auto" w:val="clear"/>
          <w:vertAlign w:val="baseline"/>
          <w:rtl w:val="0"/>
        </w:rPr>
        <w:t xml:space="preserve">Literatura s prvky sci-fi:</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 w:right="0" w:hanging="120"/>
        <w:jc w:val="left"/>
        <w:rPr>
          <w:rFonts w:ascii="Helvetica Neue" w:cs="Helvetica Neue" w:eastAsia="Helvetica Neue" w:hAnsi="Helvetica Neue"/>
          <w:b w:val="1"/>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smallCaps w:val="0"/>
          <w:strike w:val="0"/>
          <w:color w:val="000000"/>
          <w:sz w:val="24"/>
          <w:szCs w:val="24"/>
          <w:u w:val="none"/>
          <w:shd w:fill="auto" w:val="clear"/>
          <w:vertAlign w:val="baseline"/>
          <w:rtl w:val="0"/>
        </w:rPr>
        <w:t xml:space="preserve">Edgar Rice Burroughs </w:t>
      </w:r>
      <w:r w:rsidDel="00000000" w:rsidR="00000000" w:rsidRPr="00000000">
        <w:rPr>
          <w:rFonts w:ascii="Helvetica Neue" w:cs="Helvetica Neue" w:eastAsia="Helvetica Neue" w:hAnsi="Helvetica Neue"/>
          <w:b w:val="1"/>
          <w:sz w:val="24"/>
          <w:szCs w:val="24"/>
          <w:rtl w:val="0"/>
        </w:rPr>
        <w:t xml:space="preserve">(USA)</w:t>
      </w:r>
      <w:r w:rsidDel="00000000" w:rsidR="00000000" w:rsidRPr="00000000">
        <w:rPr>
          <w:rtl w:val="0"/>
        </w:rPr>
      </w:r>
    </w:p>
    <w:p w:rsidR="00000000" w:rsidDel="00000000" w:rsidP="00000000" w:rsidRDefault="00000000" w:rsidRPr="00000000" w14:paraId="0000001C">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260"/>
        </w:tabs>
        <w:spacing w:after="0" w:before="0" w:line="240" w:lineRule="auto"/>
        <w:ind w:left="119" w:right="0" w:firstLine="0.9999999999999964"/>
        <w:jc w:val="left"/>
        <w:rPr>
          <w:rFonts w:ascii="Helvetica Neue" w:cs="Helvetica Neue" w:eastAsia="Helvetica Neue" w:hAnsi="Helvetica Neue"/>
          <w:smallCaps w:val="0"/>
          <w:strike w:val="0"/>
          <w:color w:val="000000"/>
          <w:shd w:fill="auto" w:val="clear"/>
          <w:vertAlign w:val="baseline"/>
        </w:rPr>
      </w:pPr>
      <w:r w:rsidDel="00000000" w:rsidR="00000000" w:rsidRPr="00000000">
        <w:rPr>
          <w:rFonts w:ascii="Helvetica Neue" w:cs="Helvetica Neue" w:eastAsia="Helvetica Neue" w:hAnsi="Helvetica Neue"/>
          <w:smallCaps w:val="0"/>
          <w:strike w:val="0"/>
          <w:color w:val="000000"/>
          <w:sz w:val="24"/>
          <w:szCs w:val="24"/>
          <w:u w:val="none"/>
          <w:shd w:fill="auto" w:val="clear"/>
          <w:vertAlign w:val="baseline"/>
          <w:rtl w:val="0"/>
        </w:rPr>
        <w:t xml:space="preserve">Cyklus o Tarzanovi, Cyklus o Barsoomu</w:t>
      </w: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tabs>
          <w:tab w:val="left" w:pos="260"/>
        </w:tabs>
        <w:spacing w:after="0" w:before="0" w:line="240" w:lineRule="auto"/>
        <w:ind w:left="119" w:right="953" w:firstLine="0"/>
        <w:jc w:val="left"/>
        <w:rPr>
          <w:rFonts w:ascii="Helvetica Neue" w:cs="Helvetica Neue" w:eastAsia="Helvetica Neue" w:hAnsi="Helvetica Neue"/>
          <w:b w:val="1"/>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smallCaps w:val="0"/>
          <w:strike w:val="0"/>
          <w:color w:val="000000"/>
          <w:sz w:val="24"/>
          <w:szCs w:val="24"/>
          <w:u w:val="none"/>
          <w:shd w:fill="auto" w:val="clear"/>
          <w:vertAlign w:val="baseline"/>
          <w:rtl w:val="0"/>
        </w:rPr>
        <w:t xml:space="preserve">Jevgenij Ivanovič Zamjatin (</w:t>
      </w:r>
      <w:r w:rsidDel="00000000" w:rsidR="00000000" w:rsidRPr="00000000">
        <w:rPr>
          <w:rFonts w:ascii="Helvetica Neue" w:cs="Helvetica Neue" w:eastAsia="Helvetica Neue" w:hAnsi="Helvetica Neue"/>
          <w:b w:val="1"/>
          <w:sz w:val="24"/>
          <w:szCs w:val="24"/>
          <w:rtl w:val="0"/>
        </w:rPr>
        <w:t xml:space="preserve">Rusko)</w:t>
      </w:r>
      <w:r w:rsidDel="00000000" w:rsidR="00000000" w:rsidRPr="00000000">
        <w:rPr>
          <w:rtl w:val="0"/>
        </w:rPr>
      </w:r>
    </w:p>
    <w:p w:rsidR="00000000" w:rsidDel="00000000" w:rsidP="00000000" w:rsidRDefault="00000000" w:rsidRPr="00000000" w14:paraId="0000001E">
      <w:pPr>
        <w:spacing w:before="0" w:lineRule="auto"/>
        <w:ind w:left="119" w:right="0" w:firstLine="0"/>
        <w:jc w:val="left"/>
        <w:rPr>
          <w:rFonts w:ascii="Helvetica Neue" w:cs="Helvetica Neue" w:eastAsia="Helvetica Neue" w:hAnsi="Helvetica Neue"/>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sz w:val="24"/>
          <w:szCs w:val="24"/>
          <w:rtl w:val="0"/>
        </w:rPr>
        <w:t xml:space="preserve">-  </w:t>
        <w:tab/>
        <w:t xml:space="preserve"> </w:t>
      </w:r>
      <w:r w:rsidDel="00000000" w:rsidR="00000000" w:rsidRPr="00000000">
        <w:rPr>
          <w:rFonts w:ascii="Helvetica Neue" w:cs="Helvetica Neue" w:eastAsia="Helvetica Neue" w:hAnsi="Helvetica Neue"/>
          <w:smallCaps w:val="0"/>
          <w:strike w:val="0"/>
          <w:color w:val="000000"/>
          <w:sz w:val="24"/>
          <w:szCs w:val="24"/>
          <w:u w:val="none"/>
          <w:shd w:fill="auto" w:val="clear"/>
          <w:vertAlign w:val="baseline"/>
          <w:rtl w:val="0"/>
        </w:rPr>
        <w:t xml:space="preserve">spisovatel antiutopií, kritika komunismu, román MY</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tabs>
          <w:tab w:val="left" w:pos="260"/>
        </w:tabs>
        <w:spacing w:after="0" w:before="0" w:line="240" w:lineRule="auto"/>
        <w:ind w:left="0" w:right="4371" w:firstLine="0"/>
        <w:jc w:val="left"/>
        <w:rPr>
          <w:rFonts w:ascii="Helvetica Neue" w:cs="Helvetica Neue" w:eastAsia="Helvetica Neue" w:hAnsi="Helvetica Neue"/>
          <w:sz w:val="24"/>
          <w:szCs w:val="24"/>
        </w:rPr>
        <w:sectPr>
          <w:headerReference r:id="rId6" w:type="default"/>
          <w:pgSz w:h="16840" w:w="11900"/>
          <w:pgMar w:bottom="280" w:top="1320" w:left="1320" w:right="1300" w:header="758" w:footer="360"/>
          <w:pgNumType w:start="1"/>
        </w:sectPr>
      </w:pPr>
      <w:r w:rsidDel="00000000" w:rsidR="00000000" w:rsidRPr="00000000">
        <w:rPr>
          <w:rFonts w:ascii="Helvetica Neue" w:cs="Helvetica Neue" w:eastAsia="Helvetica Neue" w:hAnsi="Helvetica Neue"/>
          <w:b w:val="1"/>
          <w:smallCaps w:val="0"/>
          <w:strike w:val="0"/>
          <w:color w:val="000000"/>
          <w:sz w:val="24"/>
          <w:szCs w:val="24"/>
          <w:u w:val="none"/>
          <w:shd w:fill="auto" w:val="clear"/>
          <w:vertAlign w:val="baseline"/>
          <w:rtl w:val="0"/>
        </w:rPr>
        <w:t xml:space="preserve">J. R. R. Tolkien (</w:t>
      </w:r>
      <w:r w:rsidDel="00000000" w:rsidR="00000000" w:rsidRPr="00000000">
        <w:rPr>
          <w:rFonts w:ascii="Helvetica Neue" w:cs="Helvetica Neue" w:eastAsia="Helvetica Neue" w:hAnsi="Helvetica Neue"/>
          <w:b w:val="1"/>
          <w:sz w:val="24"/>
          <w:szCs w:val="24"/>
          <w:rtl w:val="0"/>
        </w:rPr>
        <w:t xml:space="preserve">Anglie)</w:t>
      </w:r>
      <w:r w:rsidDel="00000000" w:rsidR="00000000" w:rsidRPr="00000000">
        <w:rPr>
          <w:rtl w:val="0"/>
        </w:rPr>
      </w:r>
    </w:p>
    <w:p w:rsidR="00000000" w:rsidDel="00000000" w:rsidP="00000000" w:rsidRDefault="00000000" w:rsidRPr="00000000" w14:paraId="00000020">
      <w:pPr>
        <w:numPr>
          <w:ilvl w:val="0"/>
          <w:numId w:val="4"/>
        </w:numPr>
        <w:spacing w:before="80" w:lineRule="auto"/>
        <w:ind w:left="720" w:right="0" w:hanging="36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Hobit, Pán Prstenů: Dvě Věže, Pán Prstenů: Návrat Krále,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 w:right="0" w:hanging="120"/>
        <w:jc w:val="left"/>
        <w:rPr>
          <w:rFonts w:ascii="Helvetica Neue" w:cs="Helvetica Neue" w:eastAsia="Helvetica Neue" w:hAnsi="Helvetica Neue"/>
          <w:b w:val="1"/>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smallCaps w:val="0"/>
          <w:strike w:val="0"/>
          <w:color w:val="000000"/>
          <w:sz w:val="24"/>
          <w:szCs w:val="24"/>
          <w:u w:val="none"/>
          <w:shd w:fill="auto" w:val="clear"/>
          <w:vertAlign w:val="baseline"/>
          <w:rtl w:val="0"/>
        </w:rPr>
        <w:t xml:space="preserve">Cli</w:t>
      </w:r>
      <w:r w:rsidDel="00000000" w:rsidR="00000000" w:rsidRPr="00000000">
        <w:rPr>
          <w:rFonts w:ascii="Helvetica Neue" w:cs="Helvetica Neue" w:eastAsia="Helvetica Neue" w:hAnsi="Helvetica Neue"/>
          <w:b w:val="1"/>
          <w:sz w:val="24"/>
          <w:szCs w:val="24"/>
          <w:rtl w:val="0"/>
        </w:rPr>
        <w:t xml:space="preserve">v</w:t>
      </w:r>
      <w:r w:rsidDel="00000000" w:rsidR="00000000" w:rsidRPr="00000000">
        <w:rPr>
          <w:rFonts w:ascii="Helvetica Neue" w:cs="Helvetica Neue" w:eastAsia="Helvetica Neue" w:hAnsi="Helvetica Neue"/>
          <w:b w:val="1"/>
          <w:smallCaps w:val="0"/>
          <w:strike w:val="0"/>
          <w:color w:val="000000"/>
          <w:sz w:val="24"/>
          <w:szCs w:val="24"/>
          <w:u w:val="none"/>
          <w:shd w:fill="auto" w:val="clear"/>
          <w:vertAlign w:val="baseline"/>
          <w:rtl w:val="0"/>
        </w:rPr>
        <w:t xml:space="preserve">e Staples Lewis (Anglie</w:t>
      </w:r>
      <w:r w:rsidDel="00000000" w:rsidR="00000000" w:rsidRPr="00000000">
        <w:rPr>
          <w:rFonts w:ascii="Helvetica Neue" w:cs="Helvetica Neue" w:eastAsia="Helvetica Neue" w:hAnsi="Helvetica Neue"/>
          <w:b w:val="1"/>
          <w:sz w:val="24"/>
          <w:szCs w:val="24"/>
          <w:rtl w:val="0"/>
        </w:rPr>
        <w:t xml:space="preserve">)</w:t>
      </w:r>
      <w:r w:rsidDel="00000000" w:rsidR="00000000" w:rsidRPr="00000000">
        <w:rPr>
          <w:rtl w:val="0"/>
        </w:rPr>
      </w:r>
    </w:p>
    <w:p w:rsidR="00000000" w:rsidDel="00000000" w:rsidP="00000000" w:rsidRDefault="00000000" w:rsidRPr="00000000" w14:paraId="00000022">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pos="260"/>
        </w:tabs>
        <w:spacing w:after="0" w:before="0" w:line="240" w:lineRule="auto"/>
        <w:ind w:left="120" w:right="0" w:hanging="0.9999999999999964"/>
        <w:jc w:val="left"/>
        <w:rPr>
          <w:rFonts w:ascii="Helvetica Neue" w:cs="Helvetica Neue" w:eastAsia="Helvetica Neue" w:hAnsi="Helvetica Neue"/>
          <w:smallCaps w:val="0"/>
          <w:strike w:val="0"/>
          <w:color w:val="000000"/>
          <w:shd w:fill="auto" w:val="clear"/>
          <w:vertAlign w:val="baseline"/>
        </w:rPr>
      </w:pPr>
      <w:r w:rsidDel="00000000" w:rsidR="00000000" w:rsidRPr="00000000">
        <w:rPr>
          <w:rFonts w:ascii="Helvetica Neue" w:cs="Helvetica Neue" w:eastAsia="Helvetica Neue" w:hAnsi="Helvetica Neue"/>
          <w:smallCaps w:val="0"/>
          <w:strike w:val="0"/>
          <w:color w:val="000000"/>
          <w:sz w:val="24"/>
          <w:szCs w:val="24"/>
          <w:u w:val="none"/>
          <w:shd w:fill="auto" w:val="clear"/>
          <w:vertAlign w:val="baseline"/>
          <w:rtl w:val="0"/>
        </w:rPr>
        <w:t xml:space="preserve">Letopisy Narnie</w:t>
      </w:r>
    </w:p>
    <w:p w:rsidR="00000000" w:rsidDel="00000000" w:rsidP="00000000" w:rsidRDefault="00000000" w:rsidRPr="00000000" w14:paraId="00000023">
      <w:pPr>
        <w:pStyle w:val="Heading1"/>
        <w:numPr>
          <w:ilvl w:val="1"/>
          <w:numId w:val="11"/>
        </w:numPr>
        <w:tabs>
          <w:tab w:val="left" w:pos="839"/>
          <w:tab w:val="left" w:pos="840"/>
        </w:tabs>
        <w:spacing w:after="0" w:before="6" w:line="291" w:lineRule="auto"/>
        <w:ind w:left="120" w:right="0" w:firstLine="36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další autorova díla</w:t>
      </w:r>
      <w:r w:rsidDel="00000000" w:rsidR="00000000" w:rsidRPr="00000000">
        <w:rPr>
          <w:rtl w:val="0"/>
        </w:rPr>
      </w:r>
    </w:p>
    <w:p w:rsidR="00000000" w:rsidDel="00000000" w:rsidP="00000000" w:rsidRDefault="00000000" w:rsidRPr="00000000" w14:paraId="00000024">
      <w:pPr>
        <w:spacing w:before="0" w:line="273" w:lineRule="auto"/>
        <w:ind w:left="119" w:right="0" w:firstLine="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Farma zvířat – alegorický román</w:t>
      </w:r>
    </w:p>
    <w:p w:rsidR="00000000" w:rsidDel="00000000" w:rsidP="00000000" w:rsidRDefault="00000000" w:rsidRPr="00000000" w14:paraId="00000025">
      <w:pPr>
        <w:spacing w:before="0" w:lineRule="auto"/>
        <w:ind w:left="119" w:right="0" w:firstLine="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Barmské dny – román odehrávající se v Barmě</w:t>
      </w:r>
    </w:p>
    <w:p w:rsidR="00000000" w:rsidDel="00000000" w:rsidP="00000000" w:rsidRDefault="00000000" w:rsidRPr="00000000" w14:paraId="00000026">
      <w:pPr>
        <w:spacing w:before="0" w:lineRule="auto"/>
        <w:ind w:left="119" w:right="0" w:firstLine="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Na dně v Paříži a Londýně – zážitky z dob, kdy byl Orwell tulákem</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4"/>
          <w:szCs w:val="24"/>
        </w:rPr>
        <w:sectPr>
          <w:type w:val="continuous"/>
          <w:pgSz w:h="16840" w:w="11900"/>
          <w:pgMar w:bottom="280" w:top="1320" w:left="1320" w:right="1300" w:header="758" w:footer="360"/>
        </w:sectPr>
      </w:pPr>
      <w:r w:rsidDel="00000000" w:rsidR="00000000" w:rsidRPr="00000000">
        <w:rPr>
          <w:rtl w:val="0"/>
        </w:rPr>
      </w:r>
    </w:p>
    <w:p w:rsidR="00000000" w:rsidDel="00000000" w:rsidP="00000000" w:rsidRDefault="00000000" w:rsidRPr="00000000" w14:paraId="00000028">
      <w:pPr>
        <w:pStyle w:val="Heading1"/>
        <w:spacing w:before="84" w:line="240" w:lineRule="auto"/>
        <w:ind w:lef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Charakteristika uměleckého textu jako celku:</w:t>
      </w:r>
    </w:p>
    <w:p w:rsidR="00000000" w:rsidDel="00000000" w:rsidP="00000000" w:rsidRDefault="00000000" w:rsidRPr="00000000" w14:paraId="00000029">
      <w:pPr>
        <w:keepNext w:val="0"/>
        <w:keepLines w:val="0"/>
        <w:widowControl w:val="0"/>
        <w:numPr>
          <w:ilvl w:val="1"/>
          <w:numId w:val="11"/>
        </w:numPr>
        <w:pBdr>
          <w:top w:space="0" w:sz="0" w:val="nil"/>
          <w:left w:space="0" w:sz="0" w:val="nil"/>
          <w:bottom w:space="0" w:sz="0" w:val="nil"/>
          <w:right w:space="0" w:sz="0" w:val="nil"/>
          <w:between w:space="0" w:sz="0" w:val="nil"/>
        </w:pBdr>
        <w:shd w:fill="auto" w:val="clear"/>
        <w:tabs>
          <w:tab w:val="left" w:pos="839"/>
          <w:tab w:val="left" w:pos="840"/>
        </w:tabs>
        <w:spacing w:after="0" w:before="2" w:line="291" w:lineRule="auto"/>
        <w:ind w:left="120" w:right="0" w:firstLine="360"/>
        <w:jc w:val="left"/>
        <w:rPr>
          <w:rFonts w:ascii="Helvetica Neue" w:cs="Helvetica Neue" w:eastAsia="Helvetica Neue" w:hAnsi="Helvetica Neue"/>
          <w:b w:val="1"/>
          <w:i w:val="0"/>
          <w:smallCaps w:val="0"/>
          <w:strike w:val="0"/>
          <w:color w:val="000000"/>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literární druh</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3" w:lineRule="auto"/>
        <w:ind w:left="120" w:right="0" w:hanging="120"/>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epika</w:t>
      </w:r>
    </w:p>
    <w:p w:rsidR="00000000" w:rsidDel="00000000" w:rsidP="00000000" w:rsidRDefault="00000000" w:rsidRPr="00000000" w14:paraId="0000002B">
      <w:pPr>
        <w:pStyle w:val="Heading1"/>
        <w:numPr>
          <w:ilvl w:val="1"/>
          <w:numId w:val="11"/>
        </w:numPr>
        <w:tabs>
          <w:tab w:val="left" w:pos="839"/>
          <w:tab w:val="left" w:pos="840"/>
        </w:tabs>
        <w:spacing w:after="0" w:before="7" w:line="290" w:lineRule="auto"/>
        <w:ind w:left="120" w:right="0" w:firstLine="36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literární žánr</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119" w:right="0" w:hanging="120"/>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antiutopický román</w:t>
      </w:r>
    </w:p>
    <w:p w:rsidR="00000000" w:rsidDel="00000000" w:rsidP="00000000" w:rsidRDefault="00000000" w:rsidRPr="00000000" w14:paraId="0000002D">
      <w:pPr>
        <w:pStyle w:val="Heading1"/>
        <w:numPr>
          <w:ilvl w:val="1"/>
          <w:numId w:val="11"/>
        </w:numPr>
        <w:tabs>
          <w:tab w:val="left" w:pos="839"/>
          <w:tab w:val="left" w:pos="840"/>
        </w:tabs>
        <w:spacing w:after="0" w:before="7" w:line="290" w:lineRule="auto"/>
        <w:ind w:left="120" w:right="0" w:firstLine="36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literární forma</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119" w:right="0" w:hanging="120"/>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próza</w:t>
      </w:r>
    </w:p>
    <w:p w:rsidR="00000000" w:rsidDel="00000000" w:rsidP="00000000" w:rsidRDefault="00000000" w:rsidRPr="00000000" w14:paraId="0000002F">
      <w:pPr>
        <w:pStyle w:val="Heading1"/>
        <w:tabs>
          <w:tab w:val="left" w:pos="839"/>
          <w:tab w:val="left" w:pos="840"/>
        </w:tabs>
        <w:spacing w:after="0" w:before="7" w:line="290" w:lineRule="auto"/>
        <w:ind w:right="0" w:firstLine="12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0">
      <w:pPr>
        <w:pStyle w:val="Heading1"/>
        <w:tabs>
          <w:tab w:val="left" w:pos="839"/>
          <w:tab w:val="left" w:pos="840"/>
        </w:tabs>
        <w:spacing w:after="0" w:before="7" w:line="290" w:lineRule="auto"/>
        <w:ind w:right="0" w:firstLine="12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1">
      <w:pPr>
        <w:pStyle w:val="Heading1"/>
        <w:numPr>
          <w:ilvl w:val="1"/>
          <w:numId w:val="11"/>
        </w:numPr>
        <w:tabs>
          <w:tab w:val="left" w:pos="839"/>
          <w:tab w:val="left" w:pos="840"/>
        </w:tabs>
        <w:spacing w:after="0" w:before="7" w:line="290" w:lineRule="auto"/>
        <w:ind w:left="120" w:right="0" w:firstLine="36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dominantní slohový postup</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119" w:right="0" w:hanging="120"/>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vyprávěcí</w:t>
      </w:r>
    </w:p>
    <w:p w:rsidR="00000000" w:rsidDel="00000000" w:rsidP="00000000" w:rsidRDefault="00000000" w:rsidRPr="00000000" w14:paraId="00000033">
      <w:pPr>
        <w:pStyle w:val="Heading1"/>
        <w:numPr>
          <w:ilvl w:val="1"/>
          <w:numId w:val="11"/>
        </w:numPr>
        <w:tabs>
          <w:tab w:val="left" w:pos="839"/>
          <w:tab w:val="left" w:pos="840"/>
        </w:tabs>
        <w:spacing w:after="0" w:before="6" w:line="290" w:lineRule="auto"/>
        <w:ind w:left="120" w:right="0" w:firstLine="36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 vypravěče</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119" w:right="0" w:hanging="12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er-forma</w:t>
      </w:r>
      <w:r w:rsidDel="00000000" w:rsidR="00000000" w:rsidRPr="00000000">
        <w:rPr>
          <w:rtl w:val="0"/>
        </w:rPr>
      </w:r>
    </w:p>
    <w:p w:rsidR="00000000" w:rsidDel="00000000" w:rsidP="00000000" w:rsidRDefault="00000000" w:rsidRPr="00000000" w14:paraId="00000035">
      <w:pPr>
        <w:pStyle w:val="Heading1"/>
        <w:numPr>
          <w:ilvl w:val="1"/>
          <w:numId w:val="11"/>
        </w:numPr>
        <w:tabs>
          <w:tab w:val="left" w:pos="839"/>
          <w:tab w:val="left" w:pos="840"/>
        </w:tabs>
        <w:spacing w:after="0" w:before="2" w:line="291" w:lineRule="auto"/>
        <w:ind w:left="120" w:right="0" w:firstLine="36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určení místa a času textu</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3" w:lineRule="auto"/>
        <w:ind w:left="120" w:right="0" w:hanging="12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Anglie - Londýn, rok 1984</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3" w:lineRule="auto"/>
        <w:ind w:left="840" w:right="0" w:hanging="120"/>
        <w:jc w:val="left"/>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ab/>
        <w:t xml:space="preserve">kompoziční výstavba</w:t>
      </w:r>
    </w:p>
    <w:p w:rsidR="00000000" w:rsidDel="00000000" w:rsidP="00000000" w:rsidRDefault="00000000" w:rsidRPr="00000000" w14:paraId="00000038">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členěno na 3 části a 6 nepojmenovaných kapitol</w:t>
      </w:r>
    </w:p>
    <w:p w:rsidR="00000000" w:rsidDel="00000000" w:rsidP="00000000" w:rsidRDefault="00000000" w:rsidRPr="00000000" w14:paraId="0000003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chronologické a retrospektivní prvky (vzpomínky na matku, doba před revolucí, vzpomínky na manželku Catherine)</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3B">
      <w:pPr>
        <w:pStyle w:val="Heading1"/>
        <w:numPr>
          <w:ilvl w:val="1"/>
          <w:numId w:val="11"/>
        </w:numPr>
        <w:tabs>
          <w:tab w:val="left" w:pos="839"/>
          <w:tab w:val="left" w:pos="840"/>
        </w:tabs>
        <w:spacing w:after="0" w:before="7" w:line="290" w:lineRule="auto"/>
        <w:ind w:left="120" w:right="0" w:firstLine="36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stručné nastínění děje</w:t>
      </w:r>
    </w:p>
    <w:p w:rsidR="00000000" w:rsidDel="00000000" w:rsidP="00000000" w:rsidRDefault="00000000" w:rsidRPr="00000000" w14:paraId="0000003C">
      <w:pPr>
        <w:tabs>
          <w:tab w:val="left" w:pos="839"/>
          <w:tab w:val="left" w:pos="840"/>
        </w:tabs>
        <w:ind w:left="12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ab/>
        <w:t xml:space="preserve">Hlavním hrdinou tohoto dystopického románu, který popisuje fiktivní svět v budoucnosti, je úředník Winston Smith. Winston žije v Londýně. Ten se v té době nachází v zemi zvané Oceánie. Celý svět je rozdělen na tři obrovské velmoci – Oceánie, Eurasie a Eastasie– které spolu neustále válčí. V Oceánii vládne diktatura a takřka totalitní režim, který je založený na uctívání tzv. Velkého bratra. Jejich oficiální ideologie se nazývá Angsoc (původně anglický socialismus) a její ústřední hesla zní: Válka je mír; Svoboda je otroctví; Nevědomost je síla.</w:t>
      </w:r>
    </w:p>
    <w:p w:rsidR="00000000" w:rsidDel="00000000" w:rsidP="00000000" w:rsidRDefault="00000000" w:rsidRPr="00000000" w14:paraId="0000003D">
      <w:pPr>
        <w:tabs>
          <w:tab w:val="left" w:pos="839"/>
          <w:tab w:val="left" w:pos="840"/>
        </w:tabs>
        <w:ind w:left="12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Díky neustálé válce je životní úroveň lidí dost otřesná a všude vládne velká bída a nedostatek vzdělání. Jedinou politickou stranou v zemi je tzv. Strana, jejímž hlavním reprezentantem je právě Velký bratr. Toho musí každý její příslušník bezmezně milovat a ctít. Strana neustále kontroluje a ovládá celou společnost. Všude jsou zabudované mikrofony a v každém bytě a kanceláři jsou telestěny. Ty slouží jako kamery a nikdo je nesmí vypnout, díky nim mohou být lidé sledování dvacet čtyři hodin denně. Žádnou věc nesmějí udělat z vlastní vůle. Za jakýkoli přestupek anebo jen neobvyklý čin mohou být anulováni, tedy zatčeni Ideopolicií a vymazáni ze společnosti i z dějin, jakoby nikdy neexistovali. Každý člen Strany pracuje na některém z hlavních ministerstev (lásky, hojnosti nebo míru). Většinou mají za úkol měnit minulost podle toho, jak to vyhovuje</w:t>
      </w:r>
    </w:p>
    <w:p w:rsidR="00000000" w:rsidDel="00000000" w:rsidP="00000000" w:rsidRDefault="00000000" w:rsidRPr="00000000" w14:paraId="0000003E">
      <w:pPr>
        <w:tabs>
          <w:tab w:val="left" w:pos="839"/>
          <w:tab w:val="left" w:pos="840"/>
        </w:tabs>
        <w:ind w:left="1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8" w:firstLine="720"/>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Winston začíná mít pochyby. Začíná nevěřit Velkému Bratrovi a rozhodne se tedy psát si deník. Ačkoli ví, že zákony neexistují, je si vědom, že kdyby ho Ideopolicie našla, bude při nejlepším odveden na několik let do pracovního tábora, v horším, ale pravděpodobnějším případě, by ho čekala smrt.</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08" w:firstLine="359"/>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Z Winstonova svědectví, které do deníku zapisuje, se dozvídáme o katastrofálním stavu ekonomiky, o hrozné životní situaci lidí, o všudypřítomném udavačství, o ničení lidského myšlení a také o přepisování historie - procesu, který zajišťuje odvěkou vševědoucnost Strany.</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06" w:firstLine="360"/>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Později dostává Winston od dívky, o které byl přesvědčen, že jej špehuje, a chce udat Ideopolicii, lístek se slovy Miluji tě. Je to pro něj šok, protože před chvílí chtěl Julii ještě zabít, aby jej neudala, ale díky lístku se brzy z nich stává milenecký pár.</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 w:right="107" w:firstLine="360"/>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Hledají proto místo, kde by spolu mohli trávit čas. Starožitník, u kterého již Winston párkrát nakupoval, mu nabídl malý pokoj nad jeho obchodem. Zde tráví s Julií svůj volný čas. Winston začíná stále více Straně nevěřit. Spřátelí se proto s O'Brienem, který na první pohled má na věc názor úplně stejný. Až později ale zjistí, že to vše O'Brien předstíral. Stejně tak Winstona a Julii zradí také starožitník, který je udá Ideopolicii, která pod vedením O'Briena do pokoje vtrhne a oba odvleče na ministerstvo lásky. Na ministerstvu lásky je Winston od Julie odtrhnut a mučen.</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720"/>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720"/>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720"/>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Vše končí Místností 101. Každý ví, co ho v ní čeká - něco horšího než smrt. To, co člověka čeká v místnosti 101, jej donutí zradit kohokoli – i největší lásku, jen aby se tomu vyhnul. Jde o něco, co vám přetaví mysl a způsobí, že budete schopni porozumět světu Strany.   Pro   Winstona   jsou    to    krysy,    kterými    O'Brien    Winstona    mučí.    Winston končí jako člověk závislý na alkoholu, který miluje Velkého bratra. Poté je Ideopilicií na chodbě soudu ze zadu za ideozločiny zastřelen.</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07" w:firstLine="359"/>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7">
      <w:pPr>
        <w:keepNext w:val="0"/>
        <w:keepLines w:val="0"/>
        <w:widowControl w:val="0"/>
        <w:numPr>
          <w:ilvl w:val="1"/>
          <w:numId w:val="11"/>
        </w:numPr>
        <w:pBdr>
          <w:top w:space="0" w:sz="0" w:val="nil"/>
          <w:left w:space="0" w:sz="0" w:val="nil"/>
          <w:bottom w:space="0" w:sz="0" w:val="nil"/>
          <w:right w:space="0" w:sz="0" w:val="nil"/>
          <w:between w:space="0" w:sz="0" w:val="nil"/>
        </w:pBdr>
        <w:shd w:fill="auto" w:val="clear"/>
        <w:tabs>
          <w:tab w:val="left" w:pos="839"/>
          <w:tab w:val="left" w:pos="841"/>
        </w:tabs>
        <w:spacing w:after="0" w:afterAutospacing="0" w:before="5" w:line="240" w:lineRule="auto"/>
        <w:ind w:left="120" w:right="5033.031496062993" w:firstLine="360"/>
        <w:jc w:val="left"/>
        <w:rPr>
          <w:b w:val="0"/>
          <w:i w:val="0"/>
          <w:smallCaps w:val="0"/>
          <w:strike w:val="0"/>
          <w:color w:val="00000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určení smyslu díla </w:t>
      </w:r>
      <w:r w:rsidDel="00000000" w:rsidR="00000000" w:rsidRPr="00000000">
        <w:rPr>
          <w:rtl w:val="0"/>
        </w:rPr>
      </w:r>
    </w:p>
    <w:p w:rsidR="00000000" w:rsidDel="00000000" w:rsidP="00000000" w:rsidRDefault="00000000" w:rsidRPr="00000000" w14:paraId="00000048">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839"/>
          <w:tab w:val="left" w:pos="841"/>
        </w:tabs>
        <w:spacing w:after="0" w:before="0" w:beforeAutospacing="0" w:line="240" w:lineRule="auto"/>
        <w:ind w:left="720" w:right="5033.031496062993" w:hanging="36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sz w:val="24"/>
          <w:szCs w:val="24"/>
          <w:rtl w:val="0"/>
        </w:rPr>
        <w:t xml:space="preserve">varování před totalitou</w:t>
      </w: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609" w:hanging="0.9999999999999964"/>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119" w:right="0" w:hanging="12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Winston Smith</w:t>
      </w:r>
    </w:p>
    <w:p w:rsidR="00000000" w:rsidDel="00000000" w:rsidP="00000000" w:rsidRDefault="00000000" w:rsidRPr="00000000" w14:paraId="0000004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2" w:lineRule="auto"/>
        <w:ind w:left="283.46456692913375" w:right="0" w:hanging="360"/>
        <w:jc w:val="both"/>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hlavní postava celého román</w:t>
      </w:r>
      <w:r w:rsidDel="00000000" w:rsidR="00000000" w:rsidRPr="00000000">
        <w:rPr>
          <w:rFonts w:ascii="Helvetica Neue" w:cs="Helvetica Neue" w:eastAsia="Helvetica Neue" w:hAnsi="Helvetica Neue"/>
          <w:sz w:val="24"/>
          <w:szCs w:val="24"/>
          <w:rtl w:val="0"/>
        </w:rPr>
        <w:t xml:space="preserve">u</w:t>
      </w:r>
    </w:p>
    <w:p w:rsidR="00000000" w:rsidDel="00000000" w:rsidP="00000000" w:rsidRDefault="00000000" w:rsidRPr="00000000" w14:paraId="0000004C">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2" w:lineRule="auto"/>
        <w:ind w:left="283.46456692913375" w:right="0" w:hanging="360"/>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bezdětný muž, ve středním věku, který žije odděleně od své ženy (systém mu však rozvod nedovolil, proto se také nemůže legálně stýkat s Julií).</w:t>
      </w:r>
    </w:p>
    <w:p w:rsidR="00000000" w:rsidDel="00000000" w:rsidP="00000000" w:rsidRDefault="00000000" w:rsidRPr="00000000" w14:paraId="0000004D">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270"/>
        </w:tabs>
        <w:spacing w:after="0" w:before="0" w:line="240" w:lineRule="auto"/>
        <w:ind w:left="283.46456692913375" w:right="516" w:hanging="360"/>
        <w:jc w:val="left"/>
        <w:rPr>
          <w:rFonts w:ascii="Helvetica Neue" w:cs="Helvetica Neue" w:eastAsia="Helvetica Neue" w:hAnsi="Helvetica Neue"/>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kriticky uvažuje o Straně a o jejích principech, čímž se opakovaně dopouští ideozločinů. Proto neustále žije ve strachu ze smrti. Miluje Julii, má slabost pro tzv. předrežimové věci (těžítko, pero, zápisník, atd.) a děsí ho krysy. Poté, co je Winston za ideozločiny na ministerstvu lásky dlouhou dobu mučen, uvěří systému.</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left" w:pos="260"/>
        </w:tabs>
        <w:spacing w:after="0" w:before="0" w:line="240" w:lineRule="auto"/>
        <w:ind w:left="120" w:right="2054"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Velký Bratr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left" w:pos="260"/>
        </w:tabs>
        <w:spacing w:after="0" w:before="0" w:line="240" w:lineRule="auto"/>
        <w:ind w:left="120" w:right="-211.062992125984"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sz w:val="24"/>
          <w:szCs w:val="24"/>
          <w:rtl w:val="0"/>
        </w:rPr>
        <w:t xml:space="preserve">Vládce Oceánie, tvář systému</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která všechny všude a pořád sleduje</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tabs>
          <w:tab w:val="left" w:pos="260"/>
        </w:tabs>
        <w:spacing w:after="0" w:before="0" w:line="240" w:lineRule="auto"/>
        <w:ind w:left="12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lidé ho vidí na fotografiích, ale živě ho neviděl nikdy nikdo</w:t>
      </w:r>
    </w:p>
    <w:p w:rsidR="00000000" w:rsidDel="00000000" w:rsidP="00000000" w:rsidRDefault="00000000" w:rsidRPr="00000000" w14:paraId="00000051">
      <w:pPr>
        <w:pStyle w:val="Heading1"/>
        <w:tabs>
          <w:tab w:val="left" w:pos="839"/>
          <w:tab w:val="left" w:pos="840"/>
        </w:tabs>
        <w:spacing w:after="0" w:before="7" w:line="29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 w:right="107" w:hanging="120"/>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Julie </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mladá dívka pracující v oddělení literatury na ministerstvu pravdy, která se na první pohled zdá jako pravověrná členka Strany. Je to však jen póza, jejíchž výhod využívá k tomu, aby mohla porušovat pravidla. Zároveň velmi emotivní a stroze logicky myslící bytost.</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 w:right="109" w:hanging="12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O´Brian</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 velmi inteligentní, trpělivý muž středního věku. Svými způsoby budí důvěru a navenek se zdá, že je nepřítelem strany. Uvnitř všem jejím doktrínám ale naprosto věří, je jejím až fanatickým stoupencem. </w:t>
      </w: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 w:right="109" w:hanging="120"/>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Charrington</w:t>
      </w:r>
    </w:p>
    <w:p w:rsidR="00000000" w:rsidDel="00000000" w:rsidP="00000000" w:rsidRDefault="00000000" w:rsidRPr="00000000" w14:paraId="0000005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109" w:hanging="360"/>
        <w:jc w:val="both"/>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vydává se za proléta, majitele vetešnictví</w:t>
      </w:r>
    </w:p>
    <w:p w:rsidR="00000000" w:rsidDel="00000000" w:rsidP="00000000" w:rsidRDefault="00000000" w:rsidRPr="00000000" w14:paraId="0000005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109" w:hanging="360"/>
        <w:jc w:val="both"/>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ve skutečnosti je agentem Ideopolicie</w:t>
      </w:r>
    </w:p>
    <w:p w:rsidR="00000000" w:rsidDel="00000000" w:rsidP="00000000" w:rsidRDefault="00000000" w:rsidRPr="00000000" w14:paraId="0000005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109" w:hanging="360"/>
        <w:jc w:val="both"/>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nabízí útočiště pro Winstona s Julií</w:t>
      </w:r>
    </w:p>
    <w:p w:rsidR="00000000" w:rsidDel="00000000" w:rsidP="00000000" w:rsidRDefault="00000000" w:rsidRPr="00000000" w14:paraId="00000058">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109" w:hanging="360"/>
        <w:jc w:val="both"/>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odhaleni díky schované telestěně</w:t>
      </w: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 w:right="109" w:hanging="120"/>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Emmanuel Goldstein</w:t>
      </w:r>
    </w:p>
    <w:p w:rsidR="00000000" w:rsidDel="00000000" w:rsidP="00000000" w:rsidRDefault="00000000" w:rsidRPr="00000000" w14:paraId="0000005A">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109" w:hanging="360"/>
        <w:jc w:val="both"/>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vůdce Bratrstva - odboje</w:t>
      </w:r>
    </w:p>
    <w:p w:rsidR="00000000" w:rsidDel="00000000" w:rsidP="00000000" w:rsidRDefault="00000000" w:rsidRPr="00000000" w14:paraId="0000005B">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109" w:hanging="360"/>
        <w:jc w:val="both"/>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žije v utajení, nemusí být vůbec reálný</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109" w:firstLine="0"/>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D">
      <w:pPr>
        <w:pStyle w:val="Heading1"/>
        <w:numPr>
          <w:ilvl w:val="1"/>
          <w:numId w:val="11"/>
        </w:numPr>
        <w:tabs>
          <w:tab w:val="left" w:pos="839"/>
          <w:tab w:val="left" w:pos="840"/>
        </w:tabs>
        <w:spacing w:before="5" w:lineRule="auto"/>
        <w:rPr>
          <w:rFonts w:ascii="Helvetica Neue" w:cs="Helvetica Neue" w:eastAsia="Helvetica Neue" w:hAnsi="Helvetica Neue"/>
          <w:b w:val="1"/>
        </w:rPr>
      </w:pPr>
      <w:r w:rsidDel="00000000" w:rsidR="00000000" w:rsidRPr="00000000">
        <w:rPr>
          <w:rFonts w:ascii="Helvetica Neue" w:cs="Helvetica Neue" w:eastAsia="Helvetica Neue" w:hAnsi="Helvetica Neue"/>
          <w:rtl w:val="0"/>
        </w:rPr>
        <w:t xml:space="preserve">další zpracování</w:t>
      </w:r>
    </w:p>
    <w:p w:rsidR="00000000" w:rsidDel="00000000" w:rsidP="00000000" w:rsidRDefault="00000000" w:rsidRPr="00000000" w14:paraId="0000005E">
      <w:pPr>
        <w:ind w:left="120" w:right="4748"/>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Roku 1954 byla natočena televizní verze díla. V roce 1956 vznikl film 1984.</w:t>
      </w:r>
    </w:p>
    <w:p w:rsidR="00000000" w:rsidDel="00000000" w:rsidP="00000000" w:rsidRDefault="00000000" w:rsidRPr="00000000" w14:paraId="0000005F">
      <w:pPr>
        <w:ind w:left="12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V roce 1984 vznikla velmi věrná adaptace 1984.</w:t>
      </w:r>
    </w:p>
    <w:p w:rsidR="00000000" w:rsidDel="00000000" w:rsidP="00000000" w:rsidRDefault="00000000" w:rsidRPr="00000000" w14:paraId="00000060">
      <w:pPr>
        <w:ind w:left="120"/>
        <w:rPr>
          <w:rFonts w:ascii="Helvetica Neue" w:cs="Helvetica Neue" w:eastAsia="Helvetica Neue" w:hAnsi="Helvetica Neue"/>
        </w:rPr>
        <w:sectPr>
          <w:type w:val="continuous"/>
          <w:pgSz w:h="16840" w:w="11900"/>
          <w:pgMar w:bottom="280" w:top="1320" w:left="1320" w:right="1300" w:header="758" w:footer="360"/>
        </w:sectPr>
      </w:pPr>
      <w:r w:rsidDel="00000000" w:rsidR="00000000" w:rsidRPr="00000000">
        <w:rPr>
          <w:rFonts w:ascii="Helvetica Neue" w:cs="Helvetica Neue" w:eastAsia="Helvetica Neue" w:hAnsi="Helvetica Neue"/>
          <w:sz w:val="24"/>
          <w:szCs w:val="24"/>
          <w:rtl w:val="0"/>
        </w:rPr>
        <w:t xml:space="preserve">V roce 1985 natočil Terry Gilliam film Brazil inspirovaný románem 1984</w:t>
      </w:r>
      <w:r w:rsidDel="00000000" w:rsidR="00000000" w:rsidRPr="00000000">
        <w:rPr>
          <w:rtl w:val="0"/>
        </w:rPr>
      </w:r>
    </w:p>
    <w:p w:rsidR="00000000" w:rsidDel="00000000" w:rsidP="00000000" w:rsidRDefault="00000000" w:rsidRPr="00000000" w14:paraId="00000061">
      <w:pPr>
        <w:pStyle w:val="Heading1"/>
        <w:tabs>
          <w:tab w:val="left" w:pos="839"/>
          <w:tab w:val="left" w:pos="840"/>
        </w:tabs>
        <w:ind w:left="0" w:firstLine="0"/>
        <w:rPr>
          <w:rFonts w:ascii="Helvetica Neue" w:cs="Helvetica Neue" w:eastAsia="Helvetica Neue" w:hAnsi="Helvetica Neue"/>
        </w:rPr>
      </w:pPr>
      <w:bookmarkStart w:colFirst="0" w:colLast="0" w:name="_ywby58sb9u3o" w:id="0"/>
      <w:bookmarkEnd w:id="0"/>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0.9999999999999964" w:right="5594" w:firstLine="0"/>
        <w:jc w:val="left"/>
        <w:rPr>
          <w:rFonts w:ascii="Helvetica Neue" w:cs="Helvetica Neue" w:eastAsia="Helvetica Neue" w:hAnsi="Helvetica Neue"/>
          <w:sz w:val="24"/>
          <w:szCs w:val="24"/>
        </w:rPr>
      </w:pPr>
      <w:r w:rsidDel="00000000" w:rsidR="00000000" w:rsidRPr="00000000">
        <w:rPr>
          <w:rtl w:val="0"/>
        </w:rPr>
      </w:r>
    </w:p>
    <w:sectPr>
      <w:type w:val="continuous"/>
      <w:pgSz w:h="16840" w:w="11900"/>
      <w:pgMar w:bottom="280" w:top="1320" w:left="1320" w:right="1300" w:header="758"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119" w:hanging="140"/>
      </w:pPr>
      <w:rPr>
        <w:rFonts w:ascii="Times New Roman" w:cs="Times New Roman" w:eastAsia="Times New Roman" w:hAnsi="Times New Roman"/>
        <w:sz w:val="24"/>
        <w:szCs w:val="24"/>
      </w:rPr>
    </w:lvl>
    <w:lvl w:ilvl="1">
      <w:start w:val="0"/>
      <w:numFmt w:val="bullet"/>
      <w:lvlText w:val="●"/>
      <w:lvlJc w:val="left"/>
      <w:pPr>
        <w:ind w:left="840" w:hanging="360"/>
      </w:pPr>
      <w:rPr>
        <w:rFonts w:ascii="Noto Sans Symbols" w:cs="Noto Sans Symbols" w:eastAsia="Noto Sans Symbols" w:hAnsi="Noto Sans Symbols"/>
        <w:sz w:val="24"/>
        <w:szCs w:val="24"/>
      </w:rPr>
    </w:lvl>
    <w:lvl w:ilvl="2">
      <w:start w:val="0"/>
      <w:numFmt w:val="bullet"/>
      <w:lvlText w:val="•"/>
      <w:lvlJc w:val="left"/>
      <w:pPr>
        <w:ind w:left="1777" w:hanging="360"/>
      </w:pPr>
      <w:rPr/>
    </w:lvl>
    <w:lvl w:ilvl="3">
      <w:start w:val="0"/>
      <w:numFmt w:val="bullet"/>
      <w:lvlText w:val="•"/>
      <w:lvlJc w:val="left"/>
      <w:pPr>
        <w:ind w:left="2715" w:hanging="360"/>
      </w:pPr>
      <w:rPr/>
    </w:lvl>
    <w:lvl w:ilvl="4">
      <w:start w:val="0"/>
      <w:numFmt w:val="bullet"/>
      <w:lvlText w:val="•"/>
      <w:lvlJc w:val="left"/>
      <w:pPr>
        <w:ind w:left="3653" w:hanging="360"/>
      </w:pPr>
      <w:rPr/>
    </w:lvl>
    <w:lvl w:ilvl="5">
      <w:start w:val="0"/>
      <w:numFmt w:val="bullet"/>
      <w:lvlText w:val="•"/>
      <w:lvlJc w:val="left"/>
      <w:pPr>
        <w:ind w:left="4591" w:hanging="360"/>
      </w:pPr>
      <w:rPr/>
    </w:lvl>
    <w:lvl w:ilvl="6">
      <w:start w:val="0"/>
      <w:numFmt w:val="bullet"/>
      <w:lvlText w:val="•"/>
      <w:lvlJc w:val="left"/>
      <w:pPr>
        <w:ind w:left="5528" w:hanging="360"/>
      </w:pPr>
      <w:rPr/>
    </w:lvl>
    <w:lvl w:ilvl="7">
      <w:start w:val="0"/>
      <w:numFmt w:val="bullet"/>
      <w:lvlText w:val="•"/>
      <w:lvlJc w:val="left"/>
      <w:pPr>
        <w:ind w:left="6466" w:hanging="360"/>
      </w:pPr>
      <w:rPr/>
    </w:lvl>
    <w:lvl w:ilvl="8">
      <w:start w:val="0"/>
      <w:numFmt w:val="bullet"/>
      <w:lvlText w:val="•"/>
      <w:lvlJc w:val="left"/>
      <w:pPr>
        <w:ind w:left="7404" w:hanging="360"/>
      </w:pPr>
      <w:rPr/>
    </w:lvl>
  </w:abstractNum>
  <w:abstractNum w:abstractNumId="2">
    <w:lvl w:ilvl="0">
      <w:start w:val="0"/>
      <w:numFmt w:val="bullet"/>
      <w:lvlText w:val="-"/>
      <w:lvlJc w:val="left"/>
      <w:pPr>
        <w:ind w:left="120" w:hanging="140"/>
      </w:pPr>
      <w:rPr>
        <w:rFonts w:ascii="Times New Roman" w:cs="Times New Roman" w:eastAsia="Times New Roman" w:hAnsi="Times New Roman"/>
        <w:b w:val="1"/>
        <w:sz w:val="24"/>
        <w:szCs w:val="24"/>
      </w:rPr>
    </w:lvl>
    <w:lvl w:ilvl="1">
      <w:start w:val="0"/>
      <w:numFmt w:val="bullet"/>
      <w:lvlText w:val="●"/>
      <w:lvlJc w:val="left"/>
      <w:pPr>
        <w:ind w:left="840" w:hanging="360"/>
      </w:pPr>
      <w:rPr>
        <w:rFonts w:ascii="Noto Sans Symbols" w:cs="Noto Sans Symbols" w:eastAsia="Noto Sans Symbols" w:hAnsi="Noto Sans Symbols"/>
        <w:sz w:val="24"/>
        <w:szCs w:val="24"/>
      </w:rPr>
    </w:lvl>
    <w:lvl w:ilvl="2">
      <w:start w:val="0"/>
      <w:numFmt w:val="bullet"/>
      <w:lvlText w:val="•"/>
      <w:lvlJc w:val="left"/>
      <w:pPr>
        <w:ind w:left="1777" w:hanging="360"/>
      </w:pPr>
      <w:rPr/>
    </w:lvl>
    <w:lvl w:ilvl="3">
      <w:start w:val="0"/>
      <w:numFmt w:val="bullet"/>
      <w:lvlText w:val="•"/>
      <w:lvlJc w:val="left"/>
      <w:pPr>
        <w:ind w:left="2715" w:hanging="360"/>
      </w:pPr>
      <w:rPr/>
    </w:lvl>
    <w:lvl w:ilvl="4">
      <w:start w:val="0"/>
      <w:numFmt w:val="bullet"/>
      <w:lvlText w:val="•"/>
      <w:lvlJc w:val="left"/>
      <w:pPr>
        <w:ind w:left="3653" w:hanging="360"/>
      </w:pPr>
      <w:rPr/>
    </w:lvl>
    <w:lvl w:ilvl="5">
      <w:start w:val="0"/>
      <w:numFmt w:val="bullet"/>
      <w:lvlText w:val="•"/>
      <w:lvlJc w:val="left"/>
      <w:pPr>
        <w:ind w:left="4591" w:hanging="360"/>
      </w:pPr>
      <w:rPr/>
    </w:lvl>
    <w:lvl w:ilvl="6">
      <w:start w:val="0"/>
      <w:numFmt w:val="bullet"/>
      <w:lvlText w:val="•"/>
      <w:lvlJc w:val="left"/>
      <w:pPr>
        <w:ind w:left="5528" w:hanging="360"/>
      </w:pPr>
      <w:rPr/>
    </w:lvl>
    <w:lvl w:ilvl="7">
      <w:start w:val="0"/>
      <w:numFmt w:val="bullet"/>
      <w:lvlText w:val="•"/>
      <w:lvlJc w:val="left"/>
      <w:pPr>
        <w:ind w:left="6466" w:hanging="360"/>
      </w:pPr>
      <w:rPr/>
    </w:lvl>
    <w:lvl w:ilvl="8">
      <w:start w:val="0"/>
      <w:numFmt w:val="bullet"/>
      <w:lvlText w:val="•"/>
      <w:lvlJc w:val="left"/>
      <w:pPr>
        <w:ind w:left="7404" w:hanging="360"/>
      </w:pPr>
      <w:rPr/>
    </w:lvl>
  </w:abstractNum>
  <w:abstractNum w:abstractNumId="3">
    <w:lvl w:ilvl="0">
      <w:start w:val="0"/>
      <w:numFmt w:val="bullet"/>
      <w:lvlText w:val="-"/>
      <w:lvlJc w:val="left"/>
      <w:pPr>
        <w:ind w:left="259" w:hanging="140"/>
      </w:pPr>
      <w:rPr>
        <w:rFonts w:ascii="Times New Roman" w:cs="Times New Roman" w:eastAsia="Times New Roman" w:hAnsi="Times New Roman"/>
        <w:sz w:val="24"/>
        <w:szCs w:val="24"/>
      </w:rPr>
    </w:lvl>
    <w:lvl w:ilvl="1">
      <w:start w:val="0"/>
      <w:numFmt w:val="bullet"/>
      <w:lvlText w:val="●"/>
      <w:lvlJc w:val="left"/>
      <w:pPr>
        <w:ind w:left="827" w:hanging="347.99999999999994"/>
      </w:pPr>
      <w:rPr>
        <w:rFonts w:ascii="Noto Sans Symbols" w:cs="Noto Sans Symbols" w:eastAsia="Noto Sans Symbols" w:hAnsi="Noto Sans Symbols"/>
        <w:sz w:val="24"/>
        <w:szCs w:val="24"/>
      </w:rPr>
    </w:lvl>
    <w:lvl w:ilvl="2">
      <w:start w:val="0"/>
      <w:numFmt w:val="bullet"/>
      <w:lvlText w:val="•"/>
      <w:lvlJc w:val="left"/>
      <w:pPr>
        <w:ind w:left="1760" w:hanging="348"/>
      </w:pPr>
      <w:rPr/>
    </w:lvl>
    <w:lvl w:ilvl="3">
      <w:start w:val="0"/>
      <w:numFmt w:val="bullet"/>
      <w:lvlText w:val="•"/>
      <w:lvlJc w:val="left"/>
      <w:pPr>
        <w:ind w:left="2700" w:hanging="348"/>
      </w:pPr>
      <w:rPr/>
    </w:lvl>
    <w:lvl w:ilvl="4">
      <w:start w:val="0"/>
      <w:numFmt w:val="bullet"/>
      <w:lvlText w:val="•"/>
      <w:lvlJc w:val="left"/>
      <w:pPr>
        <w:ind w:left="3640" w:hanging="348"/>
      </w:pPr>
      <w:rPr/>
    </w:lvl>
    <w:lvl w:ilvl="5">
      <w:start w:val="0"/>
      <w:numFmt w:val="bullet"/>
      <w:lvlText w:val="•"/>
      <w:lvlJc w:val="left"/>
      <w:pPr>
        <w:ind w:left="4580" w:hanging="348"/>
      </w:pPr>
      <w:rPr/>
    </w:lvl>
    <w:lvl w:ilvl="6">
      <w:start w:val="0"/>
      <w:numFmt w:val="bullet"/>
      <w:lvlText w:val="•"/>
      <w:lvlJc w:val="left"/>
      <w:pPr>
        <w:ind w:left="5520" w:hanging="348"/>
      </w:pPr>
      <w:rPr/>
    </w:lvl>
    <w:lvl w:ilvl="7">
      <w:start w:val="0"/>
      <w:numFmt w:val="bullet"/>
      <w:lvlText w:val="•"/>
      <w:lvlJc w:val="left"/>
      <w:pPr>
        <w:ind w:left="6460" w:hanging="348"/>
      </w:pPr>
      <w:rPr/>
    </w:lvl>
    <w:lvl w:ilvl="8">
      <w:start w:val="0"/>
      <w:numFmt w:val="bullet"/>
      <w:lvlText w:val="•"/>
      <w:lvlJc w:val="left"/>
      <w:pPr>
        <w:ind w:left="7400" w:hanging="348"/>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0"/>
      <w:numFmt w:val="bullet"/>
      <w:lvlText w:val="-"/>
      <w:lvlJc w:val="left"/>
      <w:pPr>
        <w:ind w:left="120" w:hanging="140"/>
      </w:pPr>
      <w:rPr>
        <w:rFonts w:ascii="Times New Roman" w:cs="Times New Roman" w:eastAsia="Times New Roman" w:hAnsi="Times New Roman"/>
        <w:sz w:val="24"/>
        <w:szCs w:val="24"/>
      </w:rPr>
    </w:lvl>
    <w:lvl w:ilvl="1">
      <w:start w:val="0"/>
      <w:numFmt w:val="bullet"/>
      <w:lvlText w:val="●"/>
      <w:lvlJc w:val="left"/>
      <w:pPr>
        <w:ind w:left="120" w:hanging="360"/>
      </w:pPr>
      <w:rPr>
        <w:rFonts w:ascii="Noto Sans Symbols" w:cs="Noto Sans Symbols" w:eastAsia="Noto Sans Symbols" w:hAnsi="Noto Sans Symbols"/>
        <w:sz w:val="24"/>
        <w:szCs w:val="24"/>
      </w:rPr>
    </w:lvl>
    <w:lvl w:ilvl="2">
      <w:start w:val="0"/>
      <w:numFmt w:val="bullet"/>
      <w:lvlText w:val="•"/>
      <w:lvlJc w:val="left"/>
      <w:pPr>
        <w:ind w:left="1952" w:hanging="360"/>
      </w:pPr>
      <w:rPr/>
    </w:lvl>
    <w:lvl w:ilvl="3">
      <w:start w:val="0"/>
      <w:numFmt w:val="bullet"/>
      <w:lvlText w:val="•"/>
      <w:lvlJc w:val="left"/>
      <w:pPr>
        <w:ind w:left="2868" w:hanging="360"/>
      </w:pPr>
      <w:rPr/>
    </w:lvl>
    <w:lvl w:ilvl="4">
      <w:start w:val="0"/>
      <w:numFmt w:val="bullet"/>
      <w:lvlText w:val="•"/>
      <w:lvlJc w:val="left"/>
      <w:pPr>
        <w:ind w:left="3784" w:hanging="360"/>
      </w:pPr>
      <w:rPr/>
    </w:lvl>
    <w:lvl w:ilvl="5">
      <w:start w:val="0"/>
      <w:numFmt w:val="bullet"/>
      <w:lvlText w:val="•"/>
      <w:lvlJc w:val="left"/>
      <w:pPr>
        <w:ind w:left="4700" w:hanging="360"/>
      </w:pPr>
      <w:rPr/>
    </w:lvl>
    <w:lvl w:ilvl="6">
      <w:start w:val="0"/>
      <w:numFmt w:val="bullet"/>
      <w:lvlText w:val="•"/>
      <w:lvlJc w:val="left"/>
      <w:pPr>
        <w:ind w:left="5616" w:hanging="360"/>
      </w:pPr>
      <w:rPr/>
    </w:lvl>
    <w:lvl w:ilvl="7">
      <w:start w:val="0"/>
      <w:numFmt w:val="bullet"/>
      <w:lvlText w:val="•"/>
      <w:lvlJc w:val="left"/>
      <w:pPr>
        <w:ind w:left="6532" w:hanging="360"/>
      </w:pPr>
      <w:rPr/>
    </w:lvl>
    <w:lvl w:ilvl="8">
      <w:start w:val="0"/>
      <w:numFmt w:val="bullet"/>
      <w:lvlText w:val="•"/>
      <w:lvlJc w:val="left"/>
      <w:pPr>
        <w:ind w:left="7448" w:hanging="36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7" w:line="290" w:lineRule="auto"/>
      <w:ind w:left="120" w:firstLine="360"/>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