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13 - Petr a Lucie</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_________________________________________________________</w:t>
      </w:r>
    </w:p>
    <w:p w:rsidR="00000000" w:rsidDel="00000000" w:rsidP="00000000" w:rsidRDefault="00000000" w:rsidRPr="00000000" w14:paraId="00000003">
      <w:pPr>
        <w:pStyle w:val="Heading1"/>
        <w:spacing w:after="0" w:before="0" w:lineRule="auto"/>
        <w:jc w:val="center"/>
        <w:rPr>
          <w:b w:val="1"/>
          <w:sz w:val="28"/>
          <w:szCs w:val="28"/>
        </w:rPr>
      </w:pPr>
      <w:bookmarkStart w:colFirst="0" w:colLast="0" w:name="_1uppitprensc" w:id="0"/>
      <w:bookmarkEnd w:id="0"/>
      <w:r w:rsidDel="00000000" w:rsidR="00000000" w:rsidRPr="00000000">
        <w:rPr>
          <w:b w:val="1"/>
          <w:sz w:val="28"/>
          <w:szCs w:val="28"/>
          <w:rtl w:val="0"/>
        </w:rPr>
        <w:t xml:space="preserve">I. část</w:t>
      </w:r>
    </w:p>
    <w:p w:rsidR="00000000" w:rsidDel="00000000" w:rsidP="00000000" w:rsidRDefault="00000000" w:rsidRPr="00000000" w14:paraId="00000004">
      <w:pPr>
        <w:jc w:val="both"/>
        <w:rPr>
          <w:b w:val="1"/>
          <w:sz w:val="20"/>
          <w:szCs w:val="20"/>
        </w:rPr>
      </w:pPr>
      <w:r w:rsidDel="00000000" w:rsidR="00000000" w:rsidRPr="00000000">
        <w:rPr>
          <w:rtl w:val="0"/>
        </w:rPr>
      </w:r>
    </w:p>
    <w:p w:rsidR="00000000" w:rsidDel="00000000" w:rsidP="00000000" w:rsidRDefault="00000000" w:rsidRPr="00000000" w14:paraId="00000005">
      <w:pPr>
        <w:numPr>
          <w:ilvl w:val="0"/>
          <w:numId w:val="6"/>
        </w:numPr>
        <w:ind w:left="720" w:hanging="360"/>
        <w:jc w:val="both"/>
        <w:rPr>
          <w:b w:val="1"/>
          <w:sz w:val="20"/>
          <w:szCs w:val="20"/>
        </w:rPr>
      </w:pPr>
      <w:r w:rsidDel="00000000" w:rsidR="00000000" w:rsidRPr="00000000">
        <w:rPr>
          <w:b w:val="1"/>
          <w:sz w:val="20"/>
          <w:szCs w:val="20"/>
          <w:rtl w:val="0"/>
        </w:rPr>
        <w:t xml:space="preserve">Autor:</w:t>
      </w:r>
      <w:r w:rsidDel="00000000" w:rsidR="00000000" w:rsidRPr="00000000">
        <w:rPr>
          <w:sz w:val="20"/>
          <w:szCs w:val="20"/>
          <w:rtl w:val="0"/>
        </w:rPr>
        <w:t xml:space="preserve"> Romain Rolland</w:t>
      </w:r>
    </w:p>
    <w:p w:rsidR="00000000" w:rsidDel="00000000" w:rsidP="00000000" w:rsidRDefault="00000000" w:rsidRPr="00000000" w14:paraId="00000006">
      <w:pPr>
        <w:jc w:val="both"/>
        <w:rPr>
          <w:b w:val="1"/>
          <w:sz w:val="20"/>
          <w:szCs w:val="20"/>
        </w:rPr>
      </w:pPr>
      <w:r w:rsidDel="00000000" w:rsidR="00000000" w:rsidRPr="00000000">
        <w:rPr>
          <w:rtl w:val="0"/>
        </w:rPr>
      </w:r>
    </w:p>
    <w:p w:rsidR="00000000" w:rsidDel="00000000" w:rsidP="00000000" w:rsidRDefault="00000000" w:rsidRPr="00000000" w14:paraId="00000007">
      <w:pPr>
        <w:numPr>
          <w:ilvl w:val="0"/>
          <w:numId w:val="6"/>
        </w:numPr>
        <w:ind w:left="720" w:hanging="360"/>
        <w:jc w:val="both"/>
        <w:rPr>
          <w:b w:val="1"/>
          <w:sz w:val="20"/>
          <w:szCs w:val="20"/>
        </w:rPr>
      </w:pPr>
      <w:r w:rsidDel="00000000" w:rsidR="00000000" w:rsidRPr="00000000">
        <w:rPr>
          <w:b w:val="1"/>
          <w:sz w:val="20"/>
          <w:szCs w:val="20"/>
          <w:rtl w:val="0"/>
        </w:rPr>
        <w:t xml:space="preserve">Téma: </w:t>
      </w:r>
      <w:r w:rsidDel="00000000" w:rsidR="00000000" w:rsidRPr="00000000">
        <w:rPr>
          <w:sz w:val="20"/>
          <w:szCs w:val="20"/>
          <w:rtl w:val="0"/>
        </w:rPr>
        <w:t xml:space="preserve">zobrazuje odpor k válce a násilí</w:t>
      </w:r>
    </w:p>
    <w:p w:rsidR="00000000" w:rsidDel="00000000" w:rsidP="00000000" w:rsidRDefault="00000000" w:rsidRPr="00000000" w14:paraId="00000008">
      <w:pPr>
        <w:numPr>
          <w:ilvl w:val="0"/>
          <w:numId w:val="6"/>
        </w:numPr>
        <w:ind w:left="720" w:hanging="360"/>
        <w:jc w:val="both"/>
        <w:rPr>
          <w:b w:val="1"/>
          <w:sz w:val="20"/>
          <w:szCs w:val="20"/>
        </w:rPr>
      </w:pPr>
      <w:r w:rsidDel="00000000" w:rsidR="00000000" w:rsidRPr="00000000">
        <w:rPr>
          <w:b w:val="1"/>
          <w:sz w:val="20"/>
          <w:szCs w:val="20"/>
          <w:rtl w:val="0"/>
        </w:rPr>
        <w:t xml:space="preserve">Motiv:</w:t>
      </w:r>
      <w:r w:rsidDel="00000000" w:rsidR="00000000" w:rsidRPr="00000000">
        <w:rPr>
          <w:sz w:val="20"/>
          <w:szCs w:val="20"/>
          <w:rtl w:val="0"/>
        </w:rPr>
        <w:t xml:space="preserve"> pacifismus, obraz tragičnosti lásky v pozadí kruté a ničivé války, ukázka toho, jak krásné věci může válka zničit</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numPr>
          <w:ilvl w:val="0"/>
          <w:numId w:val="6"/>
        </w:numPr>
        <w:ind w:left="720" w:hanging="360"/>
        <w:jc w:val="both"/>
        <w:rPr>
          <w:b w:val="1"/>
          <w:sz w:val="20"/>
          <w:szCs w:val="20"/>
        </w:rPr>
      </w:pPr>
      <w:r w:rsidDel="00000000" w:rsidR="00000000" w:rsidRPr="00000000">
        <w:rPr>
          <w:b w:val="1"/>
          <w:sz w:val="20"/>
          <w:szCs w:val="20"/>
          <w:rtl w:val="0"/>
        </w:rPr>
        <w:t xml:space="preserve">Časoprostor:</w:t>
      </w:r>
      <w:r w:rsidDel="00000000" w:rsidR="00000000" w:rsidRPr="00000000">
        <w:rPr>
          <w:sz w:val="20"/>
          <w:szCs w:val="20"/>
          <w:rtl w:val="0"/>
        </w:rPr>
        <w:t xml:space="preserve"> děj se odehrává za 1. světové války (konkrétně začíná koncem ledna 1918 a končí na Velikonoce 1918) v Paříži</w:t>
      </w:r>
      <w:r w:rsidDel="00000000" w:rsidR="00000000" w:rsidRPr="00000000">
        <w:rPr>
          <w:rtl w:val="0"/>
        </w:rPr>
      </w:r>
    </w:p>
    <w:p w:rsidR="00000000" w:rsidDel="00000000" w:rsidP="00000000" w:rsidRDefault="00000000" w:rsidRPr="00000000" w14:paraId="0000000B">
      <w:pPr>
        <w:numPr>
          <w:ilvl w:val="0"/>
          <w:numId w:val="6"/>
        </w:numPr>
        <w:ind w:left="720" w:hanging="360"/>
        <w:jc w:val="both"/>
        <w:rPr>
          <w:b w:val="1"/>
          <w:sz w:val="20"/>
          <w:szCs w:val="20"/>
        </w:rPr>
      </w:pPr>
      <w:r w:rsidDel="00000000" w:rsidR="00000000" w:rsidRPr="00000000">
        <w:rPr>
          <w:b w:val="1"/>
          <w:sz w:val="20"/>
          <w:szCs w:val="20"/>
          <w:rtl w:val="0"/>
        </w:rPr>
        <w:t xml:space="preserve">Kompoziční výstavba: </w:t>
      </w:r>
    </w:p>
    <w:p w:rsidR="00000000" w:rsidDel="00000000" w:rsidP="00000000" w:rsidRDefault="00000000" w:rsidRPr="00000000" w14:paraId="0000000C">
      <w:pPr>
        <w:numPr>
          <w:ilvl w:val="1"/>
          <w:numId w:val="6"/>
        </w:numPr>
        <w:ind w:left="1440" w:hanging="360"/>
        <w:jc w:val="both"/>
        <w:rPr>
          <w:sz w:val="20"/>
          <w:szCs w:val="20"/>
        </w:rPr>
      </w:pPr>
      <w:r w:rsidDel="00000000" w:rsidR="00000000" w:rsidRPr="00000000">
        <w:rPr>
          <w:sz w:val="20"/>
          <w:szCs w:val="20"/>
          <w:rtl w:val="0"/>
        </w:rPr>
        <w:t xml:space="preserve">chronologický postup vyprávění</w:t>
      </w:r>
    </w:p>
    <w:p w:rsidR="00000000" w:rsidDel="00000000" w:rsidP="00000000" w:rsidRDefault="00000000" w:rsidRPr="00000000" w14:paraId="0000000D">
      <w:pPr>
        <w:numPr>
          <w:ilvl w:val="1"/>
          <w:numId w:val="6"/>
        </w:numPr>
        <w:ind w:left="1440" w:hanging="360"/>
        <w:jc w:val="both"/>
        <w:rPr>
          <w:sz w:val="20"/>
          <w:szCs w:val="20"/>
          <w:u w:val="none"/>
        </w:rPr>
      </w:pPr>
      <w:r w:rsidDel="00000000" w:rsidR="00000000" w:rsidRPr="00000000">
        <w:rPr>
          <w:sz w:val="20"/>
          <w:szCs w:val="20"/>
          <w:rtl w:val="0"/>
        </w:rPr>
        <w:t xml:space="preserve">děj je rozdělen na 15 kapitol</w:t>
      </w:r>
    </w:p>
    <w:p w:rsidR="00000000" w:rsidDel="00000000" w:rsidP="00000000" w:rsidRDefault="00000000" w:rsidRPr="00000000" w14:paraId="0000000E">
      <w:pPr>
        <w:jc w:val="both"/>
        <w:rPr>
          <w:b w:val="1"/>
          <w:sz w:val="20"/>
          <w:szCs w:val="20"/>
        </w:rPr>
      </w:pPr>
      <w:r w:rsidDel="00000000" w:rsidR="00000000" w:rsidRPr="00000000">
        <w:rPr>
          <w:rtl w:val="0"/>
        </w:rPr>
      </w:r>
    </w:p>
    <w:p w:rsidR="00000000" w:rsidDel="00000000" w:rsidP="00000000" w:rsidRDefault="00000000" w:rsidRPr="00000000" w14:paraId="0000000F">
      <w:pPr>
        <w:numPr>
          <w:ilvl w:val="0"/>
          <w:numId w:val="6"/>
        </w:numPr>
        <w:ind w:left="720" w:hanging="360"/>
        <w:jc w:val="both"/>
        <w:rPr>
          <w:b w:val="1"/>
          <w:sz w:val="20"/>
          <w:szCs w:val="20"/>
        </w:rPr>
      </w:pPr>
      <w:r w:rsidDel="00000000" w:rsidR="00000000" w:rsidRPr="00000000">
        <w:rPr>
          <w:b w:val="1"/>
          <w:sz w:val="20"/>
          <w:szCs w:val="20"/>
          <w:rtl w:val="0"/>
        </w:rPr>
        <w:t xml:space="preserve">Literární druh:</w:t>
      </w:r>
      <w:r w:rsidDel="00000000" w:rsidR="00000000" w:rsidRPr="00000000">
        <w:rPr>
          <w:sz w:val="20"/>
          <w:szCs w:val="20"/>
          <w:rtl w:val="0"/>
        </w:rPr>
        <w:t xml:space="preserve"> epika - próza</w:t>
      </w:r>
    </w:p>
    <w:p w:rsidR="00000000" w:rsidDel="00000000" w:rsidP="00000000" w:rsidRDefault="00000000" w:rsidRPr="00000000" w14:paraId="00000010">
      <w:pPr>
        <w:numPr>
          <w:ilvl w:val="0"/>
          <w:numId w:val="6"/>
        </w:numPr>
        <w:ind w:left="720" w:hanging="360"/>
        <w:jc w:val="both"/>
        <w:rPr>
          <w:b w:val="1"/>
          <w:sz w:val="20"/>
          <w:szCs w:val="20"/>
        </w:rPr>
      </w:pPr>
      <w:r w:rsidDel="00000000" w:rsidR="00000000" w:rsidRPr="00000000">
        <w:rPr>
          <w:b w:val="1"/>
          <w:sz w:val="20"/>
          <w:szCs w:val="20"/>
          <w:rtl w:val="0"/>
        </w:rPr>
        <w:t xml:space="preserve">Literární žánr: </w:t>
      </w:r>
      <w:r w:rsidDel="00000000" w:rsidR="00000000" w:rsidRPr="00000000">
        <w:rPr>
          <w:sz w:val="20"/>
          <w:szCs w:val="20"/>
          <w:rtl w:val="0"/>
        </w:rPr>
        <w:t xml:space="preserve">milostná protiválečná novela</w:t>
      </w:r>
      <w:r w:rsidDel="00000000" w:rsidR="00000000" w:rsidRPr="00000000">
        <w:rPr>
          <w:rtl w:val="0"/>
        </w:rPr>
      </w:r>
    </w:p>
    <w:p w:rsidR="00000000" w:rsidDel="00000000" w:rsidP="00000000" w:rsidRDefault="00000000" w:rsidRPr="00000000" w14:paraId="00000011">
      <w:pPr>
        <w:pStyle w:val="Heading1"/>
        <w:spacing w:after="0" w:before="0" w:lineRule="auto"/>
        <w:jc w:val="center"/>
        <w:rPr/>
      </w:pPr>
      <w:bookmarkStart w:colFirst="0" w:colLast="0" w:name="_3gpen4k75ioi" w:id="1"/>
      <w:bookmarkEnd w:id="1"/>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12">
      <w:pPr>
        <w:pStyle w:val="Heading1"/>
        <w:spacing w:after="0" w:before="0" w:lineRule="auto"/>
        <w:jc w:val="center"/>
        <w:rPr>
          <w:b w:val="1"/>
          <w:sz w:val="28"/>
          <w:szCs w:val="28"/>
        </w:rPr>
      </w:pPr>
      <w:bookmarkStart w:colFirst="0" w:colLast="0" w:name="_r9fuenghiqor" w:id="2"/>
      <w:bookmarkEnd w:id="2"/>
      <w:r w:rsidDel="00000000" w:rsidR="00000000" w:rsidRPr="00000000">
        <w:rPr>
          <w:b w:val="1"/>
          <w:sz w:val="28"/>
          <w:szCs w:val="28"/>
          <w:rtl w:val="0"/>
        </w:rPr>
        <w:t xml:space="preserve">II. část</w:t>
      </w:r>
    </w:p>
    <w:p w:rsidR="00000000" w:rsidDel="00000000" w:rsidP="00000000" w:rsidRDefault="00000000" w:rsidRPr="00000000" w14:paraId="00000013">
      <w:pPr>
        <w:jc w:val="both"/>
        <w:rPr>
          <w:b w:val="1"/>
          <w:sz w:val="20"/>
          <w:szCs w:val="20"/>
        </w:rPr>
      </w:pPr>
      <w:r w:rsidDel="00000000" w:rsidR="00000000" w:rsidRPr="00000000">
        <w:rPr>
          <w:rtl w:val="0"/>
        </w:rPr>
      </w:r>
    </w:p>
    <w:p w:rsidR="00000000" w:rsidDel="00000000" w:rsidP="00000000" w:rsidRDefault="00000000" w:rsidRPr="00000000" w14:paraId="00000014">
      <w:pPr>
        <w:numPr>
          <w:ilvl w:val="0"/>
          <w:numId w:val="3"/>
        </w:numPr>
        <w:ind w:left="720" w:hanging="360"/>
        <w:jc w:val="both"/>
        <w:rPr>
          <w:b w:val="1"/>
          <w:sz w:val="20"/>
          <w:szCs w:val="20"/>
        </w:rPr>
      </w:pPr>
      <w:r w:rsidDel="00000000" w:rsidR="00000000" w:rsidRPr="00000000">
        <w:rPr>
          <w:b w:val="1"/>
          <w:sz w:val="20"/>
          <w:szCs w:val="20"/>
          <w:rtl w:val="0"/>
        </w:rPr>
        <w:t xml:space="preserve">Vypravěč:</w:t>
      </w:r>
      <w:r w:rsidDel="00000000" w:rsidR="00000000" w:rsidRPr="00000000">
        <w:rPr>
          <w:sz w:val="20"/>
          <w:szCs w:val="20"/>
          <w:rtl w:val="0"/>
        </w:rPr>
        <w:t xml:space="preserve"> vypravěčem je sám autor (-er forma) - vnější nezávislý pozorovatel děje</w:t>
      </w:r>
    </w:p>
    <w:p w:rsidR="00000000" w:rsidDel="00000000" w:rsidP="00000000" w:rsidRDefault="00000000" w:rsidRPr="00000000" w14:paraId="00000015">
      <w:pPr>
        <w:numPr>
          <w:ilvl w:val="0"/>
          <w:numId w:val="1"/>
        </w:numPr>
        <w:ind w:left="720" w:hanging="360"/>
        <w:jc w:val="both"/>
        <w:rPr>
          <w:b w:val="1"/>
          <w:sz w:val="20"/>
          <w:szCs w:val="20"/>
        </w:rPr>
      </w:pPr>
      <w:r w:rsidDel="00000000" w:rsidR="00000000" w:rsidRPr="00000000">
        <w:rPr>
          <w:b w:val="1"/>
          <w:sz w:val="20"/>
          <w:szCs w:val="20"/>
          <w:rtl w:val="0"/>
        </w:rPr>
        <w:t xml:space="preserve">Hlavní postavy:</w:t>
      </w:r>
    </w:p>
    <w:p w:rsidR="00000000" w:rsidDel="00000000" w:rsidP="00000000" w:rsidRDefault="00000000" w:rsidRPr="00000000" w14:paraId="00000016">
      <w:pPr>
        <w:numPr>
          <w:ilvl w:val="1"/>
          <w:numId w:val="1"/>
        </w:numPr>
        <w:ind w:left="1440" w:hanging="360"/>
        <w:jc w:val="both"/>
        <w:rPr>
          <w:sz w:val="20"/>
          <w:szCs w:val="20"/>
        </w:rPr>
      </w:pPr>
      <w:r w:rsidDel="00000000" w:rsidR="00000000" w:rsidRPr="00000000">
        <w:rPr>
          <w:b w:val="1"/>
          <w:sz w:val="20"/>
          <w:szCs w:val="20"/>
          <w:rtl w:val="0"/>
        </w:rPr>
        <w:t xml:space="preserve">Petr Aubier</w:t>
      </w:r>
    </w:p>
    <w:p w:rsidR="00000000" w:rsidDel="00000000" w:rsidP="00000000" w:rsidRDefault="00000000" w:rsidRPr="00000000" w14:paraId="00000017">
      <w:pPr>
        <w:numPr>
          <w:ilvl w:val="2"/>
          <w:numId w:val="1"/>
        </w:numPr>
        <w:ind w:left="2160" w:hanging="360"/>
        <w:jc w:val="both"/>
        <w:rPr>
          <w:sz w:val="20"/>
          <w:szCs w:val="20"/>
        </w:rPr>
      </w:pPr>
      <w:r w:rsidDel="00000000" w:rsidR="00000000" w:rsidRPr="00000000">
        <w:rPr>
          <w:sz w:val="20"/>
          <w:szCs w:val="20"/>
          <w:rtl w:val="0"/>
        </w:rPr>
        <w:t xml:space="preserve">sympatický osmnáctiletý mladík z bohaté rodiny, miluje Lucii, má být odvelen na frontu</w:t>
      </w:r>
    </w:p>
    <w:p w:rsidR="00000000" w:rsidDel="00000000" w:rsidP="00000000" w:rsidRDefault="00000000" w:rsidRPr="00000000" w14:paraId="00000018">
      <w:pPr>
        <w:numPr>
          <w:ilvl w:val="1"/>
          <w:numId w:val="1"/>
        </w:numPr>
        <w:ind w:left="1440" w:hanging="360"/>
        <w:jc w:val="both"/>
        <w:rPr>
          <w:sz w:val="20"/>
          <w:szCs w:val="20"/>
        </w:rPr>
      </w:pPr>
      <w:r w:rsidDel="00000000" w:rsidR="00000000" w:rsidRPr="00000000">
        <w:rPr>
          <w:b w:val="1"/>
          <w:sz w:val="20"/>
          <w:szCs w:val="20"/>
          <w:rtl w:val="0"/>
        </w:rPr>
        <w:t xml:space="preserve">Lucie</w:t>
      </w:r>
    </w:p>
    <w:p w:rsidR="00000000" w:rsidDel="00000000" w:rsidP="00000000" w:rsidRDefault="00000000" w:rsidRPr="00000000" w14:paraId="00000019">
      <w:pPr>
        <w:numPr>
          <w:ilvl w:val="2"/>
          <w:numId w:val="1"/>
        </w:numPr>
        <w:ind w:left="2160" w:hanging="360"/>
        <w:jc w:val="both"/>
        <w:rPr>
          <w:sz w:val="20"/>
          <w:szCs w:val="20"/>
        </w:rPr>
      </w:pPr>
      <w:r w:rsidDel="00000000" w:rsidR="00000000" w:rsidRPr="00000000">
        <w:rPr>
          <w:sz w:val="20"/>
          <w:szCs w:val="20"/>
          <w:rtl w:val="0"/>
        </w:rPr>
        <w:t xml:space="preserve">mladá malířka, miluje Petra</w:t>
      </w:r>
    </w:p>
    <w:p w:rsidR="00000000" w:rsidDel="00000000" w:rsidP="00000000" w:rsidRDefault="00000000" w:rsidRPr="00000000" w14:paraId="0000001A">
      <w:pPr>
        <w:jc w:val="both"/>
        <w:rPr>
          <w:b w:val="1"/>
          <w:sz w:val="20"/>
          <w:szCs w:val="20"/>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b w:val="1"/>
          <w:sz w:val="20"/>
          <w:szCs w:val="20"/>
        </w:rPr>
      </w:pPr>
      <w:r w:rsidDel="00000000" w:rsidR="00000000" w:rsidRPr="00000000">
        <w:rPr>
          <w:b w:val="1"/>
          <w:sz w:val="20"/>
          <w:szCs w:val="20"/>
          <w:rtl w:val="0"/>
        </w:rPr>
        <w:t xml:space="preserve">Vedlejší postavy:</w:t>
      </w:r>
    </w:p>
    <w:p w:rsidR="00000000" w:rsidDel="00000000" w:rsidP="00000000" w:rsidRDefault="00000000" w:rsidRPr="00000000" w14:paraId="0000001C">
      <w:pPr>
        <w:numPr>
          <w:ilvl w:val="1"/>
          <w:numId w:val="1"/>
        </w:numPr>
        <w:ind w:left="1440" w:hanging="360"/>
        <w:jc w:val="both"/>
        <w:rPr>
          <w:sz w:val="20"/>
          <w:szCs w:val="20"/>
        </w:rPr>
      </w:pPr>
      <w:r w:rsidDel="00000000" w:rsidR="00000000" w:rsidRPr="00000000">
        <w:rPr>
          <w:b w:val="1"/>
          <w:sz w:val="20"/>
          <w:szCs w:val="20"/>
          <w:rtl w:val="0"/>
        </w:rPr>
        <w:t xml:space="preserve">Filip:</w:t>
      </w:r>
      <w:r w:rsidDel="00000000" w:rsidR="00000000" w:rsidRPr="00000000">
        <w:rPr>
          <w:sz w:val="20"/>
          <w:szCs w:val="20"/>
          <w:rtl w:val="0"/>
        </w:rPr>
        <w:t xml:space="preserve"> Petrův bratr, který na frontě již bojuje</w:t>
      </w:r>
      <w:r w:rsidDel="00000000" w:rsidR="00000000" w:rsidRPr="00000000">
        <w:rPr>
          <w:rtl w:val="0"/>
        </w:rPr>
      </w:r>
    </w:p>
    <w:p w:rsidR="00000000" w:rsidDel="00000000" w:rsidP="00000000" w:rsidRDefault="00000000" w:rsidRPr="00000000" w14:paraId="0000001D">
      <w:pPr>
        <w:jc w:val="both"/>
        <w:rPr>
          <w:b w:val="1"/>
          <w:sz w:val="20"/>
          <w:szCs w:val="20"/>
        </w:rPr>
      </w:pPr>
      <w:r w:rsidDel="00000000" w:rsidR="00000000" w:rsidRPr="00000000">
        <w:rPr>
          <w:rtl w:val="0"/>
        </w:rPr>
      </w:r>
    </w:p>
    <w:p w:rsidR="00000000" w:rsidDel="00000000" w:rsidP="00000000" w:rsidRDefault="00000000" w:rsidRPr="00000000" w14:paraId="0000001E">
      <w:pPr>
        <w:numPr>
          <w:ilvl w:val="0"/>
          <w:numId w:val="6"/>
        </w:numPr>
        <w:ind w:left="720" w:hanging="360"/>
        <w:jc w:val="both"/>
        <w:rPr>
          <w:b w:val="1"/>
          <w:sz w:val="20"/>
          <w:szCs w:val="20"/>
        </w:rPr>
      </w:pPr>
      <w:r w:rsidDel="00000000" w:rsidR="00000000" w:rsidRPr="00000000">
        <w:rPr>
          <w:b w:val="1"/>
          <w:sz w:val="20"/>
          <w:szCs w:val="20"/>
          <w:rtl w:val="0"/>
        </w:rPr>
        <w:t xml:space="preserve">Vyprávěcí způsoby: </w:t>
      </w:r>
      <w:r w:rsidDel="00000000" w:rsidR="00000000" w:rsidRPr="00000000">
        <w:rPr>
          <w:sz w:val="20"/>
          <w:szCs w:val="20"/>
          <w:rtl w:val="0"/>
        </w:rPr>
        <w:t xml:space="preserve">přímá řeč, nevlastní přímá řeč, nepřímá řeč</w:t>
      </w:r>
    </w:p>
    <w:p w:rsidR="00000000" w:rsidDel="00000000" w:rsidP="00000000" w:rsidRDefault="00000000" w:rsidRPr="00000000" w14:paraId="0000001F">
      <w:pPr>
        <w:numPr>
          <w:ilvl w:val="0"/>
          <w:numId w:val="5"/>
        </w:numPr>
        <w:ind w:left="720" w:hanging="360"/>
        <w:jc w:val="both"/>
        <w:rPr>
          <w:b w:val="1"/>
          <w:sz w:val="20"/>
          <w:szCs w:val="20"/>
        </w:rPr>
      </w:pPr>
      <w:r w:rsidDel="00000000" w:rsidR="00000000" w:rsidRPr="00000000">
        <w:rPr>
          <w:b w:val="1"/>
          <w:sz w:val="20"/>
          <w:szCs w:val="20"/>
          <w:rtl w:val="0"/>
        </w:rPr>
        <w:t xml:space="preserve">Typy promluv: </w:t>
      </w:r>
      <w:r w:rsidDel="00000000" w:rsidR="00000000" w:rsidRPr="00000000">
        <w:rPr>
          <w:sz w:val="20"/>
          <w:szCs w:val="20"/>
          <w:rtl w:val="0"/>
        </w:rPr>
        <w:t xml:space="preserve">pásmo vypravěče, monolog, dialog</w:t>
      </w:r>
      <w:r w:rsidDel="00000000" w:rsidR="00000000" w:rsidRPr="00000000">
        <w:rPr>
          <w:rtl w:val="0"/>
        </w:rPr>
      </w:r>
    </w:p>
    <w:p w:rsidR="00000000" w:rsidDel="00000000" w:rsidP="00000000" w:rsidRDefault="00000000" w:rsidRPr="00000000" w14:paraId="00000020">
      <w:pPr>
        <w:numPr>
          <w:ilvl w:val="0"/>
          <w:numId w:val="2"/>
        </w:numPr>
        <w:ind w:left="720" w:hanging="360"/>
        <w:jc w:val="both"/>
        <w:rPr>
          <w:b w:val="1"/>
          <w:sz w:val="20"/>
          <w:szCs w:val="20"/>
        </w:rPr>
      </w:pPr>
      <w:r w:rsidDel="00000000" w:rsidR="00000000" w:rsidRPr="00000000">
        <w:rPr>
          <w:b w:val="1"/>
          <w:sz w:val="20"/>
          <w:szCs w:val="20"/>
          <w:rtl w:val="0"/>
        </w:rPr>
        <w:t xml:space="preserve">Veršovaná výstavba:</w:t>
      </w:r>
      <w:r w:rsidDel="00000000" w:rsidR="00000000" w:rsidRPr="00000000">
        <w:rPr>
          <w:sz w:val="20"/>
          <w:szCs w:val="20"/>
          <w:rtl w:val="0"/>
        </w:rPr>
        <w:t xml:space="preserve"> není</w:t>
      </w:r>
    </w:p>
    <w:p w:rsidR="00000000" w:rsidDel="00000000" w:rsidP="00000000" w:rsidRDefault="00000000" w:rsidRPr="00000000" w14:paraId="00000021">
      <w:pPr>
        <w:pStyle w:val="Heading1"/>
        <w:spacing w:after="0" w:before="0" w:lineRule="auto"/>
        <w:jc w:val="center"/>
        <w:rPr/>
      </w:pPr>
      <w:bookmarkStart w:colFirst="0" w:colLast="0" w:name="_bkebynrwb6pg" w:id="3"/>
      <w:bookmarkEnd w:id="3"/>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22">
      <w:pPr>
        <w:pStyle w:val="Heading1"/>
        <w:spacing w:after="0" w:before="0" w:lineRule="auto"/>
        <w:jc w:val="center"/>
        <w:rPr>
          <w:b w:val="1"/>
          <w:sz w:val="28"/>
          <w:szCs w:val="28"/>
        </w:rPr>
      </w:pPr>
      <w:bookmarkStart w:colFirst="0" w:colLast="0" w:name="_r87azbnagfsx" w:id="4"/>
      <w:bookmarkEnd w:id="4"/>
      <w:r w:rsidDel="00000000" w:rsidR="00000000" w:rsidRPr="00000000">
        <w:rPr>
          <w:b w:val="1"/>
          <w:sz w:val="28"/>
          <w:szCs w:val="28"/>
          <w:rtl w:val="0"/>
        </w:rPr>
        <w:t xml:space="preserve">III. část</w:t>
      </w:r>
    </w:p>
    <w:p w:rsidR="00000000" w:rsidDel="00000000" w:rsidP="00000000" w:rsidRDefault="00000000" w:rsidRPr="00000000" w14:paraId="00000023">
      <w:pPr>
        <w:jc w:val="both"/>
        <w:rPr>
          <w:b w:val="1"/>
          <w:sz w:val="20"/>
          <w:szCs w:val="20"/>
        </w:rPr>
      </w:pPr>
      <w:r w:rsidDel="00000000" w:rsidR="00000000" w:rsidRPr="00000000">
        <w:rPr>
          <w:rtl w:val="0"/>
        </w:rPr>
      </w:r>
    </w:p>
    <w:p w:rsidR="00000000" w:rsidDel="00000000" w:rsidP="00000000" w:rsidRDefault="00000000" w:rsidRPr="00000000" w14:paraId="00000024">
      <w:pPr>
        <w:numPr>
          <w:ilvl w:val="0"/>
          <w:numId w:val="6"/>
        </w:numPr>
        <w:ind w:left="720" w:hanging="360"/>
        <w:jc w:val="both"/>
        <w:rPr>
          <w:b w:val="1"/>
          <w:sz w:val="20"/>
          <w:szCs w:val="20"/>
        </w:rPr>
      </w:pPr>
      <w:r w:rsidDel="00000000" w:rsidR="00000000" w:rsidRPr="00000000">
        <w:rPr>
          <w:b w:val="1"/>
          <w:sz w:val="20"/>
          <w:szCs w:val="20"/>
          <w:rtl w:val="0"/>
        </w:rPr>
        <w:t xml:space="preserve">Jazykové prostředky:</w:t>
      </w:r>
      <w:r w:rsidDel="00000000" w:rsidR="00000000" w:rsidRPr="00000000">
        <w:rPr>
          <w:sz w:val="20"/>
          <w:szCs w:val="20"/>
          <w:rtl w:val="0"/>
        </w:rPr>
        <w:t xml:space="preserve"> podle výňatku</w:t>
      </w:r>
    </w:p>
    <w:p w:rsidR="00000000" w:rsidDel="00000000" w:rsidP="00000000" w:rsidRDefault="00000000" w:rsidRPr="00000000" w14:paraId="00000025">
      <w:pPr>
        <w:numPr>
          <w:ilvl w:val="0"/>
          <w:numId w:val="6"/>
        </w:numPr>
        <w:ind w:left="720" w:hanging="360"/>
        <w:jc w:val="both"/>
        <w:rPr>
          <w:b w:val="1"/>
          <w:sz w:val="20"/>
          <w:szCs w:val="20"/>
        </w:rPr>
      </w:pPr>
      <w:r w:rsidDel="00000000" w:rsidR="00000000" w:rsidRPr="00000000">
        <w:rPr>
          <w:b w:val="1"/>
          <w:sz w:val="20"/>
          <w:szCs w:val="20"/>
          <w:rtl w:val="0"/>
        </w:rPr>
        <w:t xml:space="preserve">Tropy: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26">
      <w:pPr>
        <w:numPr>
          <w:ilvl w:val="0"/>
          <w:numId w:val="6"/>
        </w:numPr>
        <w:ind w:left="720" w:hanging="360"/>
        <w:jc w:val="both"/>
        <w:rPr>
          <w:b w:val="1"/>
          <w:sz w:val="20"/>
          <w:szCs w:val="20"/>
        </w:rPr>
      </w:pPr>
      <w:r w:rsidDel="00000000" w:rsidR="00000000" w:rsidRPr="00000000">
        <w:rPr>
          <w:b w:val="1"/>
          <w:sz w:val="20"/>
          <w:szCs w:val="20"/>
          <w:rtl w:val="0"/>
        </w:rPr>
        <w:t xml:space="preserve">Figury: </w:t>
      </w:r>
      <w:r w:rsidDel="00000000" w:rsidR="00000000" w:rsidRPr="00000000">
        <w:rPr>
          <w:sz w:val="20"/>
          <w:szCs w:val="20"/>
          <w:rtl w:val="0"/>
        </w:rPr>
        <w:t xml:space="preserve">podle výňatku</w:t>
      </w:r>
    </w:p>
    <w:p w:rsidR="00000000" w:rsidDel="00000000" w:rsidP="00000000" w:rsidRDefault="00000000" w:rsidRPr="00000000" w14:paraId="00000027">
      <w:pPr>
        <w:jc w:val="both"/>
        <w:rPr>
          <w:sz w:val="20"/>
          <w:szCs w:val="20"/>
        </w:rPr>
      </w:pPr>
      <w:r w:rsidDel="00000000" w:rsidR="00000000" w:rsidRPr="00000000">
        <w:rPr>
          <w:rtl w:val="0"/>
        </w:rPr>
      </w:r>
    </w:p>
    <w:p w:rsidR="00000000" w:rsidDel="00000000" w:rsidP="00000000" w:rsidRDefault="00000000" w:rsidRPr="00000000" w14:paraId="00000028">
      <w:pPr>
        <w:jc w:val="both"/>
        <w:rPr>
          <w:sz w:val="20"/>
          <w:szCs w:val="20"/>
        </w:rPr>
      </w:pPr>
      <w:r w:rsidDel="00000000" w:rsidR="00000000" w:rsidRPr="00000000">
        <w:rPr>
          <w:rtl w:val="0"/>
        </w:rPr>
      </w:r>
    </w:p>
    <w:p w:rsidR="00000000" w:rsidDel="00000000" w:rsidP="00000000" w:rsidRDefault="00000000" w:rsidRPr="00000000" w14:paraId="00000029">
      <w:pPr>
        <w:jc w:val="both"/>
        <w:rPr>
          <w:sz w:val="20"/>
          <w:szCs w:val="20"/>
        </w:rPr>
      </w:pPr>
      <w:r w:rsidDel="00000000" w:rsidR="00000000" w:rsidRPr="00000000">
        <w:rPr>
          <w:rtl w:val="0"/>
        </w:rPr>
      </w:r>
    </w:p>
    <w:p w:rsidR="00000000" w:rsidDel="00000000" w:rsidP="00000000" w:rsidRDefault="00000000" w:rsidRPr="00000000" w14:paraId="0000002A">
      <w:pPr>
        <w:pStyle w:val="Heading1"/>
        <w:spacing w:after="0" w:before="0" w:lineRule="auto"/>
        <w:jc w:val="center"/>
        <w:rPr/>
      </w:pPr>
      <w:bookmarkStart w:colFirst="0" w:colLast="0" w:name="_moghky1r2pz" w:id="5"/>
      <w:bookmarkEnd w:id="5"/>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2B">
      <w:pPr>
        <w:pStyle w:val="Heading1"/>
        <w:spacing w:after="0" w:before="0" w:lineRule="auto"/>
        <w:jc w:val="center"/>
        <w:rPr>
          <w:b w:val="1"/>
          <w:sz w:val="28"/>
          <w:szCs w:val="28"/>
        </w:rPr>
      </w:pPr>
      <w:bookmarkStart w:colFirst="0" w:colLast="0" w:name="_223d15fcvkkf" w:id="6"/>
      <w:bookmarkEnd w:id="6"/>
      <w:r w:rsidDel="00000000" w:rsidR="00000000" w:rsidRPr="00000000">
        <w:rPr>
          <w:b w:val="1"/>
          <w:sz w:val="28"/>
          <w:szCs w:val="28"/>
          <w:rtl w:val="0"/>
        </w:rPr>
        <w:t xml:space="preserve">IV. část</w:t>
      </w:r>
    </w:p>
    <w:p w:rsidR="00000000" w:rsidDel="00000000" w:rsidP="00000000" w:rsidRDefault="00000000" w:rsidRPr="00000000" w14:paraId="0000002C">
      <w:pPr>
        <w:jc w:val="both"/>
        <w:rPr>
          <w:b w:val="1"/>
          <w:sz w:val="20"/>
          <w:szCs w:val="20"/>
        </w:rPr>
      </w:pPr>
      <w:r w:rsidDel="00000000" w:rsidR="00000000" w:rsidRPr="00000000">
        <w:rPr>
          <w:rtl w:val="0"/>
        </w:rPr>
      </w:r>
    </w:p>
    <w:p w:rsidR="00000000" w:rsidDel="00000000" w:rsidP="00000000" w:rsidRDefault="00000000" w:rsidRPr="00000000" w14:paraId="0000002D">
      <w:pPr>
        <w:numPr>
          <w:ilvl w:val="0"/>
          <w:numId w:val="6"/>
        </w:numPr>
        <w:ind w:left="720" w:hanging="360"/>
        <w:jc w:val="both"/>
        <w:rPr>
          <w:b w:val="1"/>
          <w:sz w:val="20"/>
          <w:szCs w:val="20"/>
        </w:rPr>
      </w:pPr>
      <w:r w:rsidDel="00000000" w:rsidR="00000000" w:rsidRPr="00000000">
        <w:rPr>
          <w:b w:val="1"/>
          <w:sz w:val="20"/>
          <w:szCs w:val="20"/>
          <w:rtl w:val="0"/>
        </w:rPr>
        <w:t xml:space="preserve">Kontext autorovy tvorby: </w:t>
      </w:r>
      <w:r w:rsidDel="00000000" w:rsidR="00000000" w:rsidRPr="00000000">
        <w:rPr>
          <w:sz w:val="20"/>
          <w:szCs w:val="20"/>
          <w:rtl w:val="0"/>
        </w:rPr>
        <w:t xml:space="preserve">Romain Rolland (1866-1944)</w:t>
      </w:r>
      <w:r w:rsidDel="00000000" w:rsidR="00000000" w:rsidRPr="00000000">
        <w:rPr>
          <w:rtl w:val="0"/>
        </w:rPr>
      </w:r>
    </w:p>
    <w:p w:rsidR="00000000" w:rsidDel="00000000" w:rsidP="00000000" w:rsidRDefault="00000000" w:rsidRPr="00000000" w14:paraId="0000002E">
      <w:pPr>
        <w:numPr>
          <w:ilvl w:val="1"/>
          <w:numId w:val="6"/>
        </w:numPr>
        <w:ind w:left="1440" w:hanging="360"/>
        <w:jc w:val="both"/>
        <w:rPr>
          <w:sz w:val="20"/>
          <w:szCs w:val="20"/>
        </w:rPr>
      </w:pPr>
      <w:r w:rsidDel="00000000" w:rsidR="00000000" w:rsidRPr="00000000">
        <w:rPr>
          <w:sz w:val="20"/>
          <w:szCs w:val="20"/>
          <w:rtl w:val="0"/>
        </w:rPr>
        <w:t xml:space="preserve">francouzský spisovatel, historik, literární kritik</w:t>
      </w:r>
    </w:p>
    <w:p w:rsidR="00000000" w:rsidDel="00000000" w:rsidP="00000000" w:rsidRDefault="00000000" w:rsidRPr="00000000" w14:paraId="0000002F">
      <w:pPr>
        <w:numPr>
          <w:ilvl w:val="1"/>
          <w:numId w:val="6"/>
        </w:numPr>
        <w:ind w:left="1440" w:hanging="360"/>
        <w:jc w:val="both"/>
        <w:rPr>
          <w:sz w:val="20"/>
          <w:szCs w:val="20"/>
        </w:rPr>
      </w:pPr>
      <w:r w:rsidDel="00000000" w:rsidR="00000000" w:rsidRPr="00000000">
        <w:rPr>
          <w:sz w:val="20"/>
          <w:szCs w:val="20"/>
          <w:rtl w:val="0"/>
        </w:rPr>
        <w:t xml:space="preserve">nositel Nobelovy ceny za literaturu</w:t>
      </w:r>
    </w:p>
    <w:p w:rsidR="00000000" w:rsidDel="00000000" w:rsidP="00000000" w:rsidRDefault="00000000" w:rsidRPr="00000000" w14:paraId="00000030">
      <w:pPr>
        <w:numPr>
          <w:ilvl w:val="1"/>
          <w:numId w:val="6"/>
        </w:numPr>
        <w:ind w:left="1440" w:hanging="360"/>
        <w:jc w:val="both"/>
        <w:rPr>
          <w:sz w:val="20"/>
          <w:szCs w:val="20"/>
        </w:rPr>
      </w:pPr>
      <w:r w:rsidDel="00000000" w:rsidR="00000000" w:rsidRPr="00000000">
        <w:rPr>
          <w:sz w:val="20"/>
          <w:szCs w:val="20"/>
          <w:rtl w:val="0"/>
        </w:rPr>
        <w:t xml:space="preserve">narozen do rodiny notáře</w:t>
      </w:r>
    </w:p>
    <w:p w:rsidR="00000000" w:rsidDel="00000000" w:rsidP="00000000" w:rsidRDefault="00000000" w:rsidRPr="00000000" w14:paraId="00000031">
      <w:pPr>
        <w:numPr>
          <w:ilvl w:val="1"/>
          <w:numId w:val="6"/>
        </w:numPr>
        <w:ind w:left="1440" w:hanging="360"/>
        <w:jc w:val="both"/>
        <w:rPr>
          <w:sz w:val="20"/>
          <w:szCs w:val="20"/>
        </w:rPr>
      </w:pPr>
      <w:r w:rsidDel="00000000" w:rsidR="00000000" w:rsidRPr="00000000">
        <w:rPr>
          <w:sz w:val="20"/>
          <w:szCs w:val="20"/>
          <w:rtl w:val="0"/>
        </w:rPr>
        <w:t xml:space="preserve">již v mládí byl velice nadaný</w:t>
      </w:r>
    </w:p>
    <w:p w:rsidR="00000000" w:rsidDel="00000000" w:rsidP="00000000" w:rsidRDefault="00000000" w:rsidRPr="00000000" w14:paraId="00000032">
      <w:pPr>
        <w:numPr>
          <w:ilvl w:val="1"/>
          <w:numId w:val="6"/>
        </w:numPr>
        <w:ind w:left="1440" w:hanging="360"/>
        <w:jc w:val="both"/>
        <w:rPr>
          <w:sz w:val="20"/>
          <w:szCs w:val="20"/>
        </w:rPr>
      </w:pPr>
      <w:r w:rsidDel="00000000" w:rsidR="00000000" w:rsidRPr="00000000">
        <w:rPr>
          <w:sz w:val="20"/>
          <w:szCs w:val="20"/>
          <w:rtl w:val="0"/>
        </w:rPr>
        <w:t xml:space="preserve">1880 se s rodinou přestěhoval do Paříže - studium v Paříži a Římě</w:t>
      </w:r>
    </w:p>
    <w:p w:rsidR="00000000" w:rsidDel="00000000" w:rsidP="00000000" w:rsidRDefault="00000000" w:rsidRPr="00000000" w14:paraId="00000033">
      <w:pPr>
        <w:numPr>
          <w:ilvl w:val="1"/>
          <w:numId w:val="6"/>
        </w:numPr>
        <w:ind w:left="1440" w:hanging="360"/>
        <w:jc w:val="both"/>
        <w:rPr>
          <w:sz w:val="20"/>
          <w:szCs w:val="20"/>
        </w:rPr>
      </w:pPr>
      <w:r w:rsidDel="00000000" w:rsidR="00000000" w:rsidRPr="00000000">
        <w:rPr>
          <w:sz w:val="20"/>
          <w:szCs w:val="20"/>
          <w:rtl w:val="0"/>
        </w:rPr>
        <w:t xml:space="preserve">začátek literární tvorby</w:t>
      </w:r>
    </w:p>
    <w:p w:rsidR="00000000" w:rsidDel="00000000" w:rsidP="00000000" w:rsidRDefault="00000000" w:rsidRPr="00000000" w14:paraId="00000034">
      <w:pPr>
        <w:numPr>
          <w:ilvl w:val="1"/>
          <w:numId w:val="6"/>
        </w:numPr>
        <w:ind w:left="1440" w:hanging="360"/>
        <w:jc w:val="both"/>
        <w:rPr>
          <w:sz w:val="20"/>
          <w:szCs w:val="20"/>
        </w:rPr>
      </w:pPr>
      <w:r w:rsidDel="00000000" w:rsidR="00000000" w:rsidRPr="00000000">
        <w:rPr>
          <w:sz w:val="20"/>
          <w:szCs w:val="20"/>
          <w:rtl w:val="0"/>
        </w:rPr>
        <w:t xml:space="preserve">od roku 1893 učil dějiny umění a na pařížské Sorbonně vyučoval dějiny hudby</w:t>
      </w:r>
    </w:p>
    <w:p w:rsidR="00000000" w:rsidDel="00000000" w:rsidP="00000000" w:rsidRDefault="00000000" w:rsidRPr="00000000" w14:paraId="00000035">
      <w:pPr>
        <w:numPr>
          <w:ilvl w:val="1"/>
          <w:numId w:val="6"/>
        </w:numPr>
        <w:ind w:left="1440" w:hanging="360"/>
        <w:jc w:val="both"/>
        <w:rPr>
          <w:sz w:val="20"/>
          <w:szCs w:val="20"/>
        </w:rPr>
      </w:pPr>
      <w:r w:rsidDel="00000000" w:rsidR="00000000" w:rsidRPr="00000000">
        <w:rPr>
          <w:sz w:val="20"/>
          <w:szCs w:val="20"/>
          <w:rtl w:val="0"/>
        </w:rPr>
        <w:t xml:space="preserve">1915 obdržel Nobelovu cenu za svůj román Jan Kryštof</w:t>
      </w:r>
    </w:p>
    <w:p w:rsidR="00000000" w:rsidDel="00000000" w:rsidP="00000000" w:rsidRDefault="00000000" w:rsidRPr="00000000" w14:paraId="00000036">
      <w:pPr>
        <w:numPr>
          <w:ilvl w:val="1"/>
          <w:numId w:val="6"/>
        </w:numPr>
        <w:ind w:left="1440" w:hanging="360"/>
        <w:jc w:val="both"/>
        <w:rPr>
          <w:sz w:val="20"/>
          <w:szCs w:val="20"/>
        </w:rPr>
      </w:pPr>
      <w:r w:rsidDel="00000000" w:rsidR="00000000" w:rsidRPr="00000000">
        <w:rPr>
          <w:sz w:val="20"/>
          <w:szCs w:val="20"/>
          <w:rtl w:val="0"/>
        </w:rPr>
        <w:t xml:space="preserve">finanční odměnu zčásti věnoval na oběti 1. svět. války</w:t>
      </w:r>
    </w:p>
    <w:p w:rsidR="00000000" w:rsidDel="00000000" w:rsidP="00000000" w:rsidRDefault="00000000" w:rsidRPr="00000000" w14:paraId="00000037">
      <w:pPr>
        <w:numPr>
          <w:ilvl w:val="1"/>
          <w:numId w:val="6"/>
        </w:numPr>
        <w:ind w:left="1440" w:hanging="360"/>
        <w:jc w:val="both"/>
        <w:rPr>
          <w:sz w:val="20"/>
          <w:szCs w:val="20"/>
        </w:rPr>
      </w:pPr>
      <w:r w:rsidDel="00000000" w:rsidR="00000000" w:rsidRPr="00000000">
        <w:rPr>
          <w:sz w:val="20"/>
          <w:szCs w:val="20"/>
          <w:rtl w:val="0"/>
        </w:rPr>
        <w:t xml:space="preserve">brzy se stal jednou z největších evropských kulturních osobností</w:t>
      </w:r>
    </w:p>
    <w:p w:rsidR="00000000" w:rsidDel="00000000" w:rsidP="00000000" w:rsidRDefault="00000000" w:rsidRPr="00000000" w14:paraId="00000038">
      <w:pPr>
        <w:numPr>
          <w:ilvl w:val="1"/>
          <w:numId w:val="6"/>
        </w:numPr>
        <w:ind w:left="1440" w:hanging="360"/>
        <w:jc w:val="both"/>
        <w:rPr>
          <w:sz w:val="20"/>
          <w:szCs w:val="20"/>
        </w:rPr>
      </w:pPr>
      <w:r w:rsidDel="00000000" w:rsidR="00000000" w:rsidRPr="00000000">
        <w:rPr>
          <w:sz w:val="20"/>
          <w:szCs w:val="20"/>
          <w:rtl w:val="0"/>
        </w:rPr>
        <w:t xml:space="preserve">za 2. světové války se díky své značné popularitě vyhnul zatčení německým gestapem, přestože nacisty silně kritizoval</w:t>
      </w:r>
    </w:p>
    <w:p w:rsidR="00000000" w:rsidDel="00000000" w:rsidP="00000000" w:rsidRDefault="00000000" w:rsidRPr="00000000" w14:paraId="00000039">
      <w:pPr>
        <w:numPr>
          <w:ilvl w:val="1"/>
          <w:numId w:val="6"/>
        </w:numPr>
        <w:ind w:left="1440" w:hanging="360"/>
        <w:jc w:val="both"/>
        <w:rPr>
          <w:sz w:val="20"/>
          <w:szCs w:val="20"/>
        </w:rPr>
      </w:pPr>
      <w:r w:rsidDel="00000000" w:rsidR="00000000" w:rsidRPr="00000000">
        <w:rPr>
          <w:sz w:val="20"/>
          <w:szCs w:val="20"/>
          <w:rtl w:val="0"/>
        </w:rPr>
        <w:t xml:space="preserve">zemřel roku 1944 poblíž svého rodného města</w:t>
      </w:r>
    </w:p>
    <w:p w:rsidR="00000000" w:rsidDel="00000000" w:rsidP="00000000" w:rsidRDefault="00000000" w:rsidRPr="00000000" w14:paraId="0000003A">
      <w:pPr>
        <w:numPr>
          <w:ilvl w:val="1"/>
          <w:numId w:val="6"/>
        </w:numPr>
        <w:ind w:left="1440" w:hanging="360"/>
        <w:jc w:val="both"/>
        <w:rPr>
          <w:sz w:val="20"/>
          <w:szCs w:val="20"/>
        </w:rPr>
      </w:pPr>
      <w:r w:rsidDel="00000000" w:rsidR="00000000" w:rsidRPr="00000000">
        <w:rPr>
          <w:sz w:val="20"/>
          <w:szCs w:val="20"/>
          <w:rtl w:val="0"/>
        </w:rPr>
        <w:t xml:space="preserve">velice se zajímal o indickou mystickou filozofii</w:t>
      </w:r>
    </w:p>
    <w:p w:rsidR="00000000" w:rsidDel="00000000" w:rsidP="00000000" w:rsidRDefault="00000000" w:rsidRPr="00000000" w14:paraId="0000003B">
      <w:pPr>
        <w:numPr>
          <w:ilvl w:val="1"/>
          <w:numId w:val="6"/>
        </w:numPr>
        <w:ind w:left="1440" w:hanging="360"/>
        <w:jc w:val="both"/>
        <w:rPr>
          <w:sz w:val="20"/>
          <w:szCs w:val="20"/>
        </w:rPr>
      </w:pPr>
      <w:r w:rsidDel="00000000" w:rsidR="00000000" w:rsidRPr="00000000">
        <w:rPr>
          <w:sz w:val="20"/>
          <w:szCs w:val="20"/>
          <w:rtl w:val="0"/>
        </w:rPr>
        <w:t xml:space="preserve">jeho přítelem byl známý indický státník Mahátma Gándhí</w:t>
      </w:r>
    </w:p>
    <w:p w:rsidR="00000000" w:rsidDel="00000000" w:rsidP="00000000" w:rsidRDefault="00000000" w:rsidRPr="00000000" w14:paraId="0000003C">
      <w:pPr>
        <w:numPr>
          <w:ilvl w:val="1"/>
          <w:numId w:val="6"/>
        </w:numPr>
        <w:ind w:left="1440" w:hanging="360"/>
        <w:jc w:val="both"/>
        <w:rPr>
          <w:sz w:val="20"/>
          <w:szCs w:val="20"/>
        </w:rPr>
      </w:pPr>
      <w:r w:rsidDel="00000000" w:rsidR="00000000" w:rsidRPr="00000000">
        <w:rPr>
          <w:b w:val="1"/>
          <w:sz w:val="20"/>
          <w:szCs w:val="20"/>
          <w:rtl w:val="0"/>
        </w:rPr>
        <w:t xml:space="preserve">dílo: </w:t>
      </w:r>
      <w:r w:rsidDel="00000000" w:rsidR="00000000" w:rsidRPr="00000000">
        <w:rPr>
          <w:sz w:val="20"/>
          <w:szCs w:val="20"/>
          <w:rtl w:val="0"/>
        </w:rPr>
        <w:t xml:space="preserve">Jan Kryštof, Dobrý člověk ještě žije, Okouzlená duše, Vlci, Danton, Čtrnáctý červenec, Caligula, Tři zamilovaní</w:t>
      </w:r>
    </w:p>
    <w:p w:rsidR="00000000" w:rsidDel="00000000" w:rsidP="00000000" w:rsidRDefault="00000000" w:rsidRPr="00000000" w14:paraId="0000003D">
      <w:pPr>
        <w:numPr>
          <w:ilvl w:val="0"/>
          <w:numId w:val="6"/>
        </w:numPr>
        <w:ind w:left="720" w:hanging="360"/>
        <w:jc w:val="both"/>
        <w:rPr>
          <w:b w:val="1"/>
          <w:sz w:val="20"/>
          <w:szCs w:val="20"/>
        </w:rPr>
      </w:pPr>
      <w:r w:rsidDel="00000000" w:rsidR="00000000" w:rsidRPr="00000000">
        <w:rPr>
          <w:b w:val="1"/>
          <w:sz w:val="20"/>
          <w:szCs w:val="20"/>
          <w:rtl w:val="0"/>
        </w:rPr>
        <w:t xml:space="preserve">Literární a obecně kulturní kontext:</w:t>
      </w:r>
      <w:r w:rsidDel="00000000" w:rsidR="00000000" w:rsidRPr="00000000">
        <w:rPr>
          <w:rtl w:val="0"/>
        </w:rPr>
      </w:r>
    </w:p>
    <w:p w:rsidR="00000000" w:rsidDel="00000000" w:rsidP="00000000" w:rsidRDefault="00000000" w:rsidRPr="00000000" w14:paraId="0000003E">
      <w:pPr>
        <w:numPr>
          <w:ilvl w:val="1"/>
          <w:numId w:val="6"/>
        </w:numPr>
        <w:ind w:left="1440" w:hanging="360"/>
        <w:jc w:val="both"/>
        <w:rPr>
          <w:sz w:val="20"/>
          <w:szCs w:val="20"/>
        </w:rPr>
      </w:pPr>
      <w:r w:rsidDel="00000000" w:rsidR="00000000" w:rsidRPr="00000000">
        <w:rPr>
          <w:b w:val="1"/>
          <w:sz w:val="20"/>
          <w:szCs w:val="20"/>
          <w:rtl w:val="0"/>
        </w:rPr>
        <w:t xml:space="preserve">Ztracená generace</w:t>
      </w:r>
    </w:p>
    <w:p w:rsidR="00000000" w:rsidDel="00000000" w:rsidP="00000000" w:rsidRDefault="00000000" w:rsidRPr="00000000" w14:paraId="0000003F">
      <w:pPr>
        <w:numPr>
          <w:ilvl w:val="2"/>
          <w:numId w:val="6"/>
        </w:numPr>
        <w:ind w:left="2160" w:hanging="360"/>
        <w:jc w:val="both"/>
        <w:rPr>
          <w:sz w:val="20"/>
          <w:szCs w:val="20"/>
        </w:rPr>
      </w:pPr>
      <w:r w:rsidDel="00000000" w:rsidR="00000000" w:rsidRPr="00000000">
        <w:rPr>
          <w:sz w:val="20"/>
          <w:szCs w:val="20"/>
          <w:rtl w:val="0"/>
        </w:rPr>
        <w:t xml:space="preserve">meziválečná literatura</w:t>
      </w:r>
    </w:p>
    <w:p w:rsidR="00000000" w:rsidDel="00000000" w:rsidP="00000000" w:rsidRDefault="00000000" w:rsidRPr="00000000" w14:paraId="00000040">
      <w:pPr>
        <w:numPr>
          <w:ilvl w:val="2"/>
          <w:numId w:val="6"/>
        </w:numPr>
        <w:ind w:left="2160" w:hanging="360"/>
        <w:jc w:val="both"/>
        <w:rPr>
          <w:sz w:val="20"/>
          <w:szCs w:val="20"/>
        </w:rPr>
      </w:pPr>
      <w:r w:rsidDel="00000000" w:rsidR="00000000" w:rsidRPr="00000000">
        <w:rPr>
          <w:sz w:val="20"/>
          <w:szCs w:val="20"/>
          <w:rtl w:val="0"/>
        </w:rPr>
        <w:t xml:space="preserve">po válce hluboký společenský i duchovní otřes</w:t>
      </w:r>
    </w:p>
    <w:p w:rsidR="00000000" w:rsidDel="00000000" w:rsidP="00000000" w:rsidRDefault="00000000" w:rsidRPr="00000000" w14:paraId="00000041">
      <w:pPr>
        <w:numPr>
          <w:ilvl w:val="2"/>
          <w:numId w:val="6"/>
        </w:numPr>
        <w:ind w:left="2160" w:hanging="360"/>
        <w:jc w:val="both"/>
        <w:rPr>
          <w:sz w:val="20"/>
          <w:szCs w:val="20"/>
        </w:rPr>
      </w:pPr>
      <w:r w:rsidDel="00000000" w:rsidR="00000000" w:rsidRPr="00000000">
        <w:rPr>
          <w:sz w:val="20"/>
          <w:szCs w:val="20"/>
          <w:rtl w:val="0"/>
        </w:rPr>
        <w:t xml:space="preserve">otřesné zkušenosti a strašné zážitky z války</w:t>
      </w:r>
    </w:p>
    <w:p w:rsidR="00000000" w:rsidDel="00000000" w:rsidP="00000000" w:rsidRDefault="00000000" w:rsidRPr="00000000" w14:paraId="00000042">
      <w:pPr>
        <w:numPr>
          <w:ilvl w:val="2"/>
          <w:numId w:val="6"/>
        </w:numPr>
        <w:ind w:left="2160" w:hanging="360"/>
        <w:jc w:val="both"/>
        <w:rPr>
          <w:sz w:val="20"/>
          <w:szCs w:val="20"/>
        </w:rPr>
      </w:pPr>
      <w:r w:rsidDel="00000000" w:rsidR="00000000" w:rsidRPr="00000000">
        <w:rPr>
          <w:sz w:val="20"/>
          <w:szCs w:val="20"/>
          <w:rtl w:val="0"/>
        </w:rPr>
        <w:t xml:space="preserve">svědectví, varování pro další generace</w:t>
      </w:r>
    </w:p>
    <w:p w:rsidR="00000000" w:rsidDel="00000000" w:rsidP="00000000" w:rsidRDefault="00000000" w:rsidRPr="00000000" w14:paraId="00000043">
      <w:pPr>
        <w:numPr>
          <w:ilvl w:val="2"/>
          <w:numId w:val="6"/>
        </w:numPr>
        <w:ind w:left="2160" w:hanging="360"/>
        <w:jc w:val="both"/>
        <w:rPr>
          <w:sz w:val="20"/>
          <w:szCs w:val="20"/>
        </w:rPr>
      </w:pPr>
      <w:r w:rsidDel="00000000" w:rsidR="00000000" w:rsidRPr="00000000">
        <w:rPr>
          <w:sz w:val="20"/>
          <w:szCs w:val="20"/>
          <w:rtl w:val="0"/>
        </w:rPr>
        <w:t xml:space="preserve">generace zničená válkou - ztráta ideálů o životě, smrti, demokracii, problém začlenit se zpět do společnosti</w:t>
      </w:r>
    </w:p>
    <w:p w:rsidR="00000000" w:rsidDel="00000000" w:rsidP="00000000" w:rsidRDefault="00000000" w:rsidRPr="00000000" w14:paraId="00000044">
      <w:pPr>
        <w:numPr>
          <w:ilvl w:val="2"/>
          <w:numId w:val="6"/>
        </w:numPr>
        <w:ind w:left="2160" w:hanging="360"/>
        <w:jc w:val="both"/>
        <w:rPr>
          <w:b w:val="1"/>
          <w:sz w:val="20"/>
          <w:szCs w:val="20"/>
        </w:rPr>
      </w:pPr>
      <w:r w:rsidDel="00000000" w:rsidR="00000000" w:rsidRPr="00000000">
        <w:rPr>
          <w:b w:val="1"/>
          <w:sz w:val="20"/>
          <w:szCs w:val="20"/>
          <w:rtl w:val="0"/>
        </w:rPr>
        <w:t xml:space="preserve">Erich Maria Remarque - </w:t>
      </w:r>
      <w:r w:rsidDel="00000000" w:rsidR="00000000" w:rsidRPr="00000000">
        <w:rPr>
          <w:sz w:val="20"/>
          <w:szCs w:val="20"/>
          <w:rtl w:val="0"/>
        </w:rPr>
        <w:t xml:space="preserve">Na západní frontě klid, Nebe nezná vyvolených</w:t>
      </w:r>
      <w:r w:rsidDel="00000000" w:rsidR="00000000" w:rsidRPr="00000000">
        <w:rPr>
          <w:rtl w:val="0"/>
        </w:rPr>
      </w:r>
    </w:p>
    <w:p w:rsidR="00000000" w:rsidDel="00000000" w:rsidP="00000000" w:rsidRDefault="00000000" w:rsidRPr="00000000" w14:paraId="00000045">
      <w:pPr>
        <w:numPr>
          <w:ilvl w:val="2"/>
          <w:numId w:val="6"/>
        </w:numPr>
        <w:ind w:left="2160" w:hanging="360"/>
        <w:jc w:val="both"/>
        <w:rPr>
          <w:b w:val="1"/>
          <w:sz w:val="20"/>
          <w:szCs w:val="20"/>
        </w:rPr>
      </w:pPr>
      <w:r w:rsidDel="00000000" w:rsidR="00000000" w:rsidRPr="00000000">
        <w:rPr>
          <w:b w:val="1"/>
          <w:sz w:val="20"/>
          <w:szCs w:val="20"/>
          <w:rtl w:val="0"/>
        </w:rPr>
        <w:t xml:space="preserve">Ernest Hemingway - </w:t>
      </w:r>
      <w:r w:rsidDel="00000000" w:rsidR="00000000" w:rsidRPr="00000000">
        <w:rPr>
          <w:sz w:val="20"/>
          <w:szCs w:val="20"/>
          <w:rtl w:val="0"/>
        </w:rPr>
        <w:t xml:space="preserve">Sbohem armádo, Stařec a moře</w:t>
      </w:r>
    </w:p>
    <w:p w:rsidR="00000000" w:rsidDel="00000000" w:rsidP="00000000" w:rsidRDefault="00000000" w:rsidRPr="00000000" w14:paraId="00000046">
      <w:pPr>
        <w:numPr>
          <w:ilvl w:val="2"/>
          <w:numId w:val="6"/>
        </w:numPr>
        <w:ind w:left="2160" w:hanging="360"/>
        <w:jc w:val="both"/>
        <w:rPr>
          <w:b w:val="1"/>
          <w:sz w:val="20"/>
          <w:szCs w:val="20"/>
        </w:rPr>
      </w:pPr>
      <w:r w:rsidDel="00000000" w:rsidR="00000000" w:rsidRPr="00000000">
        <w:rPr>
          <w:b w:val="1"/>
          <w:sz w:val="20"/>
          <w:szCs w:val="20"/>
          <w:rtl w:val="0"/>
        </w:rPr>
        <w:t xml:space="preserve">Karel Čapek -</w:t>
      </w:r>
      <w:r w:rsidDel="00000000" w:rsidR="00000000" w:rsidRPr="00000000">
        <w:rPr>
          <w:sz w:val="20"/>
          <w:szCs w:val="20"/>
          <w:rtl w:val="0"/>
        </w:rPr>
        <w:t xml:space="preserve"> Matka, Bílá nemoc</w:t>
      </w:r>
    </w:p>
    <w:p w:rsidR="00000000" w:rsidDel="00000000" w:rsidP="00000000" w:rsidRDefault="00000000" w:rsidRPr="00000000" w14:paraId="00000047">
      <w:pPr>
        <w:numPr>
          <w:ilvl w:val="2"/>
          <w:numId w:val="6"/>
        </w:numPr>
        <w:ind w:left="2160" w:hanging="360"/>
        <w:jc w:val="both"/>
        <w:rPr>
          <w:b w:val="1"/>
          <w:sz w:val="20"/>
          <w:szCs w:val="20"/>
        </w:rPr>
      </w:pPr>
      <w:r w:rsidDel="00000000" w:rsidR="00000000" w:rsidRPr="00000000">
        <w:rPr>
          <w:b w:val="1"/>
          <w:sz w:val="20"/>
          <w:szCs w:val="20"/>
          <w:rtl w:val="0"/>
        </w:rPr>
        <w:t xml:space="preserve">Jaroslav Hašek </w:t>
      </w:r>
      <w:r w:rsidDel="00000000" w:rsidR="00000000" w:rsidRPr="00000000">
        <w:rPr>
          <w:sz w:val="20"/>
          <w:szCs w:val="20"/>
          <w:rtl w:val="0"/>
        </w:rPr>
        <w:t xml:space="preserve">- Osudy dobrého vojáka Švejka</w:t>
      </w:r>
      <w:r w:rsidDel="00000000" w:rsidR="00000000" w:rsidRPr="00000000">
        <w:rPr>
          <w:rtl w:val="0"/>
        </w:rPr>
      </w:r>
    </w:p>
    <w:p w:rsidR="00000000" w:rsidDel="00000000" w:rsidP="00000000" w:rsidRDefault="00000000" w:rsidRPr="00000000" w14:paraId="00000048">
      <w:pPr>
        <w:pStyle w:val="Heading1"/>
        <w:spacing w:after="0" w:before="0" w:lineRule="auto"/>
        <w:jc w:val="center"/>
        <w:rPr/>
      </w:pPr>
      <w:bookmarkStart w:colFirst="0" w:colLast="0" w:name="_5nk46whqoc9z" w:id="7"/>
      <w:bookmarkEnd w:id="7"/>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49">
      <w:pPr>
        <w:pStyle w:val="Heading1"/>
        <w:spacing w:after="0" w:before="0" w:lineRule="auto"/>
        <w:jc w:val="center"/>
        <w:rPr>
          <w:sz w:val="20"/>
          <w:szCs w:val="20"/>
        </w:rPr>
      </w:pPr>
      <w:bookmarkStart w:colFirst="0" w:colLast="0" w:name="_kquofu3yu14z" w:id="8"/>
      <w:bookmarkEnd w:id="8"/>
      <w:r w:rsidDel="00000000" w:rsidR="00000000" w:rsidRPr="00000000">
        <w:rPr>
          <w:b w:val="1"/>
          <w:sz w:val="28"/>
          <w:szCs w:val="28"/>
          <w:rtl w:val="0"/>
        </w:rPr>
        <w:t xml:space="preserve">V. část</w:t>
      </w:r>
      <w:r w:rsidDel="00000000" w:rsidR="00000000" w:rsidRPr="00000000">
        <w:rPr>
          <w:rtl w:val="0"/>
        </w:rPr>
      </w:r>
    </w:p>
    <w:p w:rsidR="00000000" w:rsidDel="00000000" w:rsidP="00000000" w:rsidRDefault="00000000" w:rsidRPr="00000000" w14:paraId="0000004A">
      <w:pPr>
        <w:numPr>
          <w:ilvl w:val="0"/>
          <w:numId w:val="4"/>
        </w:numPr>
        <w:ind w:left="720" w:hanging="360"/>
        <w:jc w:val="both"/>
        <w:rPr>
          <w:sz w:val="20"/>
          <w:szCs w:val="20"/>
        </w:rPr>
      </w:pPr>
      <w:r w:rsidDel="00000000" w:rsidR="00000000" w:rsidRPr="00000000">
        <w:rPr>
          <w:b w:val="1"/>
          <w:sz w:val="20"/>
          <w:szCs w:val="20"/>
          <w:rtl w:val="0"/>
        </w:rPr>
        <w:t xml:space="preserve">Děj:</w:t>
      </w:r>
      <w:r w:rsidDel="00000000" w:rsidR="00000000" w:rsidRPr="00000000">
        <w:rPr>
          <w:rtl w:val="0"/>
        </w:rPr>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Příběh se odehrává v roce 1918, kdy ve Francii stále zuří 1. světová válka. Paříž je silně bombardována, a tak mnoho lidí prchá do metra. Tady se mladý Petr Aubier setkává s Lucií. Nemluví spolu, ale vlivem stísněného prostoru se vzájemně dotýkají. O pár dní později se potkají znovu, ale pouze se na sebe dívají. Když se setkají potřetí, Petrovi už dojde trpělivost a Lucii osloví. V ten okamžik se zrodí velká láska.</w:t>
      </w:r>
    </w:p>
    <w:p w:rsidR="00000000" w:rsidDel="00000000" w:rsidP="00000000" w:rsidRDefault="00000000" w:rsidRPr="00000000" w14:paraId="0000004C">
      <w:pPr>
        <w:jc w:val="both"/>
        <w:rPr>
          <w:sz w:val="20"/>
          <w:szCs w:val="20"/>
        </w:rPr>
      </w:pPr>
      <w:r w:rsidDel="00000000" w:rsidR="00000000" w:rsidRPr="00000000">
        <w:rPr>
          <w:rtl w:val="0"/>
        </w:rPr>
      </w:r>
    </w:p>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Oba spolu v příštích dnech stráví spoustu času. Hluboká zamilovanost jim však zcela zastírá zrak. Válka je vůbec netrápí, kromě zjištění, že Petr bude zanedlouho povolán na frontu. Oba si proto plnými doušky užívají života, dokud to ještě jde. Během Velikonoc si chtějí v kostele na náměstí svatého Gervasia vzájemně slíbit lásku. Tam je však zastihne mohutné bombardování, které zasáhne i kostel, jehož padající pilíř oba milence zabije.</w:t>
      </w:r>
      <w:r w:rsidDel="00000000" w:rsidR="00000000" w:rsidRPr="00000000">
        <w:rPr>
          <w:rtl w:val="0"/>
        </w:rPr>
      </w:r>
    </w:p>
    <w:p w:rsidR="00000000" w:rsidDel="00000000" w:rsidP="00000000" w:rsidRDefault="00000000" w:rsidRPr="00000000" w14:paraId="0000004E">
      <w:pPr>
        <w:pStyle w:val="Heading1"/>
        <w:spacing w:after="0" w:before="0" w:lineRule="auto"/>
        <w:jc w:val="center"/>
        <w:rPr>
          <w:sz w:val="20"/>
          <w:szCs w:val="20"/>
        </w:rPr>
      </w:pPr>
      <w:bookmarkStart w:colFirst="0" w:colLast="0" w:name="_wp1z2ylhpkfb" w:id="9"/>
      <w:bookmarkEnd w:id="9"/>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footerReference r:id="rId6"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