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756BE" w14:textId="77777777" w:rsidR="006C4D6D" w:rsidRPr="006C4D6D" w:rsidRDefault="006C4D6D" w:rsidP="008618E6">
      <w:pPr>
        <w:spacing w:line="360" w:lineRule="auto"/>
        <w:rPr>
          <w:b/>
          <w:bCs/>
        </w:rPr>
      </w:pPr>
      <w:r w:rsidRPr="006C4D6D">
        <w:rPr>
          <w:b/>
          <w:bCs/>
        </w:rPr>
        <w:t>Intro</w:t>
      </w:r>
    </w:p>
    <w:p w14:paraId="326A4299" w14:textId="0143F414" w:rsidR="008618E6" w:rsidRDefault="00532D74" w:rsidP="008618E6">
      <w:pPr>
        <w:spacing w:line="360" w:lineRule="auto"/>
      </w:pPr>
      <w:r>
        <w:t xml:space="preserve">In my final project I will be assessing whether the number of burglaries within key city’s is correlated to the distance of the property to what is considered a primary road, for example a motorway junction. The idea being investigated is that burglars are more likely to target properties and areas that have excellent </w:t>
      </w:r>
      <w:r w:rsidR="00075276">
        <w:t>highway connections</w:t>
      </w:r>
      <w:r>
        <w:t xml:space="preserve"> to a primary road allowing them to both get away quickly a</w:t>
      </w:r>
      <w:r w:rsidR="00075276">
        <w:t>s well as</w:t>
      </w:r>
      <w:r>
        <w:t xml:space="preserve"> disguise themselves </w:t>
      </w:r>
      <w:r w:rsidR="00075276">
        <w:t>amongst</w:t>
      </w:r>
      <w:r>
        <w:t xml:space="preserve"> a large amount of traffic making it less likely the police will be able to identify their vehicle in </w:t>
      </w:r>
      <w:r w:rsidR="00075276">
        <w:t xml:space="preserve">a </w:t>
      </w:r>
      <w:r>
        <w:t>sufficient time</w:t>
      </w:r>
      <w:r w:rsidR="00075276">
        <w:t xml:space="preserve">. </w:t>
      </w:r>
      <w:r w:rsidR="008618E6" w:rsidRPr="00FC4622">
        <w:t xml:space="preserve">The output areas </w:t>
      </w:r>
      <w:r w:rsidR="008618E6">
        <w:t xml:space="preserve">I have chosen for this </w:t>
      </w:r>
      <w:r w:rsidR="008618E6" w:rsidRPr="00E069E3">
        <w:t>investigation are prominent cities in the North of England; Leeds, Bradford, Sheffield, and Hull.</w:t>
      </w:r>
      <w:r w:rsidR="008618E6">
        <w:t xml:space="preserve"> </w:t>
      </w:r>
    </w:p>
    <w:p w14:paraId="30C608A1" w14:textId="77777777" w:rsidR="00532D74" w:rsidRDefault="00532D74"/>
    <w:p w14:paraId="6256B63E" w14:textId="0DD8216A" w:rsidR="00492B4F" w:rsidRDefault="00492B4F" w:rsidP="00492B4F">
      <w:pPr>
        <w:spacing w:line="360" w:lineRule="auto"/>
      </w:pPr>
      <w:r>
        <w:t>The Census data was taken from a bulk download of 2021 from the NOMIS webpage</w:t>
      </w:r>
      <w:r w:rsidR="00075276">
        <w:t xml:space="preserve"> (</w:t>
      </w:r>
      <w:r w:rsidR="00CB0632">
        <w:t>Nomis, 2021</w:t>
      </w:r>
      <w:r w:rsidR="00075276">
        <w:t>).</w:t>
      </w:r>
      <w:r>
        <w:t xml:space="preserve"> The chosen category</w:t>
      </w:r>
      <w:r w:rsidR="00300B3D">
        <w:t>’s</w:t>
      </w:r>
      <w:r>
        <w:t xml:space="preserve"> which would have the most influence was TS006: Population density, TS017: Household size and TS050 number of bedrooms. As each category is its own excel sheet</w:t>
      </w:r>
      <w:r w:rsidR="00075276">
        <w:t>,</w:t>
      </w:r>
      <w:r>
        <w:t xml:space="preserve"> I elected to merge </w:t>
      </w:r>
      <w:r w:rsidR="00075276">
        <w:t>all of them</w:t>
      </w:r>
      <w:r>
        <w:t xml:space="preserve"> together before preprocessing using python. I also formatted the household size into a simple two columns; properties with up to three people and properties more than 3 people</w:t>
      </w:r>
      <w:r w:rsidR="00300B3D">
        <w:t>, reducing from the original</w:t>
      </w:r>
      <w:r w:rsidR="00075276">
        <w:t xml:space="preserve"> eight</w:t>
      </w:r>
      <w:r w:rsidR="00300B3D">
        <w:t xml:space="preserve"> columns</w:t>
      </w:r>
      <w:r w:rsidR="00075276">
        <w:t>.</w:t>
      </w:r>
    </w:p>
    <w:p w14:paraId="577C7320" w14:textId="0EEE8773" w:rsidR="00492B4F" w:rsidRDefault="00492B4F" w:rsidP="00492B4F">
      <w:pPr>
        <w:spacing w:line="360" w:lineRule="auto"/>
      </w:pPr>
      <w:r>
        <w:t xml:space="preserve">The Crime data was downloaded </w:t>
      </w:r>
      <w:r w:rsidR="00FC4622">
        <w:t>using a custom data download widget, specifying February 2023 – Feb</w:t>
      </w:r>
      <w:r w:rsidR="00075276">
        <w:t>ruary</w:t>
      </w:r>
      <w:r w:rsidR="00FC4622">
        <w:t xml:space="preserve"> 2024</w:t>
      </w:r>
      <w:r w:rsidR="00075276">
        <w:t>,</w:t>
      </w:r>
      <w:r w:rsidR="008618E6">
        <w:t xml:space="preserve"> this </w:t>
      </w:r>
      <w:r w:rsidR="00FC4622">
        <w:t xml:space="preserve">was the latest data available </w:t>
      </w:r>
      <w:r w:rsidR="0093442D">
        <w:t xml:space="preserve">and I wanted to analyse the data over a </w:t>
      </w:r>
      <w:r w:rsidR="007D1074">
        <w:t>one-year</w:t>
      </w:r>
      <w:r w:rsidR="0093442D">
        <w:t xml:space="preserve"> period </w:t>
      </w:r>
      <w:r w:rsidR="00075276">
        <w:t>(</w:t>
      </w:r>
      <w:proofErr w:type="spellStart"/>
      <w:proofErr w:type="gramStart"/>
      <w:r w:rsidR="00821053">
        <w:t>data.police</w:t>
      </w:r>
      <w:proofErr w:type="spellEnd"/>
      <w:proofErr w:type="gramEnd"/>
      <w:r w:rsidR="008618E6">
        <w:t>, no date</w:t>
      </w:r>
      <w:r w:rsidR="00075276">
        <w:t>).</w:t>
      </w:r>
      <w:r w:rsidR="0093442D">
        <w:t xml:space="preserve"> This download was separated by month</w:t>
      </w:r>
      <w:r w:rsidR="00D12930">
        <w:t xml:space="preserve"> so I combined</w:t>
      </w:r>
      <w:r w:rsidR="007D1074">
        <w:t xml:space="preserve"> all</w:t>
      </w:r>
      <w:r w:rsidR="00075276">
        <w:t xml:space="preserve"> twelve sheets</w:t>
      </w:r>
      <w:r w:rsidR="00D12930">
        <w:t xml:space="preserve"> into one spreadsheet.</w:t>
      </w:r>
      <w:r w:rsidR="007D1074">
        <w:t xml:space="preserve"> </w:t>
      </w:r>
      <w:r w:rsidR="00C53985">
        <w:t>Originally,</w:t>
      </w:r>
      <w:r w:rsidR="007D1074">
        <w:t xml:space="preserve"> I was going to convert the excel file into a geo-frame within python, however I </w:t>
      </w:r>
      <w:r w:rsidR="00C53985">
        <w:t>was not</w:t>
      </w:r>
      <w:r w:rsidR="007D1074">
        <w:t xml:space="preserve"> able to read the geo-frame in further command lines so I opted to add the excel file to QGIS and create </w:t>
      </w:r>
      <w:r w:rsidR="00075276">
        <w:t xml:space="preserve">the </w:t>
      </w:r>
      <w:r w:rsidR="007D1074">
        <w:t xml:space="preserve">geometry, saving as a shapefile. Since I was creating a new </w:t>
      </w:r>
      <w:r w:rsidR="00C53985">
        <w:t>shapefile,</w:t>
      </w:r>
      <w:r w:rsidR="007D1074">
        <w:t xml:space="preserve"> I also converted the results into British </w:t>
      </w:r>
      <w:r w:rsidR="00075276">
        <w:t>N</w:t>
      </w:r>
      <w:r w:rsidR="007D1074">
        <w:t xml:space="preserve">ational </w:t>
      </w:r>
      <w:r w:rsidR="00075276">
        <w:t>Grid (BNG)</w:t>
      </w:r>
      <w:r w:rsidR="007D1074">
        <w:t xml:space="preserve"> from latitude longitude.</w:t>
      </w:r>
    </w:p>
    <w:p w14:paraId="7C02E913" w14:textId="718EB2C8" w:rsidR="00075276" w:rsidRDefault="007D1074" w:rsidP="00492B4F">
      <w:pPr>
        <w:spacing w:line="360" w:lineRule="auto"/>
      </w:pPr>
      <w:r>
        <w:t xml:space="preserve">I </w:t>
      </w:r>
      <w:r w:rsidRPr="008618E6">
        <w:t xml:space="preserve">downloaded the </w:t>
      </w:r>
      <w:r w:rsidR="006C4CC7" w:rsidRPr="008618E6">
        <w:t xml:space="preserve">road </w:t>
      </w:r>
      <w:r w:rsidRPr="008618E6">
        <w:t xml:space="preserve">network data from </w:t>
      </w:r>
      <w:proofErr w:type="spellStart"/>
      <w:r w:rsidRPr="008618E6">
        <w:t>Digimaps</w:t>
      </w:r>
      <w:proofErr w:type="spellEnd"/>
      <w:r w:rsidRPr="008618E6">
        <w:t xml:space="preserve"> using the BNG tile function, SE, SK, </w:t>
      </w:r>
      <w:r w:rsidRPr="00E069E3">
        <w:t>and TA</w:t>
      </w:r>
      <w:r w:rsidR="00075276" w:rsidRPr="00E069E3">
        <w:t xml:space="preserve"> (</w:t>
      </w:r>
      <w:proofErr w:type="spellStart"/>
      <w:r w:rsidR="00154B91" w:rsidRPr="00E069E3">
        <w:t>d</w:t>
      </w:r>
      <w:r w:rsidR="00154B91">
        <w:t>igimap</w:t>
      </w:r>
      <w:proofErr w:type="spellEnd"/>
      <w:r w:rsidR="00154B91">
        <w:t>, 2023</w:t>
      </w:r>
      <w:r w:rsidR="00075276">
        <w:t>)</w:t>
      </w:r>
      <w:r>
        <w:t xml:space="preserve">. As each of these contained 2 separate shapefiles for network and </w:t>
      </w:r>
      <w:r w:rsidR="00C53985">
        <w:t>nodes,</w:t>
      </w:r>
      <w:r>
        <w:t xml:space="preserve"> I merged </w:t>
      </w:r>
      <w:r w:rsidR="00C53985">
        <w:t xml:space="preserve">all the </w:t>
      </w:r>
      <w:proofErr w:type="spellStart"/>
      <w:r w:rsidR="00C53985">
        <w:t>Road_Link</w:t>
      </w:r>
      <w:proofErr w:type="spellEnd"/>
      <w:r w:rsidR="00C53985">
        <w:t xml:space="preserve"> shapefile</w:t>
      </w:r>
      <w:r w:rsidR="00075276">
        <w:t>s</w:t>
      </w:r>
      <w:r w:rsidR="00C53985">
        <w:t xml:space="preserve"> together however this was a large file at 500MB so I decided to condense this further before processing in python by selecting all roads that intersect inside or out, the target </w:t>
      </w:r>
      <w:r w:rsidR="00E069E3">
        <w:t>cities</w:t>
      </w:r>
      <w:r w:rsidR="00693A15">
        <w:t>.</w:t>
      </w:r>
      <w:r w:rsidR="00315165">
        <w:t xml:space="preserve"> </w:t>
      </w:r>
      <w:r w:rsidR="00075276">
        <w:t xml:space="preserve">In addition </w:t>
      </w:r>
      <w:r w:rsidR="00075276">
        <w:lastRenderedPageBreak/>
        <w:t xml:space="preserve">to the road </w:t>
      </w:r>
      <w:r w:rsidR="00315165">
        <w:t>data,</w:t>
      </w:r>
      <w:r w:rsidR="00075276">
        <w:t xml:space="preserve"> I also created a</w:t>
      </w:r>
      <w:r w:rsidR="00315165">
        <w:t>n</w:t>
      </w:r>
      <w:r w:rsidR="00075276">
        <w:t xml:space="preserve"> </w:t>
      </w:r>
      <w:r w:rsidR="00315165">
        <w:t xml:space="preserve">ad-hoc </w:t>
      </w:r>
      <w:r w:rsidR="00075276">
        <w:t xml:space="preserve">standalone shapefile containing the starting points of </w:t>
      </w:r>
      <w:r w:rsidR="00315165">
        <w:t xml:space="preserve">all </w:t>
      </w:r>
      <w:r w:rsidR="00075276">
        <w:t xml:space="preserve">the </w:t>
      </w:r>
      <w:r w:rsidR="00E069E3">
        <w:t xml:space="preserve">roads where </w:t>
      </w:r>
      <w:r w:rsidR="00075276">
        <w:t xml:space="preserve">primary </w:t>
      </w:r>
      <w:r w:rsidR="00E069E3">
        <w:t>equals true</w:t>
      </w:r>
      <w:r w:rsidR="00315165">
        <w:t xml:space="preserve"> i.e. Motorways, major trunk roads or arterial roads.</w:t>
      </w:r>
    </w:p>
    <w:p w14:paraId="6C689FAB" w14:textId="77777777" w:rsidR="00075276" w:rsidRDefault="00075276" w:rsidP="00492B4F">
      <w:pPr>
        <w:spacing w:line="360" w:lineRule="auto"/>
      </w:pPr>
    </w:p>
    <w:p w14:paraId="4189BA7A" w14:textId="529585E7" w:rsidR="00194D89" w:rsidRDefault="00194D89" w:rsidP="007B18AD">
      <w:pPr>
        <w:spacing w:line="360" w:lineRule="auto"/>
      </w:pPr>
      <w:r>
        <w:t>Output areas (polygons) were downloaded from</w:t>
      </w:r>
      <w:r w:rsidR="00CB0632">
        <w:t xml:space="preserve"> Geoportal (Geoportal Statistics, 2023)</w:t>
      </w:r>
      <w:r>
        <w:t xml:space="preserve">, I went with the Dec 2021 download to match as close as possible the recorded census data as the LSOA codes generally has slight variation between years. I filtered this output using the website interactive mapping tool and drew a box around my area of interest. This allowed me to download a much smaller area than the original entire </w:t>
      </w:r>
      <w:r w:rsidR="00517FC8">
        <w:t>country’s</w:t>
      </w:r>
      <w:r>
        <w:t xml:space="preserve"> worth of areas</w:t>
      </w:r>
      <w:r w:rsidR="00517FC8">
        <w:t xml:space="preserve">, I also manually edited this in QGIS to further remove </w:t>
      </w:r>
      <w:r w:rsidR="00075276">
        <w:t>extraneous</w:t>
      </w:r>
      <w:r w:rsidR="00517FC8">
        <w:t xml:space="preserve"> polygons that were not in the study areas making the large file size as small as possible.</w:t>
      </w:r>
    </w:p>
    <w:p w14:paraId="1940DB70" w14:textId="77777777" w:rsidR="00492B4F" w:rsidRPr="00492B4F" w:rsidRDefault="00492B4F" w:rsidP="00492B4F">
      <w:pPr>
        <w:spacing w:line="360" w:lineRule="auto"/>
      </w:pPr>
    </w:p>
    <w:p w14:paraId="72447F7A" w14:textId="77777777" w:rsidR="00492B4F" w:rsidRDefault="00492B4F" w:rsidP="00492B4F">
      <w:pPr>
        <w:spacing w:line="360" w:lineRule="auto"/>
      </w:pPr>
    </w:p>
    <w:p w14:paraId="76D3F98D" w14:textId="77777777" w:rsidR="006C4D6D" w:rsidRDefault="006C4D6D" w:rsidP="00492B4F">
      <w:pPr>
        <w:spacing w:line="360" w:lineRule="auto"/>
      </w:pPr>
    </w:p>
    <w:p w14:paraId="1A255FEA" w14:textId="77777777" w:rsidR="006C4D6D" w:rsidRDefault="006C4D6D" w:rsidP="00492B4F">
      <w:pPr>
        <w:spacing w:line="360" w:lineRule="auto"/>
      </w:pPr>
    </w:p>
    <w:p w14:paraId="15D4E624" w14:textId="77777777" w:rsidR="006C4D6D" w:rsidRDefault="006C4D6D" w:rsidP="00492B4F">
      <w:pPr>
        <w:spacing w:line="360" w:lineRule="auto"/>
      </w:pPr>
    </w:p>
    <w:p w14:paraId="0B02155C" w14:textId="77777777" w:rsidR="006C4D6D" w:rsidRDefault="006C4D6D" w:rsidP="00492B4F">
      <w:pPr>
        <w:spacing w:line="360" w:lineRule="auto"/>
      </w:pPr>
    </w:p>
    <w:p w14:paraId="399C4646" w14:textId="77777777" w:rsidR="006C4D6D" w:rsidRDefault="006C4D6D" w:rsidP="00492B4F">
      <w:pPr>
        <w:spacing w:line="360" w:lineRule="auto"/>
      </w:pPr>
    </w:p>
    <w:p w14:paraId="3CC8F1AA" w14:textId="77777777" w:rsidR="006C4D6D" w:rsidRDefault="006C4D6D" w:rsidP="00492B4F">
      <w:pPr>
        <w:spacing w:line="360" w:lineRule="auto"/>
      </w:pPr>
    </w:p>
    <w:p w14:paraId="0A480871" w14:textId="77777777" w:rsidR="006C4D6D" w:rsidRDefault="006C4D6D" w:rsidP="00492B4F">
      <w:pPr>
        <w:spacing w:line="360" w:lineRule="auto"/>
      </w:pPr>
    </w:p>
    <w:p w14:paraId="1130E832" w14:textId="77777777" w:rsidR="006C4D6D" w:rsidRDefault="006C4D6D" w:rsidP="00492B4F">
      <w:pPr>
        <w:spacing w:line="360" w:lineRule="auto"/>
      </w:pPr>
    </w:p>
    <w:p w14:paraId="244CB04B" w14:textId="77777777" w:rsidR="006C4D6D" w:rsidRDefault="006C4D6D" w:rsidP="00492B4F">
      <w:pPr>
        <w:spacing w:line="360" w:lineRule="auto"/>
      </w:pPr>
    </w:p>
    <w:p w14:paraId="72BFDB6A" w14:textId="77777777" w:rsidR="006C4D6D" w:rsidRDefault="006C4D6D" w:rsidP="00492B4F">
      <w:pPr>
        <w:spacing w:line="360" w:lineRule="auto"/>
      </w:pPr>
    </w:p>
    <w:p w14:paraId="5E0321A1" w14:textId="77777777" w:rsidR="006C4D6D" w:rsidRDefault="006C4D6D" w:rsidP="00492B4F">
      <w:pPr>
        <w:spacing w:line="360" w:lineRule="auto"/>
      </w:pPr>
    </w:p>
    <w:p w14:paraId="3322C6F0" w14:textId="77777777" w:rsidR="006C4D6D" w:rsidRDefault="006C4D6D" w:rsidP="00492B4F">
      <w:pPr>
        <w:spacing w:line="360" w:lineRule="auto"/>
      </w:pPr>
    </w:p>
    <w:p w14:paraId="47E39A5C" w14:textId="77777777" w:rsidR="006C4D6D" w:rsidRDefault="006C4D6D" w:rsidP="00492B4F">
      <w:pPr>
        <w:spacing w:line="360" w:lineRule="auto"/>
      </w:pPr>
    </w:p>
    <w:p w14:paraId="23B77EFC" w14:textId="77777777" w:rsidR="002C3D4D" w:rsidRPr="006C4D6D" w:rsidRDefault="002C3D4D" w:rsidP="002C3D4D">
      <w:pPr>
        <w:spacing w:line="360" w:lineRule="auto"/>
        <w:rPr>
          <w:b/>
          <w:bCs/>
        </w:rPr>
      </w:pPr>
      <w:r w:rsidRPr="006C4D6D">
        <w:rPr>
          <w:b/>
          <w:bCs/>
        </w:rPr>
        <w:lastRenderedPageBreak/>
        <w:t>Preprocessing:</w:t>
      </w:r>
    </w:p>
    <w:p w14:paraId="212D467D" w14:textId="18E2AB22" w:rsidR="006C4CC7" w:rsidRDefault="006C4CC7" w:rsidP="006C4CC7">
      <w:pPr>
        <w:spacing w:line="360" w:lineRule="auto"/>
      </w:pPr>
      <w:r>
        <w:t xml:space="preserve">I clean the Output areas to only include the chosen city’s using a string contains function to find key words and text as the output areas download does not have a standalone column with city names by default. Using the explore function you can visualise the area of my investigation clearly, this file with be used as </w:t>
      </w:r>
      <w:r w:rsidR="00315165">
        <w:t>an</w:t>
      </w:r>
      <w:r>
        <w:t xml:space="preserve"> important template for other datasets later.</w:t>
      </w:r>
      <w:r w:rsidR="00315165">
        <w:t xml:space="preserve"> </w:t>
      </w:r>
      <w:r>
        <w:t>Checking the coordinate systems are all the same</w:t>
      </w:r>
      <w:r w:rsidR="008618E6">
        <w:t>.</w:t>
      </w:r>
    </w:p>
    <w:p w14:paraId="5C79CF89" w14:textId="6654ECA8" w:rsidR="006C4CC7" w:rsidRDefault="006C4CC7" w:rsidP="006C4CC7">
      <w:pPr>
        <w:spacing w:line="360" w:lineRule="auto"/>
      </w:pPr>
      <w:r>
        <w:t xml:space="preserve">I create a dissolved polygon of the </w:t>
      </w:r>
      <w:r w:rsidR="00315165">
        <w:t>city’s</w:t>
      </w:r>
      <w:r>
        <w:t xml:space="preserve"> and then clip</w:t>
      </w:r>
      <w:r w:rsidR="008618E6">
        <w:t>ped</w:t>
      </w:r>
      <w:r>
        <w:t xml:space="preserve"> the road links shapefile using this polygon to only use the relevant roads located in and adjoining the </w:t>
      </w:r>
      <w:r w:rsidR="00315165">
        <w:t>cities</w:t>
      </w:r>
      <w:r>
        <w:t xml:space="preserve">. I chose to include the adjoining roads </w:t>
      </w:r>
      <w:r w:rsidR="00315165">
        <w:t>as well</w:t>
      </w:r>
      <w:r>
        <w:t xml:space="preserve"> as there may be instances </w:t>
      </w:r>
      <w:r w:rsidR="00315165">
        <w:t>where</w:t>
      </w:r>
      <w:r>
        <w:t xml:space="preserve"> roads are on the boundary of the city but not in which would alter the estimated road distance quite drastically in some cases. Creating a dissolved polygon works better than 6,000 individual ones as some roads may be c</w:t>
      </w:r>
      <w:r w:rsidR="008618E6">
        <w:t>lipped</w:t>
      </w:r>
      <w:r>
        <w:t xml:space="preserve"> in unexpected ways, this also helps with the speed and optimisation of the python file.</w:t>
      </w:r>
    </w:p>
    <w:p w14:paraId="02BB6040" w14:textId="77777777" w:rsidR="00BD2CB6" w:rsidRDefault="00BD2CB6" w:rsidP="006C4CC7">
      <w:pPr>
        <w:spacing w:line="360" w:lineRule="auto"/>
      </w:pPr>
    </w:p>
    <w:p w14:paraId="5E6EF252" w14:textId="03225549" w:rsidR="00BD2CB6" w:rsidRDefault="00BD2CB6" w:rsidP="006C4CC7">
      <w:pPr>
        <w:spacing w:line="360" w:lineRule="auto"/>
      </w:pPr>
      <w:r>
        <w:t>My original plan was to upload the crimes excel sheet and convert into a geodata frame using the Fiona package however I experience</w:t>
      </w:r>
      <w:r w:rsidR="00315165">
        <w:t>d</w:t>
      </w:r>
      <w:r>
        <w:t xml:space="preserve"> problems with the folium map section</w:t>
      </w:r>
      <w:r w:rsidR="00231FFC">
        <w:t xml:space="preserve"> </w:t>
      </w:r>
      <w:r w:rsidR="00231FFC">
        <w:t>(Data Ninjas, 2021).</w:t>
      </w:r>
      <w:r>
        <w:t xml:space="preserve"> </w:t>
      </w:r>
      <w:r w:rsidR="00315165">
        <w:t>So,</w:t>
      </w:r>
      <w:r>
        <w:t xml:space="preserve"> I opted instead to create the shapefile</w:t>
      </w:r>
      <w:r w:rsidR="008618E6">
        <w:t xml:space="preserve"> as above.</w:t>
      </w:r>
    </w:p>
    <w:p w14:paraId="4FDC7341" w14:textId="6307C797" w:rsidR="00315165" w:rsidRDefault="00BD2CB6" w:rsidP="002C3D4D">
      <w:pPr>
        <w:spacing w:line="360" w:lineRule="auto"/>
      </w:pPr>
      <w:r>
        <w:t xml:space="preserve">I was also going to calculate the distance between points along a network to gain a true distance </w:t>
      </w:r>
      <w:r w:rsidR="008618E6">
        <w:t>from</w:t>
      </w:r>
      <w:r>
        <w:t xml:space="preserve"> burglary </w:t>
      </w:r>
      <w:r w:rsidR="008618E6">
        <w:t>to</w:t>
      </w:r>
      <w:r>
        <w:t xml:space="preserve"> primary road but due to </w:t>
      </w:r>
      <w:r w:rsidR="00315165">
        <w:t>a</w:t>
      </w:r>
      <w:r>
        <w:t xml:space="preserve"> problem of </w:t>
      </w:r>
      <w:r w:rsidR="00315165">
        <w:t xml:space="preserve">conflicting tool instructions and package version instructions </w:t>
      </w:r>
      <w:r>
        <w:t xml:space="preserve">I could not get the </w:t>
      </w:r>
      <w:proofErr w:type="spellStart"/>
      <w:r>
        <w:t>get_nearest_node</w:t>
      </w:r>
      <w:proofErr w:type="spellEnd"/>
      <w:r>
        <w:t xml:space="preserve"> command to work</w:t>
      </w:r>
      <w:r w:rsidR="00505668">
        <w:t xml:space="preserve"> (</w:t>
      </w:r>
      <w:r w:rsidR="00505668">
        <w:t>automa</w:t>
      </w:r>
      <w:r w:rsidR="00E069E3">
        <w:t>t</w:t>
      </w:r>
      <w:r w:rsidR="00505668">
        <w:t>ing-</w:t>
      </w:r>
      <w:proofErr w:type="spellStart"/>
      <w:r w:rsidR="00505668">
        <w:t>gis</w:t>
      </w:r>
      <w:proofErr w:type="spellEnd"/>
      <w:r w:rsidR="00505668">
        <w:t>-processes</w:t>
      </w:r>
      <w:r w:rsidR="00505668">
        <w:t>,</w:t>
      </w:r>
      <w:r w:rsidR="00505668" w:rsidRPr="00BF6304">
        <w:t xml:space="preserve"> 20</w:t>
      </w:r>
      <w:r w:rsidR="00505668">
        <w:t>17</w:t>
      </w:r>
      <w:r w:rsidR="00505668">
        <w:t>)</w:t>
      </w:r>
      <w:r w:rsidR="00315165">
        <w:t xml:space="preserve">. </w:t>
      </w:r>
      <w:r>
        <w:t xml:space="preserve">To get around this I </w:t>
      </w:r>
      <w:r w:rsidR="008618E6">
        <w:t>chose</w:t>
      </w:r>
      <w:r>
        <w:t xml:space="preserve"> to use the Euclidian distance</w:t>
      </w:r>
      <w:r w:rsidR="008618E6">
        <w:t xml:space="preserve"> </w:t>
      </w:r>
      <w:r w:rsidR="008618E6">
        <w:t>(do-me, 2023)</w:t>
      </w:r>
      <w:r>
        <w:t xml:space="preserve">, although this would not be a true account it could still be used as a </w:t>
      </w:r>
      <w:r w:rsidR="00315165">
        <w:t>reasonable</w:t>
      </w:r>
      <w:r>
        <w:t xml:space="preserve"> estimate of distance </w:t>
      </w:r>
      <w:r w:rsidR="00315165">
        <w:t>for this use case</w:t>
      </w:r>
      <w:r>
        <w:t xml:space="preserve">. </w:t>
      </w:r>
    </w:p>
    <w:p w14:paraId="65151329" w14:textId="62CCFD4A" w:rsidR="00DA3613" w:rsidRDefault="00BD2CB6" w:rsidP="002C3D4D">
      <w:pPr>
        <w:spacing w:line="360" w:lineRule="auto"/>
      </w:pPr>
      <w:r>
        <w:t xml:space="preserve">Utilising the spatial join command against burglary points and the primary road start points I created my new data frame, using a maximum distance tolerance of 2000m </w:t>
      </w:r>
      <w:r w:rsidR="00DA3613">
        <w:t xml:space="preserve">to reduce any outlier distances </w:t>
      </w:r>
      <w:r>
        <w:t xml:space="preserve">as </w:t>
      </w:r>
      <w:r w:rsidR="00315165">
        <w:t>most of</w:t>
      </w:r>
      <w:r>
        <w:t xml:space="preserve"> the city would be covered within 2000m</w:t>
      </w:r>
      <w:r w:rsidR="00DA3613">
        <w:t>.</w:t>
      </w:r>
      <w:r w:rsidR="00315165">
        <w:t xml:space="preserve"> </w:t>
      </w:r>
      <w:r w:rsidR="00DA3613">
        <w:t xml:space="preserve">I also calculated some additional statistics using this distance information to join onto the LSOA data frame using the group-by and aggregate functions to summarise the count of </w:t>
      </w:r>
      <w:r w:rsidR="00AC6C9F">
        <w:t>burglaries</w:t>
      </w:r>
      <w:r w:rsidR="00DA3613">
        <w:t xml:space="preserve"> and the average distance to the primary road per output area</w:t>
      </w:r>
      <w:r w:rsidR="00315165">
        <w:t>.</w:t>
      </w:r>
    </w:p>
    <w:p w14:paraId="4157804E" w14:textId="1C56E28F" w:rsidR="00492B4F" w:rsidRDefault="00D316C4" w:rsidP="002C3D4D">
      <w:pPr>
        <w:spacing w:line="360" w:lineRule="auto"/>
      </w:pPr>
      <w:bookmarkStart w:id="0" w:name="Demographyandmigration"/>
      <w:bookmarkEnd w:id="0"/>
      <w:r>
        <w:lastRenderedPageBreak/>
        <w:t xml:space="preserve">For the last part of data processing, I split the data frames into their respective city limits Leeds, Sheffield, </w:t>
      </w:r>
      <w:r w:rsidRPr="00E069E3">
        <w:t>Bradford. Hull was left out of the final visualisation as there were no burglary points</w:t>
      </w:r>
      <w:r w:rsidR="00AC6C9F" w:rsidRPr="00E069E3">
        <w:t xml:space="preserve"> visualised</w:t>
      </w:r>
      <w:r w:rsidRPr="00E069E3">
        <w:t xml:space="preserve"> in the </w:t>
      </w:r>
      <w:r w:rsidR="00AC6C9F" w:rsidRPr="00E069E3">
        <w:t>H</w:t>
      </w:r>
      <w:r w:rsidRPr="00E069E3">
        <w:t>ull area.</w:t>
      </w:r>
    </w:p>
    <w:p w14:paraId="15FBD8A1" w14:textId="77777777" w:rsidR="00D316C4" w:rsidRDefault="00D316C4" w:rsidP="002C3D4D">
      <w:pPr>
        <w:spacing w:line="360" w:lineRule="auto"/>
      </w:pPr>
    </w:p>
    <w:p w14:paraId="4A0E097C" w14:textId="77777777" w:rsidR="006C4D6D" w:rsidRDefault="006C4D6D" w:rsidP="002C3D4D">
      <w:pPr>
        <w:spacing w:line="360" w:lineRule="auto"/>
      </w:pPr>
    </w:p>
    <w:p w14:paraId="5741D7FD" w14:textId="77777777" w:rsidR="006C4D6D" w:rsidRDefault="006C4D6D" w:rsidP="002C3D4D">
      <w:pPr>
        <w:spacing w:line="360" w:lineRule="auto"/>
      </w:pPr>
    </w:p>
    <w:p w14:paraId="1035182E" w14:textId="77777777" w:rsidR="006C4D6D" w:rsidRDefault="006C4D6D" w:rsidP="002C3D4D">
      <w:pPr>
        <w:spacing w:line="360" w:lineRule="auto"/>
      </w:pPr>
    </w:p>
    <w:p w14:paraId="2E74CFC0" w14:textId="77777777" w:rsidR="006C4D6D" w:rsidRDefault="006C4D6D" w:rsidP="002C3D4D">
      <w:pPr>
        <w:spacing w:line="360" w:lineRule="auto"/>
      </w:pPr>
    </w:p>
    <w:p w14:paraId="49C571CF" w14:textId="77777777" w:rsidR="006C4D6D" w:rsidRDefault="006C4D6D" w:rsidP="002C3D4D">
      <w:pPr>
        <w:spacing w:line="360" w:lineRule="auto"/>
      </w:pPr>
    </w:p>
    <w:p w14:paraId="7DF53D02" w14:textId="77777777" w:rsidR="006C4D6D" w:rsidRDefault="006C4D6D" w:rsidP="002C3D4D">
      <w:pPr>
        <w:spacing w:line="360" w:lineRule="auto"/>
      </w:pPr>
    </w:p>
    <w:p w14:paraId="5BBE216B" w14:textId="77777777" w:rsidR="006C4D6D" w:rsidRDefault="006C4D6D" w:rsidP="002C3D4D">
      <w:pPr>
        <w:spacing w:line="360" w:lineRule="auto"/>
      </w:pPr>
    </w:p>
    <w:p w14:paraId="45442A5D" w14:textId="77777777" w:rsidR="006C4D6D" w:rsidRDefault="006C4D6D" w:rsidP="002C3D4D">
      <w:pPr>
        <w:spacing w:line="360" w:lineRule="auto"/>
      </w:pPr>
    </w:p>
    <w:p w14:paraId="7B3993E7" w14:textId="77777777" w:rsidR="006C4D6D" w:rsidRDefault="006C4D6D" w:rsidP="002C3D4D">
      <w:pPr>
        <w:spacing w:line="360" w:lineRule="auto"/>
      </w:pPr>
    </w:p>
    <w:p w14:paraId="7B67E9C3" w14:textId="77777777" w:rsidR="006C4D6D" w:rsidRDefault="006C4D6D" w:rsidP="002C3D4D">
      <w:pPr>
        <w:spacing w:line="360" w:lineRule="auto"/>
      </w:pPr>
    </w:p>
    <w:p w14:paraId="2F062E4C" w14:textId="77777777" w:rsidR="006C4D6D" w:rsidRDefault="006C4D6D" w:rsidP="002C3D4D">
      <w:pPr>
        <w:spacing w:line="360" w:lineRule="auto"/>
      </w:pPr>
    </w:p>
    <w:p w14:paraId="595479C0" w14:textId="77777777" w:rsidR="006C4D6D" w:rsidRDefault="006C4D6D" w:rsidP="002C3D4D">
      <w:pPr>
        <w:spacing w:line="360" w:lineRule="auto"/>
      </w:pPr>
    </w:p>
    <w:p w14:paraId="70C5FC88" w14:textId="77777777" w:rsidR="006C4D6D" w:rsidRDefault="006C4D6D" w:rsidP="002C3D4D">
      <w:pPr>
        <w:spacing w:line="360" w:lineRule="auto"/>
      </w:pPr>
    </w:p>
    <w:p w14:paraId="21B11375" w14:textId="77777777" w:rsidR="006C4D6D" w:rsidRDefault="006C4D6D" w:rsidP="002C3D4D">
      <w:pPr>
        <w:spacing w:line="360" w:lineRule="auto"/>
      </w:pPr>
    </w:p>
    <w:p w14:paraId="5123A4A5" w14:textId="77777777" w:rsidR="006C4D6D" w:rsidRDefault="006C4D6D" w:rsidP="002C3D4D">
      <w:pPr>
        <w:spacing w:line="360" w:lineRule="auto"/>
      </w:pPr>
    </w:p>
    <w:p w14:paraId="6C2EBB46" w14:textId="77777777" w:rsidR="006C4D6D" w:rsidRDefault="006C4D6D" w:rsidP="002C3D4D">
      <w:pPr>
        <w:spacing w:line="360" w:lineRule="auto"/>
      </w:pPr>
    </w:p>
    <w:p w14:paraId="6493D941" w14:textId="77777777" w:rsidR="006C4D6D" w:rsidRDefault="006C4D6D" w:rsidP="002C3D4D">
      <w:pPr>
        <w:spacing w:line="360" w:lineRule="auto"/>
      </w:pPr>
    </w:p>
    <w:p w14:paraId="533E0D5B" w14:textId="77777777" w:rsidR="006C4D6D" w:rsidRDefault="006C4D6D" w:rsidP="002C3D4D">
      <w:pPr>
        <w:spacing w:line="360" w:lineRule="auto"/>
      </w:pPr>
    </w:p>
    <w:p w14:paraId="4039EDB8" w14:textId="77777777" w:rsidR="006C4D6D" w:rsidRDefault="006C4D6D" w:rsidP="002C3D4D">
      <w:pPr>
        <w:spacing w:line="360" w:lineRule="auto"/>
      </w:pPr>
    </w:p>
    <w:p w14:paraId="7CAE839D" w14:textId="77777777" w:rsidR="006C4D6D" w:rsidRDefault="006C4D6D" w:rsidP="002C3D4D">
      <w:pPr>
        <w:spacing w:line="360" w:lineRule="auto"/>
      </w:pPr>
    </w:p>
    <w:p w14:paraId="080D3B13" w14:textId="77777777" w:rsidR="00D316C4" w:rsidRDefault="00D316C4" w:rsidP="002C3D4D">
      <w:pPr>
        <w:spacing w:line="360" w:lineRule="auto"/>
      </w:pPr>
    </w:p>
    <w:p w14:paraId="23CE8D79" w14:textId="0BE84C07" w:rsidR="00D316C4" w:rsidRPr="006C4D6D" w:rsidRDefault="00D316C4" w:rsidP="002C3D4D">
      <w:pPr>
        <w:spacing w:line="360" w:lineRule="auto"/>
        <w:rPr>
          <w:b/>
          <w:bCs/>
        </w:rPr>
      </w:pPr>
      <w:r w:rsidRPr="006C4D6D">
        <w:rPr>
          <w:b/>
          <w:bCs/>
        </w:rPr>
        <w:lastRenderedPageBreak/>
        <w:t>Visuals</w:t>
      </w:r>
    </w:p>
    <w:p w14:paraId="6411F0D8" w14:textId="64565967" w:rsidR="00432F00" w:rsidRDefault="00432F00" w:rsidP="00432F00">
      <w:pPr>
        <w:spacing w:line="360" w:lineRule="auto"/>
      </w:pPr>
      <w:r>
        <w:t xml:space="preserve">Using Spearman’s correlation, I found that the average distance has an overall weak relationship to the number of </w:t>
      </w:r>
      <w:r w:rsidR="00791B40">
        <w:t>burglaries</w:t>
      </w:r>
      <w:r>
        <w:t xml:space="preserve"> but a moderate relationship between number of burglary and both one- and two-bedroom accommodation</w:t>
      </w:r>
      <w:r w:rsidR="00C0151E">
        <w:t>. These are found</w:t>
      </w:r>
      <w:r>
        <w:t xml:space="preserve"> </w:t>
      </w:r>
      <w:r>
        <w:t>on the</w:t>
      </w:r>
      <w:r>
        <w:t xml:space="preserve"> outskirts of the city</w:t>
      </w:r>
      <w:r>
        <w:t>, however there are also s</w:t>
      </w:r>
      <w:r w:rsidR="00791B40">
        <w:t xml:space="preserve">ome </w:t>
      </w:r>
      <w:r w:rsidR="00C0151E">
        <w:t>accommodations within</w:t>
      </w:r>
      <w:r>
        <w:t xml:space="preserve">. For this visual I used a mask to </w:t>
      </w:r>
      <w:r w:rsidR="00791B40">
        <w:t>cover</w:t>
      </w:r>
      <w:r>
        <w:t xml:space="preserve"> off the other half of the data to tidy up the map. I used the </w:t>
      </w:r>
      <w:proofErr w:type="spellStart"/>
      <w:r>
        <w:t>RdBu</w:t>
      </w:r>
      <w:proofErr w:type="spellEnd"/>
      <w:r>
        <w:t xml:space="preserve"> colour palette as using </w:t>
      </w:r>
      <w:r w:rsidR="00791B40">
        <w:t>colour</w:t>
      </w:r>
      <w:r>
        <w:t xml:space="preserve"> b</w:t>
      </w:r>
      <w:r w:rsidR="00791B40">
        <w:t>r</w:t>
      </w:r>
      <w:r>
        <w:t>ewer as a reference of different possible palettes</w:t>
      </w:r>
      <w:r w:rsidR="00791B40">
        <w:t xml:space="preserve"> for my graphs and </w:t>
      </w:r>
      <w:r>
        <w:t>this</w:t>
      </w:r>
      <w:r w:rsidR="00791B40">
        <w:t xml:space="preserve"> one</w:t>
      </w:r>
      <w:r>
        <w:t xml:space="preserve"> is a colourblind friendly</w:t>
      </w:r>
      <w:r w:rsidR="00791B40">
        <w:t xml:space="preserve"> choice</w:t>
      </w:r>
      <w:r w:rsidR="00C311CA">
        <w:t xml:space="preserve"> and is best used as a diverging </w:t>
      </w:r>
      <w:r w:rsidR="00E069E3">
        <w:t xml:space="preserve">colour </w:t>
      </w:r>
      <w:r w:rsidR="00C311CA">
        <w:t>scheme</w:t>
      </w:r>
      <w:r>
        <w:t xml:space="preserve"> (</w:t>
      </w:r>
      <w:r w:rsidR="00BF6304">
        <w:t>Aptech, 2024</w:t>
      </w:r>
      <w:r>
        <w:t>)</w:t>
      </w:r>
      <w:r w:rsidR="00BF6304">
        <w:t>.</w:t>
      </w:r>
    </w:p>
    <w:p w14:paraId="161FFBF7" w14:textId="77777777" w:rsidR="00432F00" w:rsidRDefault="00432F00" w:rsidP="002C3D4D">
      <w:pPr>
        <w:spacing w:line="360" w:lineRule="auto"/>
      </w:pPr>
    </w:p>
    <w:p w14:paraId="08900C08" w14:textId="62D9FB44" w:rsidR="00D316C4" w:rsidRDefault="00D316C4" w:rsidP="002C3D4D">
      <w:pPr>
        <w:spacing w:line="360" w:lineRule="auto"/>
      </w:pPr>
      <w:r>
        <w:t>For my visuals I chose a green colour for the joint plot scatter graph, this was going to be blue but I though the contra</w:t>
      </w:r>
      <w:r w:rsidR="00432F00">
        <w:t>s</w:t>
      </w:r>
      <w:r>
        <w:t>t between the dark blue and light blue colours made it difficult to clearly see the results so I opted for a green instead</w:t>
      </w:r>
      <w:r w:rsidR="00C311CA">
        <w:t xml:space="preserve">, a single colour tone </w:t>
      </w:r>
      <w:r w:rsidR="00E069E3">
        <w:t>will not</w:t>
      </w:r>
      <w:r w:rsidR="00C311CA">
        <w:t xml:space="preserve"> affect visually impaired users</w:t>
      </w:r>
      <w:r>
        <w:t>.</w:t>
      </w:r>
      <w:r w:rsidR="00487F41">
        <w:t xml:space="preserve"> </w:t>
      </w:r>
      <w:r w:rsidR="00C311CA">
        <w:t>U</w:t>
      </w:r>
      <w:r w:rsidR="00487F41">
        <w:t xml:space="preserve">sing the bar </w:t>
      </w:r>
      <w:r w:rsidR="00E069E3">
        <w:t>charts,</w:t>
      </w:r>
      <w:r w:rsidR="00487F41">
        <w:t xml:space="preserve"> you can see a cluster near the 250m mark which steadily decreases with greater distances </w:t>
      </w:r>
      <w:r w:rsidR="00432F00">
        <w:t>from</w:t>
      </w:r>
      <w:r w:rsidR="00487F41">
        <w:t xml:space="preserve"> the primary roads.</w:t>
      </w:r>
    </w:p>
    <w:p w14:paraId="3ACC36C5" w14:textId="77976F02" w:rsidR="00487F41" w:rsidRDefault="00487F41" w:rsidP="002C3D4D">
      <w:pPr>
        <w:spacing w:line="360" w:lineRule="auto"/>
      </w:pPr>
      <w:r>
        <w:t xml:space="preserve">Better visualised by the hex plot graph it is far easier to spot clusters of significance in darker blue where there is lots of overlap of results, </w:t>
      </w:r>
      <w:r w:rsidR="00432F00">
        <w:t xml:space="preserve">which </w:t>
      </w:r>
      <w:r>
        <w:t xml:space="preserve">was very difficult to identify on the previous graph. The correlation shows a larger concentration of </w:t>
      </w:r>
      <w:proofErr w:type="gramStart"/>
      <w:r w:rsidR="00E069E3">
        <w:t>burglary’s</w:t>
      </w:r>
      <w:proofErr w:type="gramEnd"/>
      <w:r>
        <w:t xml:space="preserve"> along the 250m mark which carries over to 500m and steadily declines from the 750m mark. I </w:t>
      </w:r>
      <w:r w:rsidR="00432F00">
        <w:t xml:space="preserve">also </w:t>
      </w:r>
      <w:r>
        <w:t xml:space="preserve">renamed the axis labels to be more </w:t>
      </w:r>
      <w:r w:rsidR="00432F00">
        <w:t>intuitive for the users who will be the Police force and crime analysts giving them a clear and easily read graph.</w:t>
      </w:r>
    </w:p>
    <w:p w14:paraId="52718ED6" w14:textId="77777777" w:rsidR="00791B40" w:rsidRDefault="00791B40" w:rsidP="002C3D4D">
      <w:pPr>
        <w:spacing w:line="360" w:lineRule="auto"/>
      </w:pPr>
    </w:p>
    <w:p w14:paraId="2E1113D0" w14:textId="433C6EE4" w:rsidR="00D316C4" w:rsidRDefault="00101934" w:rsidP="002C3D4D">
      <w:pPr>
        <w:spacing w:line="360" w:lineRule="auto"/>
      </w:pPr>
      <w:r>
        <w:t xml:space="preserve">For the final visual I plotted the spatial representation of burglary </w:t>
      </w:r>
      <w:r w:rsidR="00C311CA">
        <w:t xml:space="preserve">and added </w:t>
      </w:r>
      <w:r w:rsidR="00C311CA">
        <w:t xml:space="preserve">the primary road layer </w:t>
      </w:r>
      <w:r w:rsidR="00C311CA">
        <w:t>relative</w:t>
      </w:r>
      <w:r w:rsidR="00C311CA">
        <w:t xml:space="preserve"> to the output areas</w:t>
      </w:r>
      <w:r w:rsidR="00C311CA">
        <w:t xml:space="preserve"> </w:t>
      </w:r>
      <w:r>
        <w:t>allowing for easy identification of hotspots and clusters of data.</w:t>
      </w:r>
      <w:r w:rsidR="00791B40">
        <w:t xml:space="preserve"> This is so the police and crime analysts will instinctively be able to tell areas of focus </w:t>
      </w:r>
      <w:r w:rsidR="00C311CA">
        <w:t xml:space="preserve">against the road network their familiar with </w:t>
      </w:r>
      <w:r w:rsidR="00791B40">
        <w:t>to</w:t>
      </w:r>
      <w:r w:rsidR="00791B40">
        <w:t xml:space="preserve"> reduce the crime rate</w:t>
      </w:r>
      <w:r w:rsidR="00791B40">
        <w:t xml:space="preserve">. </w:t>
      </w:r>
      <w:r>
        <w:t>I used the ‘</w:t>
      </w:r>
      <w:proofErr w:type="spellStart"/>
      <w:r>
        <w:t>YlOrRd</w:t>
      </w:r>
      <w:proofErr w:type="spellEnd"/>
      <w:r>
        <w:t xml:space="preserve">’ </w:t>
      </w:r>
      <w:r w:rsidR="00791B40">
        <w:t>colour</w:t>
      </w:r>
      <w:r>
        <w:t xml:space="preserve"> palette </w:t>
      </w:r>
      <w:r w:rsidR="00791B40">
        <w:t xml:space="preserve">as </w:t>
      </w:r>
      <w:r>
        <w:t>this</w:t>
      </w:r>
      <w:r w:rsidR="00791B40">
        <w:t xml:space="preserve"> is both</w:t>
      </w:r>
      <w:r>
        <w:t xml:space="preserve"> colour blind friendly </w:t>
      </w:r>
      <w:r w:rsidR="00BF6304">
        <w:t>(Aptech, 2024)</w:t>
      </w:r>
      <w:r w:rsidR="00791B40">
        <w:t xml:space="preserve"> </w:t>
      </w:r>
      <w:r>
        <w:t xml:space="preserve">and </w:t>
      </w:r>
      <w:r w:rsidR="00791B40">
        <w:t xml:space="preserve">you can </w:t>
      </w:r>
      <w:r>
        <w:t>easily distinguish the different level of burglary rates</w:t>
      </w:r>
      <w:r w:rsidR="00003F13">
        <w:t xml:space="preserve"> by using the ‘temperature’</w:t>
      </w:r>
      <w:r w:rsidR="00C311CA">
        <w:t xml:space="preserve"> of the colour</w:t>
      </w:r>
      <w:r w:rsidR="00791B40">
        <w:t>.</w:t>
      </w:r>
    </w:p>
    <w:p w14:paraId="587B8026" w14:textId="77777777" w:rsidR="00A300DC" w:rsidRDefault="00A300DC" w:rsidP="002C3D4D">
      <w:pPr>
        <w:spacing w:line="360" w:lineRule="auto"/>
      </w:pPr>
    </w:p>
    <w:p w14:paraId="1D019C53" w14:textId="291D4885" w:rsidR="00A300DC" w:rsidRDefault="006B370A" w:rsidP="002C3D4D">
      <w:pPr>
        <w:spacing w:line="360" w:lineRule="auto"/>
      </w:pPr>
      <w:r>
        <w:t>On the maps</w:t>
      </w:r>
      <w:r w:rsidR="00C311CA">
        <w:t>, y</w:t>
      </w:r>
      <w:r>
        <w:t xml:space="preserve">ou </w:t>
      </w:r>
      <w:r w:rsidR="00003F13">
        <w:t>can</w:t>
      </w:r>
      <w:r>
        <w:t xml:space="preserve"> see</w:t>
      </w:r>
      <w:r w:rsidR="00A300DC">
        <w:t xml:space="preserve"> </w:t>
      </w:r>
      <w:r w:rsidR="00003F13">
        <w:t xml:space="preserve">a high concentration near the centre of Leeds which is completely encircled by primary roads </w:t>
      </w:r>
      <w:r w:rsidR="00B957F1">
        <w:t>and other</w:t>
      </w:r>
      <w:r w:rsidR="00003F13">
        <w:t xml:space="preserve"> clusters directly in between these prime roads. Lighter colours are seen farther from the prime roads. This description can be effectively applied to all the other maps as well.</w:t>
      </w:r>
      <w:r w:rsidR="00A300DC">
        <w:t xml:space="preserve"> </w:t>
      </w:r>
    </w:p>
    <w:p w14:paraId="2699D9E8" w14:textId="77777777" w:rsidR="00791B40" w:rsidRDefault="00791B40" w:rsidP="002C3D4D">
      <w:pPr>
        <w:spacing w:line="360" w:lineRule="auto"/>
      </w:pPr>
    </w:p>
    <w:p w14:paraId="64BC158D" w14:textId="77777777" w:rsidR="00D316C4" w:rsidRDefault="00D316C4" w:rsidP="002C3D4D">
      <w:pPr>
        <w:spacing w:line="360" w:lineRule="auto"/>
      </w:pPr>
    </w:p>
    <w:p w14:paraId="003D82E6" w14:textId="77777777" w:rsidR="00CB0632" w:rsidRDefault="00CB0632" w:rsidP="002C3D4D">
      <w:pPr>
        <w:spacing w:line="360" w:lineRule="auto"/>
      </w:pPr>
    </w:p>
    <w:p w14:paraId="5CC4B476" w14:textId="77777777" w:rsidR="006C4D6D" w:rsidRDefault="006C4D6D" w:rsidP="002C3D4D">
      <w:pPr>
        <w:spacing w:line="360" w:lineRule="auto"/>
      </w:pPr>
    </w:p>
    <w:p w14:paraId="57FE5659" w14:textId="77777777" w:rsidR="006C4D6D" w:rsidRDefault="006C4D6D" w:rsidP="002C3D4D">
      <w:pPr>
        <w:spacing w:line="360" w:lineRule="auto"/>
      </w:pPr>
    </w:p>
    <w:p w14:paraId="5F33B09B" w14:textId="77777777" w:rsidR="006C4D6D" w:rsidRDefault="006C4D6D" w:rsidP="002C3D4D">
      <w:pPr>
        <w:spacing w:line="360" w:lineRule="auto"/>
      </w:pPr>
    </w:p>
    <w:p w14:paraId="0F06454D" w14:textId="77777777" w:rsidR="006C4D6D" w:rsidRDefault="006C4D6D" w:rsidP="002C3D4D">
      <w:pPr>
        <w:spacing w:line="360" w:lineRule="auto"/>
      </w:pPr>
    </w:p>
    <w:p w14:paraId="759D8F03" w14:textId="77777777" w:rsidR="006C4D6D" w:rsidRDefault="006C4D6D" w:rsidP="002C3D4D">
      <w:pPr>
        <w:spacing w:line="360" w:lineRule="auto"/>
      </w:pPr>
    </w:p>
    <w:p w14:paraId="4A6C1BF5" w14:textId="77777777" w:rsidR="006C4D6D" w:rsidRDefault="006C4D6D" w:rsidP="002C3D4D">
      <w:pPr>
        <w:spacing w:line="360" w:lineRule="auto"/>
      </w:pPr>
    </w:p>
    <w:p w14:paraId="3D27BE94" w14:textId="77777777" w:rsidR="006C4D6D" w:rsidRDefault="006C4D6D" w:rsidP="002C3D4D">
      <w:pPr>
        <w:spacing w:line="360" w:lineRule="auto"/>
      </w:pPr>
    </w:p>
    <w:p w14:paraId="46DAAB0F" w14:textId="77777777" w:rsidR="006C4D6D" w:rsidRDefault="006C4D6D" w:rsidP="002C3D4D">
      <w:pPr>
        <w:spacing w:line="360" w:lineRule="auto"/>
      </w:pPr>
    </w:p>
    <w:p w14:paraId="546FDE19" w14:textId="77777777" w:rsidR="006C4D6D" w:rsidRDefault="006C4D6D" w:rsidP="002C3D4D">
      <w:pPr>
        <w:spacing w:line="360" w:lineRule="auto"/>
      </w:pPr>
    </w:p>
    <w:p w14:paraId="6B3518E5" w14:textId="77777777" w:rsidR="006C4D6D" w:rsidRDefault="006C4D6D" w:rsidP="002C3D4D">
      <w:pPr>
        <w:spacing w:line="360" w:lineRule="auto"/>
      </w:pPr>
    </w:p>
    <w:p w14:paraId="481660E2" w14:textId="77777777" w:rsidR="006C4D6D" w:rsidRDefault="006C4D6D" w:rsidP="002C3D4D">
      <w:pPr>
        <w:spacing w:line="360" w:lineRule="auto"/>
      </w:pPr>
    </w:p>
    <w:p w14:paraId="2B822AAB" w14:textId="77777777" w:rsidR="006C4D6D" w:rsidRDefault="006C4D6D" w:rsidP="002C3D4D">
      <w:pPr>
        <w:spacing w:line="360" w:lineRule="auto"/>
      </w:pPr>
    </w:p>
    <w:p w14:paraId="450EECC8" w14:textId="77777777" w:rsidR="006C4D6D" w:rsidRDefault="006C4D6D" w:rsidP="002C3D4D">
      <w:pPr>
        <w:spacing w:line="360" w:lineRule="auto"/>
      </w:pPr>
    </w:p>
    <w:p w14:paraId="330BD46A" w14:textId="77777777" w:rsidR="006C4D6D" w:rsidRDefault="006C4D6D" w:rsidP="002C3D4D">
      <w:pPr>
        <w:spacing w:line="360" w:lineRule="auto"/>
      </w:pPr>
    </w:p>
    <w:p w14:paraId="113CA814" w14:textId="77777777" w:rsidR="00CB0632" w:rsidRDefault="00CB0632" w:rsidP="002C3D4D">
      <w:pPr>
        <w:spacing w:line="360" w:lineRule="auto"/>
      </w:pPr>
    </w:p>
    <w:p w14:paraId="4A3E970E" w14:textId="77777777" w:rsidR="007249BA" w:rsidRDefault="007249BA" w:rsidP="002C3D4D">
      <w:pPr>
        <w:spacing w:line="360" w:lineRule="auto"/>
      </w:pPr>
    </w:p>
    <w:p w14:paraId="53435696" w14:textId="77777777" w:rsidR="007249BA" w:rsidRDefault="007249BA" w:rsidP="002C3D4D">
      <w:pPr>
        <w:spacing w:line="360" w:lineRule="auto"/>
      </w:pPr>
    </w:p>
    <w:p w14:paraId="67253922" w14:textId="67E0B1A9" w:rsidR="00BF6304" w:rsidRPr="00BF6304" w:rsidRDefault="00E069E3" w:rsidP="006C4D6D">
      <w:pPr>
        <w:spacing w:line="360" w:lineRule="auto"/>
      </w:pPr>
      <w:r w:rsidRPr="006C4D6D">
        <w:rPr>
          <w:b/>
          <w:bCs/>
        </w:rPr>
        <w:lastRenderedPageBreak/>
        <w:t>References</w:t>
      </w:r>
    </w:p>
    <w:p w14:paraId="1A550325" w14:textId="602FC254" w:rsidR="00BF6304" w:rsidRDefault="00BF6304" w:rsidP="00BF6304">
      <w:pPr>
        <w:spacing w:line="360" w:lineRule="auto"/>
      </w:pPr>
      <w:r>
        <w:t>Aptech</w:t>
      </w:r>
      <w:r w:rsidRPr="00BF6304">
        <w:t xml:space="preserve">. </w:t>
      </w:r>
      <w:r w:rsidRPr="00BF6304">
        <w:t>2024</w:t>
      </w:r>
      <w:r w:rsidRPr="00BF6304">
        <w:t>. </w:t>
      </w:r>
      <w:proofErr w:type="spellStart"/>
      <w:r w:rsidRPr="00BF6304">
        <w:rPr>
          <w:i/>
          <w:iCs/>
        </w:rPr>
        <w:t>Color</w:t>
      </w:r>
      <w:proofErr w:type="spellEnd"/>
      <w:r w:rsidRPr="00BF6304">
        <w:rPr>
          <w:i/>
          <w:iCs/>
        </w:rPr>
        <w:t xml:space="preserve"> Brewer Palettes</w:t>
      </w:r>
      <w:r w:rsidRPr="00BF6304">
        <w:rPr>
          <w:i/>
          <w:iCs/>
        </w:rPr>
        <w:t>.</w:t>
      </w:r>
      <w:r w:rsidRPr="00BF6304">
        <w:t> [Online]. [</w:t>
      </w:r>
      <w:r w:rsidR="00CB0632">
        <w:t xml:space="preserve">Accessed </w:t>
      </w:r>
      <w:r w:rsidRPr="00BF6304">
        <w:t>28 April 2024</w:t>
      </w:r>
      <w:r w:rsidRPr="00BF6304">
        <w:t xml:space="preserve">]. Available from: </w:t>
      </w:r>
      <w:r w:rsidRPr="008619CA">
        <w:t>https://www.aptech.com/releases/gauss18/graphics-updates/color-brewer-palettes/</w:t>
      </w:r>
    </w:p>
    <w:p w14:paraId="6DD1D550" w14:textId="0368369C" w:rsidR="00BF6304" w:rsidRPr="00BF6304" w:rsidRDefault="00BF6304" w:rsidP="00BF6304">
      <w:pPr>
        <w:spacing w:line="360" w:lineRule="auto"/>
      </w:pPr>
      <w:r>
        <w:t>Tableau</w:t>
      </w:r>
      <w:r w:rsidRPr="00BF6304">
        <w:t>. 2024. </w:t>
      </w:r>
      <w:r w:rsidR="008619CA">
        <w:rPr>
          <w:i/>
          <w:iCs/>
        </w:rPr>
        <w:t>5 tips on designing colour-blind friendly visualisation</w:t>
      </w:r>
      <w:r w:rsidRPr="00BF6304">
        <w:rPr>
          <w:i/>
          <w:iCs/>
        </w:rPr>
        <w:t>.</w:t>
      </w:r>
      <w:r w:rsidRPr="00BF6304">
        <w:t> [Online]. [</w:t>
      </w:r>
      <w:r w:rsidR="00CB0632">
        <w:t xml:space="preserve">Accessed </w:t>
      </w:r>
      <w:r w:rsidR="008619CA">
        <w:t>26</w:t>
      </w:r>
      <w:r w:rsidRPr="00BF6304">
        <w:t xml:space="preserve"> April 2024]. Available from: </w:t>
      </w:r>
      <w:r w:rsidR="008619CA" w:rsidRPr="008619CA">
        <w:t>https://www.tableau.com/en-gb/blog/examining-data-viz-rules-dont-use-red-green-together</w:t>
      </w:r>
    </w:p>
    <w:p w14:paraId="35B0FC39" w14:textId="7BE915C2" w:rsidR="00231FFC" w:rsidRPr="00231FFC" w:rsidRDefault="00231FFC" w:rsidP="00231FFC">
      <w:pPr>
        <w:spacing w:line="360" w:lineRule="auto"/>
      </w:pPr>
      <w:r w:rsidRPr="00231FFC">
        <w:t>Data Ninjas</w:t>
      </w:r>
      <w:r w:rsidRPr="00231FFC">
        <w:t xml:space="preserve">. </w:t>
      </w:r>
      <w:r w:rsidRPr="00231FFC">
        <w:t>2021</w:t>
      </w:r>
      <w:r w:rsidRPr="00231FFC">
        <w:t>. </w:t>
      </w:r>
      <w:r w:rsidRPr="00231FFC">
        <w:rPr>
          <w:i/>
          <w:iCs/>
        </w:rPr>
        <w:t>Create a shapefile form a .csv with Python, web map it and reproject it</w:t>
      </w:r>
      <w:r w:rsidRPr="00231FFC">
        <w:rPr>
          <w:i/>
          <w:iCs/>
        </w:rPr>
        <w:t>.</w:t>
      </w:r>
      <w:r w:rsidRPr="00231FFC">
        <w:t> [Online]. [</w:t>
      </w:r>
      <w:r w:rsidR="00CB0632">
        <w:t xml:space="preserve">Accessed </w:t>
      </w:r>
      <w:r w:rsidRPr="00231FFC">
        <w:t>20 April 2024</w:t>
      </w:r>
      <w:r w:rsidRPr="00231FFC">
        <w:t>]. Available from: https://www.youtube.com/watch?v=RAn8Lx0qrks</w:t>
      </w:r>
    </w:p>
    <w:p w14:paraId="6C766002" w14:textId="0F9B2B2F" w:rsidR="00505668" w:rsidRDefault="00505668" w:rsidP="00505668">
      <w:pPr>
        <w:spacing w:line="360" w:lineRule="auto"/>
      </w:pPr>
      <w:proofErr w:type="spellStart"/>
      <w:r>
        <w:t>jeremysze</w:t>
      </w:r>
      <w:proofErr w:type="spellEnd"/>
      <w:r w:rsidRPr="00BF6304">
        <w:t>. 20</w:t>
      </w:r>
      <w:r>
        <w:t>19.</w:t>
      </w:r>
      <w:r w:rsidRPr="00BF6304">
        <w:t> </w:t>
      </w:r>
      <w:r w:rsidRPr="00505668">
        <w:rPr>
          <w:i/>
          <w:iCs/>
        </w:rPr>
        <w:t>Network Distance</w:t>
      </w:r>
      <w:r w:rsidRPr="00BF6304">
        <w:rPr>
          <w:i/>
          <w:iCs/>
        </w:rPr>
        <w:t>.</w:t>
      </w:r>
      <w:r w:rsidRPr="00BF6304">
        <w:t> [Online]. [</w:t>
      </w:r>
      <w:r w:rsidR="00CB0632">
        <w:t xml:space="preserve">Accessed </w:t>
      </w:r>
      <w:r w:rsidRPr="00BF6304">
        <w:t>2</w:t>
      </w:r>
      <w:r>
        <w:t>9</w:t>
      </w:r>
      <w:r w:rsidRPr="00BF6304">
        <w:t xml:space="preserve"> April 2024]. Available from: </w:t>
      </w:r>
      <w:r w:rsidRPr="00505668">
        <w:t>https://jeremysze.github.io/GIS_exploration/build/html/networkdistance_osm.html</w:t>
      </w:r>
    </w:p>
    <w:p w14:paraId="578BDE51" w14:textId="3C80CE89" w:rsidR="00505668" w:rsidRDefault="00505668" w:rsidP="00505668">
      <w:pPr>
        <w:spacing w:line="360" w:lineRule="auto"/>
      </w:pPr>
      <w:r>
        <w:t>automa</w:t>
      </w:r>
      <w:r w:rsidR="00E069E3">
        <w:t>t</w:t>
      </w:r>
      <w:r>
        <w:t>ing-</w:t>
      </w:r>
      <w:proofErr w:type="spellStart"/>
      <w:r>
        <w:t>gis</w:t>
      </w:r>
      <w:proofErr w:type="spellEnd"/>
      <w:r>
        <w:t>-processes</w:t>
      </w:r>
      <w:r w:rsidRPr="00BF6304">
        <w:t>. 20</w:t>
      </w:r>
      <w:r>
        <w:t>1</w:t>
      </w:r>
      <w:r>
        <w:t>7</w:t>
      </w:r>
      <w:r>
        <w:t>.</w:t>
      </w:r>
      <w:r w:rsidRPr="00BF6304">
        <w:t> </w:t>
      </w:r>
      <w:r w:rsidRPr="00505668">
        <w:rPr>
          <w:i/>
          <w:iCs/>
        </w:rPr>
        <w:t>Network analysis in Python</w:t>
      </w:r>
      <w:r w:rsidRPr="00BF6304">
        <w:rPr>
          <w:i/>
          <w:iCs/>
        </w:rPr>
        <w:t>.</w:t>
      </w:r>
      <w:r w:rsidRPr="00BF6304">
        <w:t> [Online]. [</w:t>
      </w:r>
      <w:r w:rsidR="00CB0632">
        <w:t xml:space="preserve">Accessed </w:t>
      </w:r>
      <w:r w:rsidRPr="00BF6304">
        <w:t>2</w:t>
      </w:r>
      <w:r>
        <w:t>9</w:t>
      </w:r>
      <w:r w:rsidRPr="00BF6304">
        <w:t xml:space="preserve"> April 2024]. Available from: </w:t>
      </w:r>
      <w:r w:rsidRPr="00505668">
        <w:t>https://automating-gis-processes.github.io/2017/lessons/L7/network-analysis.html</w:t>
      </w:r>
    </w:p>
    <w:p w14:paraId="37F53FDC" w14:textId="572B9C62" w:rsidR="00505668" w:rsidRDefault="00505668" w:rsidP="00505668">
      <w:pPr>
        <w:spacing w:line="360" w:lineRule="auto"/>
      </w:pPr>
      <w:r w:rsidRPr="00505668">
        <w:t>Aric A. Hagberg, Daniel A. Schult and Pieter J. Swart, </w:t>
      </w:r>
      <w:hyperlink r:id="rId5" w:history="1">
        <w:r w:rsidRPr="00505668">
          <w:rPr>
            <w:i/>
            <w:iCs/>
          </w:rPr>
          <w:t xml:space="preserve">“Exploring network structure, dynamics, and function using </w:t>
        </w:r>
        <w:proofErr w:type="spellStart"/>
        <w:r w:rsidRPr="00505668">
          <w:rPr>
            <w:i/>
            <w:iCs/>
          </w:rPr>
          <w:t>NetworkX</w:t>
        </w:r>
        <w:proofErr w:type="spellEnd"/>
        <w:r w:rsidRPr="00505668">
          <w:rPr>
            <w:i/>
            <w:iCs/>
          </w:rPr>
          <w:t>”</w:t>
        </w:r>
      </w:hyperlink>
      <w:r w:rsidRPr="00505668">
        <w:t>, in </w:t>
      </w:r>
      <w:hyperlink r:id="rId6" w:history="1">
        <w:r w:rsidRPr="00505668">
          <w:t>Proceedings of the 7th Python in Science Conference (SciPy2008)</w:t>
        </w:r>
      </w:hyperlink>
      <w:r w:rsidRPr="00505668">
        <w:t xml:space="preserve">, </w:t>
      </w:r>
      <w:proofErr w:type="spellStart"/>
      <w:r w:rsidRPr="00505668">
        <w:t>Gäel</w:t>
      </w:r>
      <w:proofErr w:type="spellEnd"/>
      <w:r w:rsidRPr="00505668">
        <w:t xml:space="preserve"> </w:t>
      </w:r>
      <w:proofErr w:type="spellStart"/>
      <w:r w:rsidRPr="00505668">
        <w:t>Varoquaux</w:t>
      </w:r>
      <w:proofErr w:type="spellEnd"/>
      <w:r w:rsidRPr="00505668">
        <w:t>, Travis Vaught, and Jarrod Millman (Eds), (Pasadena, CA USA), pp. 11–15, Aug 2008</w:t>
      </w:r>
    </w:p>
    <w:p w14:paraId="17EB0770" w14:textId="6CD9EC12" w:rsidR="00231FFC" w:rsidRPr="00231FFC" w:rsidRDefault="00231FFC" w:rsidP="00231FFC">
      <w:pPr>
        <w:spacing w:line="360" w:lineRule="auto"/>
      </w:pPr>
      <w:r w:rsidRPr="00231FFC">
        <w:t>do-me</w:t>
      </w:r>
      <w:r w:rsidRPr="00231FFC">
        <w:t xml:space="preserve">. </w:t>
      </w:r>
      <w:r w:rsidRPr="00231FFC">
        <w:t>2023</w:t>
      </w:r>
      <w:r w:rsidRPr="00231FFC">
        <w:t xml:space="preserve">. </w:t>
      </w:r>
      <w:r>
        <w:t xml:space="preserve">As of v0.10.0 </w:t>
      </w:r>
      <w:proofErr w:type="spellStart"/>
      <w:r>
        <w:t>geopandas</w:t>
      </w:r>
      <w:proofErr w:type="spellEnd"/>
      <w:r>
        <w:t xml:space="preserve"> supports </w:t>
      </w:r>
      <w:proofErr w:type="spellStart"/>
      <w:r>
        <w:t>sjoin_nearest</w:t>
      </w:r>
      <w:proofErr w:type="spellEnd"/>
      <w:r>
        <w:t xml:space="preserve"> natively</w:t>
      </w:r>
      <w:r w:rsidRPr="00231FFC">
        <w:t xml:space="preserve">. </w:t>
      </w:r>
      <w:r w:rsidRPr="00231FFC">
        <w:t>13 October 2023</w:t>
      </w:r>
      <w:r w:rsidRPr="00231FFC">
        <w:t>.</w:t>
      </w:r>
      <w:r w:rsidRPr="00231FFC">
        <w:rPr>
          <w:i/>
          <w:iCs/>
        </w:rPr>
        <w:t> </w:t>
      </w:r>
      <w:hyperlink r:id="rId7" w:history="1">
        <w:r w:rsidRPr="00231FFC">
          <w:rPr>
            <w:i/>
            <w:iCs/>
          </w:rPr>
          <w:t>Finding nearest point in other GeoDataFrame using GeoPandas</w:t>
        </w:r>
      </w:hyperlink>
      <w:r w:rsidRPr="00231FFC">
        <w:rPr>
          <w:i/>
          <w:iCs/>
        </w:rPr>
        <w:t>.</w:t>
      </w:r>
      <w:r w:rsidRPr="00231FFC">
        <w:t> [Online]. [</w:t>
      </w:r>
      <w:r w:rsidR="00CB0632">
        <w:t xml:space="preserve">Accessed </w:t>
      </w:r>
      <w:r w:rsidRPr="00231FFC">
        <w:t>26 April 2024</w:t>
      </w:r>
      <w:r w:rsidRPr="00231FFC">
        <w:t>]. Available from: https://gis.stackexchange.com/questions/222315/finding-nearest-point-in-other-geodataframe-using-geopandas</w:t>
      </w:r>
    </w:p>
    <w:p w14:paraId="260BDF3F" w14:textId="08574AEB" w:rsidR="005D36E2" w:rsidRDefault="00CB0632" w:rsidP="00CB0632">
      <w:pPr>
        <w:spacing w:line="360" w:lineRule="auto"/>
      </w:pPr>
      <w:proofErr w:type="spellStart"/>
      <w:r w:rsidRPr="00CB0632">
        <w:t>nomis</w:t>
      </w:r>
      <w:proofErr w:type="spellEnd"/>
      <w:r w:rsidRPr="00CB0632">
        <w:t xml:space="preserve">. 2021. </w:t>
      </w:r>
      <w:r w:rsidRPr="00CB0632">
        <w:t>TS006 Population Density</w:t>
      </w:r>
      <w:r w:rsidRPr="00CB0632">
        <w:t>. </w:t>
      </w:r>
      <w:r w:rsidRPr="00CB0632">
        <w:rPr>
          <w:i/>
          <w:iCs/>
        </w:rPr>
        <w:t>Office for National Statistics</w:t>
      </w:r>
      <w:r w:rsidRPr="00CB0632">
        <w:t>. [Online]. [Accessed 7 April 2024]. Available from: https://www.nomisweb.co.uk/sources/census_2021_bulk</w:t>
      </w:r>
    </w:p>
    <w:p w14:paraId="24C620B6" w14:textId="65DFE96C" w:rsidR="00CB0632" w:rsidRPr="00CB0632" w:rsidRDefault="00CB0632" w:rsidP="00CB0632">
      <w:pPr>
        <w:spacing w:line="360" w:lineRule="auto"/>
      </w:pPr>
      <w:proofErr w:type="spellStart"/>
      <w:r w:rsidRPr="00CB0632">
        <w:lastRenderedPageBreak/>
        <w:t>nomis</w:t>
      </w:r>
      <w:proofErr w:type="spellEnd"/>
      <w:r w:rsidRPr="00CB0632">
        <w:t>. 2021. TS00</w:t>
      </w:r>
      <w:r>
        <w:t>17 Household Size</w:t>
      </w:r>
      <w:r w:rsidRPr="00CB0632">
        <w:t>. </w:t>
      </w:r>
      <w:r w:rsidRPr="00CB0632">
        <w:rPr>
          <w:i/>
          <w:iCs/>
        </w:rPr>
        <w:t>Office for National Statistics</w:t>
      </w:r>
      <w:r w:rsidRPr="00CB0632">
        <w:t>. [Online]. [Accessed 7 April 2024]. Available from: https://www.nomisweb.co.uk/sources/census_2021_bulk</w:t>
      </w:r>
    </w:p>
    <w:p w14:paraId="5A0AAFDF" w14:textId="2CF1E784" w:rsidR="00CB0632" w:rsidRDefault="00CB0632" w:rsidP="00CB0632">
      <w:pPr>
        <w:spacing w:line="360" w:lineRule="auto"/>
      </w:pPr>
      <w:proofErr w:type="spellStart"/>
      <w:r w:rsidRPr="00CB0632">
        <w:t>nomis</w:t>
      </w:r>
      <w:proofErr w:type="spellEnd"/>
      <w:r w:rsidRPr="00CB0632">
        <w:t>. 2021. TS0</w:t>
      </w:r>
      <w:r>
        <w:t>50 Number of Bedrooms</w:t>
      </w:r>
      <w:r w:rsidRPr="00CB0632">
        <w:t>. </w:t>
      </w:r>
      <w:r w:rsidRPr="00CB0632">
        <w:rPr>
          <w:i/>
          <w:iCs/>
        </w:rPr>
        <w:t>Office for National Statistics</w:t>
      </w:r>
      <w:r w:rsidRPr="00CB0632">
        <w:t>. [Online]. [Accessed 7 April 2024]. Available from: https://www.nomisweb.co.uk/sources/census_2021_bulk</w:t>
      </w:r>
    </w:p>
    <w:p w14:paraId="119A6CFA" w14:textId="56A3869D" w:rsidR="00CB0632" w:rsidRDefault="00CB0632" w:rsidP="00CB0632">
      <w:pPr>
        <w:spacing w:line="360" w:lineRule="auto"/>
      </w:pPr>
      <w:r>
        <w:t>Geoportal Statistics</w:t>
      </w:r>
      <w:r w:rsidRPr="00CB0632">
        <w:t>. 20</w:t>
      </w:r>
      <w:r>
        <w:t>23</w:t>
      </w:r>
      <w:r w:rsidRPr="00CB0632">
        <w:t xml:space="preserve">. </w:t>
      </w:r>
      <w:r>
        <w:t>Output Areas (December 2021) Boundaries EW BGC V2</w:t>
      </w:r>
      <w:r w:rsidRPr="00CB0632">
        <w:rPr>
          <w:i/>
          <w:iCs/>
        </w:rPr>
        <w:t>. </w:t>
      </w:r>
      <w:r w:rsidRPr="00CB0632">
        <w:rPr>
          <w:i/>
          <w:iCs/>
        </w:rPr>
        <w:t>ONS Geography</w:t>
      </w:r>
      <w:r w:rsidRPr="00CB0632">
        <w:t>. [Online]. [Accessed 7 April 2024]. Available from: https://geoportal.statistics.gov.uk/datasets/6beafcfd9b9c4c9993a06b6b199d7e6d_0/explore?location=53.594232%2C-1.209805%2C9.00</w:t>
      </w:r>
    </w:p>
    <w:p w14:paraId="76895912" w14:textId="26648D59" w:rsidR="00821053" w:rsidRDefault="00821053" w:rsidP="00821053">
      <w:pPr>
        <w:spacing w:line="360" w:lineRule="auto"/>
      </w:pPr>
      <w:proofErr w:type="spellStart"/>
      <w:proofErr w:type="gramStart"/>
      <w:r>
        <w:t>data.police</w:t>
      </w:r>
      <w:proofErr w:type="spellEnd"/>
      <w:proofErr w:type="gramEnd"/>
      <w:r w:rsidRPr="00CB0632">
        <w:t xml:space="preserve">. </w:t>
      </w:r>
      <w:r>
        <w:t>no date</w:t>
      </w:r>
      <w:r w:rsidRPr="00CB0632">
        <w:t xml:space="preserve">. </w:t>
      </w:r>
      <w:r>
        <w:t>Data Download</w:t>
      </w:r>
      <w:r w:rsidRPr="00CB0632">
        <w:t>.</w:t>
      </w:r>
      <w:r>
        <w:t xml:space="preserve"> </w:t>
      </w:r>
      <w:proofErr w:type="spellStart"/>
      <w:proofErr w:type="gramStart"/>
      <w:r w:rsidRPr="00821053">
        <w:rPr>
          <w:i/>
          <w:iCs/>
        </w:rPr>
        <w:t>data.police</w:t>
      </w:r>
      <w:proofErr w:type="spellEnd"/>
      <w:proofErr w:type="gramEnd"/>
      <w:r>
        <w:t>.</w:t>
      </w:r>
      <w:r w:rsidRPr="00CB0632">
        <w:t xml:space="preserve"> [Online]. [Accessed </w:t>
      </w:r>
      <w:r>
        <w:t>9</w:t>
      </w:r>
      <w:r w:rsidRPr="00CB0632">
        <w:t xml:space="preserve"> April 2024]. Available from: </w:t>
      </w:r>
      <w:r w:rsidRPr="00821053">
        <w:t>https://data.police.uk/data/</w:t>
      </w:r>
    </w:p>
    <w:p w14:paraId="78EF6142" w14:textId="310F00BA" w:rsidR="00821053" w:rsidRDefault="00821053" w:rsidP="00821053">
      <w:pPr>
        <w:spacing w:line="360" w:lineRule="auto"/>
      </w:pPr>
      <w:proofErr w:type="spellStart"/>
      <w:r>
        <w:t>digimap</w:t>
      </w:r>
      <w:proofErr w:type="spellEnd"/>
      <w:r w:rsidRPr="00CB0632">
        <w:t xml:space="preserve">. </w:t>
      </w:r>
      <w:r w:rsidR="00A849C1">
        <w:t>2023</w:t>
      </w:r>
      <w:r w:rsidRPr="00CB0632">
        <w:t xml:space="preserve">. </w:t>
      </w:r>
      <w:r w:rsidR="00154B91">
        <w:t>Highways – Roads (GB)</w:t>
      </w:r>
      <w:r w:rsidRPr="00CB0632">
        <w:t xml:space="preserve">. </w:t>
      </w:r>
      <w:proofErr w:type="spellStart"/>
      <w:r w:rsidRPr="00821053">
        <w:rPr>
          <w:i/>
          <w:iCs/>
        </w:rPr>
        <w:t>Digimap</w:t>
      </w:r>
      <w:proofErr w:type="spellEnd"/>
      <w:r w:rsidRPr="00821053">
        <w:rPr>
          <w:i/>
          <w:iCs/>
        </w:rPr>
        <w:t xml:space="preserve"> Edina</w:t>
      </w:r>
      <w:r>
        <w:t xml:space="preserve">. </w:t>
      </w:r>
      <w:r w:rsidRPr="00CB0632">
        <w:t xml:space="preserve">[Online]. [Accessed </w:t>
      </w:r>
      <w:r>
        <w:t>9</w:t>
      </w:r>
      <w:r w:rsidRPr="00CB0632">
        <w:t xml:space="preserve"> April 2024]. Available from: </w:t>
      </w:r>
      <w:r w:rsidR="00154B91" w:rsidRPr="00154B91">
        <w:t>https://digimap.edina.ac.uk/roam/map/os</w:t>
      </w:r>
    </w:p>
    <w:p w14:paraId="66874733" w14:textId="279BAC26" w:rsidR="00CB0632" w:rsidRPr="00CB0632" w:rsidRDefault="00CB0632" w:rsidP="00821053">
      <w:pPr>
        <w:tabs>
          <w:tab w:val="left" w:pos="615"/>
          <w:tab w:val="left" w:pos="1155"/>
        </w:tabs>
      </w:pPr>
    </w:p>
    <w:sectPr w:rsidR="00CB0632" w:rsidRPr="00CB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31"/>
    <w:rsid w:val="00003F13"/>
    <w:rsid w:val="00040EC5"/>
    <w:rsid w:val="00075276"/>
    <w:rsid w:val="00101934"/>
    <w:rsid w:val="00103C02"/>
    <w:rsid w:val="00154B91"/>
    <w:rsid w:val="00194D89"/>
    <w:rsid w:val="001B3E24"/>
    <w:rsid w:val="001F24FA"/>
    <w:rsid w:val="00231FFC"/>
    <w:rsid w:val="00274E45"/>
    <w:rsid w:val="002C3D4D"/>
    <w:rsid w:val="00300B3D"/>
    <w:rsid w:val="00315165"/>
    <w:rsid w:val="00432F00"/>
    <w:rsid w:val="00487F41"/>
    <w:rsid w:val="00492B4F"/>
    <w:rsid w:val="00505668"/>
    <w:rsid w:val="00517FC8"/>
    <w:rsid w:val="00532D74"/>
    <w:rsid w:val="005D36E2"/>
    <w:rsid w:val="00692850"/>
    <w:rsid w:val="00693A15"/>
    <w:rsid w:val="006B370A"/>
    <w:rsid w:val="006C4CC7"/>
    <w:rsid w:val="006C4D6D"/>
    <w:rsid w:val="007249BA"/>
    <w:rsid w:val="00791B40"/>
    <w:rsid w:val="007B18AD"/>
    <w:rsid w:val="007D1074"/>
    <w:rsid w:val="00821053"/>
    <w:rsid w:val="008618E6"/>
    <w:rsid w:val="008619CA"/>
    <w:rsid w:val="008E7231"/>
    <w:rsid w:val="0093442D"/>
    <w:rsid w:val="00A300DC"/>
    <w:rsid w:val="00A849C1"/>
    <w:rsid w:val="00AC6C9F"/>
    <w:rsid w:val="00B04069"/>
    <w:rsid w:val="00B957F1"/>
    <w:rsid w:val="00BD2A03"/>
    <w:rsid w:val="00BD2CB6"/>
    <w:rsid w:val="00BF6304"/>
    <w:rsid w:val="00C0151E"/>
    <w:rsid w:val="00C06989"/>
    <w:rsid w:val="00C311CA"/>
    <w:rsid w:val="00C53985"/>
    <w:rsid w:val="00CB0632"/>
    <w:rsid w:val="00D12930"/>
    <w:rsid w:val="00D316C4"/>
    <w:rsid w:val="00DA3613"/>
    <w:rsid w:val="00E069E3"/>
    <w:rsid w:val="00F17ADE"/>
    <w:rsid w:val="00F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CD5"/>
  <w15:chartTrackingRefBased/>
  <w15:docId w15:val="{4B3D510C-82B8-40A8-BF37-DF08685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2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B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492B4F"/>
    <w:rPr>
      <w:b/>
      <w:bCs/>
    </w:rPr>
  </w:style>
  <w:style w:type="character" w:styleId="Hyperlink">
    <w:name w:val="Hyperlink"/>
    <w:basedOn w:val="DefaultParagraphFont"/>
    <w:uiPriority w:val="99"/>
    <w:unhideWhenUsed/>
    <w:rsid w:val="00492B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6C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F630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63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23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3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83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.stackexchange.com/questions/222315/finding-nearest-point-in-other-geodataframe-using-geopand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ference.scipy.org/proceedings/SciPy2008/index.html" TargetMode="External"/><Relationship Id="rId5" Type="http://schemas.openxmlformats.org/officeDocument/2006/relationships/hyperlink" Target="https://conference.scipy.org/proceedings/SciPy2008/paper_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128D-EE18-423E-837C-163ED18A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Coupland</dc:creator>
  <cp:keywords/>
  <dc:description/>
  <cp:lastModifiedBy>Connor Coupland</cp:lastModifiedBy>
  <cp:revision>20</cp:revision>
  <dcterms:created xsi:type="dcterms:W3CDTF">2024-04-19T09:23:00Z</dcterms:created>
  <dcterms:modified xsi:type="dcterms:W3CDTF">2024-05-03T15:42:00Z</dcterms:modified>
</cp:coreProperties>
</file>