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b w:val="1"/>
          <w:color w:val="222222"/>
          <w:highlight w:val="white"/>
          <w:rtl w:val="0"/>
        </w:rPr>
        <w:t xml:space="preserve">One liner example:</w:t>
      </w:r>
      <w:r w:rsidDel="00000000" w:rsidR="00000000" w:rsidRPr="00000000">
        <w:rPr>
          <w:color w:val="222222"/>
          <w:highlight w:val="white"/>
          <w:rtl w:val="0"/>
        </w:rPr>
        <w:t xml:space="preserve"> Together Senior Health was built at </w:t>
      </w:r>
      <w:hyperlink r:id="rId6">
        <w:r w:rsidDel="00000000" w:rsidR="00000000" w:rsidRPr="00000000">
          <w:rPr>
            <w:color w:val="1155cc"/>
            <w:highlight w:val="white"/>
            <w:u w:val="single"/>
            <w:rtl w:val="0"/>
          </w:rPr>
          <w:t xml:space="preserve">Redesign Health</w:t>
        </w:r>
      </w:hyperlink>
      <w:r w:rsidDel="00000000" w:rsidR="00000000" w:rsidRPr="00000000">
        <w:rPr>
          <w:color w:val="222222"/>
          <w:highlight w:val="white"/>
          <w:rtl w:val="0"/>
        </w:rPr>
        <w:t xml:space="preserve">, a company that powers innovation in healthcare.</w:t>
      </w:r>
    </w:p>
    <w:p w:rsidR="00000000" w:rsidDel="00000000" w:rsidP="00000000" w:rsidRDefault="00000000" w:rsidRPr="00000000" w14:paraId="00000002">
      <w:pPr>
        <w:shd w:fill="ffffff" w:val="clear"/>
        <w:rPr/>
      </w:pPr>
      <w:r w:rsidDel="00000000" w:rsidR="00000000" w:rsidRPr="00000000">
        <w:rPr>
          <w:rtl w:val="0"/>
        </w:rPr>
      </w:r>
    </w:p>
    <w:p w:rsidR="00000000" w:rsidDel="00000000" w:rsidP="00000000" w:rsidRDefault="00000000" w:rsidRPr="00000000" w14:paraId="00000003">
      <w:pPr>
        <w:shd w:fill="ffffff" w:val="clear"/>
        <w:rPr>
          <w:color w:val="1155cc"/>
          <w:u w:val="single"/>
        </w:rPr>
      </w:pPr>
      <w:r w:rsidDel="00000000" w:rsidR="00000000" w:rsidRPr="00000000">
        <w:rPr>
          <w:b w:val="1"/>
          <w:rtl w:val="0"/>
        </w:rPr>
        <w:t xml:space="preserve">Boilerplate/summary:</w:t>
      </w:r>
      <w:r w:rsidDel="00000000" w:rsidR="00000000" w:rsidRPr="00000000">
        <w:rPr>
          <w:rtl w:val="0"/>
        </w:rPr>
        <w:t xml:space="preserve"> Redesign Health is a company that powers innovation in healthcare by developing technologies, tools, and insights that lower the barriers to change across the industry.  Since 2018, exceptional founders have built over two dozen companies at Redesign Health, impacting more than ten million lives across many aspects of the healthcare ecosystem including cancer care, teleaudiology, COVID-19 testing, metabolic health and more. </w:t>
      </w:r>
      <w:r w:rsidDel="00000000" w:rsidR="00000000" w:rsidRPr="00000000">
        <w:rPr>
          <w:color w:val="222222"/>
          <w:rtl w:val="0"/>
        </w:rPr>
        <w:t xml:space="preserve">To learn more visit</w:t>
      </w:r>
      <w:hyperlink r:id="rId7">
        <w:r w:rsidDel="00000000" w:rsidR="00000000" w:rsidRPr="00000000">
          <w:rPr>
            <w:color w:val="1155cc"/>
            <w:u w:val="single"/>
            <w:rtl w:val="0"/>
          </w:rPr>
          <w:t xml:space="preserve"> redesignhealth.com</w:t>
        </w:r>
      </w:hyperlink>
      <w:r w:rsidDel="00000000" w:rsidR="00000000" w:rsidRPr="00000000">
        <w:rPr>
          <w:rtl w:val="0"/>
        </w:rPr>
      </w:r>
    </w:p>
    <w:p w:rsidR="00000000" w:rsidDel="00000000" w:rsidP="00000000" w:rsidRDefault="00000000" w:rsidRPr="00000000" w14:paraId="00000004">
      <w:pPr>
        <w:shd w:fill="ffffff" w:val="clear"/>
        <w:rPr>
          <w:color w:val="1155cc"/>
          <w:u w:val="single"/>
        </w:rPr>
      </w:pPr>
      <w:r w:rsidDel="00000000" w:rsidR="00000000" w:rsidRPr="00000000">
        <w:rPr>
          <w:rtl w:val="0"/>
        </w:rPr>
      </w:r>
    </w:p>
    <w:p w:rsidR="00000000" w:rsidDel="00000000" w:rsidP="00000000" w:rsidRDefault="00000000" w:rsidRPr="00000000" w14:paraId="00000005">
      <w:pPr>
        <w:shd w:fill="ffffff" w:val="clear"/>
        <w:rPr>
          <w:color w:val="1155cc"/>
          <w:u w:val="single"/>
        </w:rPr>
      </w:pPr>
      <w:r w:rsidDel="00000000" w:rsidR="00000000" w:rsidRPr="00000000">
        <w:rPr>
          <w:rtl w:val="0"/>
        </w:rPr>
      </w:r>
    </w:p>
    <w:p w:rsidR="00000000" w:rsidDel="00000000" w:rsidP="00000000" w:rsidRDefault="00000000" w:rsidRPr="00000000" w14:paraId="00000006">
      <w:pPr>
        <w:shd w:fill="ffffff" w:val="clear"/>
        <w:rPr>
          <w:color w:val="1155cc"/>
          <w:u w:val="single"/>
        </w:rPr>
      </w:pPr>
      <w:r w:rsidDel="00000000" w:rsidR="00000000" w:rsidRPr="00000000">
        <w:rPr>
          <w:rtl w:val="0"/>
        </w:rPr>
      </w:r>
    </w:p>
    <w:p w:rsidR="00000000" w:rsidDel="00000000" w:rsidP="00000000" w:rsidRDefault="00000000" w:rsidRPr="00000000" w14:paraId="00000007">
      <w:pPr>
        <w:shd w:fill="ffffff" w:val="clear"/>
        <w:rPr>
          <w:color w:val="1155cc"/>
          <w:u w:val="single"/>
        </w:rPr>
      </w:pPr>
      <w:r w:rsidDel="00000000" w:rsidR="00000000" w:rsidRPr="00000000">
        <w:rPr>
          <w:color w:val="222222"/>
          <w:highlight w:val="white"/>
          <w:u w:val="single"/>
          <w:rtl w:val="0"/>
        </w:rPr>
        <w:t xml:space="preserve">You can use the RH website for copy that speaks to our model, especially the </w:t>
      </w:r>
      <w:hyperlink r:id="rId8">
        <w:r w:rsidDel="00000000" w:rsidR="00000000" w:rsidRPr="00000000">
          <w:rPr>
            <w:color w:val="1155cc"/>
            <w:highlight w:val="white"/>
            <w:u w:val="single"/>
            <w:rtl w:val="0"/>
          </w:rPr>
          <w:t xml:space="preserve">How We Work page</w:t>
        </w:r>
      </w:hyperlink>
      <w:r w:rsidDel="00000000" w:rsidR="00000000" w:rsidRPr="00000000">
        <w:rPr>
          <w:color w:val="222222"/>
          <w:highlight w:val="white"/>
          <w:u w:val="single"/>
          <w:rtl w:val="0"/>
        </w:rPr>
        <w:t xml:space="preserve">. </w:t>
      </w:r>
      <w:r w:rsidDel="00000000" w:rsidR="00000000" w:rsidRPr="00000000">
        <w:rPr>
          <w:rtl w:val="0"/>
        </w:rPr>
      </w:r>
    </w:p>
    <w:p w:rsidR="00000000" w:rsidDel="00000000" w:rsidP="00000000" w:rsidRDefault="00000000" w:rsidRPr="00000000" w14:paraId="00000008">
      <w:pPr>
        <w:shd w:fill="ffffff" w:val="clear"/>
        <w:rPr>
          <w:color w:val="1155cc"/>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edesignhealth.com/" TargetMode="External"/><Relationship Id="rId7" Type="http://schemas.openxmlformats.org/officeDocument/2006/relationships/hyperlink" Target="http://redesignhealth.com/" TargetMode="External"/><Relationship Id="rId8" Type="http://schemas.openxmlformats.org/officeDocument/2006/relationships/hyperlink" Target="https://redesignhealth.com/how-w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