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120"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5bii RDBHC Participant Tech Set up and Goals Assessment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before="12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RDBHC Pilot - MOVING Together Set Up and Goals Assessment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120"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&lt;PWML &amp; CG names&gt;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97.44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completing your Pre-Class Health Surveys! The next step is to set up your technology to access the MOVING Together online classroom and meet one-on-one with your instructor,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&lt;Instructor&gt;</w:t>
      </w:r>
      <w:r w:rsidDel="00000000" w:rsidR="00000000" w:rsidRPr="00000000">
        <w:rPr>
          <w:sz w:val="24"/>
          <w:szCs w:val="24"/>
          <w:rtl w:val="0"/>
        </w:rPr>
        <w:t xml:space="preserve">. We scheduled a meeting with you on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&lt;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March   at    am/pm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.&gt;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reply to this email so I know you have received it and confirm our meeting time. I will call you to initiate the meeting and we will walk through these steps together to help you enter the MT Classroom.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before="12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 for accessing MOVING Together Classroom: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12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Chrome browser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 as many applications and tabs in Chrome as possible (leaving your email open).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this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personalized Link &lt;ENTER LINK FROM PROD ADMIN PROSPECT please also add it below signature without the hyperlink&gt;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enter the classroom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"Allow" camera and microphone access when prompted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the MOVING Together home page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Bookmark this link for easy access to the online classes. (We will make sure you know how)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Click the green button  </w:t>
      </w:r>
      <w:r w:rsidDel="00000000" w:rsidR="00000000" w:rsidRPr="00000000">
        <w:rPr>
          <w:b w:val="1"/>
          <w:color w:val="ffffff"/>
          <w:sz w:val="24"/>
          <w:szCs w:val="24"/>
          <w:shd w:fill="6aa84f" w:val="clear"/>
          <w:rtl w:val="0"/>
        </w:rPr>
        <w:t xml:space="preserve">" Enter Classroom "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see yourself in the preview, Click the green button </w:t>
      </w:r>
      <w:r w:rsidDel="00000000" w:rsidR="00000000" w:rsidRPr="00000000">
        <w:rPr>
          <w:b w:val="1"/>
          <w:color w:val="ffffff"/>
          <w:sz w:val="24"/>
          <w:szCs w:val="24"/>
          <w:shd w:fill="6aa84f" w:val="clear"/>
          <w:rtl w:val="0"/>
        </w:rPr>
        <w:t xml:space="preserve">" Enter Classroom " </w:t>
      </w:r>
      <w:r w:rsidDel="00000000" w:rsidR="00000000" w:rsidRPr="00000000">
        <w:rPr>
          <w:sz w:val="24"/>
          <w:szCs w:val="24"/>
          <w:rtl w:val="0"/>
        </w:rPr>
        <w:t xml:space="preserve"> again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yourself in the gallery view!  </w:t>
      </w:r>
    </w:p>
    <w:p w:rsidR="00000000" w:rsidDel="00000000" w:rsidP="00000000" w:rsidRDefault="00000000" w:rsidRPr="00000000" w14:paraId="00000013">
      <w:pPr>
        <w:pageBreakBefore w:val="0"/>
        <w:spacing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needed, we will shift and meet on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Zoom using this meeting link</w:t>
        </w:r>
      </w:hyperlink>
      <w:r w:rsidDel="00000000" w:rsidR="00000000" w:rsidRPr="00000000">
        <w:rPr>
          <w:sz w:val="24"/>
          <w:szCs w:val="24"/>
          <w:rtl w:val="0"/>
        </w:rPr>
        <w:t xml:space="preserve"> for additional technical updates to support your access to the classroom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questions, please contact me by phone at (415) 295-5450.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before="120"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forward to meeting and MOVING Together!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before="120"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before="120"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LeeAnn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before="120" w:line="397.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LeeAnn Starovasnik, GCFP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 Manager &amp; Instructor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Together Senior Health 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before="120" w:line="331.2" w:lineRule="auto"/>
        <w:rPr>
          <w:color w:val="1155cc"/>
          <w:sz w:val="28"/>
          <w:szCs w:val="28"/>
          <w:u w:val="singl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www.TogetherSeniorHealth.com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(415) 295-5450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40000" cy="63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07431" cy="9103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431" cy="91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before="120" w:line="331.2" w:lineRule="auto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Insert personalized link in</w:t>
      </w:r>
      <w:r w:rsidDel="00000000" w:rsidR="00000000" w:rsidRPr="00000000">
        <w:rPr>
          <w:color w:val="d9d9d9"/>
          <w:sz w:val="28"/>
          <w:szCs w:val="28"/>
          <w:rtl w:val="0"/>
        </w:rPr>
        <w:t xml:space="preserve"> light grey font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without it being a hyperlink for ease in copy/paste&gt;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before="120"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www.togetherseniorhealt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t1.togetherseniorhealth.com/session/upcoming?ticket=U11h2Hv1ALC30Etf5KruEwPdygwrVHvi7XhhBkxJpZ1HQzi8t2jaSLnOI-bHmMhP" TargetMode="External"/><Relationship Id="rId7" Type="http://schemas.openxmlformats.org/officeDocument/2006/relationships/hyperlink" Target="https://us02web.zoom.us/j/86854358302" TargetMode="External"/><Relationship Id="rId8" Type="http://schemas.openxmlformats.org/officeDocument/2006/relationships/hyperlink" Target="https://us02web.zoom.us/j/86854358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