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gvc254u74ao" w:id="0"/>
      <w:bookmarkEnd w:id="0"/>
      <w:r w:rsidDel="00000000" w:rsidR="00000000" w:rsidRPr="00000000">
        <w:rPr>
          <w:rtl w:val="0"/>
        </w:rPr>
        <w:t xml:space="preserve">Link to Lucid Chart wireframes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https://app.lucidchart.com/documents/edit/ac32d31c-22f7-4335-b6a0-a103bd7a0f80/bH3tPkT6qkiv?beaconFlowId=0039822A994D7B3D#?folder_id=home&amp;browser=icon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lucidchart.com/documents/edit/ac32d31c-22f7-4335-b6a0-a103bd7a0f80/bH3tPkT6qkiv?beaconFlowId=0039822A994D7B3D#?folder_id=home&amp;browser=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