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color w:val="1d1c1d"/>
        </w:rPr>
      </w:pPr>
      <w:bookmarkStart w:colFirst="0" w:colLast="0" w:name="_lpg7z0p03qo3" w:id="0"/>
      <w:bookmarkEnd w:id="0"/>
      <w:r w:rsidDel="00000000" w:rsidR="00000000" w:rsidRPr="00000000">
        <w:rPr>
          <w:color w:val="1d1c1d"/>
          <w:rtl w:val="0"/>
        </w:rPr>
        <w:t xml:space="preserve">Usability for Seniors: Resources, Best Practices, Tools, &amp; Watchlist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https://docs.google.com/document/d/1A789m9OhIO58BP9p_0IHoAj5zrBOsWZjU8DcBAzl9_M/edit?ts=5f388af4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789m9OhIO58BP9p_0IHoAj5zrBOsWZjU8DcBAzl9_M/edit?ts=5f388a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