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3401" w:rsidRPr="00883401" w:rsidRDefault="00883401">
      <w:pPr>
        <w:rPr>
          <w:lang w:val="en-US"/>
        </w:rPr>
      </w:pPr>
      <w:r>
        <w:rPr>
          <w:lang w:val="en-US"/>
        </w:rPr>
        <w:t>ggggggg</w:t>
      </w:r>
    </w:p>
    <w:sectPr w:rsidR="00883401" w:rsidRPr="0088340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01"/>
    <w:rsid w:val="0088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82EE9"/>
  <w15:chartTrackingRefBased/>
  <w15:docId w15:val="{6E381CEF-BF83-4928-9A5B-0571DB88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Lefteris Oikonomakos</dc:creator>
  <cp:keywords/>
  <dc:description/>
  <cp:lastModifiedBy>Lefteris Oikonomakos</cp:lastModifiedBy>
  <cp:revision>1</cp:revision>
  <dcterms:created xsi:type="dcterms:W3CDTF">2023-10-04T17:40:00Z</dcterms:created>
  <dcterms:modified xsi:type="dcterms:W3CDTF">2023-10-04T17:40:00Z</dcterms:modified>
</cp:coreProperties>
</file>