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ABDEE" w14:textId="77777777" w:rsidR="00DD3593" w:rsidRDefault="00DD3593" w:rsidP="00DD3593">
      <w:pPr>
        <w:spacing w:line="0" w:lineRule="auto"/>
        <w:rPr>
          <w:rFonts w:eastAsia="Times New Roman"/>
          <w:vanish/>
          <w:sz w:val="2"/>
          <w:szCs w:val="2"/>
        </w:rPr>
      </w:pPr>
      <w:r>
        <w:rPr>
          <w:rFonts w:eastAsia="Times New Roman"/>
          <w:vanish/>
          <w:sz w:val="2"/>
          <w:szCs w:val="2"/>
        </w:rPr>
        <w:t xml:space="preserve"> ‌ </w:t>
      </w:r>
    </w:p>
    <w:p w14:paraId="33A52309" w14:textId="77777777" w:rsidR="00DD3593" w:rsidRDefault="00DD3593" w:rsidP="00DD3593">
      <w:pPr>
        <w:spacing w:line="0" w:lineRule="auto"/>
        <w:rPr>
          <w:rFonts w:eastAsia="Times New Roman"/>
          <w:vanish/>
          <w:sz w:val="2"/>
          <w:szCs w:val="2"/>
        </w:rPr>
      </w:pPr>
      <w:r>
        <w:rPr>
          <w:rFonts w:eastAsia="Times New Roman"/>
          <w:vanish/>
          <w:sz w:val="2"/>
          <w:szCs w:val="2"/>
        </w:rPr>
        <w:t xml:space="preserve"> ‌ ‌ ‌ ‌ ‌ ‌ ‌ ‌ ‌ ‌ ‌ ‌ ‌ ‌ ‌ ‌ ‌ ‌ </w:t>
      </w:r>
    </w:p>
    <w:p w14:paraId="613DE65C" w14:textId="77777777" w:rsidR="00DD3593" w:rsidRDefault="00DD3593" w:rsidP="00DD3593">
      <w:pPr>
        <w:spacing w:line="0" w:lineRule="auto"/>
        <w:rPr>
          <w:rFonts w:eastAsia="Times New Roman"/>
          <w:vanish/>
          <w:sz w:val="2"/>
          <w:szCs w:val="2"/>
        </w:rPr>
      </w:pPr>
      <w:r>
        <w:rPr>
          <w:rFonts w:eastAsia="Times New Roman"/>
          <w:vanish/>
          <w:sz w:val="2"/>
          <w:szCs w:val="2"/>
        </w:rPr>
        <w:t xml:space="preserve"> ‌ ‌ ‌ ‌ ‌ ‌ ‌ ‌ ‌ ‌ ‌ ‌ ‌ ‌ ‌ ‌ ‌ ‌ </w:t>
      </w:r>
    </w:p>
    <w:p w14:paraId="1EBB4C50" w14:textId="77777777" w:rsidR="00DD3593" w:rsidRDefault="00DD3593" w:rsidP="00DD3593">
      <w:pPr>
        <w:spacing w:line="0" w:lineRule="auto"/>
        <w:rPr>
          <w:rFonts w:eastAsia="Times New Roman"/>
          <w:vanish/>
          <w:sz w:val="2"/>
          <w:szCs w:val="2"/>
        </w:rPr>
      </w:pPr>
      <w:r>
        <w:rPr>
          <w:rFonts w:eastAsia="Times New Roman"/>
          <w:vanish/>
          <w:sz w:val="2"/>
          <w:szCs w:val="2"/>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14:paraId="126B5A54" w14:textId="3C3BF129" w:rsidR="00DD3593" w:rsidRDefault="00DD3593" w:rsidP="00DD3593">
      <w:pPr>
        <w:rPr>
          <w:rFonts w:eastAsia="Times New Roman"/>
          <w:sz w:val="2"/>
          <w:szCs w:val="2"/>
        </w:rPr>
      </w:pPr>
      <w:r>
        <w:rPr>
          <w:rFonts w:eastAsia="Times New Roman"/>
          <w:noProof/>
          <w:sz w:val="2"/>
          <w:szCs w:val="2"/>
        </w:rPr>
        <w:drawing>
          <wp:inline distT="0" distB="0" distL="0" distR="0" wp14:anchorId="506E3A5E" wp14:editId="5140C114">
            <wp:extent cx="9525" cy="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bl>
      <w:tblPr>
        <w:tblW w:w="5000" w:type="pct"/>
        <w:jc w:val="center"/>
        <w:tblLook w:val="04A0" w:firstRow="1" w:lastRow="0" w:firstColumn="1" w:lastColumn="0" w:noHBand="0" w:noVBand="1"/>
      </w:tblPr>
      <w:tblGrid>
        <w:gridCol w:w="9360"/>
      </w:tblGrid>
      <w:tr w:rsidR="00DD3593" w14:paraId="5F941D41" w14:textId="77777777" w:rsidTr="00DD3593">
        <w:trPr>
          <w:jc w:val="center"/>
          <w:hidden/>
        </w:trPr>
        <w:tc>
          <w:tcPr>
            <w:tcW w:w="0" w:type="auto"/>
            <w:tcMar>
              <w:top w:w="0" w:type="dxa"/>
              <w:left w:w="0" w:type="dxa"/>
              <w:bottom w:w="0" w:type="dxa"/>
              <w:right w:w="0"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360"/>
            </w:tblGrid>
            <w:tr w:rsidR="00DD3593" w14:paraId="1327A31C" w14:textId="77777777">
              <w:trPr>
                <w:tblCellSpacing w:w="0" w:type="dxa"/>
                <w:jc w:val="center"/>
                <w:hidden/>
              </w:trPr>
              <w:tc>
                <w:tcPr>
                  <w:tcW w:w="0" w:type="auto"/>
                  <w:tcMar>
                    <w:top w:w="60" w:type="dxa"/>
                    <w:left w:w="60" w:type="dxa"/>
                    <w:bottom w:w="60" w:type="dxa"/>
                    <w:right w:w="60" w:type="dxa"/>
                  </w:tcMar>
                  <w:vAlign w:val="center"/>
                  <w:hideMark/>
                </w:tcPr>
                <w:p w14:paraId="3B750402" w14:textId="77777777" w:rsidR="00DD3593" w:rsidRDefault="00DD3593">
                  <w:pPr>
                    <w:rPr>
                      <w:rFonts w:ascii="Arial" w:eastAsia="Times New Roman" w:hAnsi="Arial" w:cs="Arial"/>
                      <w:vanish/>
                      <w:color w:val="000000"/>
                      <w:sz w:val="24"/>
                      <w:szCs w:val="24"/>
                    </w:rPr>
                  </w:pPr>
                  <w:r>
                    <w:rPr>
                      <w:rFonts w:ascii="Arial" w:eastAsia="Times New Roman" w:hAnsi="Arial" w:cs="Arial"/>
                      <w:vanish/>
                      <w:color w:val="000000"/>
                      <w:sz w:val="24"/>
                      <w:szCs w:val="24"/>
                    </w:rPr>
                    <w:t> </w:t>
                  </w:r>
                </w:p>
              </w:tc>
            </w:tr>
          </w:tbl>
          <w:p w14:paraId="72A92F9A" w14:textId="77777777" w:rsidR="00DD3593" w:rsidRDefault="00DD3593">
            <w:pPr>
              <w:jc w:val="center"/>
              <w:rPr>
                <w:rFonts w:ascii="Times New Roman" w:eastAsia="Times New Roman" w:hAnsi="Times New Roman" w:cs="Times New Roman"/>
                <w:sz w:val="20"/>
                <w:szCs w:val="20"/>
              </w:rPr>
            </w:pPr>
          </w:p>
        </w:tc>
      </w:tr>
    </w:tbl>
    <w:p w14:paraId="50333F9F" w14:textId="77777777" w:rsidR="00DD3593" w:rsidRDefault="00DD3593" w:rsidP="00DD3593">
      <w:pPr>
        <w:shd w:val="clear" w:color="auto" w:fill="FFFFFF"/>
        <w:rPr>
          <w:rFonts w:eastAsia="Times New Roman"/>
          <w:vanish/>
        </w:rPr>
      </w:pPr>
    </w:p>
    <w:tbl>
      <w:tblPr>
        <w:tblW w:w="9000" w:type="dxa"/>
        <w:jc w:val="center"/>
        <w:tblCellSpacing w:w="0" w:type="dxa"/>
        <w:shd w:val="clear" w:color="auto" w:fill="FFFFFF"/>
        <w:tblCellMar>
          <w:left w:w="0" w:type="dxa"/>
          <w:right w:w="0" w:type="dxa"/>
        </w:tblCellMar>
        <w:tblLook w:val="04A0" w:firstRow="1" w:lastRow="0" w:firstColumn="1" w:lastColumn="0" w:noHBand="0" w:noVBand="1"/>
      </w:tblPr>
      <w:tblGrid>
        <w:gridCol w:w="9000"/>
      </w:tblGrid>
      <w:tr w:rsidR="00DD3593" w14:paraId="4C5DD7C7" w14:textId="77777777" w:rsidTr="00DD3593">
        <w:trPr>
          <w:tblCellSpacing w:w="0" w:type="dxa"/>
          <w:jc w:val="center"/>
        </w:trPr>
        <w:tc>
          <w:tcPr>
            <w:tcW w:w="5000" w:type="pct"/>
            <w:shd w:val="clear" w:color="auto" w:fill="FFFFFF"/>
          </w:tcPr>
          <w:tbl>
            <w:tblPr>
              <w:tblW w:w="5000" w:type="pct"/>
              <w:tblCellSpacing w:w="0" w:type="dxa"/>
              <w:tblCellMar>
                <w:left w:w="0" w:type="dxa"/>
                <w:right w:w="0" w:type="dxa"/>
              </w:tblCellMar>
              <w:tblLook w:val="04A0" w:firstRow="1" w:lastRow="0" w:firstColumn="1" w:lastColumn="0" w:noHBand="0" w:noVBand="1"/>
            </w:tblPr>
            <w:tblGrid>
              <w:gridCol w:w="9000"/>
            </w:tblGrid>
            <w:tr w:rsidR="00DD3593" w14:paraId="19FE72E8"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DD3593" w14:paraId="39E6BE78" w14:textId="77777777">
                    <w:trPr>
                      <w:tblCellSpacing w:w="0" w:type="dxa"/>
                    </w:trPr>
                    <w:tc>
                      <w:tcPr>
                        <w:tcW w:w="0" w:type="auto"/>
                        <w:shd w:val="clear" w:color="auto" w:fill="FFFFFF"/>
                        <w:vAlign w:val="center"/>
                        <w:hideMark/>
                      </w:tcPr>
                      <w:p w14:paraId="591C9E03" w14:textId="248AC004" w:rsidR="00DD3593" w:rsidRDefault="00DD3593">
                        <w:pPr>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14:anchorId="2FC209EE" wp14:editId="17C2BAF3">
                              <wp:extent cx="57150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90500"/>
                                      </a:xfrm>
                                      <a:prstGeom prst="rect">
                                        <a:avLst/>
                                      </a:prstGeom>
                                      <a:noFill/>
                                      <a:ln>
                                        <a:noFill/>
                                      </a:ln>
                                    </pic:spPr>
                                  </pic:pic>
                                </a:graphicData>
                              </a:graphic>
                            </wp:inline>
                          </w:drawing>
                        </w:r>
                      </w:p>
                    </w:tc>
                  </w:tr>
                </w:tbl>
                <w:p w14:paraId="6425D237" w14:textId="77777777" w:rsidR="00DD3593" w:rsidRDefault="00DD3593">
                  <w:pPr>
                    <w:rPr>
                      <w:rFonts w:ascii="Times New Roman" w:eastAsia="Times New Roman" w:hAnsi="Times New Roman" w:cs="Times New Roman"/>
                      <w:sz w:val="20"/>
                      <w:szCs w:val="20"/>
                    </w:rPr>
                  </w:pPr>
                </w:p>
              </w:tc>
            </w:tr>
          </w:tbl>
          <w:p w14:paraId="518AE979" w14:textId="77777777" w:rsidR="00DD3593" w:rsidRDefault="00DD3593">
            <w:pPr>
              <w:rPr>
                <w:rFonts w:ascii="Arial" w:eastAsia="Times New Roman" w:hAnsi="Arial" w:cs="Arial"/>
                <w:vanish/>
                <w:color w:val="000000"/>
                <w:sz w:val="24"/>
                <w:szCs w:val="24"/>
              </w:rPr>
            </w:pPr>
          </w:p>
          <w:tbl>
            <w:tblPr>
              <w:tblW w:w="5000" w:type="pct"/>
              <w:tblCellSpacing w:w="0" w:type="dxa"/>
              <w:tblCellMar>
                <w:left w:w="0" w:type="dxa"/>
                <w:right w:w="0" w:type="dxa"/>
              </w:tblCellMar>
              <w:tblLook w:val="04A0" w:firstRow="1" w:lastRow="0" w:firstColumn="1" w:lastColumn="0" w:noHBand="0" w:noVBand="1"/>
            </w:tblPr>
            <w:tblGrid>
              <w:gridCol w:w="9000"/>
            </w:tblGrid>
            <w:tr w:rsidR="00DD3593" w14:paraId="369E0C2E"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DD3593" w14:paraId="4F3D4DDC" w14:textId="77777777">
                    <w:trPr>
                      <w:tblCellSpacing w:w="0" w:type="dxa"/>
                    </w:trPr>
                    <w:tc>
                      <w:tcPr>
                        <w:tcW w:w="0" w:type="auto"/>
                        <w:shd w:val="clear" w:color="auto" w:fill="FFFFFF"/>
                        <w:tcMar>
                          <w:top w:w="225" w:type="dxa"/>
                          <w:left w:w="0" w:type="dxa"/>
                          <w:bottom w:w="225"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DD3593" w14:paraId="7C9EA2EE" w14:textId="77777777">
                          <w:trPr>
                            <w:tblCellSpacing w:w="0" w:type="dxa"/>
                          </w:trPr>
                          <w:tc>
                            <w:tcPr>
                              <w:tcW w:w="0" w:type="auto"/>
                              <w:vAlign w:val="center"/>
                              <w:hideMark/>
                            </w:tcPr>
                            <w:p w14:paraId="592BB3D4" w14:textId="77777777" w:rsidR="00DD3593" w:rsidRDefault="00DD3593">
                              <w:pPr>
                                <w:rPr>
                                  <w:rFonts w:ascii="Arial" w:eastAsia="Times New Roman" w:hAnsi="Arial" w:cs="Arial"/>
                                  <w:b/>
                                  <w:bCs/>
                                  <w:color w:val="000000"/>
                                  <w:sz w:val="54"/>
                                  <w:szCs w:val="54"/>
                                </w:rPr>
                              </w:pPr>
                              <w:r>
                                <w:rPr>
                                  <w:rFonts w:ascii="Arial" w:eastAsia="Times New Roman" w:hAnsi="Arial" w:cs="Arial"/>
                                  <w:b/>
                                  <w:bCs/>
                                  <w:color w:val="000000"/>
                                  <w:sz w:val="54"/>
                                  <w:szCs w:val="54"/>
                                </w:rPr>
                                <w:t>Important changes to 2024 Long-Term Incentive (LTI) Plan Select</w:t>
                              </w:r>
                            </w:p>
                          </w:tc>
                        </w:tr>
                        <w:tr w:rsidR="00DD3593" w14:paraId="0782532A" w14:textId="77777777">
                          <w:trPr>
                            <w:tblCellSpacing w:w="0" w:type="dxa"/>
                          </w:trPr>
                          <w:tc>
                            <w:tcPr>
                              <w:tcW w:w="0" w:type="auto"/>
                              <w:tcMar>
                                <w:top w:w="90" w:type="dxa"/>
                                <w:left w:w="0" w:type="dxa"/>
                                <w:bottom w:w="0" w:type="dxa"/>
                                <w:right w:w="0" w:type="dxa"/>
                              </w:tcMar>
                              <w:vAlign w:val="center"/>
                              <w:hideMark/>
                            </w:tcPr>
                            <w:p w14:paraId="6CDD7946" w14:textId="77777777" w:rsidR="00DD3593" w:rsidRDefault="00DD3593">
                              <w:pPr>
                                <w:rPr>
                                  <w:rFonts w:ascii="Arial" w:eastAsia="Times New Roman" w:hAnsi="Arial" w:cs="Arial"/>
                                  <w:b/>
                                  <w:bCs/>
                                  <w:color w:val="000000"/>
                                  <w:sz w:val="54"/>
                                  <w:szCs w:val="54"/>
                                </w:rPr>
                              </w:pPr>
                            </w:p>
                          </w:tc>
                        </w:tr>
                      </w:tbl>
                      <w:p w14:paraId="2DBD38EB" w14:textId="77777777" w:rsidR="00DD3593" w:rsidRDefault="00DD3593">
                        <w:pPr>
                          <w:rPr>
                            <w:rFonts w:ascii="Times New Roman" w:eastAsia="Times New Roman" w:hAnsi="Times New Roman" w:cs="Times New Roman"/>
                            <w:sz w:val="20"/>
                            <w:szCs w:val="20"/>
                          </w:rPr>
                        </w:pPr>
                      </w:p>
                    </w:tc>
                  </w:tr>
                </w:tbl>
                <w:p w14:paraId="7DE0DD7D" w14:textId="77777777" w:rsidR="00DD3593" w:rsidRDefault="00DD3593">
                  <w:pPr>
                    <w:rPr>
                      <w:rFonts w:ascii="Times New Roman" w:eastAsia="Times New Roman" w:hAnsi="Times New Roman" w:cs="Times New Roman"/>
                      <w:sz w:val="20"/>
                      <w:szCs w:val="20"/>
                    </w:rPr>
                  </w:pPr>
                </w:p>
              </w:tc>
            </w:tr>
          </w:tbl>
          <w:p w14:paraId="68461FA5" w14:textId="77777777" w:rsidR="00DD3593" w:rsidRDefault="00DD3593">
            <w:pPr>
              <w:rPr>
                <w:rFonts w:ascii="Arial" w:eastAsia="Times New Roman" w:hAnsi="Arial" w:cs="Arial"/>
                <w:vanish/>
                <w:color w:val="000000"/>
                <w:sz w:val="24"/>
                <w:szCs w:val="24"/>
              </w:rPr>
            </w:pPr>
          </w:p>
          <w:tbl>
            <w:tblPr>
              <w:tblW w:w="5000" w:type="pct"/>
              <w:tblCellSpacing w:w="0" w:type="dxa"/>
              <w:tblCellMar>
                <w:left w:w="0" w:type="dxa"/>
                <w:right w:w="0" w:type="dxa"/>
              </w:tblCellMar>
              <w:tblLook w:val="04A0" w:firstRow="1" w:lastRow="0" w:firstColumn="1" w:lastColumn="0" w:noHBand="0" w:noVBand="1"/>
            </w:tblPr>
            <w:tblGrid>
              <w:gridCol w:w="9000"/>
            </w:tblGrid>
            <w:tr w:rsidR="00DD3593" w14:paraId="1FE75458"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DD3593" w14:paraId="29025183" w14:textId="77777777">
                    <w:trPr>
                      <w:tblCellSpacing w:w="0" w:type="dxa"/>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DD3593" w14:paraId="51609F25" w14:textId="77777777">
                          <w:tc>
                            <w:tcPr>
                              <w:tcW w:w="0" w:type="auto"/>
                              <w:tcBorders>
                                <w:top w:val="nil"/>
                                <w:left w:val="nil"/>
                                <w:bottom w:val="single" w:sz="18" w:space="0" w:color="000000"/>
                                <w:right w:val="nil"/>
                              </w:tcBorders>
                              <w:vAlign w:val="center"/>
                              <w:hideMark/>
                            </w:tcPr>
                            <w:p w14:paraId="6538DC19" w14:textId="77777777" w:rsidR="00DD3593" w:rsidRDefault="00DD3593">
                              <w:pPr>
                                <w:spacing w:line="0" w:lineRule="atLeast"/>
                                <w:rPr>
                                  <w:rFonts w:ascii="Arial" w:eastAsia="Times New Roman" w:hAnsi="Arial" w:cs="Arial"/>
                                  <w:color w:val="000000"/>
                                  <w:sz w:val="2"/>
                                  <w:szCs w:val="2"/>
                                </w:rPr>
                              </w:pPr>
                              <w:r>
                                <w:rPr>
                                  <w:rFonts w:ascii="Arial" w:eastAsia="Times New Roman" w:hAnsi="Arial" w:cs="Arial"/>
                                  <w:color w:val="000000"/>
                                  <w:sz w:val="2"/>
                                  <w:szCs w:val="2"/>
                                </w:rPr>
                                <w:t xml:space="preserve">  </w:t>
                              </w:r>
                            </w:p>
                          </w:tc>
                        </w:tr>
                        <w:tr w:rsidR="00DD3593" w14:paraId="0917EBE8" w14:textId="77777777">
                          <w:tc>
                            <w:tcPr>
                              <w:tcW w:w="0" w:type="auto"/>
                              <w:vAlign w:val="center"/>
                              <w:hideMark/>
                            </w:tcPr>
                            <w:p w14:paraId="02C63625" w14:textId="77777777" w:rsidR="00DD3593" w:rsidRDefault="00DD3593">
                              <w:pPr>
                                <w:spacing w:line="0" w:lineRule="atLeast"/>
                                <w:rPr>
                                  <w:rFonts w:ascii="Arial" w:eastAsia="Times New Roman" w:hAnsi="Arial" w:cs="Arial"/>
                                  <w:color w:val="000000"/>
                                  <w:sz w:val="2"/>
                                  <w:szCs w:val="2"/>
                                </w:rPr>
                              </w:pPr>
                              <w:r>
                                <w:rPr>
                                  <w:rFonts w:ascii="Arial" w:eastAsia="Times New Roman" w:hAnsi="Arial" w:cs="Arial"/>
                                  <w:color w:val="000000"/>
                                  <w:sz w:val="2"/>
                                  <w:szCs w:val="2"/>
                                </w:rPr>
                                <w:t xml:space="preserve">  </w:t>
                              </w:r>
                            </w:p>
                          </w:tc>
                        </w:tr>
                      </w:tbl>
                      <w:p w14:paraId="75C1DB2D" w14:textId="77777777" w:rsidR="00DD3593" w:rsidRDefault="00DD3593">
                        <w:pPr>
                          <w:rPr>
                            <w:rFonts w:ascii="Times New Roman" w:eastAsia="Times New Roman" w:hAnsi="Times New Roman" w:cs="Times New Roman"/>
                            <w:sz w:val="20"/>
                            <w:szCs w:val="20"/>
                          </w:rPr>
                        </w:pPr>
                      </w:p>
                    </w:tc>
                  </w:tr>
                </w:tbl>
                <w:p w14:paraId="58FDE92D" w14:textId="77777777" w:rsidR="00DD3593" w:rsidRDefault="00DD3593">
                  <w:pPr>
                    <w:rPr>
                      <w:rFonts w:ascii="Times New Roman" w:eastAsia="Times New Roman" w:hAnsi="Times New Roman" w:cs="Times New Roman"/>
                      <w:sz w:val="20"/>
                      <w:szCs w:val="20"/>
                    </w:rPr>
                  </w:pPr>
                </w:p>
              </w:tc>
            </w:tr>
          </w:tbl>
          <w:p w14:paraId="089B6427" w14:textId="77777777" w:rsidR="00DD3593" w:rsidRDefault="00DD3593">
            <w:pPr>
              <w:rPr>
                <w:rFonts w:ascii="Times New Roman" w:eastAsia="Times New Roman" w:hAnsi="Times New Roman" w:cs="Times New Roman"/>
                <w:sz w:val="20"/>
                <w:szCs w:val="20"/>
              </w:rPr>
            </w:pPr>
          </w:p>
        </w:tc>
      </w:tr>
      <w:tr w:rsidR="00DD3593" w14:paraId="2ED90B5B" w14:textId="77777777" w:rsidTr="00DD3593">
        <w:trPr>
          <w:tblCellSpacing w:w="0" w:type="dxa"/>
          <w:jc w:val="center"/>
        </w:trPr>
        <w:tc>
          <w:tcPr>
            <w:tcW w:w="5000" w:type="pc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DD3593" w14:paraId="0F1A9763" w14:textId="77777777">
              <w:trPr>
                <w:tblCellSpacing w:w="0" w:type="dxa"/>
              </w:trPr>
              <w:tc>
                <w:tcPr>
                  <w:tcW w:w="0" w:type="auto"/>
                  <w:tcMar>
                    <w:top w:w="0" w:type="dxa"/>
                    <w:left w:w="0" w:type="dxa"/>
                    <w:bottom w:w="30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DD3593" w14:paraId="5B37C235" w14:textId="77777777">
                    <w:trPr>
                      <w:tblCellSpacing w:w="0" w:type="dxa"/>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DD3593" w14:paraId="37055915" w14:textId="77777777">
                          <w:trPr>
                            <w:tblCellSpacing w:w="0" w:type="dxa"/>
                          </w:trPr>
                          <w:tc>
                            <w:tcPr>
                              <w:tcW w:w="0" w:type="auto"/>
                              <w:vAlign w:val="center"/>
                            </w:tcPr>
                            <w:tbl>
                              <w:tblPr>
                                <w:tblW w:w="5000" w:type="pct"/>
                                <w:tblCellSpacing w:w="0" w:type="dxa"/>
                                <w:tblCellMar>
                                  <w:left w:w="0" w:type="dxa"/>
                                  <w:right w:w="0" w:type="dxa"/>
                                </w:tblCellMar>
                                <w:tblLook w:val="04A0" w:firstRow="1" w:lastRow="0" w:firstColumn="1" w:lastColumn="0" w:noHBand="0" w:noVBand="1"/>
                              </w:tblPr>
                              <w:tblGrid>
                                <w:gridCol w:w="9000"/>
                              </w:tblGrid>
                              <w:tr w:rsidR="00DD3593" w14:paraId="3CF41013" w14:textId="77777777">
                                <w:trPr>
                                  <w:tblCellSpacing w:w="0" w:type="dxa"/>
                                </w:trPr>
                                <w:tc>
                                  <w:tcPr>
                                    <w:tcW w:w="0" w:type="auto"/>
                                    <w:tcMar>
                                      <w:top w:w="30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DD3593" w14:paraId="67860DF2" w14:textId="77777777">
                                      <w:trPr>
                                        <w:tblCellSpacing w:w="0" w:type="dxa"/>
                                      </w:trPr>
                                      <w:tc>
                                        <w:tcPr>
                                          <w:tcW w:w="0" w:type="auto"/>
                                          <w:vAlign w:val="center"/>
                                          <w:hideMark/>
                                        </w:tcPr>
                                        <w:p w14:paraId="472BBC31" w14:textId="77777777" w:rsidR="00DD3593" w:rsidRDefault="00DD3593">
                                          <w:pPr>
                                            <w:pStyle w:val="NormalWeb"/>
                                            <w:spacing w:line="336" w:lineRule="auto"/>
                                            <w:rPr>
                                              <w:rFonts w:ascii="Arial" w:hAnsi="Arial" w:cs="Arial"/>
                                              <w:color w:val="000000"/>
                                              <w:sz w:val="24"/>
                                              <w:szCs w:val="24"/>
                                            </w:rPr>
                                          </w:pPr>
                                          <w:r>
                                            <w:rPr>
                                              <w:rStyle w:val="Strong"/>
                                              <w:rFonts w:ascii="Arial" w:hAnsi="Arial" w:cs="Arial"/>
                                              <w:color w:val="000000"/>
                                              <w:sz w:val="18"/>
                                              <w:szCs w:val="18"/>
                                            </w:rPr>
                                            <w:t>Target audience</w:t>
                                          </w:r>
                                          <w:r>
                                            <w:rPr>
                                              <w:rFonts w:ascii="Arial" w:hAnsi="Arial" w:cs="Arial"/>
                                              <w:color w:val="000000"/>
                                              <w:sz w:val="18"/>
                                              <w:szCs w:val="18"/>
                                            </w:rPr>
                                            <w:t>: Associates potentially eligible to receive an award under the 2024 Novartis Long-Term Incentive (LTI) Plan Select according to their position at Novartis as of March 31, 2023.</w:t>
                                          </w:r>
                                        </w:p>
                                        <w:p w14:paraId="73DF87E7" w14:textId="77777777" w:rsidR="00DD3593" w:rsidRDefault="00DD3593">
                                          <w:pPr>
                                            <w:pStyle w:val="NormalWeb"/>
                                            <w:spacing w:line="336" w:lineRule="auto"/>
                                            <w:rPr>
                                              <w:rFonts w:ascii="Arial" w:hAnsi="Arial" w:cs="Arial"/>
                                              <w:color w:val="000000"/>
                                              <w:sz w:val="24"/>
                                              <w:szCs w:val="24"/>
                                            </w:rPr>
                                          </w:pPr>
                                          <w:r>
                                            <w:rPr>
                                              <w:rFonts w:ascii="Arial" w:hAnsi="Arial" w:cs="Arial"/>
                                              <w:color w:val="000000"/>
                                              <w:sz w:val="24"/>
                                              <w:szCs w:val="24"/>
                                            </w:rPr>
                                            <w:t> </w:t>
                                          </w:r>
                                        </w:p>
                                        <w:p w14:paraId="616D9C88" w14:textId="77777777" w:rsidR="00DD3593" w:rsidRDefault="00DD3593">
                                          <w:pPr>
                                            <w:pStyle w:val="NormalWeb"/>
                                            <w:spacing w:line="336" w:lineRule="auto"/>
                                            <w:rPr>
                                              <w:rFonts w:ascii="Arial" w:hAnsi="Arial" w:cs="Arial"/>
                                              <w:color w:val="000000"/>
                                              <w:sz w:val="24"/>
                                              <w:szCs w:val="24"/>
                                            </w:rPr>
                                          </w:pPr>
                                          <w:r>
                                            <w:rPr>
                                              <w:rFonts w:ascii="Arial" w:hAnsi="Arial" w:cs="Arial"/>
                                              <w:color w:val="000000"/>
                                              <w:sz w:val="21"/>
                                              <w:szCs w:val="21"/>
                                            </w:rPr>
                                            <w:t>Dear Colleagues,</w:t>
                                          </w:r>
                                        </w:p>
                                        <w:p w14:paraId="451AF1BC" w14:textId="77777777" w:rsidR="00DD3593" w:rsidRDefault="00DD3593">
                                          <w:pPr>
                                            <w:pStyle w:val="NormalWeb"/>
                                            <w:spacing w:line="336" w:lineRule="auto"/>
                                            <w:rPr>
                                              <w:rFonts w:ascii="Arial" w:hAnsi="Arial" w:cs="Arial"/>
                                              <w:color w:val="000000"/>
                                              <w:sz w:val="24"/>
                                              <w:szCs w:val="24"/>
                                            </w:rPr>
                                          </w:pPr>
                                          <w:r>
                                            <w:rPr>
                                              <w:rFonts w:ascii="Arial" w:hAnsi="Arial" w:cs="Arial"/>
                                              <w:color w:val="000000"/>
                                              <w:sz w:val="24"/>
                                              <w:szCs w:val="24"/>
                                            </w:rPr>
                                            <w:t> </w:t>
                                          </w:r>
                                        </w:p>
                                        <w:p w14:paraId="35B89B74" w14:textId="77777777" w:rsidR="00DD3593" w:rsidRDefault="00DD3593">
                                          <w:pPr>
                                            <w:pStyle w:val="NormalWeb"/>
                                            <w:spacing w:line="336" w:lineRule="auto"/>
                                            <w:rPr>
                                              <w:rFonts w:ascii="Arial" w:hAnsi="Arial" w:cs="Arial"/>
                                              <w:color w:val="000000"/>
                                              <w:sz w:val="24"/>
                                              <w:szCs w:val="24"/>
                                            </w:rPr>
                                          </w:pPr>
                                          <w:r>
                                            <w:rPr>
                                              <w:rFonts w:ascii="Arial" w:hAnsi="Arial" w:cs="Arial"/>
                                              <w:color w:val="000000"/>
                                              <w:sz w:val="21"/>
                                              <w:szCs w:val="21"/>
                                            </w:rPr>
                                            <w:t>Last year, the Executive Committee Novartis (ECN) approved changes to the Novartis Long-Term Incentive Plan Select, as of the 2024-26 cycle. The changes to improve competitiveness to external market are as follows:</w:t>
                                          </w:r>
                                        </w:p>
                                        <w:p w14:paraId="06308909" w14:textId="77777777" w:rsidR="00DD3593" w:rsidRDefault="00DD3593">
                                          <w:pPr>
                                            <w:pStyle w:val="NormalWeb"/>
                                            <w:spacing w:line="336" w:lineRule="auto"/>
                                            <w:rPr>
                                              <w:rFonts w:ascii="Arial" w:hAnsi="Arial" w:cs="Arial"/>
                                              <w:color w:val="000000"/>
                                              <w:sz w:val="24"/>
                                              <w:szCs w:val="24"/>
                                            </w:rPr>
                                          </w:pPr>
                                          <w:r>
                                            <w:rPr>
                                              <w:rFonts w:ascii="Arial" w:hAnsi="Arial" w:cs="Arial"/>
                                              <w:color w:val="000000"/>
                                              <w:sz w:val="24"/>
                                              <w:szCs w:val="24"/>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8"/>
                                            <w:gridCol w:w="3981"/>
                                          </w:tblGrid>
                                          <w:tr w:rsidR="00DD3593" w14:paraId="5CD4E53B" w14:textId="77777777">
                                            <w:tc>
                                              <w:tcPr>
                                                <w:tcW w:w="3908" w:type="dxa"/>
                                                <w:tcBorders>
                                                  <w:top w:val="outset" w:sz="6" w:space="0" w:color="auto"/>
                                                  <w:left w:val="outset" w:sz="6" w:space="0" w:color="auto"/>
                                                  <w:bottom w:val="outset" w:sz="6" w:space="0" w:color="auto"/>
                                                  <w:right w:val="outset" w:sz="6" w:space="0" w:color="auto"/>
                                                </w:tcBorders>
                                                <w:hideMark/>
                                              </w:tcPr>
                                              <w:p w14:paraId="0F05D439" w14:textId="77777777" w:rsidR="00DD3593" w:rsidRDefault="00DD3593">
                                                <w:pPr>
                                                  <w:pStyle w:val="NormalWeb"/>
                                                  <w:rPr>
                                                    <w:rFonts w:ascii="Arial" w:hAnsi="Arial" w:cs="Arial"/>
                                                    <w:color w:val="000000"/>
                                                    <w:sz w:val="24"/>
                                                    <w:szCs w:val="24"/>
                                                  </w:rPr>
                                                </w:pPr>
                                                <w:r>
                                                  <w:rPr>
                                                    <w:rStyle w:val="Strong"/>
                                                    <w:rFonts w:ascii="Arial" w:hAnsi="Arial" w:cs="Arial"/>
                                                    <w:color w:val="000000"/>
                                                    <w:sz w:val="21"/>
                                                    <w:szCs w:val="21"/>
                                                  </w:rPr>
                                                  <w:t xml:space="preserve">Today </w:t>
                                                </w:r>
                                              </w:p>
                                            </w:tc>
                                            <w:tc>
                                              <w:tcPr>
                                                <w:tcW w:w="3981" w:type="dxa"/>
                                                <w:tcBorders>
                                                  <w:top w:val="outset" w:sz="6" w:space="0" w:color="auto"/>
                                                  <w:left w:val="outset" w:sz="6" w:space="0" w:color="auto"/>
                                                  <w:bottom w:val="outset" w:sz="6" w:space="0" w:color="auto"/>
                                                  <w:right w:val="outset" w:sz="6" w:space="0" w:color="auto"/>
                                                </w:tcBorders>
                                                <w:hideMark/>
                                              </w:tcPr>
                                              <w:p w14:paraId="6DAB39CA" w14:textId="77777777" w:rsidR="00DD3593" w:rsidRDefault="00DD3593">
                                                <w:pPr>
                                                  <w:pStyle w:val="NormalWeb"/>
                                                  <w:rPr>
                                                    <w:rFonts w:ascii="Arial" w:hAnsi="Arial" w:cs="Arial"/>
                                                    <w:color w:val="000000"/>
                                                    <w:sz w:val="24"/>
                                                    <w:szCs w:val="24"/>
                                                  </w:rPr>
                                                </w:pPr>
                                                <w:r>
                                                  <w:rPr>
                                                    <w:rStyle w:val="Strong"/>
                                                    <w:rFonts w:ascii="Arial" w:hAnsi="Arial" w:cs="Arial"/>
                                                    <w:color w:val="000000"/>
                                                    <w:sz w:val="21"/>
                                                    <w:szCs w:val="21"/>
                                                  </w:rPr>
                                                  <w:t>As of the 2024-26 cycle</w:t>
                                                </w:r>
                                              </w:p>
                                            </w:tc>
                                          </w:tr>
                                          <w:tr w:rsidR="00DD3593" w14:paraId="6E55D924" w14:textId="77777777">
                                            <w:tc>
                                              <w:tcPr>
                                                <w:tcW w:w="3908" w:type="dxa"/>
                                                <w:tcBorders>
                                                  <w:top w:val="outset" w:sz="6" w:space="0" w:color="auto"/>
                                                  <w:left w:val="outset" w:sz="6" w:space="0" w:color="auto"/>
                                                  <w:bottom w:val="outset" w:sz="6" w:space="0" w:color="auto"/>
                                                  <w:right w:val="outset" w:sz="6" w:space="0" w:color="auto"/>
                                                </w:tcBorders>
                                                <w:hideMark/>
                                              </w:tcPr>
                                              <w:p w14:paraId="6E6AE32B" w14:textId="77777777" w:rsidR="00DD3593" w:rsidRDefault="00DD3593">
                                                <w:pPr>
                                                  <w:pStyle w:val="NormalWeb"/>
                                                  <w:rPr>
                                                    <w:rFonts w:ascii="Arial" w:hAnsi="Arial" w:cs="Arial"/>
                                                    <w:color w:val="000000"/>
                                                    <w:sz w:val="24"/>
                                                    <w:szCs w:val="24"/>
                                                  </w:rPr>
                                                </w:pPr>
                                                <w:r>
                                                  <w:rPr>
                                                    <w:rFonts w:ascii="Arial" w:hAnsi="Arial" w:cs="Arial"/>
                                                    <w:color w:val="000000"/>
                                                    <w:sz w:val="21"/>
                                                    <w:szCs w:val="21"/>
                                                  </w:rPr>
                                                  <w:t>‘Cliff’ (full) vesting after 3 years</w:t>
                                                </w:r>
                                              </w:p>
                                            </w:tc>
                                            <w:tc>
                                              <w:tcPr>
                                                <w:tcW w:w="3981" w:type="dxa"/>
                                                <w:tcBorders>
                                                  <w:top w:val="outset" w:sz="6" w:space="0" w:color="auto"/>
                                                  <w:left w:val="outset" w:sz="6" w:space="0" w:color="auto"/>
                                                  <w:bottom w:val="outset" w:sz="6" w:space="0" w:color="auto"/>
                                                  <w:right w:val="outset" w:sz="6" w:space="0" w:color="auto"/>
                                                </w:tcBorders>
                                                <w:hideMark/>
                                              </w:tcPr>
                                              <w:p w14:paraId="1599E78D" w14:textId="77777777" w:rsidR="00DD3593" w:rsidRDefault="00DD3593">
                                                <w:pPr>
                                                  <w:pStyle w:val="NormalWeb"/>
                                                  <w:rPr>
                                                    <w:rFonts w:ascii="Arial" w:hAnsi="Arial" w:cs="Arial"/>
                                                    <w:color w:val="000000"/>
                                                    <w:sz w:val="24"/>
                                                    <w:szCs w:val="24"/>
                                                  </w:rPr>
                                                </w:pPr>
                                                <w:r>
                                                  <w:rPr>
                                                    <w:rFonts w:ascii="Arial" w:hAnsi="Arial" w:cs="Arial"/>
                                                    <w:color w:val="000000"/>
                                                    <w:sz w:val="21"/>
                                                    <w:szCs w:val="21"/>
                                                  </w:rPr>
                                                  <w:t xml:space="preserve">‘Staggered’ (phased) vesting with one-third vesting </w:t>
                                                </w:r>
                                                <w:proofErr w:type="gramStart"/>
                                                <w:r>
                                                  <w:rPr>
                                                    <w:rFonts w:ascii="Arial" w:hAnsi="Arial" w:cs="Arial"/>
                                                    <w:color w:val="000000"/>
                                                    <w:sz w:val="21"/>
                                                    <w:szCs w:val="21"/>
                                                  </w:rPr>
                                                  <w:t>annually</w:t>
                                                </w:r>
                                                <w:proofErr w:type="gramEnd"/>
                                              </w:p>
                                              <w:p w14:paraId="4C54DAAC" w14:textId="77777777" w:rsidR="00DD3593" w:rsidRDefault="00DD3593">
                                                <w:pPr>
                                                  <w:pStyle w:val="NormalWeb"/>
                                                  <w:rPr>
                                                    <w:rFonts w:ascii="Arial" w:hAnsi="Arial" w:cs="Arial"/>
                                                    <w:color w:val="000000"/>
                                                    <w:sz w:val="24"/>
                                                    <w:szCs w:val="24"/>
                                                  </w:rPr>
                                                </w:pPr>
                                                <w:r>
                                                  <w:rPr>
                                                    <w:rFonts w:ascii="Arial" w:hAnsi="Arial" w:cs="Arial"/>
                                                    <w:color w:val="000000"/>
                                                    <w:sz w:val="24"/>
                                                    <w:szCs w:val="24"/>
                                                  </w:rPr>
                                                  <w:t> </w:t>
                                                </w:r>
                                              </w:p>
                                            </w:tc>
                                          </w:tr>
                                          <w:tr w:rsidR="00DD3593" w14:paraId="74B7919E" w14:textId="77777777">
                                            <w:tc>
                                              <w:tcPr>
                                                <w:tcW w:w="3908" w:type="dxa"/>
                                                <w:tcBorders>
                                                  <w:top w:val="outset" w:sz="6" w:space="0" w:color="auto"/>
                                                  <w:left w:val="outset" w:sz="6" w:space="0" w:color="auto"/>
                                                  <w:bottom w:val="outset" w:sz="6" w:space="0" w:color="auto"/>
                                                  <w:right w:val="outset" w:sz="6" w:space="0" w:color="auto"/>
                                                </w:tcBorders>
                                                <w:hideMark/>
                                              </w:tcPr>
                                              <w:p w14:paraId="6E78200E" w14:textId="77777777" w:rsidR="00DD3593" w:rsidRDefault="00DD3593">
                                                <w:pPr>
                                                  <w:pStyle w:val="NormalWeb"/>
                                                  <w:rPr>
                                                    <w:rFonts w:ascii="Arial" w:hAnsi="Arial" w:cs="Arial"/>
                                                    <w:color w:val="000000"/>
                                                    <w:sz w:val="24"/>
                                                    <w:szCs w:val="24"/>
                                                  </w:rPr>
                                                </w:pPr>
                                                <w:r>
                                                  <w:rPr>
                                                    <w:rFonts w:ascii="Arial" w:hAnsi="Arial" w:cs="Arial"/>
                                                    <w:color w:val="000000"/>
                                                    <w:sz w:val="21"/>
                                                    <w:szCs w:val="21"/>
                                                  </w:rPr>
                                                  <w:t>No funding beyond target</w:t>
                                                </w:r>
                                              </w:p>
                                            </w:tc>
                                            <w:tc>
                                              <w:tcPr>
                                                <w:tcW w:w="3981" w:type="dxa"/>
                                                <w:tcBorders>
                                                  <w:top w:val="outset" w:sz="6" w:space="0" w:color="auto"/>
                                                  <w:left w:val="outset" w:sz="6" w:space="0" w:color="auto"/>
                                                  <w:bottom w:val="outset" w:sz="6" w:space="0" w:color="auto"/>
                                                  <w:right w:val="outset" w:sz="6" w:space="0" w:color="auto"/>
                                                </w:tcBorders>
                                                <w:hideMark/>
                                              </w:tcPr>
                                              <w:p w14:paraId="11729B2C" w14:textId="77777777" w:rsidR="00DD3593" w:rsidRDefault="00DD3593">
                                                <w:pPr>
                                                  <w:pStyle w:val="NormalWeb"/>
                                                  <w:rPr>
                                                    <w:rFonts w:ascii="Arial" w:hAnsi="Arial" w:cs="Arial"/>
                                                    <w:color w:val="000000"/>
                                                    <w:sz w:val="24"/>
                                                    <w:szCs w:val="24"/>
                                                  </w:rPr>
                                                </w:pPr>
                                                <w:r>
                                                  <w:rPr>
                                                    <w:rFonts w:ascii="Arial" w:hAnsi="Arial" w:cs="Arial"/>
                                                    <w:color w:val="000000"/>
                                                    <w:sz w:val="21"/>
                                                    <w:szCs w:val="21"/>
                                                  </w:rPr>
                                                  <w:t>Additional funding for top talent with a multiplier-based approach</w:t>
                                                </w:r>
                                              </w:p>
                                            </w:tc>
                                          </w:tr>
                                        </w:tbl>
                                        <w:p w14:paraId="415A41CD" w14:textId="77777777" w:rsidR="00DD3593" w:rsidRDefault="00DD3593">
                                          <w:pPr>
                                            <w:pStyle w:val="NormalWeb"/>
                                            <w:spacing w:line="336" w:lineRule="auto"/>
                                            <w:rPr>
                                              <w:rFonts w:ascii="Arial" w:hAnsi="Arial" w:cs="Arial"/>
                                              <w:color w:val="000000"/>
                                              <w:sz w:val="24"/>
                                              <w:szCs w:val="24"/>
                                            </w:rPr>
                                          </w:pPr>
                                          <w:r>
                                            <w:rPr>
                                              <w:rFonts w:ascii="Arial" w:hAnsi="Arial" w:cs="Arial"/>
                                              <w:color w:val="000000"/>
                                              <w:sz w:val="24"/>
                                              <w:szCs w:val="24"/>
                                            </w:rPr>
                                            <w:t> </w:t>
                                          </w:r>
                                        </w:p>
                                        <w:p w14:paraId="3E9B226D" w14:textId="77777777" w:rsidR="00DD3593" w:rsidRDefault="00DD3593">
                                          <w:pPr>
                                            <w:pStyle w:val="NormalWeb"/>
                                            <w:spacing w:line="336" w:lineRule="auto"/>
                                            <w:rPr>
                                              <w:rFonts w:ascii="Arial" w:hAnsi="Arial" w:cs="Arial"/>
                                              <w:color w:val="000000"/>
                                              <w:sz w:val="24"/>
                                              <w:szCs w:val="24"/>
                                            </w:rPr>
                                          </w:pPr>
                                          <w:r>
                                            <w:rPr>
                                              <w:rFonts w:ascii="Arial" w:hAnsi="Arial" w:cs="Arial"/>
                                              <w:color w:val="000000"/>
                                              <w:sz w:val="21"/>
                                              <w:szCs w:val="21"/>
                                            </w:rPr>
                                            <w:t>In addition, we are introducing enhanced targets in Switzerland and China in line with local practice.</w:t>
                                          </w:r>
                                        </w:p>
                                        <w:p w14:paraId="608477FA" w14:textId="77777777" w:rsidR="00DD3593" w:rsidRDefault="00DD3593">
                                          <w:pPr>
                                            <w:pStyle w:val="NormalWeb"/>
                                            <w:spacing w:line="336" w:lineRule="auto"/>
                                            <w:rPr>
                                              <w:rFonts w:ascii="Arial" w:hAnsi="Arial" w:cs="Arial"/>
                                              <w:color w:val="000000"/>
                                              <w:sz w:val="24"/>
                                              <w:szCs w:val="24"/>
                                            </w:rPr>
                                          </w:pPr>
                                          <w:r>
                                            <w:rPr>
                                              <w:rFonts w:ascii="Arial" w:hAnsi="Arial" w:cs="Arial"/>
                                              <w:color w:val="000000"/>
                                              <w:sz w:val="24"/>
                                              <w:szCs w:val="24"/>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08"/>
                                            <w:gridCol w:w="3981"/>
                                          </w:tblGrid>
                                          <w:tr w:rsidR="00DD3593" w14:paraId="4AFE6B8B" w14:textId="77777777">
                                            <w:tc>
                                              <w:tcPr>
                                                <w:tcW w:w="3908" w:type="dxa"/>
                                                <w:tcBorders>
                                                  <w:top w:val="outset" w:sz="6" w:space="0" w:color="auto"/>
                                                  <w:left w:val="outset" w:sz="6" w:space="0" w:color="auto"/>
                                                  <w:bottom w:val="outset" w:sz="6" w:space="0" w:color="auto"/>
                                                  <w:right w:val="outset" w:sz="6" w:space="0" w:color="auto"/>
                                                </w:tcBorders>
                                                <w:hideMark/>
                                              </w:tcPr>
                                              <w:p w14:paraId="54FB9D7E" w14:textId="77777777" w:rsidR="00DD3593" w:rsidRDefault="00DD3593">
                                                <w:pPr>
                                                  <w:pStyle w:val="NormalWeb"/>
                                                  <w:rPr>
                                                    <w:rFonts w:ascii="Arial" w:hAnsi="Arial" w:cs="Arial"/>
                                                    <w:color w:val="000000"/>
                                                    <w:sz w:val="24"/>
                                                    <w:szCs w:val="24"/>
                                                  </w:rPr>
                                                </w:pPr>
                                                <w:r>
                                                  <w:rPr>
                                                    <w:rStyle w:val="Strong"/>
                                                    <w:rFonts w:ascii="Arial" w:hAnsi="Arial" w:cs="Arial"/>
                                                    <w:color w:val="000000"/>
                                                    <w:sz w:val="21"/>
                                                    <w:szCs w:val="21"/>
                                                  </w:rPr>
                                                  <w:t xml:space="preserve">Today </w:t>
                                                </w:r>
                                              </w:p>
                                            </w:tc>
                                            <w:tc>
                                              <w:tcPr>
                                                <w:tcW w:w="3981" w:type="dxa"/>
                                                <w:tcBorders>
                                                  <w:top w:val="outset" w:sz="6" w:space="0" w:color="auto"/>
                                                  <w:left w:val="outset" w:sz="6" w:space="0" w:color="auto"/>
                                                  <w:bottom w:val="outset" w:sz="6" w:space="0" w:color="auto"/>
                                                  <w:right w:val="outset" w:sz="6" w:space="0" w:color="auto"/>
                                                </w:tcBorders>
                                                <w:hideMark/>
                                              </w:tcPr>
                                              <w:p w14:paraId="53D5C549" w14:textId="77777777" w:rsidR="00DD3593" w:rsidRDefault="00DD3593">
                                                <w:pPr>
                                                  <w:pStyle w:val="NormalWeb"/>
                                                  <w:rPr>
                                                    <w:rFonts w:ascii="Arial" w:hAnsi="Arial" w:cs="Arial"/>
                                                    <w:color w:val="000000"/>
                                                    <w:sz w:val="24"/>
                                                    <w:szCs w:val="24"/>
                                                  </w:rPr>
                                                </w:pPr>
                                                <w:r>
                                                  <w:rPr>
                                                    <w:rStyle w:val="Strong"/>
                                                    <w:rFonts w:ascii="Arial" w:hAnsi="Arial" w:cs="Arial"/>
                                                    <w:color w:val="000000"/>
                                                    <w:sz w:val="21"/>
                                                    <w:szCs w:val="21"/>
                                                  </w:rPr>
                                                  <w:t>As of the 2024-26 cycle</w:t>
                                                </w:r>
                                              </w:p>
                                            </w:tc>
                                          </w:tr>
                                          <w:tr w:rsidR="00DD3593" w14:paraId="226C642A" w14:textId="77777777">
                                            <w:tc>
                                              <w:tcPr>
                                                <w:tcW w:w="3908" w:type="dxa"/>
                                                <w:tcBorders>
                                                  <w:top w:val="outset" w:sz="6" w:space="0" w:color="auto"/>
                                                  <w:left w:val="outset" w:sz="6" w:space="0" w:color="auto"/>
                                                  <w:bottom w:val="outset" w:sz="6" w:space="0" w:color="auto"/>
                                                  <w:right w:val="outset" w:sz="6" w:space="0" w:color="auto"/>
                                                </w:tcBorders>
                                                <w:hideMark/>
                                              </w:tcPr>
                                              <w:p w14:paraId="1D708E29" w14:textId="77777777" w:rsidR="00DD3593" w:rsidRDefault="00DD3593">
                                                <w:pPr>
                                                  <w:pStyle w:val="NormalWeb"/>
                                                  <w:rPr>
                                                    <w:rFonts w:ascii="Arial" w:hAnsi="Arial" w:cs="Arial"/>
                                                    <w:color w:val="000000"/>
                                                    <w:sz w:val="24"/>
                                                    <w:szCs w:val="24"/>
                                                  </w:rPr>
                                                </w:pPr>
                                                <w:r>
                                                  <w:rPr>
                                                    <w:rStyle w:val="Strong"/>
                                                    <w:rFonts w:ascii="Arial" w:hAnsi="Arial" w:cs="Arial"/>
                                                    <w:color w:val="000000"/>
                                                    <w:sz w:val="21"/>
                                                    <w:szCs w:val="21"/>
                                                  </w:rPr>
                                                  <w:t xml:space="preserve">Select LTI target </w:t>
                                                </w:r>
                                                <w:proofErr w:type="gramStart"/>
                                                <w:r>
                                                  <w:rPr>
                                                    <w:rStyle w:val="Strong"/>
                                                    <w:rFonts w:ascii="Arial" w:hAnsi="Arial" w:cs="Arial"/>
                                                    <w:color w:val="000000"/>
                                                    <w:sz w:val="21"/>
                                                    <w:szCs w:val="21"/>
                                                  </w:rPr>
                                                  <w:t>range</w:t>
                                                </w:r>
                                                <w:proofErr w:type="gramEnd"/>
                                              </w:p>
                                              <w:p w14:paraId="020A8C7F" w14:textId="77777777" w:rsidR="00DD3593" w:rsidRDefault="00DD3593">
                                                <w:pPr>
                                                  <w:pStyle w:val="NormalWeb"/>
                                                  <w:rPr>
                                                    <w:rFonts w:ascii="Arial" w:hAnsi="Arial" w:cs="Arial"/>
                                                    <w:color w:val="000000"/>
                                                    <w:sz w:val="24"/>
                                                    <w:szCs w:val="24"/>
                                                  </w:rPr>
                                                </w:pPr>
                                                <w:r>
                                                  <w:rPr>
                                                    <w:rFonts w:ascii="Arial" w:hAnsi="Arial" w:cs="Arial"/>
                                                    <w:color w:val="000000"/>
                                                    <w:sz w:val="21"/>
                                                    <w:szCs w:val="21"/>
                                                  </w:rPr>
                                                  <w:t>GJFA 1: 0-45% (notional target 30%)</w:t>
                                                </w:r>
                                              </w:p>
                                              <w:p w14:paraId="69BC9031" w14:textId="77777777" w:rsidR="00DD3593" w:rsidRDefault="00DD3593">
                                                <w:pPr>
                                                  <w:pStyle w:val="NormalWeb"/>
                                                  <w:rPr>
                                                    <w:rFonts w:ascii="Arial" w:hAnsi="Arial" w:cs="Arial"/>
                                                    <w:color w:val="000000"/>
                                                    <w:sz w:val="24"/>
                                                    <w:szCs w:val="24"/>
                                                  </w:rPr>
                                                </w:pPr>
                                                <w:r>
                                                  <w:rPr>
                                                    <w:rFonts w:ascii="Arial" w:hAnsi="Arial" w:cs="Arial"/>
                                                    <w:color w:val="000000"/>
                                                    <w:sz w:val="21"/>
                                                    <w:szCs w:val="21"/>
                                                  </w:rPr>
                                                  <w:t>GJFA 2: 0-37% (notional target 25%)</w:t>
                                                </w:r>
                                              </w:p>
                                              <w:p w14:paraId="01F4A084" w14:textId="77777777" w:rsidR="00DD3593" w:rsidRDefault="00DD3593">
                                                <w:pPr>
                                                  <w:pStyle w:val="NormalWeb"/>
                                                  <w:rPr>
                                                    <w:rFonts w:ascii="Arial" w:hAnsi="Arial" w:cs="Arial"/>
                                                    <w:color w:val="000000"/>
                                                    <w:sz w:val="24"/>
                                                    <w:szCs w:val="24"/>
                                                  </w:rPr>
                                                </w:pPr>
                                                <w:r>
                                                  <w:rPr>
                                                    <w:rStyle w:val="Strong"/>
                                                    <w:rFonts w:ascii="Arial" w:hAnsi="Arial" w:cs="Arial"/>
                                                    <w:color w:val="000000"/>
                                                    <w:sz w:val="21"/>
                                                    <w:szCs w:val="21"/>
                                                  </w:rPr>
                                                  <w:t> </w:t>
                                                </w:r>
                                              </w:p>
                                            </w:tc>
                                            <w:tc>
                                              <w:tcPr>
                                                <w:tcW w:w="3981" w:type="dxa"/>
                                                <w:tcBorders>
                                                  <w:top w:val="outset" w:sz="6" w:space="0" w:color="auto"/>
                                                  <w:left w:val="outset" w:sz="6" w:space="0" w:color="auto"/>
                                                  <w:bottom w:val="outset" w:sz="6" w:space="0" w:color="auto"/>
                                                  <w:right w:val="outset" w:sz="6" w:space="0" w:color="auto"/>
                                                </w:tcBorders>
                                                <w:hideMark/>
                                              </w:tcPr>
                                              <w:p w14:paraId="20BEA3F9" w14:textId="77777777" w:rsidR="00DD3593" w:rsidRDefault="00DD3593">
                                                <w:pPr>
                                                  <w:pStyle w:val="NormalWeb"/>
                                                  <w:rPr>
                                                    <w:rFonts w:ascii="Arial" w:hAnsi="Arial" w:cs="Arial"/>
                                                    <w:color w:val="000000"/>
                                                    <w:sz w:val="24"/>
                                                    <w:szCs w:val="24"/>
                                                  </w:rPr>
                                                </w:pPr>
                                                <w:r>
                                                  <w:rPr>
                                                    <w:rStyle w:val="Strong"/>
                                                    <w:rFonts w:ascii="Arial" w:hAnsi="Arial" w:cs="Arial"/>
                                                    <w:color w:val="000000"/>
                                                    <w:sz w:val="21"/>
                                                    <w:szCs w:val="21"/>
                                                  </w:rPr>
                                                  <w:t xml:space="preserve">Enhanced Select LTI </w:t>
                                                </w:r>
                                                <w:proofErr w:type="gramStart"/>
                                                <w:r>
                                                  <w:rPr>
                                                    <w:rStyle w:val="Strong"/>
                                                    <w:rFonts w:ascii="Arial" w:hAnsi="Arial" w:cs="Arial"/>
                                                    <w:color w:val="000000"/>
                                                    <w:sz w:val="21"/>
                                                    <w:szCs w:val="21"/>
                                                  </w:rPr>
                                                  <w:t>target</w:t>
                                                </w:r>
                                                <w:proofErr w:type="gramEnd"/>
                                              </w:p>
                                              <w:p w14:paraId="4CA54DE4" w14:textId="77777777" w:rsidR="00DD3593" w:rsidRDefault="00DD3593">
                                                <w:pPr>
                                                  <w:pStyle w:val="NormalWeb"/>
                                                  <w:rPr>
                                                    <w:rFonts w:ascii="Arial" w:hAnsi="Arial" w:cs="Arial"/>
                                                    <w:color w:val="000000"/>
                                                    <w:sz w:val="24"/>
                                                    <w:szCs w:val="24"/>
                                                  </w:rPr>
                                                </w:pPr>
                                                <w:r>
                                                  <w:rPr>
                                                    <w:rFonts w:ascii="Arial" w:hAnsi="Arial" w:cs="Arial"/>
                                                    <w:color w:val="000000"/>
                                                    <w:sz w:val="21"/>
                                                    <w:szCs w:val="21"/>
                                                  </w:rPr>
                                                  <w:t>45%</w:t>
                                                </w:r>
                                              </w:p>
                                              <w:p w14:paraId="7CAA0AC7" w14:textId="77777777" w:rsidR="00DD3593" w:rsidRDefault="00DD3593">
                                                <w:pPr>
                                                  <w:pStyle w:val="NormalWeb"/>
                                                  <w:rPr>
                                                    <w:rFonts w:ascii="Arial" w:hAnsi="Arial" w:cs="Arial"/>
                                                    <w:color w:val="000000"/>
                                                    <w:sz w:val="24"/>
                                                    <w:szCs w:val="24"/>
                                                  </w:rPr>
                                                </w:pPr>
                                                <w:r>
                                                  <w:rPr>
                                                    <w:rFonts w:ascii="Arial" w:hAnsi="Arial" w:cs="Arial"/>
                                                    <w:color w:val="000000"/>
                                                    <w:sz w:val="21"/>
                                                    <w:szCs w:val="21"/>
                                                  </w:rPr>
                                                  <w:t>35%</w:t>
                                                </w:r>
                                              </w:p>
                                            </w:tc>
                                          </w:tr>
                                        </w:tbl>
                                        <w:p w14:paraId="334B5A14" w14:textId="77777777" w:rsidR="00DD3593" w:rsidRDefault="00DD3593">
                                          <w:pPr>
                                            <w:pStyle w:val="NormalWeb"/>
                                            <w:spacing w:line="336" w:lineRule="auto"/>
                                            <w:rPr>
                                              <w:rFonts w:ascii="Arial" w:hAnsi="Arial" w:cs="Arial"/>
                                              <w:color w:val="000000"/>
                                              <w:sz w:val="24"/>
                                              <w:szCs w:val="24"/>
                                            </w:rPr>
                                          </w:pPr>
                                          <w:r>
                                            <w:rPr>
                                              <w:rFonts w:ascii="Arial" w:hAnsi="Arial" w:cs="Arial"/>
                                              <w:color w:val="000000"/>
                                              <w:sz w:val="24"/>
                                              <w:szCs w:val="24"/>
                                            </w:rPr>
                                            <w:t> </w:t>
                                          </w:r>
                                        </w:p>
                                        <w:p w14:paraId="6CCB7B4B" w14:textId="77777777" w:rsidR="00DD3593" w:rsidRDefault="00DD3593">
                                          <w:pPr>
                                            <w:pStyle w:val="NormalWeb"/>
                                            <w:spacing w:line="336" w:lineRule="auto"/>
                                            <w:rPr>
                                              <w:rFonts w:ascii="Arial" w:hAnsi="Arial" w:cs="Arial"/>
                                              <w:color w:val="000000"/>
                                              <w:sz w:val="24"/>
                                              <w:szCs w:val="24"/>
                                            </w:rPr>
                                          </w:pPr>
                                          <w:r>
                                            <w:rPr>
                                              <w:rFonts w:ascii="Arial" w:hAnsi="Arial" w:cs="Arial"/>
                                              <w:color w:val="000000"/>
                                              <w:sz w:val="21"/>
                                              <w:szCs w:val="21"/>
                                            </w:rPr>
                                            <w:t xml:space="preserve">Additional information on all these changes is provided in the </w:t>
                                          </w:r>
                                          <w:hyperlink r:id="rId8" w:tgtFrame="_blank" w:history="1">
                                            <w:proofErr w:type="spellStart"/>
                                            <w:r>
                                              <w:rPr>
                                                <w:rStyle w:val="Hyperlink"/>
                                                <w:rFonts w:ascii="Arial" w:hAnsi="Arial" w:cs="Arial"/>
                                                <w:b/>
                                                <w:bCs/>
                                                <w:color w:val="0460A9"/>
                                                <w:sz w:val="21"/>
                                                <w:szCs w:val="21"/>
                                              </w:rPr>
                                              <w:t>NCF_EnhancedSelect</w:t>
                                            </w:r>
                                            <w:proofErr w:type="spellEnd"/>
                                          </w:hyperlink>
                                          <w:r>
                                            <w:rPr>
                                              <w:rFonts w:ascii="Arial" w:hAnsi="Arial" w:cs="Arial"/>
                                              <w:color w:val="000000"/>
                                              <w:sz w:val="21"/>
                                              <w:szCs w:val="21"/>
                                            </w:rPr>
                                            <w:t> document. These proposed changes may be subject to workers' union consultation in some countries.</w:t>
                                          </w:r>
                                        </w:p>
                                        <w:p w14:paraId="5545D7C4" w14:textId="77777777" w:rsidR="00DD3593" w:rsidRDefault="00DD3593">
                                          <w:pPr>
                                            <w:pStyle w:val="NormalWeb"/>
                                            <w:spacing w:line="336" w:lineRule="auto"/>
                                            <w:rPr>
                                              <w:rFonts w:ascii="Arial" w:hAnsi="Arial" w:cs="Arial"/>
                                              <w:color w:val="000000"/>
                                              <w:sz w:val="24"/>
                                              <w:szCs w:val="24"/>
                                            </w:rPr>
                                          </w:pPr>
                                          <w:r>
                                            <w:rPr>
                                              <w:rFonts w:ascii="Arial" w:hAnsi="Arial" w:cs="Arial"/>
                                              <w:color w:val="000000"/>
                                              <w:sz w:val="24"/>
                                              <w:szCs w:val="24"/>
                                            </w:rPr>
                                            <w:t> </w:t>
                                          </w:r>
                                        </w:p>
                                        <w:p w14:paraId="73736D37" w14:textId="77777777" w:rsidR="00DD3593" w:rsidRDefault="00DD3593">
                                          <w:pPr>
                                            <w:pStyle w:val="NormalWeb"/>
                                            <w:spacing w:line="336" w:lineRule="auto"/>
                                            <w:rPr>
                                              <w:rFonts w:ascii="Arial" w:hAnsi="Arial" w:cs="Arial"/>
                                              <w:color w:val="000000"/>
                                              <w:sz w:val="24"/>
                                              <w:szCs w:val="24"/>
                                            </w:rPr>
                                          </w:pPr>
                                          <w:r>
                                            <w:rPr>
                                              <w:rStyle w:val="Strong"/>
                                              <w:rFonts w:ascii="Arial" w:hAnsi="Arial" w:cs="Arial"/>
                                              <w:color w:val="000000"/>
                                              <w:sz w:val="21"/>
                                              <w:szCs w:val="21"/>
                                            </w:rPr>
                                            <w:t>Sandoz spin-off</w:t>
                                          </w:r>
                                        </w:p>
                                        <w:p w14:paraId="2E31D037" w14:textId="77777777" w:rsidR="00DD3593" w:rsidRDefault="00DD3593">
                                          <w:pPr>
                                            <w:pStyle w:val="NormalWeb"/>
                                            <w:spacing w:line="336" w:lineRule="auto"/>
                                            <w:rPr>
                                              <w:rFonts w:ascii="Arial" w:hAnsi="Arial" w:cs="Arial"/>
                                              <w:color w:val="000000"/>
                                              <w:sz w:val="24"/>
                                              <w:szCs w:val="24"/>
                                            </w:rPr>
                                          </w:pPr>
                                          <w:r>
                                            <w:rPr>
                                              <w:rFonts w:ascii="Arial" w:hAnsi="Arial" w:cs="Arial"/>
                                              <w:color w:val="000000"/>
                                              <w:sz w:val="24"/>
                                              <w:szCs w:val="24"/>
                                            </w:rPr>
                                            <w:t> </w:t>
                                          </w:r>
                                        </w:p>
                                        <w:p w14:paraId="480DA3EC" w14:textId="77777777" w:rsidR="00DD3593" w:rsidRDefault="00DD3593">
                                          <w:pPr>
                                            <w:pStyle w:val="NormalWeb"/>
                                            <w:spacing w:line="336" w:lineRule="auto"/>
                                            <w:rPr>
                                              <w:rFonts w:ascii="Arial" w:hAnsi="Arial" w:cs="Arial"/>
                                              <w:color w:val="000000"/>
                                              <w:sz w:val="24"/>
                                              <w:szCs w:val="24"/>
                                            </w:rPr>
                                          </w:pPr>
                                          <w:r>
                                            <w:rPr>
                                              <w:rFonts w:ascii="Arial" w:hAnsi="Arial" w:cs="Arial"/>
                                              <w:color w:val="000000"/>
                                              <w:sz w:val="21"/>
                                              <w:szCs w:val="21"/>
                                            </w:rPr>
                                            <w:lastRenderedPageBreak/>
                                            <w:t>These changes are applicable if you are employed with the Novartis group as of January 2024. Should the planned Sandoz spin-off take place during 2023, Sandoz employees will participate in Sandoz incentive plans (details of which will be provided in due course once approved by the future independent Sandoz Board, post-separation).</w:t>
                                          </w:r>
                                        </w:p>
                                        <w:p w14:paraId="4E567BAF" w14:textId="77777777" w:rsidR="00DD3593" w:rsidRDefault="00DD3593">
                                          <w:pPr>
                                            <w:pStyle w:val="NormalWeb"/>
                                            <w:spacing w:line="336" w:lineRule="auto"/>
                                            <w:rPr>
                                              <w:rFonts w:ascii="Arial" w:hAnsi="Arial" w:cs="Arial"/>
                                              <w:color w:val="000000"/>
                                              <w:sz w:val="24"/>
                                              <w:szCs w:val="24"/>
                                            </w:rPr>
                                          </w:pPr>
                                          <w:r>
                                            <w:rPr>
                                              <w:rFonts w:ascii="Arial" w:hAnsi="Arial" w:cs="Arial"/>
                                              <w:color w:val="000000"/>
                                              <w:sz w:val="24"/>
                                              <w:szCs w:val="24"/>
                                            </w:rPr>
                                            <w:t> </w:t>
                                          </w:r>
                                        </w:p>
                                        <w:p w14:paraId="66D3D871" w14:textId="77777777" w:rsidR="00DD3593" w:rsidRDefault="00DD3593">
                                          <w:pPr>
                                            <w:pStyle w:val="NormalWeb"/>
                                            <w:spacing w:line="336" w:lineRule="auto"/>
                                            <w:rPr>
                                              <w:rFonts w:ascii="Arial" w:hAnsi="Arial" w:cs="Arial"/>
                                              <w:color w:val="000000"/>
                                              <w:sz w:val="24"/>
                                              <w:szCs w:val="24"/>
                                            </w:rPr>
                                          </w:pPr>
                                          <w:r>
                                            <w:rPr>
                                              <w:rFonts w:ascii="Arial" w:hAnsi="Arial" w:cs="Arial"/>
                                              <w:color w:val="000000"/>
                                              <w:sz w:val="21"/>
                                              <w:szCs w:val="21"/>
                                            </w:rPr>
                                            <w:t>For any questions, please feel free to reach out to the P&amp;O People Partner of your Business Unit.</w:t>
                                          </w:r>
                                        </w:p>
                                        <w:p w14:paraId="68234828" w14:textId="77777777" w:rsidR="00DD3593" w:rsidRDefault="00DD3593">
                                          <w:pPr>
                                            <w:pStyle w:val="NormalWeb"/>
                                            <w:spacing w:line="336" w:lineRule="auto"/>
                                            <w:rPr>
                                              <w:rFonts w:ascii="Arial" w:hAnsi="Arial" w:cs="Arial"/>
                                              <w:color w:val="000000"/>
                                              <w:sz w:val="24"/>
                                              <w:szCs w:val="24"/>
                                            </w:rPr>
                                          </w:pPr>
                                          <w:r>
                                            <w:rPr>
                                              <w:rFonts w:ascii="Arial" w:hAnsi="Arial" w:cs="Arial"/>
                                              <w:color w:val="000000"/>
                                              <w:sz w:val="24"/>
                                              <w:szCs w:val="24"/>
                                            </w:rPr>
                                            <w:t> </w:t>
                                          </w:r>
                                        </w:p>
                                        <w:p w14:paraId="2C940FF5" w14:textId="77777777" w:rsidR="00DD3593" w:rsidRDefault="00DD3593">
                                          <w:pPr>
                                            <w:pStyle w:val="NormalWeb"/>
                                            <w:spacing w:line="336" w:lineRule="auto"/>
                                            <w:rPr>
                                              <w:rFonts w:ascii="Arial" w:hAnsi="Arial" w:cs="Arial"/>
                                              <w:color w:val="000000"/>
                                              <w:sz w:val="24"/>
                                              <w:szCs w:val="24"/>
                                            </w:rPr>
                                          </w:pPr>
                                          <w:r>
                                            <w:rPr>
                                              <w:rFonts w:ascii="Arial" w:hAnsi="Arial" w:cs="Arial"/>
                                              <w:color w:val="000000"/>
                                              <w:sz w:val="21"/>
                                              <w:szCs w:val="21"/>
                                            </w:rPr>
                                            <w:t>Kind regards,</w:t>
                                          </w:r>
                                        </w:p>
                                        <w:p w14:paraId="4734F349" w14:textId="77777777" w:rsidR="00DD3593" w:rsidRDefault="00DD3593">
                                          <w:pPr>
                                            <w:pStyle w:val="NormalWeb"/>
                                            <w:spacing w:line="336" w:lineRule="auto"/>
                                            <w:rPr>
                                              <w:rFonts w:ascii="Arial" w:hAnsi="Arial" w:cs="Arial"/>
                                              <w:color w:val="000000"/>
                                              <w:sz w:val="24"/>
                                              <w:szCs w:val="24"/>
                                            </w:rPr>
                                          </w:pPr>
                                          <w:r>
                                            <w:rPr>
                                              <w:rFonts w:ascii="Arial" w:hAnsi="Arial" w:cs="Arial"/>
                                              <w:color w:val="000000"/>
                                              <w:sz w:val="24"/>
                                              <w:szCs w:val="24"/>
                                            </w:rPr>
                                            <w:t> </w:t>
                                          </w:r>
                                        </w:p>
                                        <w:tbl>
                                          <w:tblPr>
                                            <w:tblW w:w="0" w:type="auto"/>
                                            <w:tblCellSpacing w:w="0" w:type="dxa"/>
                                            <w:tblCellMar>
                                              <w:left w:w="0" w:type="dxa"/>
                                              <w:right w:w="0" w:type="dxa"/>
                                            </w:tblCellMar>
                                            <w:tblLook w:val="04A0" w:firstRow="1" w:lastRow="0" w:firstColumn="1" w:lastColumn="0" w:noHBand="0" w:noVBand="1"/>
                                          </w:tblPr>
                                          <w:tblGrid>
                                            <w:gridCol w:w="4025"/>
                                            <w:gridCol w:w="3834"/>
                                          </w:tblGrid>
                                          <w:tr w:rsidR="00DD3593" w14:paraId="175DD203" w14:textId="77777777">
                                            <w:trPr>
                                              <w:tblCellSpacing w:w="0" w:type="dxa"/>
                                            </w:trPr>
                                            <w:tc>
                                              <w:tcPr>
                                                <w:tcW w:w="4025" w:type="dxa"/>
                                                <w:hideMark/>
                                              </w:tcPr>
                                              <w:p w14:paraId="556603B8" w14:textId="77777777" w:rsidR="00DD3593" w:rsidRDefault="00DD3593">
                                                <w:pPr>
                                                  <w:pStyle w:val="NormalWeb"/>
                                                  <w:rPr>
                                                    <w:rFonts w:ascii="Arial" w:hAnsi="Arial" w:cs="Arial"/>
                                                    <w:color w:val="000000"/>
                                                    <w:sz w:val="24"/>
                                                    <w:szCs w:val="24"/>
                                                  </w:rPr>
                                                </w:pPr>
                                                <w:r>
                                                  <w:rPr>
                                                    <w:rStyle w:val="Strong"/>
                                                    <w:rFonts w:ascii="Arial" w:hAnsi="Arial" w:cs="Arial"/>
                                                    <w:color w:val="000000"/>
                                                    <w:sz w:val="21"/>
                                                    <w:szCs w:val="21"/>
                                                  </w:rPr>
                                                  <w:t>Rob Kowalski</w:t>
                                                </w:r>
                                              </w:p>
                                            </w:tc>
                                            <w:tc>
                                              <w:tcPr>
                                                <w:tcW w:w="3834" w:type="dxa"/>
                                                <w:hideMark/>
                                              </w:tcPr>
                                              <w:p w14:paraId="45A99FA2" w14:textId="77777777" w:rsidR="00DD3593" w:rsidRDefault="00DD3593">
                                                <w:pPr>
                                                  <w:pStyle w:val="NormalWeb"/>
                                                  <w:rPr>
                                                    <w:rFonts w:ascii="Arial" w:hAnsi="Arial" w:cs="Arial"/>
                                                    <w:color w:val="000000"/>
                                                    <w:sz w:val="24"/>
                                                    <w:szCs w:val="24"/>
                                                  </w:rPr>
                                                </w:pPr>
                                                <w:r>
                                                  <w:rPr>
                                                    <w:rStyle w:val="Strong"/>
                                                    <w:rFonts w:ascii="Arial" w:hAnsi="Arial" w:cs="Arial"/>
                                                    <w:color w:val="000000"/>
                                                    <w:sz w:val="21"/>
                                                    <w:szCs w:val="21"/>
                                                  </w:rPr>
                                                  <w:t xml:space="preserve">Philippe </w:t>
                                                </w:r>
                                                <w:proofErr w:type="spellStart"/>
                                                <w:r>
                                                  <w:rPr>
                                                    <w:rStyle w:val="Strong"/>
                                                    <w:rFonts w:ascii="Arial" w:hAnsi="Arial" w:cs="Arial"/>
                                                    <w:color w:val="000000"/>
                                                    <w:sz w:val="21"/>
                                                    <w:szCs w:val="21"/>
                                                  </w:rPr>
                                                  <w:t>Waty</w:t>
                                                </w:r>
                                                <w:proofErr w:type="spellEnd"/>
                                                <w:r>
                                                  <w:rPr>
                                                    <w:rStyle w:val="Strong"/>
                                                    <w:rFonts w:ascii="Arial" w:hAnsi="Arial" w:cs="Arial"/>
                                                    <w:color w:val="000000"/>
                                                    <w:sz w:val="21"/>
                                                    <w:szCs w:val="21"/>
                                                  </w:rPr>
                                                  <w:t xml:space="preserve">                       </w:t>
                                                </w:r>
                                              </w:p>
                                            </w:tc>
                                          </w:tr>
                                          <w:tr w:rsidR="00DD3593" w14:paraId="116E0635" w14:textId="77777777">
                                            <w:trPr>
                                              <w:tblCellSpacing w:w="0" w:type="dxa"/>
                                            </w:trPr>
                                            <w:tc>
                                              <w:tcPr>
                                                <w:tcW w:w="4025" w:type="dxa"/>
                                                <w:hideMark/>
                                              </w:tcPr>
                                              <w:p w14:paraId="054E6D7F" w14:textId="77777777" w:rsidR="00DD3593" w:rsidRDefault="00DD3593">
                                                <w:pPr>
                                                  <w:pStyle w:val="NormalWeb"/>
                                                  <w:rPr>
                                                    <w:rFonts w:ascii="Arial" w:hAnsi="Arial" w:cs="Arial"/>
                                                    <w:color w:val="000000"/>
                                                    <w:sz w:val="24"/>
                                                    <w:szCs w:val="24"/>
                                                  </w:rPr>
                                                </w:pPr>
                                                <w:r>
                                                  <w:rPr>
                                                    <w:rFonts w:ascii="Arial" w:hAnsi="Arial" w:cs="Arial"/>
                                                    <w:color w:val="000000"/>
                                                    <w:sz w:val="21"/>
                                                    <w:szCs w:val="21"/>
                                                  </w:rPr>
                                                  <w:t>Chief People &amp; Organization Officer</w:t>
                                                </w:r>
                                              </w:p>
                                            </w:tc>
                                            <w:tc>
                                              <w:tcPr>
                                                <w:tcW w:w="3834" w:type="dxa"/>
                                                <w:hideMark/>
                                              </w:tcPr>
                                              <w:p w14:paraId="2CCB61A7" w14:textId="77777777" w:rsidR="00DD3593" w:rsidRDefault="00DD3593">
                                                <w:pPr>
                                                  <w:pStyle w:val="NormalWeb"/>
                                                  <w:rPr>
                                                    <w:rFonts w:ascii="Arial" w:hAnsi="Arial" w:cs="Arial"/>
                                                    <w:color w:val="000000"/>
                                                    <w:sz w:val="24"/>
                                                    <w:szCs w:val="24"/>
                                                  </w:rPr>
                                                </w:pPr>
                                                <w:r>
                                                  <w:rPr>
                                                    <w:rFonts w:ascii="Arial" w:hAnsi="Arial" w:cs="Arial"/>
                                                    <w:color w:val="000000"/>
                                                    <w:sz w:val="21"/>
                                                    <w:szCs w:val="21"/>
                                                  </w:rPr>
                                                  <w:t>Head Total Rewards</w:t>
                                                </w:r>
                                              </w:p>
                                            </w:tc>
                                          </w:tr>
                                        </w:tbl>
                                        <w:p w14:paraId="44F0DE1E" w14:textId="77777777" w:rsidR="00DD3593" w:rsidRDefault="00DD3593">
                                          <w:pPr>
                                            <w:spacing w:line="336" w:lineRule="auto"/>
                                            <w:rPr>
                                              <w:rFonts w:ascii="Arial" w:eastAsia="Times New Roman" w:hAnsi="Arial" w:cs="Arial"/>
                                              <w:color w:val="000000"/>
                                              <w:sz w:val="18"/>
                                              <w:szCs w:val="18"/>
                                            </w:rPr>
                                          </w:pPr>
                                        </w:p>
                                      </w:tc>
                                    </w:tr>
                                  </w:tbl>
                                  <w:p w14:paraId="1CD1F015" w14:textId="77777777" w:rsidR="00DD3593" w:rsidRDefault="00DD3593">
                                    <w:pPr>
                                      <w:rPr>
                                        <w:rFonts w:ascii="Times New Roman" w:eastAsia="Times New Roman" w:hAnsi="Times New Roman" w:cs="Times New Roman"/>
                                        <w:sz w:val="20"/>
                                        <w:szCs w:val="20"/>
                                      </w:rPr>
                                    </w:pPr>
                                  </w:p>
                                </w:tc>
                              </w:tr>
                            </w:tbl>
                            <w:p w14:paraId="7A197673" w14:textId="77777777" w:rsidR="00DD3593" w:rsidRDefault="00DD3593">
                              <w:pPr>
                                <w:rPr>
                                  <w:rFonts w:ascii="Arial" w:eastAsia="Times New Roman" w:hAnsi="Arial" w:cs="Arial"/>
                                  <w:vanish/>
                                  <w:color w:val="000000"/>
                                  <w:sz w:val="24"/>
                                  <w:szCs w:val="24"/>
                                </w:rPr>
                              </w:pPr>
                            </w:p>
                            <w:tbl>
                              <w:tblPr>
                                <w:tblW w:w="5000" w:type="pct"/>
                                <w:tblCellMar>
                                  <w:left w:w="0" w:type="dxa"/>
                                  <w:right w:w="0" w:type="dxa"/>
                                </w:tblCellMar>
                                <w:tblLook w:val="04A0" w:firstRow="1" w:lastRow="0" w:firstColumn="1" w:lastColumn="0" w:noHBand="0" w:noVBand="1"/>
                              </w:tblPr>
                              <w:tblGrid>
                                <w:gridCol w:w="9000"/>
                              </w:tblGrid>
                              <w:tr w:rsidR="00DD3593" w14:paraId="2608A423" w14:textId="77777777">
                                <w:tc>
                                  <w:tcPr>
                                    <w:tcW w:w="0" w:type="auto"/>
                                    <w:vAlign w:val="center"/>
                                    <w:hideMark/>
                                  </w:tcPr>
                                  <w:p w14:paraId="3DE219E8" w14:textId="77777777" w:rsidR="00DD3593" w:rsidRDefault="00DD3593">
                                    <w:pPr>
                                      <w:spacing w:line="0" w:lineRule="atLeast"/>
                                      <w:rPr>
                                        <w:rFonts w:ascii="Arial" w:eastAsia="Times New Roman" w:hAnsi="Arial" w:cs="Arial"/>
                                        <w:color w:val="000000"/>
                                        <w:sz w:val="2"/>
                                        <w:szCs w:val="2"/>
                                      </w:rPr>
                                    </w:pPr>
                                    <w:r>
                                      <w:rPr>
                                        <w:rFonts w:ascii="Arial" w:eastAsia="Times New Roman" w:hAnsi="Arial" w:cs="Arial"/>
                                        <w:color w:val="000000"/>
                                        <w:sz w:val="2"/>
                                        <w:szCs w:val="2"/>
                                      </w:rPr>
                                      <w:t xml:space="preserve">  </w:t>
                                    </w:r>
                                  </w:p>
                                </w:tc>
                              </w:tr>
                            </w:tbl>
                            <w:p w14:paraId="348D97CD" w14:textId="77777777" w:rsidR="00DD3593" w:rsidRDefault="00DD3593">
                              <w:pPr>
                                <w:rPr>
                                  <w:rFonts w:ascii="Times New Roman" w:eastAsia="Times New Roman" w:hAnsi="Times New Roman" w:cs="Times New Roman"/>
                                  <w:sz w:val="20"/>
                                  <w:szCs w:val="20"/>
                                </w:rPr>
                              </w:pPr>
                            </w:p>
                          </w:tc>
                        </w:tr>
                      </w:tbl>
                      <w:p w14:paraId="63374AA7" w14:textId="77777777" w:rsidR="00DD3593" w:rsidRDefault="00DD3593">
                        <w:pPr>
                          <w:rPr>
                            <w:rFonts w:ascii="Times New Roman" w:eastAsia="Times New Roman" w:hAnsi="Times New Roman" w:cs="Times New Roman"/>
                            <w:sz w:val="20"/>
                            <w:szCs w:val="20"/>
                          </w:rPr>
                        </w:pPr>
                      </w:p>
                    </w:tc>
                  </w:tr>
                </w:tbl>
                <w:p w14:paraId="0522476B" w14:textId="77777777" w:rsidR="00DD3593" w:rsidRDefault="00DD3593">
                  <w:pPr>
                    <w:rPr>
                      <w:rFonts w:ascii="Times New Roman" w:eastAsia="Times New Roman" w:hAnsi="Times New Roman" w:cs="Times New Roman"/>
                      <w:sz w:val="20"/>
                      <w:szCs w:val="20"/>
                    </w:rPr>
                  </w:pPr>
                </w:p>
              </w:tc>
            </w:tr>
          </w:tbl>
          <w:p w14:paraId="0A2E5755" w14:textId="77777777" w:rsidR="00DD3593" w:rsidRDefault="00DD3593">
            <w:pPr>
              <w:rPr>
                <w:rFonts w:ascii="Times New Roman" w:eastAsia="Times New Roman" w:hAnsi="Times New Roman" w:cs="Times New Roman"/>
                <w:sz w:val="20"/>
                <w:szCs w:val="20"/>
              </w:rPr>
            </w:pPr>
          </w:p>
        </w:tc>
      </w:tr>
      <w:tr w:rsidR="00DD3593" w14:paraId="306ADCCF" w14:textId="77777777" w:rsidTr="00DD3593">
        <w:trPr>
          <w:tblCellSpacing w:w="0" w:type="dxa"/>
          <w:jc w:val="center"/>
        </w:trPr>
        <w:tc>
          <w:tcPr>
            <w:tcW w:w="5000" w:type="pct"/>
            <w:shd w:val="clear" w:color="auto" w:fill="FFFFFF"/>
          </w:tcPr>
          <w:tbl>
            <w:tblPr>
              <w:tblW w:w="5000" w:type="pct"/>
              <w:jc w:val="center"/>
              <w:tblCellSpacing w:w="0" w:type="dxa"/>
              <w:tblCellMar>
                <w:left w:w="0" w:type="dxa"/>
                <w:right w:w="0" w:type="dxa"/>
              </w:tblCellMar>
              <w:tblLook w:val="04A0" w:firstRow="1" w:lastRow="0" w:firstColumn="1" w:lastColumn="0" w:noHBand="0" w:noVBand="1"/>
            </w:tblPr>
            <w:tblGrid>
              <w:gridCol w:w="9000"/>
            </w:tblGrid>
            <w:tr w:rsidR="00DD3593" w14:paraId="0114C09B" w14:textId="77777777">
              <w:trPr>
                <w:tblCellSpacing w:w="0" w:type="dxa"/>
                <w:jc w:val="center"/>
              </w:trPr>
              <w:tc>
                <w:tcPr>
                  <w:tcW w:w="0" w:type="auto"/>
                  <w:tcMar>
                    <w:top w:w="0" w:type="dxa"/>
                    <w:left w:w="0" w:type="dxa"/>
                    <w:bottom w:w="30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DD3593" w14:paraId="0288F402" w14:textId="77777777">
                    <w:trPr>
                      <w:tblCellSpacing w:w="0" w:type="dxa"/>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DD3593" w14:paraId="1B85A653" w14:textId="77777777">
                          <w:tc>
                            <w:tcPr>
                              <w:tcW w:w="0" w:type="auto"/>
                              <w:tcBorders>
                                <w:top w:val="nil"/>
                                <w:left w:val="nil"/>
                                <w:bottom w:val="single" w:sz="18" w:space="0" w:color="000000"/>
                                <w:right w:val="nil"/>
                              </w:tcBorders>
                              <w:vAlign w:val="center"/>
                              <w:hideMark/>
                            </w:tcPr>
                            <w:p w14:paraId="579573BB" w14:textId="77777777" w:rsidR="00DD3593" w:rsidRDefault="00DD3593">
                              <w:pPr>
                                <w:spacing w:line="0" w:lineRule="atLeast"/>
                                <w:rPr>
                                  <w:rFonts w:ascii="Arial" w:eastAsia="Times New Roman" w:hAnsi="Arial" w:cs="Arial"/>
                                  <w:color w:val="000000"/>
                                  <w:sz w:val="2"/>
                                  <w:szCs w:val="2"/>
                                </w:rPr>
                              </w:pPr>
                              <w:r>
                                <w:rPr>
                                  <w:rFonts w:ascii="Arial" w:eastAsia="Times New Roman" w:hAnsi="Arial" w:cs="Arial"/>
                                  <w:color w:val="000000"/>
                                  <w:sz w:val="2"/>
                                  <w:szCs w:val="2"/>
                                </w:rPr>
                                <w:lastRenderedPageBreak/>
                                <w:t xml:space="preserve">  </w:t>
                              </w:r>
                            </w:p>
                          </w:tc>
                        </w:tr>
                        <w:tr w:rsidR="00DD3593" w14:paraId="53F830FD" w14:textId="77777777">
                          <w:tc>
                            <w:tcPr>
                              <w:tcW w:w="0" w:type="auto"/>
                              <w:vAlign w:val="center"/>
                              <w:hideMark/>
                            </w:tcPr>
                            <w:p w14:paraId="714A8C60" w14:textId="77777777" w:rsidR="00DD3593" w:rsidRDefault="00DD3593">
                              <w:pPr>
                                <w:spacing w:line="0" w:lineRule="atLeast"/>
                                <w:rPr>
                                  <w:rFonts w:ascii="Arial" w:eastAsia="Times New Roman" w:hAnsi="Arial" w:cs="Arial"/>
                                  <w:color w:val="000000"/>
                                  <w:sz w:val="2"/>
                                  <w:szCs w:val="2"/>
                                </w:rPr>
                              </w:pPr>
                              <w:r>
                                <w:rPr>
                                  <w:rFonts w:ascii="Arial" w:eastAsia="Times New Roman" w:hAnsi="Arial" w:cs="Arial"/>
                                  <w:color w:val="000000"/>
                                  <w:sz w:val="2"/>
                                  <w:szCs w:val="2"/>
                                </w:rPr>
                                <w:t xml:space="preserve">  </w:t>
                              </w:r>
                            </w:p>
                          </w:tc>
                        </w:tr>
                      </w:tbl>
                      <w:p w14:paraId="737C4C53" w14:textId="77777777" w:rsidR="00DD3593" w:rsidRDefault="00DD3593">
                        <w:pPr>
                          <w:rPr>
                            <w:rFonts w:ascii="Times New Roman" w:eastAsia="Times New Roman" w:hAnsi="Times New Roman" w:cs="Times New Roman"/>
                            <w:sz w:val="20"/>
                            <w:szCs w:val="20"/>
                          </w:rPr>
                        </w:pPr>
                      </w:p>
                    </w:tc>
                  </w:tr>
                </w:tbl>
                <w:p w14:paraId="5B059AE9" w14:textId="77777777" w:rsidR="00DD3593" w:rsidRDefault="00DD3593">
                  <w:pPr>
                    <w:rPr>
                      <w:rFonts w:ascii="Times New Roman" w:eastAsia="Times New Roman" w:hAnsi="Times New Roman" w:cs="Times New Roman"/>
                      <w:sz w:val="20"/>
                      <w:szCs w:val="20"/>
                    </w:rPr>
                  </w:pPr>
                </w:p>
              </w:tc>
            </w:tr>
          </w:tbl>
          <w:p w14:paraId="142DAA44" w14:textId="77777777" w:rsidR="00DD3593" w:rsidRDefault="00DD3593">
            <w:pPr>
              <w:jc w:val="center"/>
              <w:rPr>
                <w:rFonts w:ascii="Arial" w:eastAsia="Times New Roman" w:hAnsi="Arial" w:cs="Arial"/>
                <w:vanish/>
                <w:color w:val="000000"/>
                <w:sz w:val="24"/>
                <w:szCs w:val="24"/>
              </w:rPr>
            </w:pPr>
          </w:p>
          <w:tbl>
            <w:tblPr>
              <w:tblW w:w="5000" w:type="pct"/>
              <w:jc w:val="center"/>
              <w:tblCellSpacing w:w="0" w:type="dxa"/>
              <w:tblCellMar>
                <w:left w:w="0" w:type="dxa"/>
                <w:right w:w="0" w:type="dxa"/>
              </w:tblCellMar>
              <w:tblLook w:val="04A0" w:firstRow="1" w:lastRow="0" w:firstColumn="1" w:lastColumn="0" w:noHBand="0" w:noVBand="1"/>
            </w:tblPr>
            <w:tblGrid>
              <w:gridCol w:w="9000"/>
            </w:tblGrid>
            <w:tr w:rsidR="00DD3593" w14:paraId="1E499D8A" w14:textId="77777777">
              <w:trPr>
                <w:tblCellSpacing w:w="0" w:type="dxa"/>
                <w:jc w:val="center"/>
              </w:trPr>
              <w:tc>
                <w:tcPr>
                  <w:tcW w:w="0" w:type="auto"/>
                  <w:tcMar>
                    <w:top w:w="0" w:type="dxa"/>
                    <w:left w:w="0" w:type="dxa"/>
                    <w:bottom w:w="30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9000"/>
                  </w:tblGrid>
                  <w:tr w:rsidR="00DD3593" w14:paraId="55E7E486" w14:textId="77777777">
                    <w:trPr>
                      <w:tblCellSpacing w:w="0" w:type="dxa"/>
                    </w:trPr>
                    <w:tc>
                      <w:tcPr>
                        <w:tcW w:w="0" w:type="auto"/>
                        <w:shd w:val="clear" w:color="auto" w:fill="FFFFFF"/>
                        <w:vAlign w:val="center"/>
                        <w:hideMark/>
                      </w:tcPr>
                      <w:tbl>
                        <w:tblPr>
                          <w:tblW w:w="5000" w:type="pct"/>
                          <w:tblCellMar>
                            <w:left w:w="0" w:type="dxa"/>
                            <w:right w:w="0" w:type="dxa"/>
                          </w:tblCellMar>
                          <w:tblLook w:val="04A0" w:firstRow="1" w:lastRow="0" w:firstColumn="1" w:lastColumn="0" w:noHBand="0" w:noVBand="1"/>
                        </w:tblPr>
                        <w:tblGrid>
                          <w:gridCol w:w="9000"/>
                        </w:tblGrid>
                        <w:tr w:rsidR="00DD3593" w14:paraId="3E08FF55" w14:textId="77777777">
                          <w:tc>
                            <w:tcPr>
                              <w:tcW w:w="0" w:type="auto"/>
                              <w:vAlign w:val="center"/>
                              <w:hideMark/>
                            </w:tcPr>
                            <w:p w14:paraId="36E9AFC6" w14:textId="77777777" w:rsidR="00DD3593" w:rsidRDefault="00DD3593">
                              <w:pPr>
                                <w:rPr>
                                  <w:rFonts w:ascii="Arial" w:eastAsia="Times New Roman" w:hAnsi="Arial" w:cs="Arial"/>
                                  <w:color w:val="000000"/>
                                  <w:sz w:val="20"/>
                                  <w:szCs w:val="20"/>
                                </w:rPr>
                              </w:pPr>
                              <w:r>
                                <w:rPr>
                                  <w:rFonts w:ascii="Arial" w:eastAsia="Times New Roman" w:hAnsi="Arial" w:cs="Arial"/>
                                  <w:color w:val="000000"/>
                                  <w:sz w:val="20"/>
                                  <w:szCs w:val="20"/>
                                </w:rPr>
                                <w:t xml:space="preserve">For internal use only and not to be shown, </w:t>
                              </w:r>
                              <w:proofErr w:type="gramStart"/>
                              <w:r>
                                <w:rPr>
                                  <w:rFonts w:ascii="Arial" w:eastAsia="Times New Roman" w:hAnsi="Arial" w:cs="Arial"/>
                                  <w:color w:val="000000"/>
                                  <w:sz w:val="20"/>
                                  <w:szCs w:val="20"/>
                                </w:rPr>
                                <w:t>distributed</w:t>
                              </w:r>
                              <w:proofErr w:type="gramEnd"/>
                              <w:r>
                                <w:rPr>
                                  <w:rFonts w:ascii="Arial" w:eastAsia="Times New Roman" w:hAnsi="Arial" w:cs="Arial"/>
                                  <w:color w:val="000000"/>
                                  <w:sz w:val="20"/>
                                  <w:szCs w:val="20"/>
                                </w:rPr>
                                <w:t xml:space="preserve"> or disseminated outside of Novartis</w:t>
                              </w:r>
                            </w:p>
                          </w:tc>
                        </w:tr>
                        <w:tr w:rsidR="00DD3593" w14:paraId="57DA92BC" w14:textId="77777777">
                          <w:tc>
                            <w:tcPr>
                              <w:tcW w:w="0" w:type="auto"/>
                              <w:tcMar>
                                <w:top w:w="300" w:type="dxa"/>
                                <w:left w:w="0" w:type="dxa"/>
                                <w:bottom w:w="0" w:type="dxa"/>
                                <w:right w:w="0" w:type="dxa"/>
                              </w:tcMar>
                              <w:vAlign w:val="center"/>
                              <w:hideMark/>
                            </w:tcPr>
                            <w:p w14:paraId="7A382B1B" w14:textId="6B975FF0" w:rsidR="00DD3593" w:rsidRDefault="00DD3593">
                              <w:pP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14:anchorId="4203CAE0" wp14:editId="648F615F">
                                    <wp:extent cx="2857500" cy="238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0" cy="238125"/>
                                            </a:xfrm>
                                            <a:prstGeom prst="rect">
                                              <a:avLst/>
                                            </a:prstGeom>
                                            <a:noFill/>
                                            <a:ln>
                                              <a:noFill/>
                                            </a:ln>
                                          </pic:spPr>
                                        </pic:pic>
                                      </a:graphicData>
                                    </a:graphic>
                                  </wp:inline>
                                </w:drawing>
                              </w:r>
                            </w:p>
                          </w:tc>
                        </w:tr>
                      </w:tbl>
                      <w:p w14:paraId="773C0DBC" w14:textId="77777777" w:rsidR="00DD3593" w:rsidRDefault="00DD3593">
                        <w:pPr>
                          <w:rPr>
                            <w:rFonts w:ascii="Times New Roman" w:eastAsia="Times New Roman" w:hAnsi="Times New Roman" w:cs="Times New Roman"/>
                            <w:sz w:val="20"/>
                            <w:szCs w:val="20"/>
                          </w:rPr>
                        </w:pPr>
                      </w:p>
                    </w:tc>
                  </w:tr>
                </w:tbl>
                <w:p w14:paraId="3C36D301" w14:textId="77777777" w:rsidR="00DD3593" w:rsidRDefault="00DD3593">
                  <w:pPr>
                    <w:rPr>
                      <w:rFonts w:ascii="Times New Roman" w:eastAsia="Times New Roman" w:hAnsi="Times New Roman" w:cs="Times New Roman"/>
                      <w:sz w:val="20"/>
                      <w:szCs w:val="20"/>
                    </w:rPr>
                  </w:pPr>
                </w:p>
              </w:tc>
            </w:tr>
          </w:tbl>
          <w:p w14:paraId="092D7840" w14:textId="77777777" w:rsidR="00DD3593" w:rsidRDefault="00DD3593">
            <w:pPr>
              <w:jc w:val="center"/>
              <w:rPr>
                <w:rFonts w:ascii="Times New Roman" w:eastAsia="Times New Roman" w:hAnsi="Times New Roman" w:cs="Times New Roman"/>
                <w:sz w:val="20"/>
                <w:szCs w:val="20"/>
              </w:rPr>
            </w:pPr>
          </w:p>
        </w:tc>
      </w:tr>
    </w:tbl>
    <w:p w14:paraId="0EA5B576" w14:textId="77777777" w:rsidR="00DD3593" w:rsidRDefault="00DD3593" w:rsidP="00DD3593">
      <w:pPr>
        <w:shd w:val="clear" w:color="auto" w:fill="FFFFFF"/>
        <w:rPr>
          <w:rFonts w:eastAsia="Times New Roman"/>
          <w:vanish/>
        </w:rPr>
      </w:pPr>
    </w:p>
    <w:tbl>
      <w:tblPr>
        <w:tblW w:w="5000" w:type="pct"/>
        <w:jc w:val="center"/>
        <w:tblCellSpacing w:w="15" w:type="dxa"/>
        <w:shd w:val="clear" w:color="auto" w:fill="FFFFFF"/>
        <w:tblLook w:val="04A0" w:firstRow="1" w:lastRow="0" w:firstColumn="1" w:lastColumn="0" w:noHBand="0" w:noVBand="1"/>
      </w:tblPr>
      <w:tblGrid>
        <w:gridCol w:w="9360"/>
      </w:tblGrid>
      <w:tr w:rsidR="00DD3593" w14:paraId="5C263937" w14:textId="77777777" w:rsidTr="00DD3593">
        <w:trPr>
          <w:tblCellSpacing w:w="15" w:type="dxa"/>
          <w:jc w:val="center"/>
          <w:hidden/>
        </w:trPr>
        <w:tc>
          <w:tcPr>
            <w:tcW w:w="0" w:type="auto"/>
            <w:shd w:val="clear" w:color="auto" w:fill="FFFFFF"/>
            <w:tcMar>
              <w:top w:w="150" w:type="dxa"/>
              <w:left w:w="15" w:type="dxa"/>
              <w:bottom w:w="150" w:type="dxa"/>
              <w:right w:w="15" w:type="dxa"/>
            </w:tcMar>
            <w:vAlign w:val="center"/>
            <w:hideMark/>
          </w:tcPr>
          <w:p w14:paraId="062F358E" w14:textId="77777777" w:rsidR="00DD3593" w:rsidRDefault="00DD3593">
            <w:pPr>
              <w:rPr>
                <w:rFonts w:eastAsia="Times New Roman"/>
                <w:vanish/>
              </w:rPr>
            </w:pPr>
          </w:p>
        </w:tc>
      </w:tr>
    </w:tbl>
    <w:p w14:paraId="416DC866" w14:textId="77777777" w:rsidR="00DD3593" w:rsidRDefault="00DD3593" w:rsidP="00DD3593">
      <w:pPr>
        <w:rPr>
          <w:rFonts w:eastAsia="Times New Roman"/>
        </w:rPr>
      </w:pPr>
    </w:p>
    <w:p w14:paraId="56700435" w14:textId="2A500927" w:rsidR="00FF5FC9" w:rsidRPr="00F31F85" w:rsidRDefault="00FF5FC9"/>
    <w:sectPr w:rsidR="00FF5FC9" w:rsidRPr="00F31F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876CE" w14:textId="77777777" w:rsidR="00DD3593" w:rsidRDefault="00DD3593" w:rsidP="00DD3593">
      <w:r>
        <w:separator/>
      </w:r>
    </w:p>
  </w:endnote>
  <w:endnote w:type="continuationSeparator" w:id="0">
    <w:p w14:paraId="6C954644" w14:textId="77777777" w:rsidR="00DD3593" w:rsidRDefault="00DD3593" w:rsidP="00DD3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36589" w14:textId="77777777" w:rsidR="00DD3593" w:rsidRDefault="00DD3593" w:rsidP="00DD3593">
      <w:r>
        <w:separator/>
      </w:r>
    </w:p>
  </w:footnote>
  <w:footnote w:type="continuationSeparator" w:id="0">
    <w:p w14:paraId="4856616C" w14:textId="77777777" w:rsidR="00DD3593" w:rsidRDefault="00DD3593" w:rsidP="00DD35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93"/>
    <w:rsid w:val="004476C0"/>
    <w:rsid w:val="004D0E76"/>
    <w:rsid w:val="00DD3593"/>
    <w:rsid w:val="00F31F85"/>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9AABC"/>
  <w15:chartTrackingRefBased/>
  <w15:docId w15:val="{7FFAC0DB-72C7-475D-8B5B-09B0ED8D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593"/>
    <w:pPr>
      <w:spacing w:after="0" w:line="240" w:lineRule="auto"/>
    </w:pPr>
    <w:rPr>
      <w:rFonts w:ascii="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3593"/>
    <w:rPr>
      <w:color w:val="0000FF"/>
      <w:u w:val="single"/>
    </w:rPr>
  </w:style>
  <w:style w:type="paragraph" w:styleId="NormalWeb">
    <w:name w:val="Normal (Web)"/>
    <w:basedOn w:val="Normal"/>
    <w:uiPriority w:val="99"/>
    <w:semiHidden/>
    <w:unhideWhenUsed/>
    <w:rsid w:val="00DD3593"/>
  </w:style>
  <w:style w:type="character" w:styleId="Strong">
    <w:name w:val="Strong"/>
    <w:basedOn w:val="DefaultParagraphFont"/>
    <w:uiPriority w:val="22"/>
    <w:qFormat/>
    <w:rsid w:val="00DD35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ovartisgrouphr.newsweaver.com/314pcci5vi/ak13i3b147tb3sred5smn2?email=true&amp;a=5&amp;p=10525441&amp;t=2079397"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Mahajan, Vinay</cp:lastModifiedBy>
  <cp:revision>1</cp:revision>
  <dcterms:created xsi:type="dcterms:W3CDTF">2023-03-30T13:02:00Z</dcterms:created>
  <dcterms:modified xsi:type="dcterms:W3CDTF">2023-03-30T13:03:00Z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2023-03-30T13:02:33Z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9fe20859-4d86-4aff-af99-9f0b456ee945</vt:lpwstr>
  </property>
  <property fmtid="{D5CDD505-2E9C-101B-9397-08002B2CF9AE}" pid="8" name="MSIP_Label_3c9bec58-8084-492e-8360-0e1cfe36408c_ContentBits">
    <vt:lpwstr>0</vt:lpwstr>
  </property>
</Properties>
</file>