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140CE9B" w14:textId="77777777" w:rsidR="001D5D1D" w:rsidRDefault="001D5D1D" w:rsidP="006E0769">
      <w:pPr>
        <w:pStyle w:val="Heading1"/>
      </w:pPr>
      <w:r w:rsidRPr="00341511">
        <w:rPr>
          <w:noProof/>
        </w:rPr>
        <mc:AlternateContent>
          <mc:Choice Requires="wps">
            <w:drawing>
              <wp:inline distT="0" distB="0" distL="0" distR="0" wp14:anchorId="1F3B5FF0" wp14:editId="43DC4078">
                <wp:extent cx="5943600" cy="1209675"/>
                <wp:effectExtent l="0" t="0" r="0" b="9525"/>
                <wp:docPr id="4" name="Text Box 4"/>
                <wp:cNvGraphicFramePr/>
                <a:graphic xmlns:a="http://schemas.openxmlformats.org/drawingml/2006/main">
                  <a:graphicData uri="http://schemas.microsoft.com/office/word/2010/wordprocessingShape">
                    <wps:wsp>
                      <wps:cNvSpPr txBox="1"/>
                      <wps:spPr>
                        <a:xfrm>
                          <a:off x="0" y="0"/>
                          <a:ext cx="5943600" cy="1209675"/>
                        </a:xfrm>
                        <a:prstGeom prst="roundRect">
                          <a:avLst/>
                        </a:prstGeom>
                        <a:solidFill>
                          <a:srgbClr val="223C89"/>
                        </a:solidFill>
                        <a:ln>
                          <a:noFill/>
                        </a:ln>
                        <a:effectLst>
                          <a:softEdge rad="50800"/>
                        </a:effectLst>
                      </wps:spPr>
                      <wps:style>
                        <a:lnRef idx="2">
                          <a:schemeClr val="accent1"/>
                        </a:lnRef>
                        <a:fillRef idx="1">
                          <a:schemeClr val="lt1"/>
                        </a:fillRef>
                        <a:effectRef idx="0">
                          <a:schemeClr val="accent1"/>
                        </a:effectRef>
                        <a:fontRef idx="minor">
                          <a:schemeClr val="dk1"/>
                        </a:fontRef>
                      </wps:style>
                      <wps:txbx>
                        <w:txbxContent>
                          <w:p w14:paraId="0C77B0BC" w14:textId="77777777" w:rsidR="00215352" w:rsidRPr="006E0769" w:rsidRDefault="00215352" w:rsidP="001D5D1D">
                            <w:pPr>
                              <w:pStyle w:val="IntenseQuote"/>
                              <w:spacing w:after="0"/>
                              <w:rPr>
                                <w:color w:val="FFFFFF" w:themeColor="background1"/>
                              </w:rPr>
                            </w:pPr>
                            <w:r>
                              <w:rPr>
                                <w:color w:val="FFFFFF" w:themeColor="background1"/>
                              </w:rPr>
                              <w:t xml:space="preserve">The purpose of this document is to outline the three tracks we will explore on May 30 – 31, 2019 at the MiHIN Connectathon. These track descriptors and objectives will be shared with anyone wishing to participate </w:t>
                            </w:r>
                            <w:proofErr w:type="gramStart"/>
                            <w:r>
                              <w:rPr>
                                <w:color w:val="FFFFFF" w:themeColor="background1"/>
                              </w:rPr>
                              <w:t>in order to</w:t>
                            </w:r>
                            <w:proofErr w:type="gramEnd"/>
                            <w:r>
                              <w:rPr>
                                <w:color w:val="FFFFFF" w:themeColor="background1"/>
                              </w:rPr>
                              <w:t xml:space="preserve"> guide them through the sessions.</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inline>
            </w:drawing>
          </mc:Choice>
          <mc:Fallback>
            <w:pict>
              <v:roundrect w14:anchorId="1F3B5FF0" id="Text Box 4" o:spid="_x0000_s1026" style="width:468pt;height:95.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" fillcolor="#223c89" stroked="f" strokeweight="1pt">
                <v:stroke joinstyle="miter"/>
                <v:textbox inset="14.4pt,14.4pt,14.4pt,14.4pt">
                  <w:txbxContent>
                    <w:p w14:paraId="0C77B0BC" w14:textId="77777777" w:rsidR="00215352" w:rsidRPr="006E0769" w:rsidRDefault="00215352" w:rsidP="001D5D1D">
                      <w:pPr>
                        <w:pStyle w:val="IntenseQuote"/>
                        <w:spacing w:after="0"/>
                        <w:rPr>
                          <w:color w:val="FFFFFF" w:themeColor="background1"/>
                        </w:rPr>
                      </w:pPr>
                      <w:r>
                        <w:rPr>
                          <w:color w:val="FFFFFF" w:themeColor="background1"/>
                        </w:rPr>
                        <w:t xml:space="preserve">The purpose of this document is to outline the three tracks we will explore on May 30 – 31, 2019 at the MiHIN Connectathon. These track descriptors and objectives will be shared with anyone wishing to participate </w:t>
                      </w:r>
                      <w:proofErr w:type="gramStart"/>
                      <w:r>
                        <w:rPr>
                          <w:color w:val="FFFFFF" w:themeColor="background1"/>
                        </w:rPr>
                        <w:t>in order to</w:t>
                      </w:r>
                      <w:proofErr w:type="gramEnd"/>
                      <w:r>
                        <w:rPr>
                          <w:color w:val="FFFFFF" w:themeColor="background1"/>
                        </w:rPr>
                        <w:t xml:space="preserve"> guide them through the sessions.</w:t>
                      </w:r>
                    </w:p>
                  </w:txbxContent>
                </v:textbox>
                <w10:anchorlock/>
              </v:roundrect>
            </w:pict>
          </mc:Fallback>
        </mc:AlternateContent>
      </w:r>
    </w:p>
    <w:p w14:paraId="7E42BC23" w14:textId="77777777" w:rsidR="001D5D1D" w:rsidRDefault="001D5D1D" w:rsidP="006E0769">
      <w:pPr>
        <w:pStyle w:val="Heading1"/>
      </w:pPr>
      <w:r>
        <w:t>Description of event</w:t>
      </w:r>
    </w:p>
    <w:p w14:paraId="4DDC0BEE" w14:textId="77777777" w:rsidR="005959BC" w:rsidRDefault="005959BC" w:rsidP="005959BC">
      <w:pPr>
        <w:pStyle w:val="NormalWeb"/>
        <w:spacing w:before="0" w:beforeAutospacing="0" w:after="0" w:afterAutospacing="0"/>
        <w:rPr>
          <w:rFonts w:ascii="Calibri" w:hAnsi="Calibri"/>
          <w:b/>
          <w:bCs/>
          <w:i/>
          <w:iCs/>
        </w:rPr>
      </w:pPr>
      <w:r>
        <w:rPr>
          <w:b/>
          <w:bCs/>
          <w:i/>
          <w:iCs/>
        </w:rPr>
        <w:t>Interoperability Land™ Comes to Detroit May 30</w:t>
      </w:r>
      <w:r>
        <w:rPr>
          <w:b/>
          <w:bCs/>
          <w:i/>
          <w:iCs/>
          <w:vertAlign w:val="superscript"/>
        </w:rPr>
        <w:t>th</w:t>
      </w:r>
      <w:r>
        <w:rPr>
          <w:b/>
          <w:bCs/>
          <w:i/>
          <w:iCs/>
        </w:rPr>
        <w:t xml:space="preserve"> </w:t>
      </w:r>
    </w:p>
    <w:p w14:paraId="0DC27DE9" w14:textId="77777777" w:rsidR="005959BC" w:rsidRDefault="005959BC" w:rsidP="005959BC">
      <w:pPr>
        <w:pStyle w:val="NormalWeb"/>
        <w:spacing w:before="0" w:beforeAutospacing="0" w:after="0" w:afterAutospacing="0"/>
      </w:pPr>
    </w:p>
    <w:p w14:paraId="7C4519C2" w14:textId="30880832" w:rsidR="00400D2A" w:rsidRPr="00C913FF" w:rsidRDefault="005959BC" w:rsidP="00027D60">
      <w:pPr>
        <w:pStyle w:val="NoSpacing"/>
        <w:rPr>
          <w:rFonts w:ascii="Cambria" w:hAnsi="Cambria"/>
        </w:rPr>
      </w:pPr>
      <w:r w:rsidRPr="00C913FF">
        <w:rPr>
          <w:rFonts w:ascii="Cambria" w:hAnsi="Cambria"/>
        </w:rPr>
        <w:t>On Thursday May 30, 2019 the nation’s first combined healthcare &amp; finance Connectathon will begin in Detroit, Michigan. For two days, developers from the Healthcare and Finance industry will be challenged to</w:t>
      </w:r>
      <w:r w:rsidR="00206DA8" w:rsidRPr="00C913FF">
        <w:rPr>
          <w:rFonts w:ascii="Cambria" w:hAnsi="Cambria"/>
        </w:rPr>
        <w:t xml:space="preserve"> organize teams to</w:t>
      </w:r>
      <w:r w:rsidRPr="00C913FF">
        <w:rPr>
          <w:rFonts w:ascii="Cambria" w:hAnsi="Cambria"/>
        </w:rPr>
        <w:t xml:space="preserve"> demonstrate and test their skills as programmers and innovators in Interoperability Land</w:t>
      </w:r>
      <w:bookmarkStart w:id="1" w:name="_Hlk536464440"/>
      <w:r w:rsidRPr="00C913FF">
        <w:rPr>
          <w:rFonts w:ascii="Cambria" w:hAnsi="Cambria"/>
        </w:rPr>
        <w:t xml:space="preserve">™ </w:t>
      </w:r>
      <w:bookmarkEnd w:id="1"/>
      <w:r w:rsidRPr="00C913FF">
        <w:rPr>
          <w:rFonts w:ascii="Cambria" w:hAnsi="Cambria"/>
        </w:rPr>
        <w:t xml:space="preserve">(IOL). IOL is a multi-organization digital sandbox populated with realistic synthetic data and reusable personas designed to showcase new technology, promote standards (e.g. HL7 FHIR), and accelerate interoperability. </w:t>
      </w:r>
    </w:p>
    <w:p w14:paraId="6DAF40E6" w14:textId="77777777" w:rsidR="00027D60" w:rsidRPr="00C913FF" w:rsidRDefault="00027D60" w:rsidP="00027D60">
      <w:pPr>
        <w:pStyle w:val="NoSpacing"/>
        <w:rPr>
          <w:rFonts w:ascii="Cambria" w:hAnsi="Cambria"/>
        </w:rPr>
      </w:pPr>
    </w:p>
    <w:p w14:paraId="3F083E5F" w14:textId="7759B67B" w:rsidR="00206DA8" w:rsidRPr="00C913FF" w:rsidRDefault="005959BC" w:rsidP="00027D60">
      <w:pPr>
        <w:pStyle w:val="NoSpacing"/>
        <w:rPr>
          <w:rFonts w:ascii="Cambria" w:hAnsi="Cambria"/>
        </w:rPr>
      </w:pPr>
      <w:r w:rsidRPr="00C913FF">
        <w:rPr>
          <w:rFonts w:ascii="Cambria" w:hAnsi="Cambria"/>
        </w:rPr>
        <w:t xml:space="preserve">At the Detroit Connectathon developers can build and demonstrate solutions, explore parallels and synergies between the finance and healthcare industries, and create innovative new solutions to unsolved problems. </w:t>
      </w:r>
      <w:r w:rsidR="00400D2A" w:rsidRPr="00C913FF">
        <w:rPr>
          <w:rFonts w:ascii="Cambria" w:hAnsi="Cambria"/>
        </w:rPr>
        <w:t>Attendees of the 2019 MiHIN Connectathon will be asked to brainstorm problems within finance, healthcare or both that fit within one of the three tracks. Forming self-organized teams, attendees will be invited to develop and test applications to solve these problems using the multiple various APIs that will be available. Attendees will have the opportunity to showcase the best of the track creations based on a peer vote.</w:t>
      </w:r>
    </w:p>
    <w:p w14:paraId="47BA817F" w14:textId="77777777" w:rsidR="00027D60" w:rsidRPr="00C913FF" w:rsidRDefault="00027D60" w:rsidP="00027D60">
      <w:pPr>
        <w:pStyle w:val="NoSpacing"/>
        <w:rPr>
          <w:rFonts w:ascii="Cambria" w:hAnsi="Cambria"/>
        </w:rPr>
      </w:pPr>
    </w:p>
    <w:p w14:paraId="788E6594" w14:textId="77777777" w:rsidR="005959BC" w:rsidRPr="00C913FF" w:rsidRDefault="005959BC" w:rsidP="00027D60">
      <w:pPr>
        <w:pStyle w:val="NoSpacing"/>
        <w:rPr>
          <w:rFonts w:ascii="Cambria" w:hAnsi="Cambria"/>
        </w:rPr>
      </w:pPr>
      <w:r w:rsidRPr="00C913FF">
        <w:rPr>
          <w:rFonts w:ascii="Cambria" w:hAnsi="Cambria"/>
        </w:rPr>
        <w:t xml:space="preserve">The Michigan Health Information Network Shared Services (MiHIN) is hosting the Detroit Connectathon as the launch event for the annual Connecting Michigan for Health 2019.  MiHIN is actively </w:t>
      </w:r>
      <w:r w:rsidRPr="00C913FF">
        <w:rPr>
          <w:rFonts w:ascii="Cambria" w:hAnsi="Cambria"/>
          <w:b/>
          <w:i/>
        </w:rPr>
        <w:t>seeking technical participation</w:t>
      </w:r>
      <w:r w:rsidRPr="00C913FF">
        <w:rPr>
          <w:rFonts w:ascii="Cambria" w:hAnsi="Cambria"/>
        </w:rPr>
        <w:t xml:space="preserve"> from healthcare and the financial services developers interested to act as track co-leads and help refine the tracks. The tracks envisioned include:</w:t>
      </w:r>
    </w:p>
    <w:p w14:paraId="09DBC8DE" w14:textId="04FD2F64" w:rsidR="005959BC" w:rsidRPr="00C913FF" w:rsidRDefault="005959BC" w:rsidP="005959BC">
      <w:pPr>
        <w:pStyle w:val="ListParagraph"/>
        <w:numPr>
          <w:ilvl w:val="0"/>
          <w:numId w:val="21"/>
        </w:numPr>
        <w:spacing w:before="0"/>
        <w:rPr>
          <w:rFonts w:eastAsia="Times New Roman"/>
        </w:rPr>
      </w:pPr>
      <w:r w:rsidRPr="00C913FF">
        <w:rPr>
          <w:rFonts w:eastAsia="Times New Roman"/>
          <w:b/>
          <w:bCs/>
          <w:i/>
          <w:iCs/>
        </w:rPr>
        <w:t>Track One</w:t>
      </w:r>
      <w:r w:rsidRPr="00C913FF">
        <w:rPr>
          <w:rFonts w:eastAsia="Times New Roman"/>
        </w:rPr>
        <w:t xml:space="preserve">- </w:t>
      </w:r>
      <w:r w:rsidR="00EB0EE8">
        <w:rPr>
          <w:rFonts w:eastAsia="Times New Roman"/>
        </w:rPr>
        <w:t>Embracing</w:t>
      </w:r>
      <w:r w:rsidRPr="00C913FF">
        <w:rPr>
          <w:rFonts w:eastAsia="Times New Roman"/>
        </w:rPr>
        <w:t xml:space="preserve"> open business models to create dynamic ecosystems of value between healthcare and finance</w:t>
      </w:r>
    </w:p>
    <w:p w14:paraId="4FB5A7EB" w14:textId="45CA06AA" w:rsidR="005959BC" w:rsidRPr="00C913FF" w:rsidRDefault="005959BC" w:rsidP="005959BC">
      <w:pPr>
        <w:pStyle w:val="ListParagraph"/>
        <w:numPr>
          <w:ilvl w:val="0"/>
          <w:numId w:val="21"/>
        </w:numPr>
        <w:spacing w:before="0"/>
        <w:rPr>
          <w:rFonts w:eastAsia="Times New Roman"/>
        </w:rPr>
      </w:pPr>
      <w:r w:rsidRPr="00C913FF">
        <w:rPr>
          <w:rFonts w:eastAsia="Times New Roman"/>
          <w:b/>
          <w:bCs/>
          <w:i/>
          <w:iCs/>
        </w:rPr>
        <w:t>Track Two</w:t>
      </w:r>
      <w:r w:rsidR="00EB0EE8">
        <w:rPr>
          <w:rFonts w:eastAsia="Times New Roman"/>
        </w:rPr>
        <w:t>-Exploring</w:t>
      </w:r>
      <w:r w:rsidRPr="00C913FF">
        <w:rPr>
          <w:rFonts w:eastAsia="Times New Roman"/>
        </w:rPr>
        <w:t xml:space="preserve"> the value and opportunity of cross-industry digital identity networks</w:t>
      </w:r>
    </w:p>
    <w:p w14:paraId="6721EAA0" w14:textId="4AEE1498" w:rsidR="005959BC" w:rsidRPr="00206DA8" w:rsidRDefault="005959BC" w:rsidP="005959BC">
      <w:pPr>
        <w:pStyle w:val="ListParagraph"/>
        <w:numPr>
          <w:ilvl w:val="0"/>
          <w:numId w:val="21"/>
        </w:numPr>
        <w:spacing w:before="0"/>
        <w:rPr>
          <w:rFonts w:eastAsia="Times New Roman"/>
        </w:rPr>
      </w:pPr>
      <w:r w:rsidRPr="00C913FF">
        <w:rPr>
          <w:rFonts w:eastAsia="Times New Roman"/>
          <w:b/>
          <w:bCs/>
          <w:i/>
          <w:iCs/>
        </w:rPr>
        <w:t>Track Three</w:t>
      </w:r>
      <w:r w:rsidR="00FC5413">
        <w:rPr>
          <w:rFonts w:eastAsia="Times New Roman"/>
        </w:rPr>
        <w:t>-E</w:t>
      </w:r>
      <w:r w:rsidR="00C9663C">
        <w:rPr>
          <w:rFonts w:eastAsia="Times New Roman"/>
        </w:rPr>
        <w:t>mploy</w:t>
      </w:r>
      <w:r w:rsidR="00EB0EE8">
        <w:rPr>
          <w:rFonts w:eastAsia="Times New Roman"/>
        </w:rPr>
        <w:t>ing</w:t>
      </w:r>
      <w:r w:rsidR="00C9663C">
        <w:rPr>
          <w:rFonts w:eastAsia="Times New Roman"/>
        </w:rPr>
        <w:t xml:space="preserve"> </w:t>
      </w:r>
      <w:r w:rsidRPr="00C913FF">
        <w:rPr>
          <w:rFonts w:eastAsia="Times New Roman"/>
        </w:rPr>
        <w:t>healthcare patient matching technology to create unified customer experiences</w:t>
      </w:r>
      <w:r>
        <w:rPr>
          <w:rFonts w:eastAsia="Times New Roman"/>
        </w:rPr>
        <w:t xml:space="preserve"> in financial services</w:t>
      </w:r>
    </w:p>
    <w:p w14:paraId="1B32F151" w14:textId="42626B64" w:rsidR="005959BC" w:rsidRDefault="005959BC" w:rsidP="005959BC">
      <w:pPr>
        <w:rPr>
          <w:b/>
          <w:bCs/>
        </w:rPr>
      </w:pPr>
      <w:r>
        <w:lastRenderedPageBreak/>
        <w:t xml:space="preserve">Because MiHIN hopes to reach a broad base of Michigan technical talent and beyond, there will be </w:t>
      </w:r>
      <w:r w:rsidRPr="00206DA8">
        <w:rPr>
          <w:b/>
          <w:i/>
        </w:rPr>
        <w:t>no cost</w:t>
      </w:r>
      <w:r>
        <w:t xml:space="preserve"> to participate in the Detroit Connectathon.  </w:t>
      </w:r>
    </w:p>
    <w:p w14:paraId="425474C4" w14:textId="77777777" w:rsidR="005959BC" w:rsidRDefault="005959BC" w:rsidP="001D5D1D"/>
    <w:p w14:paraId="168827FB" w14:textId="77777777" w:rsidR="001D5D1D" w:rsidRDefault="001D5D1D" w:rsidP="001D5D1D">
      <w:pPr>
        <w:pStyle w:val="Heading2"/>
      </w:pPr>
      <w:r>
        <w:t>Requirements:</w:t>
      </w:r>
    </w:p>
    <w:p w14:paraId="007274D8" w14:textId="77777777" w:rsidR="001D5D1D" w:rsidRPr="00FB64BF" w:rsidRDefault="001D5D1D" w:rsidP="001D5D1D">
      <w:pPr>
        <w:pStyle w:val="ListParagraph"/>
        <w:numPr>
          <w:ilvl w:val="0"/>
          <w:numId w:val="4"/>
        </w:numPr>
      </w:pPr>
      <w:r w:rsidRPr="00FB64BF">
        <w:t>A self-provided laptop to participate in hands-on testing</w:t>
      </w:r>
    </w:p>
    <w:p w14:paraId="41F93FD6" w14:textId="77777777" w:rsidR="001D5D1D" w:rsidRPr="00FB64BF" w:rsidRDefault="001D5D1D" w:rsidP="001D5D1D">
      <w:pPr>
        <w:pStyle w:val="ListParagraph"/>
        <w:numPr>
          <w:ilvl w:val="1"/>
          <w:numId w:val="4"/>
        </w:numPr>
      </w:pPr>
      <w:r w:rsidRPr="00FB64BF">
        <w:t>MiHIN will bring the cloud-based testing environment (FHIR-PIT)</w:t>
      </w:r>
    </w:p>
    <w:p w14:paraId="1212C585" w14:textId="77777777" w:rsidR="001D5D1D" w:rsidRPr="00A66017" w:rsidRDefault="001D5D1D" w:rsidP="001D5D1D">
      <w:pPr>
        <w:pStyle w:val="ListParagraph"/>
        <w:numPr>
          <w:ilvl w:val="0"/>
          <w:numId w:val="4"/>
        </w:numPr>
      </w:pPr>
      <w:r w:rsidRPr="00A66017">
        <w:t xml:space="preserve">MiHIN Terms of Service agreement completed via </w:t>
      </w:r>
      <w:hyperlink r:id="rId8" w:history="1">
        <w:r w:rsidRPr="00A66017">
          <w:rPr>
            <w:rStyle w:val="Hyperlink"/>
          </w:rPr>
          <w:t>mihin.org/Connectathon</w:t>
        </w:r>
      </w:hyperlink>
      <w:r w:rsidRPr="00A66017">
        <w:t xml:space="preserve"> </w:t>
      </w:r>
    </w:p>
    <w:p w14:paraId="753036E9" w14:textId="77777777" w:rsidR="001D5D1D" w:rsidRPr="00FB64BF" w:rsidRDefault="001D5D1D" w:rsidP="001D5D1D">
      <w:pPr>
        <w:pStyle w:val="ListParagraph"/>
        <w:numPr>
          <w:ilvl w:val="1"/>
          <w:numId w:val="4"/>
        </w:numPr>
      </w:pPr>
      <w:r w:rsidRPr="00FB64BF">
        <w:t>Upon completion, MiHIN will send you credentials via the email address you provide for access into the environment</w:t>
      </w:r>
    </w:p>
    <w:p w14:paraId="7BC20D52" w14:textId="681664AF" w:rsidR="00564EAD" w:rsidRDefault="001D5D1D" w:rsidP="00A66017">
      <w:pPr>
        <w:pStyle w:val="ListParagraph"/>
        <w:numPr>
          <w:ilvl w:val="0"/>
          <w:numId w:val="4"/>
        </w:numPr>
      </w:pPr>
      <w:r w:rsidRPr="00FB64BF">
        <w:t>Familiarize yourself with this document and the tracks that will be presented</w:t>
      </w:r>
      <w:r w:rsidR="00564EAD">
        <w:br/>
      </w:r>
    </w:p>
    <w:p w14:paraId="22C4560C" w14:textId="77777777" w:rsidR="00EB0EE8" w:rsidRDefault="00EB0EE8" w:rsidP="00EB0EE8">
      <w:pPr>
        <w:pStyle w:val="Heading2"/>
      </w:pPr>
      <w:r>
        <w:t>Contact information</w:t>
      </w:r>
    </w:p>
    <w:p w14:paraId="6125DC54" w14:textId="77777777" w:rsidR="00EB0EE8" w:rsidRPr="006E0769" w:rsidRDefault="00EB0EE8" w:rsidP="00EB0EE8">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logistics</w:t>
      </w:r>
      <w:r>
        <w:rPr>
          <w:color w:val="0D0D0D" w:themeColor="text1" w:themeTint="F2"/>
        </w:rPr>
        <w:t xml:space="preserve">, please contact Nazy Kazerani at </w:t>
      </w:r>
      <w:hyperlink r:id="rId9" w:history="1">
        <w:r w:rsidRPr="004B593B">
          <w:rPr>
            <w:rStyle w:val="Hyperlink"/>
          </w:rPr>
          <w:t>nazanin.kazerani@mihin.org</w:t>
        </w:r>
      </w:hyperlink>
      <w:r>
        <w:rPr>
          <w:color w:val="0D0D0D" w:themeColor="text1" w:themeTint="F2"/>
        </w:rPr>
        <w:t xml:space="preserve"> </w:t>
      </w:r>
    </w:p>
    <w:p w14:paraId="048277C8" w14:textId="77777777" w:rsidR="00EB0EE8" w:rsidRPr="00307E08" w:rsidRDefault="00EB0EE8" w:rsidP="00EB0EE8">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tracks</w:t>
      </w:r>
      <w:r>
        <w:rPr>
          <w:color w:val="0D0D0D" w:themeColor="text1" w:themeTint="F2"/>
        </w:rPr>
        <w:t xml:space="preserve">, please contact Wendy Couturier at </w:t>
      </w:r>
      <w:hyperlink r:id="rId10" w:history="1">
        <w:r w:rsidRPr="004B593B">
          <w:rPr>
            <w:rStyle w:val="Hyperlink"/>
          </w:rPr>
          <w:t>wendy.couturier@mihin.org</w:t>
        </w:r>
      </w:hyperlink>
      <w:r>
        <w:rPr>
          <w:color w:val="0D0D0D" w:themeColor="text1" w:themeTint="F2"/>
        </w:rPr>
        <w:t xml:space="preserve"> </w:t>
      </w:r>
    </w:p>
    <w:p w14:paraId="5C960F81" w14:textId="1C39F166" w:rsidR="001D5D1D" w:rsidRDefault="001D5D1D" w:rsidP="00564EAD">
      <w:pPr>
        <w:spacing w:before="0"/>
      </w:pPr>
    </w:p>
    <w:p w14:paraId="75EEA34E" w14:textId="5EFBCB97" w:rsidR="00EB0EE8" w:rsidRDefault="00EB0EE8" w:rsidP="00564EAD">
      <w:pPr>
        <w:spacing w:before="0"/>
      </w:pPr>
    </w:p>
    <w:p w14:paraId="7CBE3B31" w14:textId="28F1B0C0" w:rsidR="00EB0EE8" w:rsidRDefault="00EB0EE8" w:rsidP="00564EAD">
      <w:pPr>
        <w:spacing w:before="0"/>
      </w:pPr>
    </w:p>
    <w:p w14:paraId="5B168998" w14:textId="0AA96FE1" w:rsidR="00EB0EE8" w:rsidRDefault="00EB0EE8" w:rsidP="00564EAD">
      <w:pPr>
        <w:spacing w:before="0"/>
      </w:pPr>
    </w:p>
    <w:p w14:paraId="2135AE2E" w14:textId="2367F155" w:rsidR="00EB0EE8" w:rsidRDefault="00EB0EE8" w:rsidP="00564EAD">
      <w:pPr>
        <w:spacing w:before="0"/>
      </w:pPr>
    </w:p>
    <w:p w14:paraId="65A1FC74" w14:textId="125EDF49" w:rsidR="00EB0EE8" w:rsidRDefault="00EB0EE8" w:rsidP="00564EAD">
      <w:pPr>
        <w:spacing w:before="0"/>
      </w:pPr>
    </w:p>
    <w:p w14:paraId="5CA8B1A2" w14:textId="4EB383F2" w:rsidR="00EB0EE8" w:rsidRDefault="00EB0EE8" w:rsidP="00564EAD">
      <w:pPr>
        <w:spacing w:before="0"/>
      </w:pPr>
    </w:p>
    <w:p w14:paraId="57D9AA90" w14:textId="5471335F" w:rsidR="00EB0EE8" w:rsidRDefault="00EB0EE8" w:rsidP="00564EAD">
      <w:pPr>
        <w:spacing w:before="0"/>
      </w:pPr>
    </w:p>
    <w:p w14:paraId="15CCB448" w14:textId="692CEFCB" w:rsidR="00EB0EE8" w:rsidRDefault="00EB0EE8" w:rsidP="00564EAD">
      <w:pPr>
        <w:spacing w:before="0"/>
      </w:pPr>
    </w:p>
    <w:p w14:paraId="7BF81D14" w14:textId="78807C67" w:rsidR="00EB0EE8" w:rsidRDefault="00EB0EE8" w:rsidP="00564EAD">
      <w:pPr>
        <w:spacing w:before="0"/>
      </w:pPr>
    </w:p>
    <w:p w14:paraId="74316A3C" w14:textId="26C57284" w:rsidR="00EB0EE8" w:rsidRDefault="00EB0EE8" w:rsidP="00564EAD">
      <w:pPr>
        <w:spacing w:before="0"/>
      </w:pPr>
    </w:p>
    <w:p w14:paraId="7FC6E906" w14:textId="0CE6786E" w:rsidR="00EB0EE8" w:rsidRDefault="00EB0EE8" w:rsidP="00564EAD">
      <w:pPr>
        <w:spacing w:before="0"/>
      </w:pPr>
    </w:p>
    <w:p w14:paraId="00A6C126" w14:textId="184C703A" w:rsidR="00EB0EE8" w:rsidRDefault="00EB0EE8" w:rsidP="00564EAD">
      <w:pPr>
        <w:spacing w:before="0"/>
      </w:pPr>
    </w:p>
    <w:p w14:paraId="477A14FF" w14:textId="31845B42" w:rsidR="00EB0EE8" w:rsidRDefault="00EB0EE8" w:rsidP="00564EAD">
      <w:pPr>
        <w:spacing w:before="0"/>
      </w:pPr>
    </w:p>
    <w:p w14:paraId="3DADC240" w14:textId="4E01F1D5" w:rsidR="00EB0EE8" w:rsidRDefault="00EB0EE8" w:rsidP="00564EAD">
      <w:pPr>
        <w:spacing w:before="0"/>
      </w:pPr>
    </w:p>
    <w:p w14:paraId="3BA75763" w14:textId="1DD05718" w:rsidR="00EB0EE8" w:rsidRDefault="00EB0EE8" w:rsidP="00564EAD">
      <w:pPr>
        <w:spacing w:before="0"/>
      </w:pPr>
    </w:p>
    <w:p w14:paraId="5CA9FD4C" w14:textId="006734B0" w:rsidR="00EB0EE8" w:rsidRDefault="00EB0EE8" w:rsidP="00564EAD">
      <w:pPr>
        <w:spacing w:before="0"/>
      </w:pPr>
    </w:p>
    <w:p w14:paraId="125D02E1" w14:textId="15443B66" w:rsidR="00EB0EE8" w:rsidRDefault="00EB0EE8" w:rsidP="00564EAD">
      <w:pPr>
        <w:spacing w:before="0"/>
      </w:pPr>
    </w:p>
    <w:p w14:paraId="75A768BD" w14:textId="3269FEE6" w:rsidR="00EB0EE8" w:rsidRDefault="00EB0EE8" w:rsidP="00564EAD">
      <w:pPr>
        <w:spacing w:before="0"/>
      </w:pPr>
    </w:p>
    <w:p w14:paraId="27647A53" w14:textId="54B5818A" w:rsidR="00EB0EE8" w:rsidRDefault="00EB0EE8" w:rsidP="00564EAD">
      <w:pPr>
        <w:spacing w:before="0"/>
      </w:pPr>
    </w:p>
    <w:p w14:paraId="52377E99" w14:textId="77777777" w:rsidR="00EB0EE8" w:rsidRDefault="00EB0EE8" w:rsidP="00564EAD">
      <w:pPr>
        <w:spacing w:before="0"/>
      </w:pPr>
    </w:p>
    <w:p w14:paraId="28687B8B" w14:textId="77777777" w:rsidR="00A66017" w:rsidRDefault="00A66017">
      <w:pPr>
        <w:spacing w:before="0"/>
        <w:rPr>
          <w:rFonts w:eastAsiaTheme="majorEastAsia" w:cs="Arial"/>
          <w:color w:val="223C89"/>
          <w:sz w:val="32"/>
          <w:szCs w:val="32"/>
        </w:rPr>
      </w:pPr>
      <w:r>
        <w:rPr>
          <w:rFonts w:eastAsiaTheme="majorEastAsia" w:cs="Arial"/>
          <w:color w:val="223C89"/>
          <w:sz w:val="32"/>
          <w:szCs w:val="32"/>
        </w:rPr>
        <w:br w:type="page"/>
      </w:r>
    </w:p>
    <w:p w14:paraId="1754061F" w14:textId="3E218E9A" w:rsidR="00451D3A" w:rsidRDefault="00EB0EE8" w:rsidP="00451D3A">
      <w:pPr>
        <w:rPr>
          <w:rFonts w:eastAsiaTheme="majorEastAsia" w:cs="Arial"/>
          <w:color w:val="223C89"/>
          <w:sz w:val="32"/>
          <w:szCs w:val="32"/>
        </w:rPr>
      </w:pPr>
      <w:r>
        <w:rPr>
          <w:rFonts w:eastAsiaTheme="majorEastAsia" w:cs="Arial"/>
          <w:color w:val="223C89"/>
          <w:sz w:val="32"/>
          <w:szCs w:val="32"/>
        </w:rPr>
        <w:lastRenderedPageBreak/>
        <w:t>Track One:</w:t>
      </w:r>
      <w:r w:rsidR="00451D3A">
        <w:rPr>
          <w:rFonts w:eastAsiaTheme="majorEastAsia" w:cs="Arial"/>
          <w:color w:val="223C89"/>
          <w:sz w:val="32"/>
          <w:szCs w:val="32"/>
        </w:rPr>
        <w:t xml:space="preserve"> </w:t>
      </w:r>
      <w:r>
        <w:rPr>
          <w:rFonts w:eastAsiaTheme="majorEastAsia" w:cs="Arial"/>
          <w:color w:val="223C89"/>
          <w:sz w:val="32"/>
          <w:szCs w:val="32"/>
        </w:rPr>
        <w:t>Embracing</w:t>
      </w:r>
      <w:r w:rsidR="00451D3A" w:rsidRPr="00451D3A">
        <w:rPr>
          <w:rFonts w:eastAsiaTheme="majorEastAsia" w:cs="Arial"/>
          <w:color w:val="223C89"/>
          <w:sz w:val="32"/>
          <w:szCs w:val="32"/>
        </w:rPr>
        <w:t xml:space="preserve"> open business models to create dynamic ecosystems of value between healthcare and finance</w:t>
      </w:r>
    </w:p>
    <w:p w14:paraId="43C0C6C7" w14:textId="456F4A5A" w:rsidR="00451D3A" w:rsidRPr="00B370EF" w:rsidRDefault="00EB0EE8" w:rsidP="005B49B9">
      <w:pPr>
        <w:pStyle w:val="Heading3"/>
      </w:pPr>
      <w:r>
        <w:t xml:space="preserve">Track </w:t>
      </w:r>
      <w:r w:rsidR="00533A14" w:rsidRPr="00533A14">
        <w:t>Overview</w:t>
      </w:r>
    </w:p>
    <w:p w14:paraId="6C6DB99B" w14:textId="49296C50" w:rsidR="00027D60" w:rsidRDefault="00027D60" w:rsidP="005920E6">
      <w:pPr>
        <w:shd w:val="clear" w:color="auto" w:fill="FFFFFF"/>
        <w:spacing w:before="0" w:after="160"/>
        <w:textAlignment w:val="baseline"/>
      </w:pPr>
      <w:r>
        <w:t xml:space="preserve">Financial services firms and healthcare organizations are unlocking value from </w:t>
      </w:r>
      <w:r w:rsidR="006A0CE9">
        <w:t xml:space="preserve">individual and population-level </w:t>
      </w:r>
      <w:r>
        <w:t xml:space="preserve">data </w:t>
      </w:r>
      <w:r w:rsidR="006A0CE9">
        <w:t xml:space="preserve">sets more than ever before through the use of </w:t>
      </w:r>
      <w:r w:rsidR="00C913FF">
        <w:t>A</w:t>
      </w:r>
      <w:r>
        <w:t>pplicat</w:t>
      </w:r>
      <w:r w:rsidR="00C913FF">
        <w:t>ion Programming Interfaces (API</w:t>
      </w:r>
      <w:r>
        <w:t>s)</w:t>
      </w:r>
      <w:r w:rsidR="00C913FF">
        <w:t xml:space="preserve">. </w:t>
      </w:r>
    </w:p>
    <w:p w14:paraId="707E3F0B" w14:textId="41B1B75D" w:rsidR="000553C8" w:rsidRDefault="006A0CE9" w:rsidP="005920E6">
      <w:pPr>
        <w:shd w:val="clear" w:color="auto" w:fill="FFFFFF"/>
        <w:spacing w:before="0" w:after="160"/>
        <w:textAlignment w:val="baseline"/>
      </w:pPr>
      <w:r>
        <w:t xml:space="preserve">One of the most promising uses of APIs in </w:t>
      </w:r>
      <w:r w:rsidR="00C913FF">
        <w:t xml:space="preserve">healthcare </w:t>
      </w:r>
      <w:r>
        <w:t xml:space="preserve">sphere involves the bulk capture of population level-clinical data to report Clinical Quality Measures (CQMs). CQMs </w:t>
      </w:r>
      <w:r w:rsidR="000553C8">
        <w:t>are a critical piece of</w:t>
      </w:r>
      <w:r>
        <w:t xml:space="preserve"> evolving</w:t>
      </w:r>
      <w:r w:rsidR="000553C8">
        <w:t xml:space="preserve"> healthcare</w:t>
      </w:r>
      <w:r>
        <w:t xml:space="preserve"> payment models because they allow health insurers and </w:t>
      </w:r>
      <w:r w:rsidR="000553C8">
        <w:t xml:space="preserve">the Centers for Medicare and Medicaid (CMS) </w:t>
      </w:r>
      <w:r w:rsidR="00F21FE1">
        <w:t xml:space="preserve">to </w:t>
      </w:r>
      <w:r w:rsidR="000553C8">
        <w:t xml:space="preserve">quantify how well a healthcare provider and healthcare organization is following evidence-based recommendations in care delivery. </w:t>
      </w:r>
      <w:r>
        <w:t xml:space="preserve"> </w:t>
      </w:r>
      <w:r w:rsidR="003E302E">
        <w:t xml:space="preserve">Much like consumer credit scores, CQM performance is calculated using multiple data points that are spread across various repositories. </w:t>
      </w:r>
    </w:p>
    <w:p w14:paraId="109FA48C" w14:textId="58A0D856" w:rsidR="00236CCA" w:rsidRDefault="0037020E" w:rsidP="005920E6">
      <w:pPr>
        <w:shd w:val="clear" w:color="auto" w:fill="FFFFFF"/>
        <w:spacing w:before="0" w:after="160"/>
        <w:textAlignment w:val="baseline"/>
      </w:pPr>
      <w:r>
        <w:t xml:space="preserve">CQMs are generated </w:t>
      </w:r>
      <w:r w:rsidR="006A0CE9">
        <w:t>using</w:t>
      </w:r>
      <w:r>
        <w:t xml:space="preserve"> clinical</w:t>
      </w:r>
      <w:r w:rsidR="006A0CE9">
        <w:t xml:space="preserve"> information</w:t>
      </w:r>
      <w:r>
        <w:t xml:space="preserve"> that is recor</w:t>
      </w:r>
      <w:r w:rsidR="00236CCA">
        <w:t>ded in Electronic Health Record</w:t>
      </w:r>
      <w:r>
        <w:t xml:space="preserve"> (EHR)</w:t>
      </w:r>
      <w:r w:rsidR="00236CCA">
        <w:t xml:space="preserve"> systems;</w:t>
      </w:r>
      <w:r w:rsidR="006A0CE9">
        <w:t xml:space="preserve"> such as </w:t>
      </w:r>
      <w:r>
        <w:t xml:space="preserve">diagnoses, procedures, </w:t>
      </w:r>
      <w:r w:rsidR="006A0CE9">
        <w:t xml:space="preserve">lab results, vital signs, </w:t>
      </w:r>
      <w:r>
        <w:t>prescriptions</w:t>
      </w:r>
      <w:r w:rsidR="006A0CE9">
        <w:t xml:space="preserve">, etc. </w:t>
      </w:r>
      <w:r>
        <w:t>Traditionally, finding clinically relevant test data that is not Protected Health Information (PHI) can be quite difficul</w:t>
      </w:r>
      <w:r w:rsidR="00236CCA">
        <w:t xml:space="preserve">t. However, participants of this track will be provided with access to MiHIN’s Quality Ring of FHIR which is an interconnected grid of FHIR-enabled sandboxes that represent a synthetic clinical network of providers, practices, payers, and hospitals. Each sandbox (or FHIR-Pit) is populated with 1000s of patients; all created by </w:t>
      </w:r>
      <w:r w:rsidR="00236CCA" w:rsidRPr="00610CB8">
        <w:t>PatientGen™, a FHIR-compatible test data generator that produces realistic patient histories involving clinically relevant patient encounters</w:t>
      </w:r>
      <w:r w:rsidR="00236CCA">
        <w:t>.</w:t>
      </w:r>
    </w:p>
    <w:p w14:paraId="2001ADF8" w14:textId="1B3CB187" w:rsidR="00C913FF" w:rsidRDefault="00236CCA" w:rsidP="005920E6">
      <w:pPr>
        <w:shd w:val="clear" w:color="auto" w:fill="FFFFFF"/>
        <w:spacing w:before="0" w:after="160"/>
        <w:textAlignment w:val="baseline"/>
      </w:pPr>
      <w:r>
        <w:t xml:space="preserve">The FHIR-Pits for this track have been specifically configured to respond to bulk queries and posts of population level clinical information. These types of cross-network queries are made possible </w:t>
      </w:r>
      <w:r w:rsidR="00DA4240">
        <w:t xml:space="preserve">through an API-accessible tool called the FHIR station. This concierge query mechanism allows developers to cut through the messy work of trying to find the same populations across the clinical network, so they can jump right in to the meaningful work of consuming clinical quality information into their </w:t>
      </w:r>
      <w:r w:rsidR="00EC1471">
        <w:t>systems,</w:t>
      </w:r>
      <w:r w:rsidR="003E302E">
        <w:t xml:space="preserve"> so they can produce valuable insights more rapidly</w:t>
      </w:r>
      <w:r w:rsidR="00DA4240">
        <w:t>.</w:t>
      </w:r>
    </w:p>
    <w:p w14:paraId="13944A2A" w14:textId="4B9A9606" w:rsidR="00215352" w:rsidRDefault="00EB0EE8" w:rsidP="00215352">
      <w:pPr>
        <w:pStyle w:val="Heading3"/>
      </w:pPr>
      <w:r>
        <w:t xml:space="preserve">Track </w:t>
      </w:r>
      <w:r w:rsidR="00215352">
        <w:t>Purpose</w:t>
      </w:r>
    </w:p>
    <w:p w14:paraId="2FE8C3DB" w14:textId="344EDA6B" w:rsidR="00AC05DD" w:rsidRPr="00AC05DD" w:rsidRDefault="00215352" w:rsidP="00AC05DD">
      <w:pPr>
        <w:pStyle w:val="Heading4"/>
        <w:rPr>
          <w:rFonts w:eastAsiaTheme="minorHAnsi" w:cstheme="minorBidi"/>
          <w:b w:val="0"/>
          <w:color w:val="auto"/>
        </w:rPr>
      </w:pPr>
      <w:r w:rsidRPr="00EE6337">
        <w:rPr>
          <w:rFonts w:eastAsiaTheme="minorHAnsi" w:cstheme="minorBidi"/>
          <w:b w:val="0"/>
          <w:color w:val="auto"/>
        </w:rPr>
        <w:t>The</w:t>
      </w:r>
      <w:r w:rsidR="00D31CE9">
        <w:rPr>
          <w:rFonts w:eastAsiaTheme="minorHAnsi" w:cstheme="minorBidi"/>
          <w:b w:val="0"/>
          <w:color w:val="auto"/>
        </w:rPr>
        <w:t xml:space="preserve"> g</w:t>
      </w:r>
      <w:r w:rsidR="00EC1471">
        <w:rPr>
          <w:rFonts w:eastAsiaTheme="minorHAnsi" w:cstheme="minorBidi"/>
          <w:b w:val="0"/>
          <w:color w:val="auto"/>
        </w:rPr>
        <w:t>oal of this track is t</w:t>
      </w:r>
      <w:r w:rsidR="00AC05DD">
        <w:rPr>
          <w:rFonts w:eastAsiaTheme="minorHAnsi" w:cstheme="minorBidi"/>
          <w:b w:val="0"/>
          <w:color w:val="auto"/>
        </w:rPr>
        <w:t>wo</w:t>
      </w:r>
      <w:r w:rsidR="00EC1471">
        <w:rPr>
          <w:rFonts w:eastAsiaTheme="minorHAnsi" w:cstheme="minorBidi"/>
          <w:b w:val="0"/>
          <w:color w:val="auto"/>
        </w:rPr>
        <w:t>-fold. 1) Provide participants from health plans and provider organizations with a plug-and-play environment for implementing bul</w:t>
      </w:r>
      <w:r w:rsidR="001D12BC">
        <w:rPr>
          <w:rFonts w:eastAsiaTheme="minorHAnsi" w:cstheme="minorBidi"/>
          <w:b w:val="0"/>
          <w:color w:val="auto"/>
        </w:rPr>
        <w:t xml:space="preserve">k CQM query into their systems, </w:t>
      </w:r>
      <w:r w:rsidR="00EC1471">
        <w:rPr>
          <w:rFonts w:eastAsiaTheme="minorHAnsi" w:cstheme="minorBidi"/>
          <w:b w:val="0"/>
          <w:color w:val="auto"/>
        </w:rPr>
        <w:t>2) To expose participants to other 3</w:t>
      </w:r>
      <w:r w:rsidR="00EC1471" w:rsidRPr="00EC1471">
        <w:rPr>
          <w:rFonts w:eastAsiaTheme="minorHAnsi" w:cstheme="minorBidi"/>
          <w:b w:val="0"/>
          <w:color w:val="auto"/>
          <w:vertAlign w:val="superscript"/>
        </w:rPr>
        <w:t>rd</w:t>
      </w:r>
      <w:r w:rsidR="00EC1471">
        <w:rPr>
          <w:rFonts w:eastAsiaTheme="minorHAnsi" w:cstheme="minorBidi"/>
          <w:b w:val="0"/>
          <w:color w:val="auto"/>
        </w:rPr>
        <w:t xml:space="preserve"> party APIs and capabilities that </w:t>
      </w:r>
      <w:r w:rsidR="00F7191B">
        <w:rPr>
          <w:rFonts w:eastAsiaTheme="minorHAnsi" w:cstheme="minorBidi"/>
          <w:b w:val="0"/>
          <w:color w:val="auto"/>
        </w:rPr>
        <w:t xml:space="preserve">spark innovation and </w:t>
      </w:r>
      <w:r w:rsidR="001D12BC">
        <w:rPr>
          <w:rFonts w:eastAsiaTheme="minorHAnsi" w:cstheme="minorBidi"/>
          <w:b w:val="0"/>
          <w:color w:val="auto"/>
        </w:rPr>
        <w:t xml:space="preserve">self-organized collaboration </w:t>
      </w:r>
      <w:r w:rsidR="00AC05DD">
        <w:rPr>
          <w:rFonts w:eastAsiaTheme="minorHAnsi" w:cstheme="minorBidi"/>
          <w:b w:val="0"/>
          <w:color w:val="auto"/>
        </w:rPr>
        <w:t>that examines how finance and healthcare can learn from each other in this space.</w:t>
      </w:r>
    </w:p>
    <w:p w14:paraId="7E1144DD" w14:textId="53C3706D" w:rsidR="001D5D1D" w:rsidRDefault="00EB0EE8" w:rsidP="005B49B9">
      <w:pPr>
        <w:pStyle w:val="Heading3"/>
      </w:pPr>
      <w:r>
        <w:t>Example Roles:</w:t>
      </w:r>
    </w:p>
    <w:p w14:paraId="21620E6A" w14:textId="7BF8A830" w:rsidR="00EB0EE8" w:rsidRPr="00EB0EE8" w:rsidRDefault="00EB0EE8" w:rsidP="00EB0EE8">
      <w:r>
        <w:t>MiHIN is encouraging representation from organizations that can fulfill the following roles:</w:t>
      </w:r>
    </w:p>
    <w:p w14:paraId="644377AC" w14:textId="37819663" w:rsidR="00027D60" w:rsidRDefault="00EB0EE8" w:rsidP="00EB0EE8">
      <w:pPr>
        <w:pStyle w:val="ListParagraph"/>
        <w:numPr>
          <w:ilvl w:val="0"/>
          <w:numId w:val="23"/>
        </w:numPr>
      </w:pPr>
      <w:r>
        <w:lastRenderedPageBreak/>
        <w:t>Electronic Health Records &amp; O</w:t>
      </w:r>
      <w:r w:rsidR="008478FD">
        <w:t>ther HIE Vendors</w:t>
      </w:r>
    </w:p>
    <w:p w14:paraId="14704C8F" w14:textId="234FF969" w:rsidR="00AC05DD" w:rsidRDefault="00AC05DD" w:rsidP="00EB0EE8">
      <w:pPr>
        <w:pStyle w:val="ListParagraph"/>
        <w:numPr>
          <w:ilvl w:val="0"/>
          <w:numId w:val="23"/>
        </w:numPr>
      </w:pPr>
      <w:r>
        <w:t>Provider Organizations</w:t>
      </w:r>
    </w:p>
    <w:p w14:paraId="4E20013E" w14:textId="4B5855EB" w:rsidR="00AC05DD" w:rsidRDefault="00AC05DD" w:rsidP="00EB0EE8">
      <w:pPr>
        <w:pStyle w:val="ListParagraph"/>
        <w:numPr>
          <w:ilvl w:val="0"/>
          <w:numId w:val="23"/>
        </w:numPr>
      </w:pPr>
      <w:r>
        <w:t xml:space="preserve">Health Plan Systems </w:t>
      </w:r>
    </w:p>
    <w:p w14:paraId="78F511C9" w14:textId="16E4EAB8" w:rsidR="00AC05DD" w:rsidRDefault="00AC05DD" w:rsidP="00EB0EE8">
      <w:pPr>
        <w:pStyle w:val="ListParagraph"/>
        <w:numPr>
          <w:ilvl w:val="0"/>
          <w:numId w:val="23"/>
        </w:numPr>
      </w:pPr>
      <w:r>
        <w:t>Claims/</w:t>
      </w:r>
      <w:r w:rsidR="008478FD">
        <w:t>Benefit</w:t>
      </w:r>
      <w:r>
        <w:t xml:space="preserve"> Management Systems </w:t>
      </w:r>
    </w:p>
    <w:p w14:paraId="2A4488FC" w14:textId="670D6038" w:rsidR="00AC05DD" w:rsidRDefault="00AC05DD" w:rsidP="00EB0EE8">
      <w:pPr>
        <w:pStyle w:val="ListParagraph"/>
        <w:numPr>
          <w:ilvl w:val="0"/>
          <w:numId w:val="23"/>
        </w:numPr>
      </w:pPr>
      <w:r>
        <w:t xml:space="preserve">Clinical Decision Support Vendors </w:t>
      </w:r>
    </w:p>
    <w:p w14:paraId="506EBAC0" w14:textId="07313A36" w:rsidR="00027D60" w:rsidRDefault="00AC05DD" w:rsidP="00EB0EE8">
      <w:pPr>
        <w:pStyle w:val="ListParagraph"/>
        <w:numPr>
          <w:ilvl w:val="0"/>
          <w:numId w:val="23"/>
        </w:numPr>
      </w:pPr>
      <w:r>
        <w:t xml:space="preserve">Peer to Peer Financial </w:t>
      </w:r>
      <w:r w:rsidR="00EB0EE8">
        <w:t>Systems</w:t>
      </w:r>
    </w:p>
    <w:p w14:paraId="20D32A31" w14:textId="0692D262" w:rsidR="00AC05DD" w:rsidRDefault="00AC05DD" w:rsidP="00EB0EE8">
      <w:pPr>
        <w:pStyle w:val="ListParagraph"/>
        <w:numPr>
          <w:ilvl w:val="0"/>
          <w:numId w:val="23"/>
        </w:numPr>
      </w:pPr>
      <w:r>
        <w:t xml:space="preserve">CMS Claims System </w:t>
      </w:r>
    </w:p>
    <w:p w14:paraId="13657D3D" w14:textId="7417D342" w:rsidR="00027D60" w:rsidRDefault="00027D60" w:rsidP="00027D60">
      <w:pPr>
        <w:pStyle w:val="NoSpacing"/>
        <w:rPr>
          <w:rFonts w:ascii="Cambria" w:hAnsi="Cambria"/>
        </w:rPr>
      </w:pPr>
    </w:p>
    <w:p w14:paraId="179EC4FE" w14:textId="77777777" w:rsidR="00EB0EE8" w:rsidRDefault="00EB0EE8" w:rsidP="00EB0EE8">
      <w:pPr>
        <w:pStyle w:val="Heading2"/>
      </w:pPr>
      <w:r>
        <w:t>Contact information</w:t>
      </w:r>
    </w:p>
    <w:p w14:paraId="40F815B9" w14:textId="77777777" w:rsidR="00EB0EE8" w:rsidRPr="006E0769" w:rsidRDefault="00EB0EE8" w:rsidP="00EB0EE8">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logistics</w:t>
      </w:r>
      <w:r>
        <w:rPr>
          <w:color w:val="0D0D0D" w:themeColor="text1" w:themeTint="F2"/>
        </w:rPr>
        <w:t xml:space="preserve">, please contact Nazy Kazerani at </w:t>
      </w:r>
      <w:hyperlink r:id="rId11" w:history="1">
        <w:r w:rsidRPr="004B593B">
          <w:rPr>
            <w:rStyle w:val="Hyperlink"/>
          </w:rPr>
          <w:t>nazanin.kazerani@mihin.org</w:t>
        </w:r>
      </w:hyperlink>
      <w:r>
        <w:rPr>
          <w:color w:val="0D0D0D" w:themeColor="text1" w:themeTint="F2"/>
        </w:rPr>
        <w:t xml:space="preserve"> </w:t>
      </w:r>
    </w:p>
    <w:p w14:paraId="08661EB2" w14:textId="77777777" w:rsidR="00EB0EE8" w:rsidRPr="00307E08" w:rsidRDefault="00EB0EE8" w:rsidP="00EB0EE8">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tracks</w:t>
      </w:r>
      <w:r>
        <w:rPr>
          <w:color w:val="0D0D0D" w:themeColor="text1" w:themeTint="F2"/>
        </w:rPr>
        <w:t xml:space="preserve">, please contact Wendy Couturier at </w:t>
      </w:r>
      <w:hyperlink r:id="rId12" w:history="1">
        <w:r w:rsidRPr="004B593B">
          <w:rPr>
            <w:rStyle w:val="Hyperlink"/>
          </w:rPr>
          <w:t>wendy.couturier@mihin.org</w:t>
        </w:r>
      </w:hyperlink>
      <w:r>
        <w:rPr>
          <w:color w:val="0D0D0D" w:themeColor="text1" w:themeTint="F2"/>
        </w:rPr>
        <w:t xml:space="preserve"> </w:t>
      </w:r>
    </w:p>
    <w:p w14:paraId="4BDEBFCA" w14:textId="7545F396" w:rsidR="00B514DD" w:rsidRPr="00215352" w:rsidRDefault="00B514DD" w:rsidP="00EB0EE8">
      <w:pPr>
        <w:pStyle w:val="NoSpacing"/>
        <w:rPr>
          <w:rFonts w:ascii="Cambria" w:hAnsi="Cambria"/>
        </w:rPr>
      </w:pPr>
    </w:p>
    <w:p w14:paraId="228F7F48" w14:textId="77777777" w:rsidR="00215352" w:rsidRDefault="00215352">
      <w:pPr>
        <w:spacing w:before="0"/>
        <w:rPr>
          <w:rFonts w:eastAsiaTheme="majorEastAsia" w:cs="Arial"/>
          <w:color w:val="223C89"/>
          <w:sz w:val="32"/>
          <w:szCs w:val="32"/>
        </w:rPr>
      </w:pPr>
      <w:r>
        <w:br w:type="page"/>
      </w:r>
    </w:p>
    <w:p w14:paraId="3743187A" w14:textId="4CF81328" w:rsidR="003F0A21" w:rsidRPr="00AB27DA" w:rsidRDefault="00EB0EE8" w:rsidP="00510FD7">
      <w:pPr>
        <w:pStyle w:val="Heading2"/>
      </w:pPr>
      <w:r>
        <w:lastRenderedPageBreak/>
        <w:t>Track Two:</w:t>
      </w:r>
      <w:r w:rsidR="00B514DD">
        <w:t xml:space="preserve"> </w:t>
      </w:r>
      <w:r>
        <w:t>Exploring</w:t>
      </w:r>
      <w:r w:rsidR="00F557AA">
        <w:t xml:space="preserve"> the value of opportunity of cross-industrial digital identity networks</w:t>
      </w:r>
    </w:p>
    <w:p w14:paraId="2929F8D8" w14:textId="67A6F6EA" w:rsidR="00E443A9" w:rsidRDefault="00EB0EE8" w:rsidP="00510FD7">
      <w:pPr>
        <w:pStyle w:val="Heading3"/>
      </w:pPr>
      <w:r>
        <w:t xml:space="preserve">Track </w:t>
      </w:r>
      <w:r w:rsidR="00E443A9">
        <w:t>Overview</w:t>
      </w:r>
    </w:p>
    <w:p w14:paraId="2475DCE3" w14:textId="15208787" w:rsidR="00564EAD" w:rsidRDefault="00564EAD" w:rsidP="00C902AF">
      <w:r>
        <w:t>Reliable, high assurance and frictionless digital identify verification is fundamental to the digital delivery of products and services in the finance and healthcare space in compliance with regulatory and risk requirements.</w:t>
      </w:r>
    </w:p>
    <w:p w14:paraId="3CA9D8D8" w14:textId="79F41927" w:rsidR="00C902AF" w:rsidRPr="00C902AF" w:rsidRDefault="00C902AF" w:rsidP="00C902AF">
      <w:r w:rsidRPr="00C902AF">
        <w:t xml:space="preserve">The financial services industry is constantly evolving to create new apps and use customer data for insights to improve the user experience. Fragmentation of customer information and the inability to link customer attributes and identities across multiple systems are stumbling blocks for this kind of innovation. Customers bear the brunt of this experience, often having to repeat the same demographic information multiple times as they navigate through seemingly connected systems. </w:t>
      </w:r>
    </w:p>
    <w:p w14:paraId="5AF09927" w14:textId="77777777" w:rsidR="00C902AF" w:rsidRPr="00C902AF" w:rsidRDefault="00C902AF" w:rsidP="00C902AF">
      <w:r w:rsidRPr="00C902AF">
        <w:t xml:space="preserve">Patients acutely experience those same pain points as they struggle to remember login credentials to multiple idiosyncratic health portals </w:t>
      </w:r>
      <w:proofErr w:type="gramStart"/>
      <w:r w:rsidRPr="00C902AF">
        <w:t>in order to</w:t>
      </w:r>
      <w:proofErr w:type="gramEnd"/>
      <w:r w:rsidRPr="00C902AF">
        <w:t xml:space="preserve"> import/export clinical data between those systems. </w:t>
      </w:r>
    </w:p>
    <w:p w14:paraId="69EC7DAF" w14:textId="1BD7415B" w:rsidR="00C902AF" w:rsidRPr="00C902AF" w:rsidRDefault="00C902AF" w:rsidP="00C902AF">
      <w:r w:rsidRPr="00C902AF">
        <w:t xml:space="preserve">Advancements in Master Person Indexes (MPIs), remote identity proofing, authentication protocols, consent/provenance resources, trust standards, etc. offer a promising opportunity to improve user experience and data portability for both industries.  </w:t>
      </w:r>
    </w:p>
    <w:p w14:paraId="64050D01" w14:textId="1FCBFDB6" w:rsidR="00C902AF" w:rsidRPr="00C902AF" w:rsidRDefault="00EB0EE8" w:rsidP="00C902AF">
      <w:pPr>
        <w:pStyle w:val="Heading3"/>
        <w:rPr>
          <w:sz w:val="20"/>
          <w:szCs w:val="20"/>
        </w:rPr>
      </w:pPr>
      <w:r>
        <w:t xml:space="preserve">Track </w:t>
      </w:r>
      <w:r w:rsidR="00C902AF">
        <w:t>Purpose</w:t>
      </w:r>
      <w:r w:rsidR="00C902AF" w:rsidRPr="00C902AF">
        <w:rPr>
          <w:sz w:val="20"/>
          <w:szCs w:val="20"/>
        </w:rPr>
        <w:t xml:space="preserve"> </w:t>
      </w:r>
    </w:p>
    <w:p w14:paraId="309E967D" w14:textId="77777777" w:rsidR="00C902AF" w:rsidRPr="00C902AF" w:rsidRDefault="00C902AF" w:rsidP="00C902AF">
      <w:r w:rsidRPr="00C902AF">
        <w:t xml:space="preserve">This track is aimed at cross-industry solutioning of shared challenges. Participants will have the simulated environments and endpoints necessary to explore how identity proofing/authentication protocols (currently used in healthcare), could be applied to financial industry problems. </w:t>
      </w:r>
    </w:p>
    <w:p w14:paraId="4F00132C" w14:textId="32D77123" w:rsidR="00C902AF" w:rsidRPr="00C902AF" w:rsidRDefault="00C902AF" w:rsidP="00C902AF">
      <w:pPr>
        <w:ind w:left="720"/>
      </w:pPr>
      <w:r w:rsidRPr="00C902AF">
        <w:t xml:space="preserve">Example:  a loan applicant is asked to sign on to their online banking account to import their assets into a mortgage application. </w:t>
      </w:r>
    </w:p>
    <w:p w14:paraId="50EC700D" w14:textId="77777777" w:rsidR="00C902AF" w:rsidRPr="00C902AF" w:rsidRDefault="00C902AF" w:rsidP="00C902AF">
      <w:r w:rsidRPr="00C902AF">
        <w:t>This track is also meant to encourage collaborative innovation between financial and healthcare participants to develop small, compelling, proof-of-concepts for how financial and healthcare systems can work together to better federate identity across systems.</w:t>
      </w:r>
    </w:p>
    <w:p w14:paraId="64AF1A3C" w14:textId="3FFB6B91" w:rsidR="00994A5E" w:rsidRPr="00994A5E" w:rsidRDefault="00C902AF" w:rsidP="00EB0EE8">
      <w:pPr>
        <w:ind w:left="720"/>
      </w:pPr>
      <w:r w:rsidRPr="00C902AF">
        <w:t>Example:  a customer wants to have their identity federated across their personal banking application and their patient portal. The banking application stores an address for the customer that is different from what the customer has in their patient portal. The customer may want to make decisions about what demographic information can/can’t be shared between their banking and healthcare apps.</w:t>
      </w:r>
    </w:p>
    <w:p w14:paraId="4DB71FFC" w14:textId="77777777" w:rsidR="00EB0EE8" w:rsidRDefault="00EB0EE8" w:rsidP="00510FD7">
      <w:pPr>
        <w:pStyle w:val="Heading3"/>
      </w:pPr>
    </w:p>
    <w:p w14:paraId="57ADA52E" w14:textId="77777777" w:rsidR="00EB0EE8" w:rsidRDefault="00EB0EE8" w:rsidP="00510FD7">
      <w:pPr>
        <w:pStyle w:val="Heading3"/>
      </w:pPr>
    </w:p>
    <w:p w14:paraId="76FA0CDA" w14:textId="0552E1D0" w:rsidR="00E443A9" w:rsidRDefault="00215352" w:rsidP="00510FD7">
      <w:pPr>
        <w:pStyle w:val="Heading3"/>
      </w:pPr>
      <w:r>
        <w:lastRenderedPageBreak/>
        <w:t xml:space="preserve">Example </w:t>
      </w:r>
      <w:r w:rsidR="00E443A9">
        <w:t>Roles</w:t>
      </w:r>
      <w:r w:rsidR="00510FD7">
        <w:t xml:space="preserve"> </w:t>
      </w:r>
    </w:p>
    <w:p w14:paraId="355D85C7" w14:textId="0D592D48" w:rsidR="00506AD3" w:rsidRPr="00506AD3" w:rsidRDefault="00506AD3" w:rsidP="00506AD3">
      <w:r>
        <w:t xml:space="preserve">Because </w:t>
      </w:r>
      <w:r w:rsidR="00EB0EE8">
        <w:t xml:space="preserve">this is a self-organized event and </w:t>
      </w:r>
      <w:r>
        <w:t xml:space="preserve">there are many protocols and tools that can be linked together to solve the problems described in this track, MiHIN is encouraging representation from organizations that can fulfill the following roles: </w:t>
      </w:r>
    </w:p>
    <w:p w14:paraId="306B0650" w14:textId="15D841DB" w:rsidR="00660DDF" w:rsidRDefault="00660DDF" w:rsidP="00660DDF">
      <w:pPr>
        <w:pStyle w:val="ListParagraph"/>
        <w:numPr>
          <w:ilvl w:val="0"/>
          <w:numId w:val="22"/>
        </w:numPr>
      </w:pPr>
      <w:r>
        <w:t>Commercial and Consumer Finance Applications/Portals</w:t>
      </w:r>
    </w:p>
    <w:p w14:paraId="2C1F3B5F" w14:textId="70B8A68A" w:rsidR="001D75F2" w:rsidRDefault="00660DDF" w:rsidP="00660DDF">
      <w:pPr>
        <w:pStyle w:val="ListParagraph"/>
        <w:numPr>
          <w:ilvl w:val="0"/>
          <w:numId w:val="22"/>
        </w:numPr>
      </w:pPr>
      <w:r>
        <w:t>Consumer-Facing Health Applications/Portals</w:t>
      </w:r>
    </w:p>
    <w:p w14:paraId="552EF25C" w14:textId="2C75205F" w:rsidR="00660DDF" w:rsidRDefault="00C902AF" w:rsidP="00660DDF">
      <w:pPr>
        <w:pStyle w:val="ListParagraph"/>
        <w:numPr>
          <w:ilvl w:val="0"/>
          <w:numId w:val="22"/>
        </w:numPr>
      </w:pPr>
      <w:r>
        <w:t xml:space="preserve">Authorization Server </w:t>
      </w:r>
    </w:p>
    <w:p w14:paraId="7CEC3B25" w14:textId="60AEC980" w:rsidR="00660DDF" w:rsidRDefault="00506AD3" w:rsidP="00C902AF">
      <w:pPr>
        <w:pStyle w:val="ListParagraph"/>
        <w:numPr>
          <w:ilvl w:val="1"/>
          <w:numId w:val="22"/>
        </w:numPr>
      </w:pPr>
      <w:r>
        <w:t xml:space="preserve">Resource Server </w:t>
      </w:r>
    </w:p>
    <w:p w14:paraId="5DAE7D28" w14:textId="3AE0E49A" w:rsidR="00660DDF" w:rsidRDefault="00506AD3" w:rsidP="00C902AF">
      <w:pPr>
        <w:pStyle w:val="ListParagraph"/>
        <w:numPr>
          <w:ilvl w:val="0"/>
          <w:numId w:val="22"/>
        </w:numPr>
      </w:pPr>
      <w:r>
        <w:t>Consent/Delegated Authorization Owner</w:t>
      </w:r>
      <w:r w:rsidR="00CC4C73">
        <w:t xml:space="preserve"> </w:t>
      </w:r>
    </w:p>
    <w:p w14:paraId="3D92FADF" w14:textId="50572986" w:rsidR="00660DDF" w:rsidRDefault="00C902AF" w:rsidP="00CC4C73">
      <w:pPr>
        <w:pStyle w:val="ListParagraph"/>
        <w:numPr>
          <w:ilvl w:val="0"/>
          <w:numId w:val="22"/>
        </w:numPr>
      </w:pPr>
      <w:r>
        <w:t xml:space="preserve">Authentication Server </w:t>
      </w:r>
    </w:p>
    <w:p w14:paraId="76BDC6B4" w14:textId="36ED8013" w:rsidR="00660DDF" w:rsidRDefault="00CC4C73" w:rsidP="00C902AF">
      <w:pPr>
        <w:pStyle w:val="ListParagraph"/>
        <w:numPr>
          <w:ilvl w:val="0"/>
          <w:numId w:val="22"/>
        </w:numPr>
      </w:pPr>
      <w:r>
        <w:t xml:space="preserve">Biometric/Facial Recognition Vendors </w:t>
      </w:r>
    </w:p>
    <w:p w14:paraId="47764A36" w14:textId="3FF1B65A" w:rsidR="00660DDF" w:rsidRDefault="00C902AF" w:rsidP="00C902AF">
      <w:pPr>
        <w:pStyle w:val="ListParagraph"/>
        <w:numPr>
          <w:ilvl w:val="0"/>
          <w:numId w:val="22"/>
        </w:numPr>
      </w:pPr>
      <w:r>
        <w:t>Identity</w:t>
      </w:r>
      <w:r w:rsidR="00CC4C73">
        <w:t>/Identity Federation</w:t>
      </w:r>
      <w:r>
        <w:t xml:space="preserve"> Provider</w:t>
      </w:r>
      <w:r w:rsidR="00CC4C73">
        <w:t xml:space="preserve"> </w:t>
      </w:r>
    </w:p>
    <w:p w14:paraId="39534D92" w14:textId="499DA5E2" w:rsidR="00C902AF" w:rsidRDefault="00C902AF" w:rsidP="00C902AF">
      <w:pPr>
        <w:pStyle w:val="ListParagraph"/>
        <w:numPr>
          <w:ilvl w:val="0"/>
          <w:numId w:val="22"/>
        </w:numPr>
      </w:pPr>
      <w:r>
        <w:t>Patient Matching Technology</w:t>
      </w:r>
      <w:r w:rsidR="00CC4C73">
        <w:t>/Master Person Index</w:t>
      </w:r>
      <w:r>
        <w:t xml:space="preserve"> </w:t>
      </w:r>
    </w:p>
    <w:p w14:paraId="21E4C158" w14:textId="77777777" w:rsidR="00610CB8" w:rsidRDefault="00610CB8" w:rsidP="00610CB8">
      <w:pPr>
        <w:pStyle w:val="ListParagraph"/>
        <w:ind w:left="360"/>
      </w:pPr>
    </w:p>
    <w:p w14:paraId="190CAF75" w14:textId="77777777" w:rsidR="00EB0EE8" w:rsidRDefault="00EB0EE8" w:rsidP="00EB0EE8">
      <w:pPr>
        <w:pStyle w:val="Heading2"/>
      </w:pPr>
      <w:r>
        <w:t>Contact information</w:t>
      </w:r>
    </w:p>
    <w:p w14:paraId="16B3D6C6" w14:textId="77777777" w:rsidR="00EB0EE8" w:rsidRPr="006E0769" w:rsidRDefault="00EB0EE8" w:rsidP="00EB0EE8">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logistics</w:t>
      </w:r>
      <w:r>
        <w:rPr>
          <w:color w:val="0D0D0D" w:themeColor="text1" w:themeTint="F2"/>
        </w:rPr>
        <w:t xml:space="preserve">, please contact Nazy Kazerani at </w:t>
      </w:r>
      <w:hyperlink r:id="rId13" w:history="1">
        <w:r w:rsidRPr="004B593B">
          <w:rPr>
            <w:rStyle w:val="Hyperlink"/>
          </w:rPr>
          <w:t>nazanin.kazerani@mihin.org</w:t>
        </w:r>
      </w:hyperlink>
      <w:r>
        <w:rPr>
          <w:color w:val="0D0D0D" w:themeColor="text1" w:themeTint="F2"/>
        </w:rPr>
        <w:t xml:space="preserve"> </w:t>
      </w:r>
    </w:p>
    <w:p w14:paraId="0C433769" w14:textId="77777777" w:rsidR="00EB0EE8" w:rsidRPr="00307E08" w:rsidRDefault="00EB0EE8" w:rsidP="00EB0EE8">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tracks</w:t>
      </w:r>
      <w:r>
        <w:rPr>
          <w:color w:val="0D0D0D" w:themeColor="text1" w:themeTint="F2"/>
        </w:rPr>
        <w:t xml:space="preserve">, please contact Wendy Couturier at </w:t>
      </w:r>
      <w:hyperlink r:id="rId14" w:history="1">
        <w:r w:rsidRPr="004B593B">
          <w:rPr>
            <w:rStyle w:val="Hyperlink"/>
          </w:rPr>
          <w:t>wendy.couturier@mihin.org</w:t>
        </w:r>
      </w:hyperlink>
      <w:r>
        <w:rPr>
          <w:color w:val="0D0D0D" w:themeColor="text1" w:themeTint="F2"/>
        </w:rPr>
        <w:t xml:space="preserve"> </w:t>
      </w:r>
    </w:p>
    <w:p w14:paraId="43C8D71A" w14:textId="3BA6AD87" w:rsidR="00215352" w:rsidRDefault="00215352">
      <w:pPr>
        <w:spacing w:before="0"/>
        <w:rPr>
          <w:rFonts w:eastAsiaTheme="majorEastAsia" w:cs="Arial"/>
          <w:color w:val="223C89"/>
          <w:sz w:val="32"/>
          <w:szCs w:val="32"/>
        </w:rPr>
      </w:pPr>
    </w:p>
    <w:p w14:paraId="045BE964" w14:textId="55155088" w:rsidR="00EB0EE8" w:rsidRDefault="00EB0EE8">
      <w:pPr>
        <w:spacing w:before="0"/>
        <w:rPr>
          <w:rFonts w:eastAsiaTheme="majorEastAsia" w:cs="Arial"/>
          <w:color w:val="223C89"/>
          <w:sz w:val="32"/>
          <w:szCs w:val="32"/>
        </w:rPr>
      </w:pPr>
    </w:p>
    <w:p w14:paraId="2DBF5BE1" w14:textId="2134A4DA" w:rsidR="00EB0EE8" w:rsidRDefault="00EB0EE8">
      <w:pPr>
        <w:spacing w:before="0"/>
        <w:rPr>
          <w:rFonts w:eastAsiaTheme="majorEastAsia" w:cs="Arial"/>
          <w:color w:val="223C89"/>
          <w:sz w:val="32"/>
          <w:szCs w:val="32"/>
        </w:rPr>
      </w:pPr>
    </w:p>
    <w:p w14:paraId="7BA4F810" w14:textId="02CD78D9" w:rsidR="00EB0EE8" w:rsidRDefault="00EB0EE8">
      <w:pPr>
        <w:spacing w:before="0"/>
        <w:rPr>
          <w:rFonts w:eastAsiaTheme="majorEastAsia" w:cs="Arial"/>
          <w:color w:val="223C89"/>
          <w:sz w:val="32"/>
          <w:szCs w:val="32"/>
        </w:rPr>
      </w:pPr>
    </w:p>
    <w:p w14:paraId="1FA1DA33" w14:textId="1F3CA74E" w:rsidR="00EB0EE8" w:rsidRDefault="00EB0EE8">
      <w:pPr>
        <w:spacing w:before="0"/>
        <w:rPr>
          <w:rFonts w:eastAsiaTheme="majorEastAsia" w:cs="Arial"/>
          <w:color w:val="223C89"/>
          <w:sz w:val="32"/>
          <w:szCs w:val="32"/>
        </w:rPr>
      </w:pPr>
    </w:p>
    <w:p w14:paraId="74EB1E78" w14:textId="7AFCD834" w:rsidR="00EB0EE8" w:rsidRDefault="00EB0EE8">
      <w:pPr>
        <w:spacing w:before="0"/>
        <w:rPr>
          <w:rFonts w:eastAsiaTheme="majorEastAsia" w:cs="Arial"/>
          <w:color w:val="223C89"/>
          <w:sz w:val="32"/>
          <w:szCs w:val="32"/>
        </w:rPr>
      </w:pPr>
    </w:p>
    <w:p w14:paraId="50FF3169" w14:textId="69175FFC" w:rsidR="00EB0EE8" w:rsidRDefault="00EB0EE8">
      <w:pPr>
        <w:spacing w:before="0"/>
        <w:rPr>
          <w:rFonts w:eastAsiaTheme="majorEastAsia" w:cs="Arial"/>
          <w:color w:val="223C89"/>
          <w:sz w:val="32"/>
          <w:szCs w:val="32"/>
        </w:rPr>
      </w:pPr>
    </w:p>
    <w:p w14:paraId="40CA3464" w14:textId="2848C51C" w:rsidR="00EB0EE8" w:rsidRDefault="00EB0EE8">
      <w:pPr>
        <w:spacing w:before="0"/>
        <w:rPr>
          <w:rFonts w:eastAsiaTheme="majorEastAsia" w:cs="Arial"/>
          <w:color w:val="223C89"/>
          <w:sz w:val="32"/>
          <w:szCs w:val="32"/>
        </w:rPr>
      </w:pPr>
    </w:p>
    <w:p w14:paraId="0ABE826A" w14:textId="499DDBAC" w:rsidR="00EB0EE8" w:rsidRDefault="00EB0EE8">
      <w:pPr>
        <w:spacing w:before="0"/>
        <w:rPr>
          <w:rFonts w:eastAsiaTheme="majorEastAsia" w:cs="Arial"/>
          <w:color w:val="223C89"/>
          <w:sz w:val="32"/>
          <w:szCs w:val="32"/>
        </w:rPr>
      </w:pPr>
    </w:p>
    <w:p w14:paraId="4801340B" w14:textId="71366CAD" w:rsidR="00EB0EE8" w:rsidRDefault="00EB0EE8">
      <w:pPr>
        <w:spacing w:before="0"/>
        <w:rPr>
          <w:rFonts w:eastAsiaTheme="majorEastAsia" w:cs="Arial"/>
          <w:color w:val="223C89"/>
          <w:sz w:val="32"/>
          <w:szCs w:val="32"/>
        </w:rPr>
      </w:pPr>
    </w:p>
    <w:p w14:paraId="4FF40B27" w14:textId="605CBCFE" w:rsidR="00EB0EE8" w:rsidRDefault="00EB0EE8">
      <w:pPr>
        <w:spacing w:before="0"/>
        <w:rPr>
          <w:rFonts w:eastAsiaTheme="majorEastAsia" w:cs="Arial"/>
          <w:color w:val="223C89"/>
          <w:sz w:val="32"/>
          <w:szCs w:val="32"/>
        </w:rPr>
      </w:pPr>
    </w:p>
    <w:p w14:paraId="60CB56B4" w14:textId="73CA2FF3" w:rsidR="00EB0EE8" w:rsidRDefault="00EB0EE8">
      <w:pPr>
        <w:spacing w:before="0"/>
        <w:rPr>
          <w:rFonts w:eastAsiaTheme="majorEastAsia" w:cs="Arial"/>
          <w:color w:val="223C89"/>
          <w:sz w:val="32"/>
          <w:szCs w:val="32"/>
        </w:rPr>
      </w:pPr>
    </w:p>
    <w:p w14:paraId="2E9E6115" w14:textId="0CFF3A60" w:rsidR="00EB0EE8" w:rsidRDefault="00EB0EE8">
      <w:pPr>
        <w:spacing w:before="0"/>
        <w:rPr>
          <w:rFonts w:eastAsiaTheme="majorEastAsia" w:cs="Arial"/>
          <w:color w:val="223C89"/>
          <w:sz w:val="32"/>
          <w:szCs w:val="32"/>
        </w:rPr>
      </w:pPr>
    </w:p>
    <w:p w14:paraId="366F1CE3" w14:textId="5FB40A27" w:rsidR="00EB0EE8" w:rsidRDefault="00EB0EE8">
      <w:pPr>
        <w:spacing w:before="0"/>
        <w:rPr>
          <w:rFonts w:eastAsiaTheme="majorEastAsia" w:cs="Arial"/>
          <w:color w:val="223C89"/>
          <w:sz w:val="32"/>
          <w:szCs w:val="32"/>
        </w:rPr>
      </w:pPr>
    </w:p>
    <w:p w14:paraId="18F66445" w14:textId="77777777" w:rsidR="00EB0EE8" w:rsidRDefault="00EB0EE8">
      <w:pPr>
        <w:spacing w:before="0"/>
        <w:rPr>
          <w:rFonts w:eastAsiaTheme="majorEastAsia" w:cs="Arial"/>
          <w:color w:val="223C89"/>
          <w:sz w:val="32"/>
          <w:szCs w:val="32"/>
        </w:rPr>
      </w:pPr>
    </w:p>
    <w:p w14:paraId="3A25EA7D" w14:textId="65F46BA3" w:rsidR="00F557AA" w:rsidRDefault="00EB0EE8" w:rsidP="00B514DD">
      <w:pPr>
        <w:pStyle w:val="Heading2"/>
      </w:pPr>
      <w:r>
        <w:lastRenderedPageBreak/>
        <w:t>Track Three:</w:t>
      </w:r>
      <w:r w:rsidR="00F557AA">
        <w:t xml:space="preserve"> </w:t>
      </w:r>
      <w:r w:rsidR="00FC5413">
        <w:t>Em</w:t>
      </w:r>
      <w:r w:rsidR="00C9663C">
        <w:t>ploy</w:t>
      </w:r>
      <w:r>
        <w:t>ing</w:t>
      </w:r>
      <w:r w:rsidR="00F557AA">
        <w:t xml:space="preserve"> healthcare patient matching technology to create unified customer experiences in financial services</w:t>
      </w:r>
    </w:p>
    <w:p w14:paraId="205FC6D9" w14:textId="477C1434" w:rsidR="00F557AA" w:rsidRDefault="00EB0EE8" w:rsidP="00F557AA">
      <w:pPr>
        <w:pStyle w:val="Heading3"/>
        <w:rPr>
          <w:rStyle w:val="Heading3Char"/>
        </w:rPr>
      </w:pPr>
      <w:r>
        <w:t xml:space="preserve">Track </w:t>
      </w:r>
      <w:r w:rsidR="00EB14F0">
        <w:t>Overview</w:t>
      </w:r>
    </w:p>
    <w:p w14:paraId="5CA709C4" w14:textId="4206659C" w:rsidR="00564EAD" w:rsidRDefault="00564EAD" w:rsidP="00F557AA">
      <w:pPr>
        <w:shd w:val="clear" w:color="auto" w:fill="FFFFFF"/>
        <w:spacing w:before="150" w:after="150"/>
        <w:textAlignment w:val="baseline"/>
      </w:pPr>
      <w:r>
        <w:t>Data is driving key decisions about both customers and patients in the finance and healthcare spaces. Creating a 360-degree view of customers and patients is critical to providing highly personalized and relevant experiences.</w:t>
      </w:r>
    </w:p>
    <w:p w14:paraId="095A3852" w14:textId="5AB5C071" w:rsidR="00D42283" w:rsidRDefault="00D42283" w:rsidP="00F557AA">
      <w:pPr>
        <w:shd w:val="clear" w:color="auto" w:fill="FFFFFF"/>
        <w:spacing w:before="150" w:after="150"/>
        <w:textAlignment w:val="baseline"/>
      </w:pPr>
      <w:r>
        <w:t>In healthcare, incongruous demographics for the same patient across multiple sites of care, can often lead to missed linkages that impact a healthcare provider’s ability to receive the right information at the right time. Commonly shared demographics and idiosyncrasies in data collection (using a nickname, not updating an old address, skipping a social security number, etc.) introduce points of failure to reliab</w:t>
      </w:r>
      <w:r w:rsidR="00C9663C">
        <w:t xml:space="preserve">ly identifying the same patient across multiple points of care. </w:t>
      </w:r>
    </w:p>
    <w:p w14:paraId="52D309F9" w14:textId="474AEA45" w:rsidR="00C9663C" w:rsidRDefault="00D42283" w:rsidP="00C9663C">
      <w:pPr>
        <w:shd w:val="clear" w:color="auto" w:fill="FFFFFF"/>
        <w:spacing w:before="150" w:after="150"/>
        <w:textAlignment w:val="baseline"/>
      </w:pPr>
      <w:r>
        <w:t>Michigan introduced a</w:t>
      </w:r>
      <w:r w:rsidR="00F557AA" w:rsidRPr="00F557AA">
        <w:t xml:space="preserve"> solution </w:t>
      </w:r>
      <w:r>
        <w:t>to this problem by improving</w:t>
      </w:r>
      <w:r w:rsidR="00F557AA" w:rsidRPr="00F557AA">
        <w:t xml:space="preserve"> patient </w:t>
      </w:r>
      <w:r>
        <w:t xml:space="preserve">matching across organizations through the </w:t>
      </w:r>
      <w:r w:rsidR="00C9663C">
        <w:t xml:space="preserve">Common Key Service </w:t>
      </w:r>
      <w:r w:rsidR="00C9663C" w:rsidRPr="00C9663C">
        <w:t>(CKS)</w:t>
      </w:r>
      <w:r w:rsidR="00C9663C">
        <w:t xml:space="preserve">. The CKS connects with a MPI and </w:t>
      </w:r>
      <w:r w:rsidR="00C9663C" w:rsidRPr="00C9663C">
        <w:t xml:space="preserve">uses proven matching criteria to ensure that patient details (such as last name, date of birth, and phone number) positively and accurately identify the patient.  The CKS </w:t>
      </w:r>
      <w:r w:rsidR="00C9663C">
        <w:t xml:space="preserve">also </w:t>
      </w:r>
      <w:r w:rsidR="00C9663C" w:rsidRPr="00C9663C">
        <w:t>assigns a unique key that is stored and attached to the patient in the MPI and shared with all systems exchanging information about that patient. Each system can link their respective medical record number to the same common key and then include the common key when exchanging information about the patient.</w:t>
      </w:r>
    </w:p>
    <w:p w14:paraId="60A12652" w14:textId="0DA4A2DA" w:rsidR="00215352" w:rsidRDefault="00EB0EE8" w:rsidP="00215352">
      <w:pPr>
        <w:pStyle w:val="Heading3"/>
      </w:pPr>
      <w:r>
        <w:t xml:space="preserve">Track </w:t>
      </w:r>
      <w:r w:rsidR="00215352">
        <w:t>Purpose</w:t>
      </w:r>
    </w:p>
    <w:p w14:paraId="0EBC998B" w14:textId="0617D3FD" w:rsidR="00C9663C" w:rsidRDefault="00215352" w:rsidP="00215352">
      <w:pPr>
        <w:pStyle w:val="Heading4"/>
        <w:rPr>
          <w:rFonts w:eastAsiaTheme="minorHAnsi" w:cstheme="minorBidi"/>
          <w:b w:val="0"/>
          <w:color w:val="auto"/>
        </w:rPr>
      </w:pPr>
      <w:r w:rsidRPr="00EE6337">
        <w:rPr>
          <w:rFonts w:eastAsiaTheme="minorHAnsi" w:cstheme="minorBidi"/>
          <w:b w:val="0"/>
          <w:color w:val="auto"/>
        </w:rPr>
        <w:t>Th</w:t>
      </w:r>
      <w:r w:rsidR="00C9663C">
        <w:rPr>
          <w:rFonts w:eastAsiaTheme="minorHAnsi" w:cstheme="minorBidi"/>
          <w:b w:val="0"/>
          <w:color w:val="auto"/>
        </w:rPr>
        <w:t xml:space="preserve">is track will provide participants with a </w:t>
      </w:r>
      <w:r w:rsidR="00F01EE9">
        <w:rPr>
          <w:rFonts w:eastAsiaTheme="minorHAnsi" w:cstheme="minorBidi"/>
          <w:b w:val="0"/>
          <w:color w:val="auto"/>
        </w:rPr>
        <w:t>playground filled with</w:t>
      </w:r>
      <w:r w:rsidR="00C9663C">
        <w:rPr>
          <w:rFonts w:eastAsiaTheme="minorHAnsi" w:cstheme="minorBidi"/>
          <w:b w:val="0"/>
          <w:color w:val="auto"/>
        </w:rPr>
        <w:t xml:space="preserve"> MiHIN-enabled infrastructure </w:t>
      </w:r>
      <w:r w:rsidR="00F01EE9">
        <w:rPr>
          <w:rFonts w:eastAsiaTheme="minorHAnsi" w:cstheme="minorBidi"/>
          <w:b w:val="0"/>
          <w:color w:val="auto"/>
        </w:rPr>
        <w:t xml:space="preserve">(i.e. CKS) </w:t>
      </w:r>
      <w:r w:rsidR="00C9663C">
        <w:rPr>
          <w:rFonts w:eastAsiaTheme="minorHAnsi" w:cstheme="minorBidi"/>
          <w:b w:val="0"/>
          <w:color w:val="auto"/>
        </w:rPr>
        <w:t>and 3</w:t>
      </w:r>
      <w:r w:rsidR="00C9663C" w:rsidRPr="00C9663C">
        <w:rPr>
          <w:rFonts w:eastAsiaTheme="minorHAnsi" w:cstheme="minorBidi"/>
          <w:b w:val="0"/>
          <w:color w:val="auto"/>
          <w:vertAlign w:val="superscript"/>
        </w:rPr>
        <w:t>rd</w:t>
      </w:r>
      <w:r w:rsidR="00C9663C">
        <w:rPr>
          <w:rFonts w:eastAsiaTheme="minorHAnsi" w:cstheme="minorBidi"/>
          <w:b w:val="0"/>
          <w:color w:val="auto"/>
        </w:rPr>
        <w:t xml:space="preserve"> party APIs that </w:t>
      </w:r>
      <w:r w:rsidR="00F01EE9">
        <w:rPr>
          <w:rFonts w:eastAsiaTheme="minorHAnsi" w:cstheme="minorBidi"/>
          <w:b w:val="0"/>
          <w:color w:val="auto"/>
        </w:rPr>
        <w:t xml:space="preserve">assist in solving sticky person matching problems. Participants will explore which elements of existing patient matching solutions can be applied to deliver more personalized informed experiences to finance customers. </w:t>
      </w:r>
    </w:p>
    <w:p w14:paraId="56B1BF8D" w14:textId="1C86FA02" w:rsidR="00610CB8" w:rsidRDefault="00215352" w:rsidP="00610CB8">
      <w:pPr>
        <w:pStyle w:val="Heading3"/>
      </w:pPr>
      <w:r>
        <w:t xml:space="preserve">Example </w:t>
      </w:r>
      <w:r w:rsidR="00EB0EE8">
        <w:t xml:space="preserve">Roles </w:t>
      </w:r>
    </w:p>
    <w:p w14:paraId="17AC567B" w14:textId="77777777" w:rsidR="00660DDF" w:rsidRDefault="00660DDF" w:rsidP="00C9663C">
      <w:pPr>
        <w:pStyle w:val="ListParagraph"/>
        <w:numPr>
          <w:ilvl w:val="0"/>
          <w:numId w:val="22"/>
        </w:numPr>
      </w:pPr>
      <w:r>
        <w:t>Commercial and Consumer Finance Applications/Portals</w:t>
      </w:r>
    </w:p>
    <w:p w14:paraId="7667CE99" w14:textId="176CE787" w:rsidR="00660DDF" w:rsidRDefault="00C9663C" w:rsidP="007330C2">
      <w:pPr>
        <w:pStyle w:val="ListParagraph"/>
        <w:numPr>
          <w:ilvl w:val="0"/>
          <w:numId w:val="22"/>
        </w:numPr>
      </w:pPr>
      <w:r>
        <w:t xml:space="preserve">Common Key Service </w:t>
      </w:r>
      <w:r w:rsidR="00660DDF">
        <w:t>(MiHIN)</w:t>
      </w:r>
    </w:p>
    <w:p w14:paraId="36B06E1F" w14:textId="7F4F09CC" w:rsidR="00660DDF" w:rsidRDefault="00660DDF" w:rsidP="007330C2">
      <w:pPr>
        <w:pStyle w:val="ListParagraph"/>
        <w:numPr>
          <w:ilvl w:val="0"/>
          <w:numId w:val="22"/>
        </w:numPr>
      </w:pPr>
      <w:r>
        <w:t>Patient Matching Technologies</w:t>
      </w:r>
    </w:p>
    <w:p w14:paraId="3FD7BA66" w14:textId="395B5169" w:rsidR="00660DDF" w:rsidRDefault="00660DDF" w:rsidP="007330C2">
      <w:pPr>
        <w:pStyle w:val="ListParagraph"/>
        <w:numPr>
          <w:ilvl w:val="0"/>
          <w:numId w:val="22"/>
        </w:numPr>
      </w:pPr>
      <w:r>
        <w:t>Data Cleansing Services</w:t>
      </w:r>
    </w:p>
    <w:p w14:paraId="213F1BA0" w14:textId="2467B36E" w:rsidR="001D5D1D" w:rsidRPr="00EB0EE8" w:rsidRDefault="00F01EE9" w:rsidP="006E0769">
      <w:pPr>
        <w:pStyle w:val="ListParagraph"/>
        <w:numPr>
          <w:ilvl w:val="0"/>
          <w:numId w:val="22"/>
        </w:numPr>
      </w:pPr>
      <w:r>
        <w:t>Master Person Index</w:t>
      </w:r>
      <w:r w:rsidR="00660DDF">
        <w:t>es</w:t>
      </w:r>
      <w:r>
        <w:t xml:space="preserve"> </w:t>
      </w:r>
    </w:p>
    <w:p w14:paraId="0D13904F" w14:textId="77777777" w:rsidR="00B514DD" w:rsidRDefault="00B514DD" w:rsidP="00B514DD">
      <w:pPr>
        <w:pStyle w:val="Heading2"/>
      </w:pPr>
      <w:r>
        <w:t>Contact information</w:t>
      </w:r>
    </w:p>
    <w:p w14:paraId="4293EF9B" w14:textId="77777777" w:rsidR="00B514DD" w:rsidRPr="006E0769" w:rsidRDefault="00B514DD" w:rsidP="00B514DD">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logistics</w:t>
      </w:r>
      <w:r>
        <w:rPr>
          <w:color w:val="0D0D0D" w:themeColor="text1" w:themeTint="F2"/>
        </w:rPr>
        <w:t xml:space="preserve">, please contact Nazy Kazerani at </w:t>
      </w:r>
      <w:hyperlink r:id="rId15" w:history="1">
        <w:r w:rsidRPr="004B593B">
          <w:rPr>
            <w:rStyle w:val="Hyperlink"/>
          </w:rPr>
          <w:t>nazanin.kazerani@mihin.org</w:t>
        </w:r>
      </w:hyperlink>
      <w:r>
        <w:rPr>
          <w:color w:val="0D0D0D" w:themeColor="text1" w:themeTint="F2"/>
        </w:rPr>
        <w:t xml:space="preserve"> </w:t>
      </w:r>
    </w:p>
    <w:p w14:paraId="405BDD08" w14:textId="77777777" w:rsidR="00AF3F89" w:rsidRPr="00307E08" w:rsidRDefault="00B514DD" w:rsidP="009923AC">
      <w:pPr>
        <w:pStyle w:val="ListParagraph"/>
        <w:numPr>
          <w:ilvl w:val="0"/>
          <w:numId w:val="2"/>
        </w:numPr>
        <w:rPr>
          <w:color w:val="0D0D0D" w:themeColor="text1" w:themeTint="F2"/>
        </w:rPr>
      </w:pPr>
      <w:r>
        <w:rPr>
          <w:color w:val="0D0D0D" w:themeColor="text1" w:themeTint="F2"/>
        </w:rPr>
        <w:t xml:space="preserve">For questions related to </w:t>
      </w:r>
      <w:r>
        <w:rPr>
          <w:i/>
          <w:color w:val="0D0D0D" w:themeColor="text1" w:themeTint="F2"/>
        </w:rPr>
        <w:t>tracks</w:t>
      </w:r>
      <w:r>
        <w:rPr>
          <w:color w:val="0D0D0D" w:themeColor="text1" w:themeTint="F2"/>
        </w:rPr>
        <w:t xml:space="preserve">, please contact Wendy Couturier at </w:t>
      </w:r>
      <w:hyperlink r:id="rId16" w:history="1">
        <w:r w:rsidRPr="004B593B">
          <w:rPr>
            <w:rStyle w:val="Hyperlink"/>
          </w:rPr>
          <w:t>wendy.couturier@mihin.org</w:t>
        </w:r>
      </w:hyperlink>
      <w:r>
        <w:rPr>
          <w:color w:val="0D0D0D" w:themeColor="text1" w:themeTint="F2"/>
        </w:rPr>
        <w:t xml:space="preserve"> </w:t>
      </w:r>
    </w:p>
    <w:sectPr w:rsidR="00AF3F89" w:rsidRPr="00307E08" w:rsidSect="00300D0B">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957D7" w14:textId="77777777" w:rsidR="0090607B" w:rsidRDefault="0090607B" w:rsidP="00355BC4">
      <w:pPr>
        <w:spacing w:before="0"/>
      </w:pPr>
      <w:r>
        <w:separator/>
      </w:r>
    </w:p>
  </w:endnote>
  <w:endnote w:type="continuationSeparator" w:id="0">
    <w:p w14:paraId="77A3C244" w14:textId="77777777" w:rsidR="0090607B" w:rsidRDefault="0090607B" w:rsidP="00355B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 w:name="Oswald Light">
    <w:altName w:val="Arial Narrow"/>
    <w:panose1 w:val="00000000000000000000"/>
    <w:charset w:val="00"/>
    <w:family w:val="modern"/>
    <w:notTrueType/>
    <w:pitch w:val="variable"/>
    <w:sig w:usb0="8000006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FFFFFF" w:themeColor="background1"/>
        <w:sz w:val="18"/>
        <w:szCs w:val="18"/>
      </w:rPr>
      <w:id w:val="-830832441"/>
      <w:docPartObj>
        <w:docPartGallery w:val="Page Numbers (Bottom of Page)"/>
        <w:docPartUnique/>
      </w:docPartObj>
    </w:sdtPr>
    <w:sdtEndPr>
      <w:rPr>
        <w:rStyle w:val="PageNumber"/>
      </w:rPr>
    </w:sdtEndPr>
    <w:sdtContent>
      <w:p w14:paraId="2CBB86B5" w14:textId="77777777" w:rsidR="00215352" w:rsidRPr="00537323" w:rsidRDefault="00215352" w:rsidP="00122555">
        <w:pPr>
          <w:pStyle w:val="Footer"/>
          <w:framePr w:w="511" w:h="646" w:hRule="exact" w:wrap="none" w:vAnchor="text" w:hAnchor="page" w:x="11319" w:y="84"/>
          <w:jc w:val="center"/>
          <w:rPr>
            <w:rStyle w:val="PageNumber"/>
            <w:rFonts w:ascii="Arial" w:hAnsi="Arial" w:cs="Arial"/>
            <w:color w:val="FFFFFF" w:themeColor="background1"/>
            <w:sz w:val="18"/>
            <w:szCs w:val="18"/>
          </w:rPr>
        </w:pPr>
        <w:r w:rsidRPr="00122555">
          <w:rPr>
            <w:rStyle w:val="PageNumber"/>
            <w:rFonts w:ascii="Arial" w:hAnsi="Arial" w:cs="Arial"/>
            <w:color w:val="FFFFFF" w:themeColor="background1"/>
            <w:sz w:val="20"/>
            <w:szCs w:val="20"/>
          </w:rPr>
          <w:fldChar w:fldCharType="begin"/>
        </w:r>
        <w:r w:rsidRPr="00122555">
          <w:rPr>
            <w:rStyle w:val="PageNumber"/>
            <w:rFonts w:ascii="Arial" w:hAnsi="Arial" w:cs="Arial"/>
            <w:color w:val="FFFFFF" w:themeColor="background1"/>
            <w:sz w:val="20"/>
            <w:szCs w:val="20"/>
          </w:rPr>
          <w:instrText xml:space="preserve"> PAGE </w:instrText>
        </w:r>
        <w:r w:rsidRPr="00122555">
          <w:rPr>
            <w:rStyle w:val="PageNumber"/>
            <w:rFonts w:ascii="Arial" w:hAnsi="Arial" w:cs="Arial"/>
            <w:color w:val="FFFFFF" w:themeColor="background1"/>
            <w:sz w:val="20"/>
            <w:szCs w:val="20"/>
          </w:rPr>
          <w:fldChar w:fldCharType="separate"/>
        </w:r>
        <w:r w:rsidRPr="00122555">
          <w:rPr>
            <w:rStyle w:val="PageNumber"/>
            <w:rFonts w:ascii="Arial" w:hAnsi="Arial" w:cs="Arial"/>
            <w:color w:val="FFFFFF" w:themeColor="background1"/>
            <w:sz w:val="20"/>
            <w:szCs w:val="20"/>
          </w:rPr>
          <w:t>1</w:t>
        </w:r>
        <w:r w:rsidRPr="00122555">
          <w:rPr>
            <w:rStyle w:val="PageNumber"/>
            <w:rFonts w:ascii="Arial" w:hAnsi="Arial" w:cs="Arial"/>
            <w:color w:val="FFFFFF" w:themeColor="background1"/>
            <w:sz w:val="20"/>
            <w:szCs w:val="20"/>
          </w:rPr>
          <w:fldChar w:fldCharType="end"/>
        </w:r>
      </w:p>
    </w:sdtContent>
  </w:sdt>
  <w:p w14:paraId="312B8B0C" w14:textId="77777777" w:rsidR="00215352" w:rsidRDefault="00215352" w:rsidP="00122555">
    <w:pPr>
      <w:pStyle w:val="Footer"/>
    </w:pPr>
    <w:r w:rsidRPr="006E0769">
      <w:rPr>
        <w:rFonts w:ascii="Calibri" w:eastAsia="Calibri" w:hAnsi="Calibri" w:cs="Times New Roman"/>
        <w:noProof/>
      </w:rPr>
      <w:t xml:space="preserve"> </w:t>
    </w:r>
    <w:r w:rsidRPr="006E0769">
      <w:rPr>
        <w:rFonts w:ascii="Calibri" w:eastAsia="Calibri" w:hAnsi="Calibri" w:cs="Times New Roman"/>
        <w:noProof/>
      </w:rPr>
      <mc:AlternateContent>
        <mc:Choice Requires="wps">
          <w:drawing>
            <wp:anchor distT="0" distB="0" distL="114300" distR="114300" simplePos="0" relativeHeight="251668480" behindDoc="0" locked="0" layoutInCell="1" allowOverlap="1" wp14:anchorId="6461FF7E" wp14:editId="1E936941">
              <wp:simplePos x="0" y="0"/>
              <wp:positionH relativeFrom="column">
                <wp:posOffset>-257175</wp:posOffset>
              </wp:positionH>
              <wp:positionV relativeFrom="paragraph">
                <wp:posOffset>108585</wp:posOffset>
              </wp:positionV>
              <wp:extent cx="6461760" cy="25908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61760" cy="259080"/>
                      </a:xfrm>
                      <a:prstGeom prst="rect">
                        <a:avLst/>
                      </a:prstGeom>
                      <a:noFill/>
                      <a:ln w="6350">
                        <a:noFill/>
                      </a:ln>
                    </wps:spPr>
                    <wps:txbx>
                      <w:txbxContent>
                        <w:p w14:paraId="11E7E699" w14:textId="77777777" w:rsidR="00215352" w:rsidRPr="00206B1A" w:rsidRDefault="00215352" w:rsidP="006E0769">
                          <w:pPr>
                            <w:spacing w:before="0"/>
                            <w:jc w:val="center"/>
                            <w:rPr>
                              <w:rFonts w:ascii="Arial" w:hAnsi="Arial" w:cs="Arial"/>
                              <w:color w:val="949599"/>
                              <w:sz w:val="18"/>
                              <w:szCs w:val="18"/>
                            </w:rPr>
                          </w:pPr>
                          <w:r>
                            <w:rPr>
                              <w:rFonts w:ascii="Arial" w:hAnsi="Arial" w:cs="Arial"/>
                              <w:color w:val="949599"/>
                              <w:sz w:val="18"/>
                              <w:szCs w:val="18"/>
                            </w:rPr>
                            <w:t>Copyright 2019</w:t>
                          </w:r>
                          <w:r w:rsidRPr="00206B1A">
                            <w:rPr>
                              <w:rFonts w:ascii="Arial" w:hAnsi="Arial" w:cs="Arial"/>
                              <w:color w:val="949599"/>
                              <w:sz w:val="18"/>
                              <w:szCs w:val="18"/>
                            </w:rPr>
                            <w:t xml:space="preserve"> </w:t>
                          </w:r>
                          <w:r w:rsidRPr="00206B1A">
                            <w:rPr>
                              <w:rFonts w:ascii="Arial" w:hAnsi="Arial" w:cs="Arial"/>
                              <w:color w:val="223C89"/>
                              <w:sz w:val="18"/>
                              <w:szCs w:val="18"/>
                            </w:rPr>
                            <w:t>|</w:t>
                          </w:r>
                          <w:r w:rsidRPr="00206B1A">
                            <w:rPr>
                              <w:rFonts w:ascii="Arial" w:hAnsi="Arial" w:cs="Arial"/>
                              <w:color w:val="949599"/>
                              <w:sz w:val="18"/>
                              <w:szCs w:val="18"/>
                            </w:rPr>
                            <w:t xml:space="preserve"> www.mihin.org </w:t>
                          </w:r>
                          <w:r w:rsidRPr="00206B1A">
                            <w:rPr>
                              <w:rFonts w:ascii="Arial" w:hAnsi="Arial" w:cs="Arial"/>
                              <w:color w:val="223C89"/>
                              <w:sz w:val="18"/>
                              <w:szCs w:val="18"/>
                            </w:rPr>
                            <w:t>|</w:t>
                          </w:r>
                          <w:r w:rsidRPr="00206B1A">
                            <w:rPr>
                              <w:rFonts w:ascii="Arial" w:hAnsi="Arial" w:cs="Arial"/>
                              <w:color w:val="949599"/>
                              <w:sz w:val="18"/>
                              <w:szCs w:val="18"/>
                            </w:rPr>
                            <w:t xml:space="preserve"> </w:t>
                          </w:r>
                          <w:r w:rsidRPr="007E105C">
                            <w:rPr>
                              <w:rFonts w:ascii="Arial" w:hAnsi="Arial" w:cs="Arial"/>
                              <w:color w:val="949599"/>
                              <w:sz w:val="18"/>
                              <w:szCs w:val="18"/>
                            </w:rPr>
                            <w:t>http://mihin.org/requesthelp/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1FF7E" id="_x0000_t202" coordsize="21600,21600" o:spt="202" path="m,l,21600r21600,l21600,xe">
              <v:stroke joinstyle="miter"/>
              <v:path gradientshapeok="t" o:connecttype="rect"/>
            </v:shapetype>
            <v:shape id="Text Box 8" o:spid="_x0000_s1027" type="#_x0000_t202" style="position:absolute;margin-left:-20.25pt;margin-top:8.55pt;width:508.8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" filled="f" stroked="f" strokeweight=".5pt">
              <v:textbox>
                <w:txbxContent>
                  <w:p w14:paraId="11E7E699" w14:textId="77777777" w:rsidR="00215352" w:rsidRPr="00206B1A" w:rsidRDefault="00215352" w:rsidP="006E0769">
                    <w:pPr>
                      <w:spacing w:before="0"/>
                      <w:jc w:val="center"/>
                      <w:rPr>
                        <w:rFonts w:ascii="Arial" w:hAnsi="Arial" w:cs="Arial"/>
                        <w:color w:val="949599"/>
                        <w:sz w:val="18"/>
                        <w:szCs w:val="18"/>
                      </w:rPr>
                    </w:pPr>
                    <w:r>
                      <w:rPr>
                        <w:rFonts w:ascii="Arial" w:hAnsi="Arial" w:cs="Arial"/>
                        <w:color w:val="949599"/>
                        <w:sz w:val="18"/>
                        <w:szCs w:val="18"/>
                      </w:rPr>
                      <w:t>Copyright 2019</w:t>
                    </w:r>
                    <w:r w:rsidRPr="00206B1A">
                      <w:rPr>
                        <w:rFonts w:ascii="Arial" w:hAnsi="Arial" w:cs="Arial"/>
                        <w:color w:val="949599"/>
                        <w:sz w:val="18"/>
                        <w:szCs w:val="18"/>
                      </w:rPr>
                      <w:t xml:space="preserve"> </w:t>
                    </w:r>
                    <w:r w:rsidRPr="00206B1A">
                      <w:rPr>
                        <w:rFonts w:ascii="Arial" w:hAnsi="Arial" w:cs="Arial"/>
                        <w:color w:val="223C89"/>
                        <w:sz w:val="18"/>
                        <w:szCs w:val="18"/>
                      </w:rPr>
                      <w:t>|</w:t>
                    </w:r>
                    <w:r w:rsidRPr="00206B1A">
                      <w:rPr>
                        <w:rFonts w:ascii="Arial" w:hAnsi="Arial" w:cs="Arial"/>
                        <w:color w:val="949599"/>
                        <w:sz w:val="18"/>
                        <w:szCs w:val="18"/>
                      </w:rPr>
                      <w:t xml:space="preserve"> www.mihin.org </w:t>
                    </w:r>
                    <w:r w:rsidRPr="00206B1A">
                      <w:rPr>
                        <w:rFonts w:ascii="Arial" w:hAnsi="Arial" w:cs="Arial"/>
                        <w:color w:val="223C89"/>
                        <w:sz w:val="18"/>
                        <w:szCs w:val="18"/>
                      </w:rPr>
                      <w:t>|</w:t>
                    </w:r>
                    <w:r w:rsidRPr="00206B1A">
                      <w:rPr>
                        <w:rFonts w:ascii="Arial" w:hAnsi="Arial" w:cs="Arial"/>
                        <w:color w:val="949599"/>
                        <w:sz w:val="18"/>
                        <w:szCs w:val="18"/>
                      </w:rPr>
                      <w:t xml:space="preserve"> </w:t>
                    </w:r>
                    <w:r w:rsidRPr="007E105C">
                      <w:rPr>
                        <w:rFonts w:ascii="Arial" w:hAnsi="Arial" w:cs="Arial"/>
                        <w:color w:val="949599"/>
                        <w:sz w:val="18"/>
                        <w:szCs w:val="18"/>
                      </w:rPr>
                      <w:t>http://mihin.org/requesthelp/</w:t>
                    </w:r>
                  </w:p>
                </w:txbxContent>
              </v:textbox>
            </v:shape>
          </w:pict>
        </mc:Fallback>
      </mc:AlternateContent>
    </w:r>
    <w:r w:rsidRPr="006E0769">
      <w:rPr>
        <w:rFonts w:ascii="Calibri" w:eastAsia="Calibri" w:hAnsi="Calibri" w:cs="Times New Roman"/>
        <w:noProof/>
      </w:rPr>
      <w:drawing>
        <wp:anchor distT="0" distB="0" distL="114300" distR="114300" simplePos="0" relativeHeight="251666432" behindDoc="1" locked="0" layoutInCell="1" allowOverlap="1" wp14:anchorId="1839AC58" wp14:editId="77957B9D">
          <wp:simplePos x="0" y="0"/>
          <wp:positionH relativeFrom="column">
            <wp:posOffset>-676275</wp:posOffset>
          </wp:positionH>
          <wp:positionV relativeFrom="paragraph">
            <wp:posOffset>-635</wp:posOffset>
          </wp:positionV>
          <wp:extent cx="7315200"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HINFooterShape-01.png"/>
                  <pic:cNvPicPr/>
                </pic:nvPicPr>
                <pic:blipFill>
                  <a:blip r:embed="rId1">
                    <a:extLst>
                      <a:ext uri="{28A0092B-C50C-407E-A947-70E740481C1C}">
                        <a14:useLocalDpi xmlns:a14="http://schemas.microsoft.com/office/drawing/2010/main" val="0"/>
                      </a:ext>
                    </a:extLst>
                  </a:blip>
                  <a:stretch>
                    <a:fillRect/>
                  </a:stretch>
                </pic:blipFill>
                <pic:spPr>
                  <a:xfrm>
                    <a:off x="0" y="0"/>
                    <a:ext cx="731520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FFFFFF" w:themeColor="background1"/>
        <w:sz w:val="18"/>
        <w:szCs w:val="18"/>
      </w:rPr>
      <w:id w:val="-1331670155"/>
      <w:docPartObj>
        <w:docPartGallery w:val="Page Numbers (Bottom of Page)"/>
        <w:docPartUnique/>
      </w:docPartObj>
    </w:sdtPr>
    <w:sdtEndPr>
      <w:rPr>
        <w:rStyle w:val="PageNumber"/>
      </w:rPr>
    </w:sdtEndPr>
    <w:sdtContent>
      <w:p w14:paraId="07C3D3F1" w14:textId="77777777" w:rsidR="00215352" w:rsidRPr="00537323" w:rsidRDefault="00215352" w:rsidP="00122555">
        <w:pPr>
          <w:pStyle w:val="Footer"/>
          <w:framePr w:w="511" w:h="646" w:hRule="exact" w:wrap="none" w:vAnchor="text" w:hAnchor="page" w:x="11290" w:y="4"/>
          <w:jc w:val="center"/>
          <w:rPr>
            <w:rStyle w:val="PageNumber"/>
            <w:rFonts w:ascii="Arial" w:hAnsi="Arial" w:cs="Arial"/>
            <w:color w:val="FFFFFF" w:themeColor="background1"/>
            <w:sz w:val="18"/>
            <w:szCs w:val="18"/>
          </w:rPr>
        </w:pPr>
        <w:r w:rsidRPr="00122555">
          <w:rPr>
            <w:rStyle w:val="PageNumber"/>
            <w:rFonts w:ascii="Arial" w:hAnsi="Arial" w:cs="Arial"/>
            <w:color w:val="FFFFFF" w:themeColor="background1"/>
            <w:sz w:val="20"/>
            <w:szCs w:val="20"/>
          </w:rPr>
          <w:fldChar w:fldCharType="begin"/>
        </w:r>
        <w:r w:rsidRPr="00122555">
          <w:rPr>
            <w:rStyle w:val="PageNumber"/>
            <w:rFonts w:ascii="Arial" w:hAnsi="Arial" w:cs="Arial"/>
            <w:color w:val="FFFFFF" w:themeColor="background1"/>
            <w:sz w:val="20"/>
            <w:szCs w:val="20"/>
          </w:rPr>
          <w:instrText xml:space="preserve"> PAGE </w:instrText>
        </w:r>
        <w:r w:rsidRPr="00122555">
          <w:rPr>
            <w:rStyle w:val="PageNumber"/>
            <w:rFonts w:ascii="Arial" w:hAnsi="Arial" w:cs="Arial"/>
            <w:color w:val="FFFFFF" w:themeColor="background1"/>
            <w:sz w:val="20"/>
            <w:szCs w:val="20"/>
          </w:rPr>
          <w:fldChar w:fldCharType="separate"/>
        </w:r>
        <w:r>
          <w:rPr>
            <w:rStyle w:val="PageNumber"/>
            <w:rFonts w:ascii="Arial" w:hAnsi="Arial" w:cs="Arial"/>
            <w:color w:val="FFFFFF" w:themeColor="background1"/>
            <w:sz w:val="20"/>
            <w:szCs w:val="20"/>
          </w:rPr>
          <w:t>2</w:t>
        </w:r>
        <w:r w:rsidRPr="00122555">
          <w:rPr>
            <w:rStyle w:val="PageNumber"/>
            <w:rFonts w:ascii="Arial" w:hAnsi="Arial" w:cs="Arial"/>
            <w:color w:val="FFFFFF" w:themeColor="background1"/>
            <w:sz w:val="20"/>
            <w:szCs w:val="20"/>
          </w:rPr>
          <w:fldChar w:fldCharType="end"/>
        </w:r>
      </w:p>
    </w:sdtContent>
  </w:sdt>
  <w:p w14:paraId="7EA668F6" w14:textId="77777777" w:rsidR="00215352" w:rsidRDefault="00215352" w:rsidP="00122555">
    <w:pPr>
      <w:pStyle w:val="Footer"/>
    </w:pPr>
    <w:r w:rsidRPr="006E0769">
      <w:rPr>
        <w:rFonts w:ascii="Calibri" w:eastAsia="Calibri" w:hAnsi="Calibri" w:cs="Times New Roman"/>
        <w:noProof/>
      </w:rPr>
      <w:t xml:space="preserve"> </w:t>
    </w:r>
    <w:r w:rsidRPr="006E0769">
      <w:rPr>
        <w:rFonts w:ascii="Calibri" w:eastAsia="Calibri" w:hAnsi="Calibri" w:cs="Times New Roman"/>
        <w:noProof/>
      </w:rPr>
      <w:drawing>
        <wp:anchor distT="0" distB="0" distL="114300" distR="114300" simplePos="0" relativeHeight="251662336" behindDoc="1" locked="0" layoutInCell="1" allowOverlap="1" wp14:anchorId="39BAB4CF" wp14:editId="4AB73F4B">
          <wp:simplePos x="0" y="0"/>
          <wp:positionH relativeFrom="column">
            <wp:posOffset>-704850</wp:posOffset>
          </wp:positionH>
          <wp:positionV relativeFrom="paragraph">
            <wp:posOffset>-46355</wp:posOffset>
          </wp:positionV>
          <wp:extent cx="731520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HINFooterShape-01.png"/>
                  <pic:cNvPicPr/>
                </pic:nvPicPr>
                <pic:blipFill>
                  <a:blip r:embed="rId1">
                    <a:extLst>
                      <a:ext uri="{28A0092B-C50C-407E-A947-70E740481C1C}">
                        <a14:useLocalDpi xmlns:a14="http://schemas.microsoft.com/office/drawing/2010/main" val="0"/>
                      </a:ext>
                    </a:extLst>
                  </a:blip>
                  <a:stretch>
                    <a:fillRect/>
                  </a:stretch>
                </pic:blipFill>
                <pic:spPr>
                  <a:xfrm>
                    <a:off x="0" y="0"/>
                    <a:ext cx="7315200" cy="457200"/>
                  </a:xfrm>
                  <a:prstGeom prst="rect">
                    <a:avLst/>
                  </a:prstGeom>
                </pic:spPr>
              </pic:pic>
            </a:graphicData>
          </a:graphic>
          <wp14:sizeRelH relativeFrom="margin">
            <wp14:pctWidth>0</wp14:pctWidth>
          </wp14:sizeRelH>
          <wp14:sizeRelV relativeFrom="margin">
            <wp14:pctHeight>0</wp14:pctHeight>
          </wp14:sizeRelV>
        </wp:anchor>
      </w:drawing>
    </w:r>
    <w:r w:rsidRPr="006E0769">
      <w:rPr>
        <w:rFonts w:ascii="Calibri" w:eastAsia="Calibri" w:hAnsi="Calibri" w:cs="Times New Roman"/>
        <w:noProof/>
      </w:rPr>
      <mc:AlternateContent>
        <mc:Choice Requires="wps">
          <w:drawing>
            <wp:anchor distT="0" distB="0" distL="114300" distR="114300" simplePos="0" relativeHeight="251664384" behindDoc="0" locked="0" layoutInCell="1" allowOverlap="1" wp14:anchorId="7303EEC5" wp14:editId="78EBE330">
              <wp:simplePos x="0" y="0"/>
              <wp:positionH relativeFrom="column">
                <wp:posOffset>-257175</wp:posOffset>
              </wp:positionH>
              <wp:positionV relativeFrom="paragraph">
                <wp:posOffset>99060</wp:posOffset>
              </wp:positionV>
              <wp:extent cx="6461760" cy="259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61760" cy="259080"/>
                      </a:xfrm>
                      <a:prstGeom prst="rect">
                        <a:avLst/>
                      </a:prstGeom>
                      <a:noFill/>
                      <a:ln w="6350">
                        <a:noFill/>
                      </a:ln>
                    </wps:spPr>
                    <wps:txbx>
                      <w:txbxContent>
                        <w:p w14:paraId="1D38961A" w14:textId="77777777" w:rsidR="00215352" w:rsidRPr="00206B1A" w:rsidRDefault="00215352" w:rsidP="006E0769">
                          <w:pPr>
                            <w:spacing w:before="0"/>
                            <w:jc w:val="center"/>
                            <w:rPr>
                              <w:rFonts w:ascii="Arial" w:hAnsi="Arial" w:cs="Arial"/>
                              <w:color w:val="949599"/>
                              <w:sz w:val="18"/>
                              <w:szCs w:val="18"/>
                            </w:rPr>
                          </w:pPr>
                          <w:r>
                            <w:rPr>
                              <w:rFonts w:ascii="Arial" w:hAnsi="Arial" w:cs="Arial"/>
                              <w:color w:val="949599"/>
                              <w:sz w:val="18"/>
                              <w:szCs w:val="18"/>
                            </w:rPr>
                            <w:t>Copyright 2019</w:t>
                          </w:r>
                          <w:r w:rsidRPr="00206B1A">
                            <w:rPr>
                              <w:rFonts w:ascii="Arial" w:hAnsi="Arial" w:cs="Arial"/>
                              <w:color w:val="949599"/>
                              <w:sz w:val="18"/>
                              <w:szCs w:val="18"/>
                            </w:rPr>
                            <w:t xml:space="preserve"> </w:t>
                          </w:r>
                          <w:r w:rsidRPr="00206B1A">
                            <w:rPr>
                              <w:rFonts w:ascii="Arial" w:hAnsi="Arial" w:cs="Arial"/>
                              <w:color w:val="223C89"/>
                              <w:sz w:val="18"/>
                              <w:szCs w:val="18"/>
                            </w:rPr>
                            <w:t>|</w:t>
                          </w:r>
                          <w:r w:rsidRPr="00206B1A">
                            <w:rPr>
                              <w:rFonts w:ascii="Arial" w:hAnsi="Arial" w:cs="Arial"/>
                              <w:color w:val="949599"/>
                              <w:sz w:val="18"/>
                              <w:szCs w:val="18"/>
                            </w:rPr>
                            <w:t xml:space="preserve"> www.mihin.org </w:t>
                          </w:r>
                          <w:r w:rsidRPr="00206B1A">
                            <w:rPr>
                              <w:rFonts w:ascii="Arial" w:hAnsi="Arial" w:cs="Arial"/>
                              <w:color w:val="223C89"/>
                              <w:sz w:val="18"/>
                              <w:szCs w:val="18"/>
                            </w:rPr>
                            <w:t>|</w:t>
                          </w:r>
                          <w:r w:rsidRPr="00206B1A">
                            <w:rPr>
                              <w:rFonts w:ascii="Arial" w:hAnsi="Arial" w:cs="Arial"/>
                              <w:color w:val="949599"/>
                              <w:sz w:val="18"/>
                              <w:szCs w:val="18"/>
                            </w:rPr>
                            <w:t xml:space="preserve"> </w:t>
                          </w:r>
                          <w:r w:rsidRPr="007E105C">
                            <w:rPr>
                              <w:rFonts w:ascii="Arial" w:hAnsi="Arial" w:cs="Arial"/>
                              <w:color w:val="949599"/>
                              <w:sz w:val="18"/>
                              <w:szCs w:val="18"/>
                            </w:rPr>
                            <w:t>http://mihin.org/requesthelp/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3EEC5" id="_x0000_t202" coordsize="21600,21600" o:spt="202" path="m,l,21600r21600,l21600,xe">
              <v:stroke joinstyle="miter"/>
              <v:path gradientshapeok="t" o:connecttype="rect"/>
            </v:shapetype>
            <v:shape id="Text Box 6" o:spid="_x0000_s1028" type="#_x0000_t202" style="position:absolute;margin-left:-20.25pt;margin-top:7.8pt;width:508.8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" filled="f" stroked="f" strokeweight=".5pt">
              <v:textbox>
                <w:txbxContent>
                  <w:p w14:paraId="1D38961A" w14:textId="77777777" w:rsidR="00215352" w:rsidRPr="00206B1A" w:rsidRDefault="00215352" w:rsidP="006E0769">
                    <w:pPr>
                      <w:spacing w:before="0"/>
                      <w:jc w:val="center"/>
                      <w:rPr>
                        <w:rFonts w:ascii="Arial" w:hAnsi="Arial" w:cs="Arial"/>
                        <w:color w:val="949599"/>
                        <w:sz w:val="18"/>
                        <w:szCs w:val="18"/>
                      </w:rPr>
                    </w:pPr>
                    <w:r>
                      <w:rPr>
                        <w:rFonts w:ascii="Arial" w:hAnsi="Arial" w:cs="Arial"/>
                        <w:color w:val="949599"/>
                        <w:sz w:val="18"/>
                        <w:szCs w:val="18"/>
                      </w:rPr>
                      <w:t>Copyright 2019</w:t>
                    </w:r>
                    <w:r w:rsidRPr="00206B1A">
                      <w:rPr>
                        <w:rFonts w:ascii="Arial" w:hAnsi="Arial" w:cs="Arial"/>
                        <w:color w:val="949599"/>
                        <w:sz w:val="18"/>
                        <w:szCs w:val="18"/>
                      </w:rPr>
                      <w:t xml:space="preserve"> </w:t>
                    </w:r>
                    <w:r w:rsidRPr="00206B1A">
                      <w:rPr>
                        <w:rFonts w:ascii="Arial" w:hAnsi="Arial" w:cs="Arial"/>
                        <w:color w:val="223C89"/>
                        <w:sz w:val="18"/>
                        <w:szCs w:val="18"/>
                      </w:rPr>
                      <w:t>|</w:t>
                    </w:r>
                    <w:r w:rsidRPr="00206B1A">
                      <w:rPr>
                        <w:rFonts w:ascii="Arial" w:hAnsi="Arial" w:cs="Arial"/>
                        <w:color w:val="949599"/>
                        <w:sz w:val="18"/>
                        <w:szCs w:val="18"/>
                      </w:rPr>
                      <w:t xml:space="preserve"> www.mihin.org </w:t>
                    </w:r>
                    <w:r w:rsidRPr="00206B1A">
                      <w:rPr>
                        <w:rFonts w:ascii="Arial" w:hAnsi="Arial" w:cs="Arial"/>
                        <w:color w:val="223C89"/>
                        <w:sz w:val="18"/>
                        <w:szCs w:val="18"/>
                      </w:rPr>
                      <w:t>|</w:t>
                    </w:r>
                    <w:r w:rsidRPr="00206B1A">
                      <w:rPr>
                        <w:rFonts w:ascii="Arial" w:hAnsi="Arial" w:cs="Arial"/>
                        <w:color w:val="949599"/>
                        <w:sz w:val="18"/>
                        <w:szCs w:val="18"/>
                      </w:rPr>
                      <w:t xml:space="preserve"> </w:t>
                    </w:r>
                    <w:r w:rsidRPr="007E105C">
                      <w:rPr>
                        <w:rFonts w:ascii="Arial" w:hAnsi="Arial" w:cs="Arial"/>
                        <w:color w:val="949599"/>
                        <w:sz w:val="18"/>
                        <w:szCs w:val="18"/>
                      </w:rPr>
                      <w:t>http://mihin.org/requesthelp/</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80C6" w14:textId="77777777" w:rsidR="0090607B" w:rsidRDefault="0090607B" w:rsidP="00355BC4">
      <w:pPr>
        <w:spacing w:before="0"/>
      </w:pPr>
      <w:r>
        <w:separator/>
      </w:r>
    </w:p>
  </w:footnote>
  <w:footnote w:type="continuationSeparator" w:id="0">
    <w:p w14:paraId="33B200C1" w14:textId="77777777" w:rsidR="0090607B" w:rsidRDefault="0090607B" w:rsidP="00355B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705F0" w14:textId="77777777" w:rsidR="00215352" w:rsidRDefault="00215352">
    <w:pPr>
      <w:pStyle w:val="Header"/>
    </w:pPr>
    <w:r>
      <w:rPr>
        <w:noProof/>
      </w:rPr>
      <w:drawing>
        <wp:inline distT="0" distB="0" distL="0" distR="0" wp14:anchorId="080FF2DB" wp14:editId="66E46E22">
          <wp:extent cx="1554480" cy="53625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HIN.jpg"/>
                  <pic:cNvPicPr/>
                </pic:nvPicPr>
                <pic:blipFill>
                  <a:blip r:embed="rId1">
                    <a:extLst>
                      <a:ext uri="{28A0092B-C50C-407E-A947-70E740481C1C}">
                        <a14:useLocalDpi xmlns:a14="http://schemas.microsoft.com/office/drawing/2010/main" val="0"/>
                      </a:ext>
                    </a:extLst>
                  </a:blip>
                  <a:stretch>
                    <a:fillRect/>
                  </a:stretch>
                </pic:blipFill>
                <pic:spPr>
                  <a:xfrm>
                    <a:off x="0" y="0"/>
                    <a:ext cx="1554480" cy="536257"/>
                  </a:xfrm>
                  <a:prstGeom prst="rect">
                    <a:avLst/>
                  </a:prstGeom>
                </pic:spPr>
              </pic:pic>
            </a:graphicData>
          </a:graphic>
        </wp:inline>
      </w:drawing>
    </w:r>
  </w:p>
  <w:p w14:paraId="6C3B8F4B" w14:textId="77777777" w:rsidR="00215352" w:rsidRPr="00122555" w:rsidRDefault="00215352" w:rsidP="00122555">
    <w:pPr>
      <w:pStyle w:val="Header"/>
      <w:spacing w:before="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2C2E1" w14:textId="77777777" w:rsidR="00215352" w:rsidRPr="001F55D7" w:rsidRDefault="00215352" w:rsidP="009923AC">
    <w:pPr>
      <w:spacing w:before="0"/>
      <w:jc w:val="center"/>
      <w:rPr>
        <w:rFonts w:ascii="Oswald Light" w:hAnsi="Oswald Light"/>
        <w:color w:val="223C89"/>
        <w:sz w:val="48"/>
        <w:szCs w:val="48"/>
      </w:rPr>
    </w:pPr>
    <w:r w:rsidRPr="001F55D7">
      <w:rPr>
        <w:rFonts w:ascii="Oswald Light" w:hAnsi="Oswald Light"/>
        <w:noProof/>
        <w:color w:val="223C89"/>
        <w:sz w:val="16"/>
        <w:szCs w:val="16"/>
      </w:rPr>
      <w:drawing>
        <wp:anchor distT="0" distB="0" distL="114300" distR="114300" simplePos="0" relativeHeight="251660288" behindDoc="0" locked="0" layoutInCell="1" allowOverlap="1" wp14:anchorId="3CB43976" wp14:editId="690D2E6B">
          <wp:simplePos x="0" y="0"/>
          <wp:positionH relativeFrom="margin">
            <wp:posOffset>0</wp:posOffset>
          </wp:positionH>
          <wp:positionV relativeFrom="margin">
            <wp:posOffset>-1255395</wp:posOffset>
          </wp:positionV>
          <wp:extent cx="2170430" cy="74866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70430" cy="748665"/>
                  </a:xfrm>
                  <a:prstGeom prst="rect">
                    <a:avLst/>
                  </a:prstGeom>
                  <a:noFill/>
                </pic:spPr>
              </pic:pic>
            </a:graphicData>
          </a:graphic>
          <wp14:sizeRelV relativeFrom="margin">
            <wp14:pctHeight>0</wp14:pctHeight>
          </wp14:sizeRelV>
        </wp:anchor>
      </w:drawing>
    </w:r>
    <w:r>
      <w:rPr>
        <w:rFonts w:ascii="Oswald Light" w:hAnsi="Oswald Light"/>
        <w:color w:val="223C89"/>
        <w:sz w:val="48"/>
        <w:szCs w:val="48"/>
      </w:rPr>
      <w:t>Connectathon 2019</w:t>
    </w:r>
  </w:p>
  <w:p w14:paraId="40AAE451" w14:textId="77777777" w:rsidR="00215352" w:rsidRPr="001F55D7" w:rsidRDefault="00215352" w:rsidP="009923AC">
    <w:pPr>
      <w:spacing w:before="0"/>
      <w:jc w:val="center"/>
      <w:rPr>
        <w:b/>
        <w:i/>
        <w:color w:val="223C89"/>
        <w:sz w:val="32"/>
        <w:szCs w:val="32"/>
      </w:rPr>
    </w:pPr>
    <w:r>
      <w:rPr>
        <w:b/>
        <w:i/>
        <w:color w:val="223C89"/>
        <w:sz w:val="32"/>
        <w:szCs w:val="32"/>
      </w:rPr>
      <w:t>Overview of Tracks</w:t>
    </w:r>
  </w:p>
  <w:p w14:paraId="7705C234" w14:textId="77777777" w:rsidR="00215352" w:rsidRDefault="00215352" w:rsidP="00300D0B">
    <w:pPr>
      <w:pBdr>
        <w:bottom w:val="single" w:sz="18" w:space="1" w:color="2E74B5"/>
      </w:pBdr>
      <w:spacing w:before="0"/>
      <w:rPr>
        <w:color w:val="2E74B5"/>
        <w:sz w:val="20"/>
        <w:szCs w:val="20"/>
      </w:rPr>
    </w:pPr>
  </w:p>
  <w:p w14:paraId="32F8295F" w14:textId="77777777" w:rsidR="00215352" w:rsidRPr="00300D0B" w:rsidRDefault="00215352" w:rsidP="00300D0B">
    <w:pPr>
      <w:pBdr>
        <w:bottom w:val="single" w:sz="18" w:space="1" w:color="2E74B5"/>
      </w:pBdr>
      <w:spacing w:before="0"/>
      <w:rPr>
        <w:color w:val="2E74B5"/>
        <w:sz w:val="20"/>
        <w:szCs w:val="20"/>
      </w:rPr>
    </w:pPr>
  </w:p>
  <w:p w14:paraId="7557EB50" w14:textId="77777777" w:rsidR="00215352" w:rsidRPr="00300D0B" w:rsidRDefault="00215352" w:rsidP="00300D0B">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2A47"/>
    <w:multiLevelType w:val="hybridMultilevel"/>
    <w:tmpl w:val="4886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C381B"/>
    <w:multiLevelType w:val="multilevel"/>
    <w:tmpl w:val="3D2E8564"/>
    <w:lvl w:ilvl="0">
      <w:start w:val="1"/>
      <w:numFmt w:val="bullet"/>
      <w:lvlText w:val=""/>
      <w:lvlJc w:val="left"/>
      <w:pPr>
        <w:ind w:left="360" w:hanging="360"/>
      </w:pPr>
      <w:rPr>
        <w:rFonts w:ascii="Wingdings" w:hAnsi="Wingdings" w:hint="default"/>
        <w:color w:val="223C89"/>
      </w:rPr>
    </w:lvl>
    <w:lvl w:ilvl="1">
      <w:start w:val="1"/>
      <w:numFmt w:val="bullet"/>
      <w:lvlText w:val=""/>
      <w:lvlJc w:val="left"/>
      <w:pPr>
        <w:ind w:left="720" w:hanging="432"/>
      </w:pPr>
      <w:rPr>
        <w:rFonts w:ascii="Wingdings" w:hAnsi="Wingdings" w:hint="default"/>
        <w:color w:val="223C89"/>
      </w:rPr>
    </w:lvl>
    <w:lvl w:ilvl="2">
      <w:start w:val="1"/>
      <w:numFmt w:val="bullet"/>
      <w:lvlText w:val=""/>
      <w:lvlJc w:val="left"/>
      <w:pPr>
        <w:ind w:left="1080" w:hanging="360"/>
      </w:pPr>
      <w:rPr>
        <w:rFonts w:ascii="Wingdings" w:hAnsi="Wingdings" w:hint="default"/>
        <w:color w:val="223C89"/>
      </w:rPr>
    </w:lvl>
    <w:lvl w:ilvl="3">
      <w:start w:val="1"/>
      <w:numFmt w:val="bullet"/>
      <w:lvlText w:val=""/>
      <w:lvlJc w:val="left"/>
      <w:pPr>
        <w:ind w:left="1440" w:hanging="360"/>
      </w:pPr>
      <w:rPr>
        <w:rFonts w:ascii="Wingdings 3" w:hAnsi="Wingdings 3" w:hint="default"/>
        <w:color w:val="223C89"/>
      </w:rPr>
    </w:lvl>
    <w:lvl w:ilvl="4">
      <w:start w:val="1"/>
      <w:numFmt w:val="bullet"/>
      <w:lvlText w:val=""/>
      <w:lvlJc w:val="left"/>
      <w:pPr>
        <w:ind w:left="1800" w:hanging="360"/>
      </w:pPr>
      <w:rPr>
        <w:rFonts w:ascii="Wingdings 2" w:hAnsi="Wingdings 2" w:hint="default"/>
        <w:color w:val="223C89"/>
      </w:rPr>
    </w:lvl>
    <w:lvl w:ilvl="5">
      <w:start w:val="1"/>
      <w:numFmt w:val="bullet"/>
      <w:lvlText w:val=""/>
      <w:lvlJc w:val="left"/>
      <w:pPr>
        <w:ind w:left="2160" w:hanging="360"/>
      </w:pPr>
      <w:rPr>
        <w:rFonts w:ascii="Symbol" w:hAnsi="Symbol" w:hint="default"/>
        <w:color w:val="223C89"/>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bullet"/>
      <w:lvlText w:val=""/>
      <w:lvlJc w:val="left"/>
      <w:pPr>
        <w:ind w:left="2880" w:hanging="360"/>
      </w:pPr>
      <w:rPr>
        <w:rFonts w:ascii="Wingdings" w:hAnsi="Wingdings" w:hint="default"/>
        <w:color w:val="2E74B5"/>
      </w:rPr>
    </w:lvl>
  </w:abstractNum>
  <w:abstractNum w:abstractNumId="3" w15:restartNumberingAfterBreak="0">
    <w:nsid w:val="1F826610"/>
    <w:multiLevelType w:val="multilevel"/>
    <w:tmpl w:val="783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2E74B5"/>
      </w:rPr>
    </w:lvl>
    <w:lvl w:ilvl="1">
      <w:start w:val="1"/>
      <w:numFmt w:val="bullet"/>
      <w:lvlText w:val=""/>
      <w:lvlJc w:val="left"/>
      <w:pPr>
        <w:ind w:left="720" w:hanging="360"/>
      </w:pPr>
      <w:rPr>
        <w:rFonts w:ascii="Wingdings" w:hAnsi="Wingdings" w:hint="default"/>
        <w:color w:val="2E74B5"/>
      </w:rPr>
    </w:lvl>
    <w:lvl w:ilvl="2">
      <w:start w:val="1"/>
      <w:numFmt w:val="bullet"/>
      <w:lvlText w:val=""/>
      <w:lvlJc w:val="left"/>
      <w:pPr>
        <w:ind w:left="1080" w:hanging="360"/>
      </w:pPr>
      <w:rPr>
        <w:rFonts w:ascii="Wingdings" w:hAnsi="Wingdings" w:hint="default"/>
        <w:color w:val="2E74B5"/>
      </w:rPr>
    </w:lvl>
    <w:lvl w:ilvl="3">
      <w:start w:val="1"/>
      <w:numFmt w:val="bullet"/>
      <w:lvlText w:val=""/>
      <w:lvlJc w:val="left"/>
      <w:pPr>
        <w:ind w:left="1440" w:hanging="360"/>
      </w:pPr>
      <w:rPr>
        <w:rFonts w:ascii="Wingdings 3" w:hAnsi="Wingdings 3" w:hint="default"/>
        <w:color w:val="2E74B5"/>
      </w:rPr>
    </w:lvl>
    <w:lvl w:ilvl="4">
      <w:start w:val="1"/>
      <w:numFmt w:val="bullet"/>
      <w:lvlText w:val=""/>
      <w:lvlJc w:val="left"/>
      <w:pPr>
        <w:ind w:left="1800" w:hanging="360"/>
      </w:pPr>
      <w:rPr>
        <w:rFonts w:ascii="Wingdings 2" w:hAnsi="Wingdings 2" w:hint="default"/>
        <w:color w:val="2E74B5"/>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8B0414"/>
    <w:multiLevelType w:val="hybridMultilevel"/>
    <w:tmpl w:val="46EE95FA"/>
    <w:lvl w:ilvl="0" w:tplc="182825C4">
      <w:start w:val="1"/>
      <w:numFmt w:val="bullet"/>
      <w:lvlText w:val="•"/>
      <w:lvlJc w:val="left"/>
      <w:pPr>
        <w:tabs>
          <w:tab w:val="num" w:pos="360"/>
        </w:tabs>
        <w:ind w:left="360" w:hanging="360"/>
      </w:pPr>
      <w:rPr>
        <w:rFonts w:ascii="Arial" w:hAnsi="Arial" w:hint="default"/>
      </w:rPr>
    </w:lvl>
    <w:lvl w:ilvl="1" w:tplc="135AE5C8" w:tentative="1">
      <w:start w:val="1"/>
      <w:numFmt w:val="bullet"/>
      <w:lvlText w:val="•"/>
      <w:lvlJc w:val="left"/>
      <w:pPr>
        <w:tabs>
          <w:tab w:val="num" w:pos="1080"/>
        </w:tabs>
        <w:ind w:left="1080" w:hanging="360"/>
      </w:pPr>
      <w:rPr>
        <w:rFonts w:ascii="Arial" w:hAnsi="Arial" w:hint="default"/>
      </w:rPr>
    </w:lvl>
    <w:lvl w:ilvl="2" w:tplc="D228FBF8" w:tentative="1">
      <w:start w:val="1"/>
      <w:numFmt w:val="bullet"/>
      <w:lvlText w:val="•"/>
      <w:lvlJc w:val="left"/>
      <w:pPr>
        <w:tabs>
          <w:tab w:val="num" w:pos="1800"/>
        </w:tabs>
        <w:ind w:left="1800" w:hanging="360"/>
      </w:pPr>
      <w:rPr>
        <w:rFonts w:ascii="Arial" w:hAnsi="Arial" w:hint="default"/>
      </w:rPr>
    </w:lvl>
    <w:lvl w:ilvl="3" w:tplc="18D62FB0" w:tentative="1">
      <w:start w:val="1"/>
      <w:numFmt w:val="bullet"/>
      <w:lvlText w:val="•"/>
      <w:lvlJc w:val="left"/>
      <w:pPr>
        <w:tabs>
          <w:tab w:val="num" w:pos="2520"/>
        </w:tabs>
        <w:ind w:left="2520" w:hanging="360"/>
      </w:pPr>
      <w:rPr>
        <w:rFonts w:ascii="Arial" w:hAnsi="Arial" w:hint="default"/>
      </w:rPr>
    </w:lvl>
    <w:lvl w:ilvl="4" w:tplc="E8686F54" w:tentative="1">
      <w:start w:val="1"/>
      <w:numFmt w:val="bullet"/>
      <w:lvlText w:val="•"/>
      <w:lvlJc w:val="left"/>
      <w:pPr>
        <w:tabs>
          <w:tab w:val="num" w:pos="3240"/>
        </w:tabs>
        <w:ind w:left="3240" w:hanging="360"/>
      </w:pPr>
      <w:rPr>
        <w:rFonts w:ascii="Arial" w:hAnsi="Arial" w:hint="default"/>
      </w:rPr>
    </w:lvl>
    <w:lvl w:ilvl="5" w:tplc="50286AAE" w:tentative="1">
      <w:start w:val="1"/>
      <w:numFmt w:val="bullet"/>
      <w:lvlText w:val="•"/>
      <w:lvlJc w:val="left"/>
      <w:pPr>
        <w:tabs>
          <w:tab w:val="num" w:pos="3960"/>
        </w:tabs>
        <w:ind w:left="3960" w:hanging="360"/>
      </w:pPr>
      <w:rPr>
        <w:rFonts w:ascii="Arial" w:hAnsi="Arial" w:hint="default"/>
      </w:rPr>
    </w:lvl>
    <w:lvl w:ilvl="6" w:tplc="36908D14" w:tentative="1">
      <w:start w:val="1"/>
      <w:numFmt w:val="bullet"/>
      <w:lvlText w:val="•"/>
      <w:lvlJc w:val="left"/>
      <w:pPr>
        <w:tabs>
          <w:tab w:val="num" w:pos="4680"/>
        </w:tabs>
        <w:ind w:left="4680" w:hanging="360"/>
      </w:pPr>
      <w:rPr>
        <w:rFonts w:ascii="Arial" w:hAnsi="Arial" w:hint="default"/>
      </w:rPr>
    </w:lvl>
    <w:lvl w:ilvl="7" w:tplc="D3F6FC2A" w:tentative="1">
      <w:start w:val="1"/>
      <w:numFmt w:val="bullet"/>
      <w:lvlText w:val="•"/>
      <w:lvlJc w:val="left"/>
      <w:pPr>
        <w:tabs>
          <w:tab w:val="num" w:pos="5400"/>
        </w:tabs>
        <w:ind w:left="5400" w:hanging="360"/>
      </w:pPr>
      <w:rPr>
        <w:rFonts w:ascii="Arial" w:hAnsi="Arial" w:hint="default"/>
      </w:rPr>
    </w:lvl>
    <w:lvl w:ilvl="8" w:tplc="5D482CA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82177C5"/>
    <w:multiLevelType w:val="hybridMultilevel"/>
    <w:tmpl w:val="0BEA7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D012D"/>
    <w:multiLevelType w:val="multilevel"/>
    <w:tmpl w:val="3D2E8564"/>
    <w:lvl w:ilvl="0">
      <w:start w:val="1"/>
      <w:numFmt w:val="bullet"/>
      <w:lvlText w:val=""/>
      <w:lvlJc w:val="left"/>
      <w:pPr>
        <w:ind w:left="720" w:hanging="360"/>
      </w:pPr>
      <w:rPr>
        <w:rFonts w:ascii="Wingdings" w:hAnsi="Wingdings" w:hint="default"/>
        <w:color w:val="223C89"/>
      </w:rPr>
    </w:lvl>
    <w:lvl w:ilvl="1">
      <w:start w:val="1"/>
      <w:numFmt w:val="bullet"/>
      <w:lvlText w:val=""/>
      <w:lvlJc w:val="left"/>
      <w:pPr>
        <w:ind w:left="1080" w:hanging="432"/>
      </w:pPr>
      <w:rPr>
        <w:rFonts w:ascii="Wingdings" w:hAnsi="Wingdings" w:hint="default"/>
        <w:color w:val="223C89"/>
      </w:rPr>
    </w:lvl>
    <w:lvl w:ilvl="2">
      <w:start w:val="1"/>
      <w:numFmt w:val="bullet"/>
      <w:lvlText w:val=""/>
      <w:lvlJc w:val="left"/>
      <w:pPr>
        <w:ind w:left="1440" w:hanging="360"/>
      </w:pPr>
      <w:rPr>
        <w:rFonts w:ascii="Wingdings" w:hAnsi="Wingdings" w:hint="default"/>
        <w:color w:val="223C89"/>
      </w:rPr>
    </w:lvl>
    <w:lvl w:ilvl="3">
      <w:start w:val="1"/>
      <w:numFmt w:val="bullet"/>
      <w:lvlText w:val=""/>
      <w:lvlJc w:val="left"/>
      <w:pPr>
        <w:ind w:left="1800" w:hanging="360"/>
      </w:pPr>
      <w:rPr>
        <w:rFonts w:ascii="Wingdings 3" w:hAnsi="Wingdings 3" w:hint="default"/>
        <w:color w:val="223C89"/>
      </w:rPr>
    </w:lvl>
    <w:lvl w:ilvl="4">
      <w:start w:val="1"/>
      <w:numFmt w:val="bullet"/>
      <w:lvlText w:val=""/>
      <w:lvlJc w:val="left"/>
      <w:pPr>
        <w:ind w:left="2160" w:hanging="360"/>
      </w:pPr>
      <w:rPr>
        <w:rFonts w:ascii="Wingdings 2" w:hAnsi="Wingdings 2" w:hint="default"/>
        <w:color w:val="223C89"/>
      </w:rPr>
    </w:lvl>
    <w:lvl w:ilvl="5">
      <w:start w:val="1"/>
      <w:numFmt w:val="bullet"/>
      <w:lvlText w:val=""/>
      <w:lvlJc w:val="left"/>
      <w:pPr>
        <w:ind w:left="2520" w:hanging="360"/>
      </w:pPr>
      <w:rPr>
        <w:rFonts w:ascii="Symbol" w:hAnsi="Symbol" w:hint="default"/>
        <w:color w:val="223C89"/>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bullet"/>
      <w:lvlText w:val=""/>
      <w:lvlJc w:val="left"/>
      <w:pPr>
        <w:ind w:left="3240" w:hanging="360"/>
      </w:pPr>
      <w:rPr>
        <w:rFonts w:ascii="Wingdings" w:hAnsi="Wingdings" w:hint="default"/>
        <w:color w:val="2E74B5"/>
      </w:rPr>
    </w:lvl>
  </w:abstractNum>
  <w:abstractNum w:abstractNumId="8" w15:restartNumberingAfterBreak="0">
    <w:nsid w:val="42585A49"/>
    <w:multiLevelType w:val="hybridMultilevel"/>
    <w:tmpl w:val="CD1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74C0C"/>
    <w:multiLevelType w:val="hybridMultilevel"/>
    <w:tmpl w:val="452C0E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6C466E"/>
    <w:multiLevelType w:val="hybridMultilevel"/>
    <w:tmpl w:val="501E2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853D34"/>
    <w:multiLevelType w:val="hybridMultilevel"/>
    <w:tmpl w:val="B4C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B3567"/>
    <w:multiLevelType w:val="multilevel"/>
    <w:tmpl w:val="35DA61C6"/>
    <w:lvl w:ilvl="0">
      <w:start w:val="1"/>
      <w:numFmt w:val="bullet"/>
      <w:lvlText w:val=""/>
      <w:lvlJc w:val="left"/>
      <w:pPr>
        <w:ind w:left="720" w:hanging="360"/>
      </w:pPr>
      <w:rPr>
        <w:rFonts w:ascii="Wingdings" w:hAnsi="Wingdings" w:hint="default"/>
        <w:color w:val="2E74B5"/>
      </w:rPr>
    </w:lvl>
    <w:lvl w:ilvl="1">
      <w:start w:val="1"/>
      <w:numFmt w:val="bullet"/>
      <w:lvlText w:val=""/>
      <w:lvlJc w:val="left"/>
      <w:pPr>
        <w:ind w:left="1080" w:hanging="432"/>
      </w:pPr>
      <w:rPr>
        <w:rFonts w:ascii="Wingdings" w:hAnsi="Wingdings" w:hint="default"/>
        <w:color w:val="2E74B5"/>
      </w:rPr>
    </w:lvl>
    <w:lvl w:ilvl="2">
      <w:start w:val="1"/>
      <w:numFmt w:val="bullet"/>
      <w:lvlText w:val=""/>
      <w:lvlJc w:val="left"/>
      <w:pPr>
        <w:ind w:left="1440" w:hanging="360"/>
      </w:pPr>
      <w:rPr>
        <w:rFonts w:ascii="Wingdings" w:hAnsi="Wingdings" w:hint="default"/>
        <w:color w:val="2E74B5"/>
      </w:rPr>
    </w:lvl>
    <w:lvl w:ilvl="3">
      <w:start w:val="1"/>
      <w:numFmt w:val="bullet"/>
      <w:lvlText w:val=""/>
      <w:lvlJc w:val="left"/>
      <w:pPr>
        <w:ind w:left="1800" w:hanging="360"/>
      </w:pPr>
      <w:rPr>
        <w:rFonts w:ascii="Wingdings 3" w:hAnsi="Wingdings 3" w:hint="default"/>
        <w:color w:val="2E74B5"/>
      </w:rPr>
    </w:lvl>
    <w:lvl w:ilvl="4">
      <w:start w:val="1"/>
      <w:numFmt w:val="bullet"/>
      <w:lvlText w:val=""/>
      <w:lvlJc w:val="left"/>
      <w:pPr>
        <w:ind w:left="2160" w:hanging="360"/>
      </w:pPr>
      <w:rPr>
        <w:rFonts w:ascii="Wingdings 2" w:hAnsi="Wingdings 2" w:hint="default"/>
        <w:color w:val="2E74B5"/>
      </w:rPr>
    </w:lvl>
    <w:lvl w:ilvl="5">
      <w:start w:val="1"/>
      <w:numFmt w:val="bullet"/>
      <w:lvlText w:val=""/>
      <w:lvlJc w:val="left"/>
      <w:pPr>
        <w:ind w:left="2520" w:hanging="360"/>
      </w:pPr>
      <w:rPr>
        <w:rFonts w:ascii="Symbol" w:hAnsi="Symbol" w:hint="default"/>
        <w:color w:val="2E74B5"/>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bullet"/>
      <w:lvlText w:val=""/>
      <w:lvlJc w:val="left"/>
      <w:pPr>
        <w:ind w:left="3240" w:hanging="360"/>
      </w:pPr>
      <w:rPr>
        <w:rFonts w:ascii="Wingdings" w:hAnsi="Wingdings" w:hint="default"/>
        <w:color w:val="2E74B5"/>
      </w:rPr>
    </w:lvl>
  </w:abstractNum>
  <w:abstractNum w:abstractNumId="13" w15:restartNumberingAfterBreak="0">
    <w:nsid w:val="4A404EB7"/>
    <w:multiLevelType w:val="multilevel"/>
    <w:tmpl w:val="3D2E8564"/>
    <w:lvl w:ilvl="0">
      <w:start w:val="1"/>
      <w:numFmt w:val="bullet"/>
      <w:lvlText w:val=""/>
      <w:lvlJc w:val="left"/>
      <w:pPr>
        <w:ind w:left="720" w:hanging="360"/>
      </w:pPr>
      <w:rPr>
        <w:rFonts w:ascii="Wingdings" w:hAnsi="Wingdings" w:hint="default"/>
        <w:color w:val="223C89"/>
      </w:rPr>
    </w:lvl>
    <w:lvl w:ilvl="1">
      <w:start w:val="1"/>
      <w:numFmt w:val="bullet"/>
      <w:lvlText w:val=""/>
      <w:lvlJc w:val="left"/>
      <w:pPr>
        <w:ind w:left="1080" w:hanging="432"/>
      </w:pPr>
      <w:rPr>
        <w:rFonts w:ascii="Wingdings" w:hAnsi="Wingdings" w:hint="default"/>
        <w:color w:val="223C89"/>
      </w:rPr>
    </w:lvl>
    <w:lvl w:ilvl="2">
      <w:start w:val="1"/>
      <w:numFmt w:val="bullet"/>
      <w:lvlText w:val=""/>
      <w:lvlJc w:val="left"/>
      <w:pPr>
        <w:ind w:left="1440" w:hanging="360"/>
      </w:pPr>
      <w:rPr>
        <w:rFonts w:ascii="Wingdings" w:hAnsi="Wingdings" w:hint="default"/>
        <w:color w:val="223C89"/>
      </w:rPr>
    </w:lvl>
    <w:lvl w:ilvl="3">
      <w:start w:val="1"/>
      <w:numFmt w:val="bullet"/>
      <w:lvlText w:val=""/>
      <w:lvlJc w:val="left"/>
      <w:pPr>
        <w:ind w:left="1800" w:hanging="360"/>
      </w:pPr>
      <w:rPr>
        <w:rFonts w:ascii="Wingdings 3" w:hAnsi="Wingdings 3" w:hint="default"/>
        <w:color w:val="223C89"/>
      </w:rPr>
    </w:lvl>
    <w:lvl w:ilvl="4">
      <w:start w:val="1"/>
      <w:numFmt w:val="bullet"/>
      <w:lvlText w:val=""/>
      <w:lvlJc w:val="left"/>
      <w:pPr>
        <w:ind w:left="2160" w:hanging="360"/>
      </w:pPr>
      <w:rPr>
        <w:rFonts w:ascii="Wingdings 2" w:hAnsi="Wingdings 2" w:hint="default"/>
        <w:color w:val="223C89"/>
      </w:rPr>
    </w:lvl>
    <w:lvl w:ilvl="5">
      <w:start w:val="1"/>
      <w:numFmt w:val="bullet"/>
      <w:lvlText w:val=""/>
      <w:lvlJc w:val="left"/>
      <w:pPr>
        <w:ind w:left="2520" w:hanging="360"/>
      </w:pPr>
      <w:rPr>
        <w:rFonts w:ascii="Symbol" w:hAnsi="Symbol" w:hint="default"/>
        <w:color w:val="223C89"/>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bullet"/>
      <w:lvlText w:val=""/>
      <w:lvlJc w:val="left"/>
      <w:pPr>
        <w:ind w:left="3240" w:hanging="360"/>
      </w:pPr>
      <w:rPr>
        <w:rFonts w:ascii="Wingdings" w:hAnsi="Wingdings" w:hint="default"/>
        <w:color w:val="2E74B5"/>
      </w:rPr>
    </w:lvl>
  </w:abstractNum>
  <w:abstractNum w:abstractNumId="14" w15:restartNumberingAfterBreak="0">
    <w:nsid w:val="4D032CA6"/>
    <w:multiLevelType w:val="hybridMultilevel"/>
    <w:tmpl w:val="453457C6"/>
    <w:lvl w:ilvl="0" w:tplc="AC86325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A81EEE"/>
    <w:multiLevelType w:val="multilevel"/>
    <w:tmpl w:val="AA2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85F1B"/>
    <w:multiLevelType w:val="hybridMultilevel"/>
    <w:tmpl w:val="D75C7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77912"/>
    <w:multiLevelType w:val="multilevel"/>
    <w:tmpl w:val="00E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7174FD"/>
    <w:multiLevelType w:val="hybridMultilevel"/>
    <w:tmpl w:val="3C6C5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06869"/>
    <w:multiLevelType w:val="multilevel"/>
    <w:tmpl w:val="B9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5B628A"/>
    <w:multiLevelType w:val="multilevel"/>
    <w:tmpl w:val="3D2E8564"/>
    <w:lvl w:ilvl="0">
      <w:start w:val="1"/>
      <w:numFmt w:val="bullet"/>
      <w:lvlText w:val=""/>
      <w:lvlJc w:val="left"/>
      <w:pPr>
        <w:ind w:left="720" w:hanging="360"/>
      </w:pPr>
      <w:rPr>
        <w:rFonts w:ascii="Wingdings" w:hAnsi="Wingdings" w:hint="default"/>
        <w:color w:val="223C89"/>
      </w:rPr>
    </w:lvl>
    <w:lvl w:ilvl="1">
      <w:start w:val="1"/>
      <w:numFmt w:val="bullet"/>
      <w:lvlText w:val=""/>
      <w:lvlJc w:val="left"/>
      <w:pPr>
        <w:ind w:left="1080" w:hanging="432"/>
      </w:pPr>
      <w:rPr>
        <w:rFonts w:ascii="Wingdings" w:hAnsi="Wingdings" w:hint="default"/>
        <w:color w:val="223C89"/>
      </w:rPr>
    </w:lvl>
    <w:lvl w:ilvl="2">
      <w:start w:val="1"/>
      <w:numFmt w:val="bullet"/>
      <w:lvlText w:val=""/>
      <w:lvlJc w:val="left"/>
      <w:pPr>
        <w:ind w:left="1440" w:hanging="360"/>
      </w:pPr>
      <w:rPr>
        <w:rFonts w:ascii="Wingdings" w:hAnsi="Wingdings" w:hint="default"/>
        <w:color w:val="223C89"/>
      </w:rPr>
    </w:lvl>
    <w:lvl w:ilvl="3">
      <w:start w:val="1"/>
      <w:numFmt w:val="bullet"/>
      <w:lvlText w:val=""/>
      <w:lvlJc w:val="left"/>
      <w:pPr>
        <w:ind w:left="1800" w:hanging="360"/>
      </w:pPr>
      <w:rPr>
        <w:rFonts w:ascii="Wingdings 3" w:hAnsi="Wingdings 3" w:hint="default"/>
        <w:color w:val="223C89"/>
      </w:rPr>
    </w:lvl>
    <w:lvl w:ilvl="4">
      <w:start w:val="1"/>
      <w:numFmt w:val="bullet"/>
      <w:lvlText w:val=""/>
      <w:lvlJc w:val="left"/>
      <w:pPr>
        <w:ind w:left="2160" w:hanging="360"/>
      </w:pPr>
      <w:rPr>
        <w:rFonts w:ascii="Wingdings 2" w:hAnsi="Wingdings 2" w:hint="default"/>
        <w:color w:val="223C89"/>
      </w:rPr>
    </w:lvl>
    <w:lvl w:ilvl="5">
      <w:start w:val="1"/>
      <w:numFmt w:val="bullet"/>
      <w:lvlText w:val=""/>
      <w:lvlJc w:val="left"/>
      <w:pPr>
        <w:ind w:left="2520" w:hanging="360"/>
      </w:pPr>
      <w:rPr>
        <w:rFonts w:ascii="Symbol" w:hAnsi="Symbol" w:hint="default"/>
        <w:color w:val="223C89"/>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bullet"/>
      <w:lvlText w:val=""/>
      <w:lvlJc w:val="left"/>
      <w:pPr>
        <w:ind w:left="3240" w:hanging="360"/>
      </w:pPr>
      <w:rPr>
        <w:rFonts w:ascii="Wingdings" w:hAnsi="Wingdings" w:hint="default"/>
        <w:color w:val="2E74B5"/>
      </w:rPr>
    </w:lvl>
  </w:abstractNum>
  <w:abstractNum w:abstractNumId="21" w15:restartNumberingAfterBreak="0">
    <w:nsid w:val="6B2D6638"/>
    <w:multiLevelType w:val="hybridMultilevel"/>
    <w:tmpl w:val="96BC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61508"/>
    <w:multiLevelType w:val="hybridMultilevel"/>
    <w:tmpl w:val="4886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16"/>
  </w:num>
  <w:num w:numId="5">
    <w:abstractNumId w:val="11"/>
  </w:num>
  <w:num w:numId="6">
    <w:abstractNumId w:val="12"/>
  </w:num>
  <w:num w:numId="7">
    <w:abstractNumId w:val="17"/>
  </w:num>
  <w:num w:numId="8">
    <w:abstractNumId w:val="3"/>
  </w:num>
  <w:num w:numId="9">
    <w:abstractNumId w:val="15"/>
  </w:num>
  <w:num w:numId="10">
    <w:abstractNumId w:val="5"/>
  </w:num>
  <w:num w:numId="11">
    <w:abstractNumId w:val="19"/>
  </w:num>
  <w:num w:numId="12">
    <w:abstractNumId w:val="21"/>
  </w:num>
  <w:num w:numId="13">
    <w:abstractNumId w:val="9"/>
  </w:num>
  <w:num w:numId="14">
    <w:abstractNumId w:val="0"/>
  </w:num>
  <w:num w:numId="15">
    <w:abstractNumId w:val="22"/>
  </w:num>
  <w:num w:numId="16">
    <w:abstractNumId w:val="7"/>
  </w:num>
  <w:num w:numId="17">
    <w:abstractNumId w:val="13"/>
  </w:num>
  <w:num w:numId="18">
    <w:abstractNumId w:val="20"/>
  </w:num>
  <w:num w:numId="19">
    <w:abstractNumId w:val="6"/>
  </w:num>
  <w:num w:numId="20">
    <w:abstractNumId w:val="14"/>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10AB2"/>
    <w:rsid w:val="00013D87"/>
    <w:rsid w:val="000200B1"/>
    <w:rsid w:val="00022D46"/>
    <w:rsid w:val="00027D60"/>
    <w:rsid w:val="00031248"/>
    <w:rsid w:val="00033017"/>
    <w:rsid w:val="00035049"/>
    <w:rsid w:val="00036D44"/>
    <w:rsid w:val="000553C8"/>
    <w:rsid w:val="000A20E5"/>
    <w:rsid w:val="00122555"/>
    <w:rsid w:val="00153C55"/>
    <w:rsid w:val="00167F8B"/>
    <w:rsid w:val="001C2A64"/>
    <w:rsid w:val="001C2C77"/>
    <w:rsid w:val="001D12BC"/>
    <w:rsid w:val="001D5D1D"/>
    <w:rsid w:val="001D75F2"/>
    <w:rsid w:val="001F55D7"/>
    <w:rsid w:val="001F7342"/>
    <w:rsid w:val="002024BA"/>
    <w:rsid w:val="00206DA8"/>
    <w:rsid w:val="00210BE2"/>
    <w:rsid w:val="00215352"/>
    <w:rsid w:val="00236CCA"/>
    <w:rsid w:val="00240723"/>
    <w:rsid w:val="002644C1"/>
    <w:rsid w:val="00267777"/>
    <w:rsid w:val="002704FB"/>
    <w:rsid w:val="00272D2B"/>
    <w:rsid w:val="002B3DCF"/>
    <w:rsid w:val="00300D0B"/>
    <w:rsid w:val="00307E08"/>
    <w:rsid w:val="00321207"/>
    <w:rsid w:val="00330F34"/>
    <w:rsid w:val="00332AC0"/>
    <w:rsid w:val="00355BC4"/>
    <w:rsid w:val="0037020E"/>
    <w:rsid w:val="00374F02"/>
    <w:rsid w:val="00377692"/>
    <w:rsid w:val="003955CB"/>
    <w:rsid w:val="003C0250"/>
    <w:rsid w:val="003E302E"/>
    <w:rsid w:val="003F0A21"/>
    <w:rsid w:val="00400D2A"/>
    <w:rsid w:val="0042488D"/>
    <w:rsid w:val="00436632"/>
    <w:rsid w:val="00451D3A"/>
    <w:rsid w:val="00473078"/>
    <w:rsid w:val="00482734"/>
    <w:rsid w:val="00483705"/>
    <w:rsid w:val="00490422"/>
    <w:rsid w:val="004935D2"/>
    <w:rsid w:val="00493909"/>
    <w:rsid w:val="004A3ED1"/>
    <w:rsid w:val="004A552A"/>
    <w:rsid w:val="004A754C"/>
    <w:rsid w:val="00506AD3"/>
    <w:rsid w:val="00510FD7"/>
    <w:rsid w:val="00522EBB"/>
    <w:rsid w:val="00533A14"/>
    <w:rsid w:val="00537FB5"/>
    <w:rsid w:val="00547CD4"/>
    <w:rsid w:val="00564EAD"/>
    <w:rsid w:val="005920E6"/>
    <w:rsid w:val="005959BC"/>
    <w:rsid w:val="005B49B9"/>
    <w:rsid w:val="005C2104"/>
    <w:rsid w:val="005D64A2"/>
    <w:rsid w:val="005E138F"/>
    <w:rsid w:val="00610CB8"/>
    <w:rsid w:val="00620B5C"/>
    <w:rsid w:val="00643BA3"/>
    <w:rsid w:val="00660DDF"/>
    <w:rsid w:val="006A0CE9"/>
    <w:rsid w:val="006A5AE3"/>
    <w:rsid w:val="006B27F8"/>
    <w:rsid w:val="006D25B1"/>
    <w:rsid w:val="006E0769"/>
    <w:rsid w:val="006E4B15"/>
    <w:rsid w:val="00720C69"/>
    <w:rsid w:val="0073087A"/>
    <w:rsid w:val="00750CFA"/>
    <w:rsid w:val="0078136B"/>
    <w:rsid w:val="007B3CE1"/>
    <w:rsid w:val="00835857"/>
    <w:rsid w:val="008478FD"/>
    <w:rsid w:val="008568B2"/>
    <w:rsid w:val="00880623"/>
    <w:rsid w:val="00880FBE"/>
    <w:rsid w:val="0089229D"/>
    <w:rsid w:val="008C3B72"/>
    <w:rsid w:val="008D0D33"/>
    <w:rsid w:val="008F739F"/>
    <w:rsid w:val="0090607B"/>
    <w:rsid w:val="009103D1"/>
    <w:rsid w:val="009117EE"/>
    <w:rsid w:val="00952A7F"/>
    <w:rsid w:val="0096689B"/>
    <w:rsid w:val="009923AC"/>
    <w:rsid w:val="00992D80"/>
    <w:rsid w:val="00994752"/>
    <w:rsid w:val="00994A5E"/>
    <w:rsid w:val="009B7E76"/>
    <w:rsid w:val="009C0970"/>
    <w:rsid w:val="00A070E6"/>
    <w:rsid w:val="00A1289F"/>
    <w:rsid w:val="00A24048"/>
    <w:rsid w:val="00A26D06"/>
    <w:rsid w:val="00A476CF"/>
    <w:rsid w:val="00A66017"/>
    <w:rsid w:val="00A729D0"/>
    <w:rsid w:val="00A83C3F"/>
    <w:rsid w:val="00A8772D"/>
    <w:rsid w:val="00A923AC"/>
    <w:rsid w:val="00AA5CDD"/>
    <w:rsid w:val="00AB27DA"/>
    <w:rsid w:val="00AC05DD"/>
    <w:rsid w:val="00AC1988"/>
    <w:rsid w:val="00AC2CDC"/>
    <w:rsid w:val="00AE30C7"/>
    <w:rsid w:val="00AF3F89"/>
    <w:rsid w:val="00B056F6"/>
    <w:rsid w:val="00B0797B"/>
    <w:rsid w:val="00B10F35"/>
    <w:rsid w:val="00B33AAC"/>
    <w:rsid w:val="00B370EF"/>
    <w:rsid w:val="00B47305"/>
    <w:rsid w:val="00B514DD"/>
    <w:rsid w:val="00B76906"/>
    <w:rsid w:val="00B84536"/>
    <w:rsid w:val="00B855F4"/>
    <w:rsid w:val="00C22AD9"/>
    <w:rsid w:val="00C42F89"/>
    <w:rsid w:val="00C902AF"/>
    <w:rsid w:val="00C913FF"/>
    <w:rsid w:val="00C930F7"/>
    <w:rsid w:val="00C9595B"/>
    <w:rsid w:val="00C9663C"/>
    <w:rsid w:val="00C96E63"/>
    <w:rsid w:val="00CC4C73"/>
    <w:rsid w:val="00CE001B"/>
    <w:rsid w:val="00CE08EA"/>
    <w:rsid w:val="00CF634E"/>
    <w:rsid w:val="00D31CE9"/>
    <w:rsid w:val="00D42283"/>
    <w:rsid w:val="00D73E93"/>
    <w:rsid w:val="00DA4240"/>
    <w:rsid w:val="00DB26CF"/>
    <w:rsid w:val="00DC5F6B"/>
    <w:rsid w:val="00DD6110"/>
    <w:rsid w:val="00DF3CDE"/>
    <w:rsid w:val="00E443A9"/>
    <w:rsid w:val="00E73B09"/>
    <w:rsid w:val="00E85D92"/>
    <w:rsid w:val="00E867BB"/>
    <w:rsid w:val="00E87F21"/>
    <w:rsid w:val="00E9280E"/>
    <w:rsid w:val="00EB0EE8"/>
    <w:rsid w:val="00EB14F0"/>
    <w:rsid w:val="00EC0387"/>
    <w:rsid w:val="00EC1471"/>
    <w:rsid w:val="00EF4DEB"/>
    <w:rsid w:val="00EF5C31"/>
    <w:rsid w:val="00F01EE9"/>
    <w:rsid w:val="00F21FE1"/>
    <w:rsid w:val="00F557AA"/>
    <w:rsid w:val="00F63BE2"/>
    <w:rsid w:val="00F7191B"/>
    <w:rsid w:val="00F74BE6"/>
    <w:rsid w:val="00F854CA"/>
    <w:rsid w:val="00FC5413"/>
    <w:rsid w:val="00FD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035E5"/>
  <w15:chartTrackingRefBased/>
  <w15:docId w15:val="{9986ACB4-E52D-4214-9D66-509527C5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EE9"/>
    <w:pPr>
      <w:spacing w:before="160"/>
    </w:pPr>
    <w:rPr>
      <w:rFonts w:ascii="Cambria" w:hAnsi="Cambria"/>
    </w:rPr>
  </w:style>
  <w:style w:type="paragraph" w:styleId="Heading1">
    <w:name w:val="heading 1"/>
    <w:basedOn w:val="Normal"/>
    <w:next w:val="Normal"/>
    <w:link w:val="Heading1Char"/>
    <w:uiPriority w:val="9"/>
    <w:qFormat/>
    <w:rsid w:val="006E0769"/>
    <w:pPr>
      <w:outlineLvl w:val="0"/>
    </w:pPr>
    <w:rPr>
      <w:rFonts w:eastAsiaTheme="majorEastAsia" w:cs="Arial"/>
      <w:b/>
      <w:color w:val="223C89"/>
      <w:sz w:val="44"/>
      <w:szCs w:val="44"/>
    </w:rPr>
  </w:style>
  <w:style w:type="paragraph" w:styleId="Heading2">
    <w:name w:val="heading 2"/>
    <w:basedOn w:val="Normal"/>
    <w:next w:val="Normal"/>
    <w:link w:val="Heading2Char"/>
    <w:uiPriority w:val="9"/>
    <w:unhideWhenUsed/>
    <w:qFormat/>
    <w:rsid w:val="006E0769"/>
    <w:pPr>
      <w:outlineLvl w:val="1"/>
    </w:pPr>
    <w:rPr>
      <w:rFonts w:eastAsiaTheme="majorEastAsia" w:cs="Arial"/>
      <w:color w:val="223C89"/>
      <w:sz w:val="32"/>
      <w:szCs w:val="32"/>
    </w:rPr>
  </w:style>
  <w:style w:type="paragraph" w:styleId="Heading3">
    <w:name w:val="heading 3"/>
    <w:basedOn w:val="Heading2"/>
    <w:next w:val="Normal"/>
    <w:link w:val="Heading3Char"/>
    <w:uiPriority w:val="9"/>
    <w:unhideWhenUsed/>
    <w:qFormat/>
    <w:rsid w:val="006E0769"/>
    <w:pPr>
      <w:spacing w:after="120"/>
      <w:outlineLvl w:val="2"/>
    </w:pPr>
    <w:rPr>
      <w:i/>
      <w:color w:val="1F4D78" w:themeColor="accent1" w:themeShade="7F"/>
      <w:sz w:val="28"/>
      <w:szCs w:val="24"/>
    </w:rPr>
  </w:style>
  <w:style w:type="paragraph" w:styleId="Heading4">
    <w:name w:val="heading 4"/>
    <w:basedOn w:val="Heading1"/>
    <w:next w:val="Normal"/>
    <w:link w:val="Heading4Char"/>
    <w:uiPriority w:val="9"/>
    <w:unhideWhenUsed/>
    <w:qFormat/>
    <w:rsid w:val="006E0769"/>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769"/>
    <w:rPr>
      <w:rFonts w:ascii="Cambria" w:eastAsiaTheme="majorEastAsia" w:hAnsi="Cambria" w:cs="Arial"/>
      <w:b/>
      <w:color w:val="223C89"/>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unhideWhenUsed/>
    <w:rsid w:val="00CF634E"/>
    <w:rPr>
      <w:sz w:val="20"/>
      <w:szCs w:val="20"/>
    </w:rPr>
  </w:style>
  <w:style w:type="character" w:customStyle="1" w:styleId="CommentTextChar">
    <w:name w:val="Comment Text Char"/>
    <w:basedOn w:val="DefaultParagraphFont"/>
    <w:link w:val="CommentText"/>
    <w:uiPriority w:val="99"/>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6E0769"/>
    <w:rPr>
      <w:rFonts w:ascii="Cambria" w:eastAsiaTheme="majorEastAsia" w:hAnsi="Cambria" w:cs="Arial"/>
      <w:color w:val="223C89"/>
      <w:sz w:val="32"/>
      <w:szCs w:val="32"/>
    </w:rPr>
  </w:style>
  <w:style w:type="character" w:customStyle="1" w:styleId="Heading3Char">
    <w:name w:val="Heading 3 Char"/>
    <w:basedOn w:val="DefaultParagraphFont"/>
    <w:link w:val="Heading3"/>
    <w:uiPriority w:val="9"/>
    <w:rsid w:val="006E0769"/>
    <w:rPr>
      <w:rFonts w:ascii="Cambria" w:eastAsiaTheme="majorEastAsia" w:hAnsi="Cambria" w:cs="Arial"/>
      <w:i/>
      <w:color w:val="1F4D78" w:themeColor="accent1" w:themeShade="7F"/>
      <w:sz w:val="28"/>
    </w:rPr>
  </w:style>
  <w:style w:type="character" w:customStyle="1" w:styleId="Heading4Char">
    <w:name w:val="Heading 4 Char"/>
    <w:basedOn w:val="DefaultParagraphFont"/>
    <w:link w:val="Heading4"/>
    <w:uiPriority w:val="9"/>
    <w:rsid w:val="006E0769"/>
    <w:rPr>
      <w:rFonts w:ascii="Cambria" w:eastAsiaTheme="majorEastAsia" w:hAnsi="Cambria" w:cs="Arial"/>
      <w:b/>
      <w:color w:val="223C89"/>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5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dobe Devanagari" w:hAnsi="Adobe Devanagari"/>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styleId="PageNumber">
    <w:name w:val="page number"/>
    <w:basedOn w:val="DefaultParagraphFont"/>
    <w:uiPriority w:val="99"/>
    <w:semiHidden/>
    <w:unhideWhenUsed/>
    <w:rsid w:val="00122555"/>
  </w:style>
  <w:style w:type="character" w:styleId="UnresolvedMention">
    <w:name w:val="Unresolved Mention"/>
    <w:basedOn w:val="DefaultParagraphFont"/>
    <w:uiPriority w:val="99"/>
    <w:semiHidden/>
    <w:unhideWhenUsed/>
    <w:rsid w:val="00B5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37006">
      <w:bodyDiv w:val="1"/>
      <w:marLeft w:val="0"/>
      <w:marRight w:val="0"/>
      <w:marTop w:val="0"/>
      <w:marBottom w:val="0"/>
      <w:divBdr>
        <w:top w:val="none" w:sz="0" w:space="0" w:color="auto"/>
        <w:left w:val="none" w:sz="0" w:space="0" w:color="auto"/>
        <w:bottom w:val="none" w:sz="0" w:space="0" w:color="auto"/>
        <w:right w:val="none" w:sz="0" w:space="0" w:color="auto"/>
      </w:divBdr>
    </w:div>
    <w:div w:id="287665449">
      <w:bodyDiv w:val="1"/>
      <w:marLeft w:val="0"/>
      <w:marRight w:val="0"/>
      <w:marTop w:val="0"/>
      <w:marBottom w:val="0"/>
      <w:divBdr>
        <w:top w:val="none" w:sz="0" w:space="0" w:color="auto"/>
        <w:left w:val="none" w:sz="0" w:space="0" w:color="auto"/>
        <w:bottom w:val="none" w:sz="0" w:space="0" w:color="auto"/>
        <w:right w:val="none" w:sz="0" w:space="0" w:color="auto"/>
      </w:divBdr>
    </w:div>
    <w:div w:id="925261032">
      <w:bodyDiv w:val="1"/>
      <w:marLeft w:val="0"/>
      <w:marRight w:val="0"/>
      <w:marTop w:val="0"/>
      <w:marBottom w:val="0"/>
      <w:divBdr>
        <w:top w:val="none" w:sz="0" w:space="0" w:color="auto"/>
        <w:left w:val="none" w:sz="0" w:space="0" w:color="auto"/>
        <w:bottom w:val="none" w:sz="0" w:space="0" w:color="auto"/>
        <w:right w:val="none" w:sz="0" w:space="0" w:color="auto"/>
      </w:divBdr>
    </w:div>
    <w:div w:id="1110976211">
      <w:bodyDiv w:val="1"/>
      <w:marLeft w:val="0"/>
      <w:marRight w:val="0"/>
      <w:marTop w:val="0"/>
      <w:marBottom w:val="0"/>
      <w:divBdr>
        <w:top w:val="none" w:sz="0" w:space="0" w:color="auto"/>
        <w:left w:val="none" w:sz="0" w:space="0" w:color="auto"/>
        <w:bottom w:val="none" w:sz="0" w:space="0" w:color="auto"/>
        <w:right w:val="none" w:sz="0" w:space="0" w:color="auto"/>
      </w:divBdr>
      <w:divsChild>
        <w:div w:id="4328504">
          <w:marLeft w:val="446"/>
          <w:marRight w:val="0"/>
          <w:marTop w:val="0"/>
          <w:marBottom w:val="160"/>
          <w:divBdr>
            <w:top w:val="none" w:sz="0" w:space="0" w:color="auto"/>
            <w:left w:val="none" w:sz="0" w:space="0" w:color="auto"/>
            <w:bottom w:val="none" w:sz="0" w:space="0" w:color="auto"/>
            <w:right w:val="none" w:sz="0" w:space="0" w:color="auto"/>
          </w:divBdr>
        </w:div>
      </w:divsChild>
    </w:div>
    <w:div w:id="1644461282">
      <w:bodyDiv w:val="1"/>
      <w:marLeft w:val="0"/>
      <w:marRight w:val="0"/>
      <w:marTop w:val="0"/>
      <w:marBottom w:val="0"/>
      <w:divBdr>
        <w:top w:val="none" w:sz="0" w:space="0" w:color="auto"/>
        <w:left w:val="none" w:sz="0" w:space="0" w:color="auto"/>
        <w:bottom w:val="none" w:sz="0" w:space="0" w:color="auto"/>
        <w:right w:val="none" w:sz="0" w:space="0" w:color="auto"/>
      </w:divBdr>
    </w:div>
    <w:div w:id="1685201676">
      <w:bodyDiv w:val="1"/>
      <w:marLeft w:val="0"/>
      <w:marRight w:val="0"/>
      <w:marTop w:val="0"/>
      <w:marBottom w:val="0"/>
      <w:divBdr>
        <w:top w:val="none" w:sz="0" w:space="0" w:color="auto"/>
        <w:left w:val="none" w:sz="0" w:space="0" w:color="auto"/>
        <w:bottom w:val="none" w:sz="0" w:space="0" w:color="auto"/>
        <w:right w:val="none" w:sz="0" w:space="0" w:color="auto"/>
      </w:divBdr>
    </w:div>
    <w:div w:id="193439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sey%20Nicholoff\AppData\Local\Microsoft\Windows\INetCache\Content.Outlook\E8O6C362\mihin.org\connectathon" TargetMode="External"/><Relationship Id="rId13" Type="http://schemas.openxmlformats.org/officeDocument/2006/relationships/hyperlink" Target="mailto:nazanin.kazerani@mihin.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wendy.couturier@mihi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wendy.couturier@mihin.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zanin.kazerani@mihin.org" TargetMode="External"/><Relationship Id="rId5" Type="http://schemas.openxmlformats.org/officeDocument/2006/relationships/webSettings" Target="webSettings.xml"/><Relationship Id="rId15" Type="http://schemas.openxmlformats.org/officeDocument/2006/relationships/hyperlink" Target="mailto:nazanin.kazerani@mihin.org" TargetMode="External"/><Relationship Id="rId10" Type="http://schemas.openxmlformats.org/officeDocument/2006/relationships/hyperlink" Target="mailto:wendy.couturier@mihin.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nazanin.kazerani@mihin.org" TargetMode="External"/><Relationship Id="rId14" Type="http://schemas.openxmlformats.org/officeDocument/2006/relationships/hyperlink" Target="mailto:wendy.couturier@mihin.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4AB87-6B6B-4E08-A150-C21AD626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Southard</dc:creator>
  <cp:keywords/>
  <dc:description/>
  <cp:lastModifiedBy>Courtney Delgoffe</cp:lastModifiedBy>
  <cp:revision>2</cp:revision>
  <dcterms:created xsi:type="dcterms:W3CDTF">2019-04-09T12:51:00Z</dcterms:created>
  <dcterms:modified xsi:type="dcterms:W3CDTF">2019-04-09T12:51:00Z</dcterms:modified>
</cp:coreProperties>
</file>