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FBD" w:rsidRPr="00711FBD" w:rsidRDefault="00711FBD" w:rsidP="00FA0656">
      <w:pPr>
        <w:pStyle w:val="NormalWeb"/>
        <w:shd w:val="clear" w:color="auto" w:fill="FFFFFF"/>
        <w:spacing w:before="0" w:beforeAutospacing="0" w:after="0" w:afterAutospacing="0"/>
        <w:rPr>
          <w:rFonts w:ascii="Calibri" w:hAnsi="Calibri"/>
          <w:b/>
          <w:color w:val="000000"/>
        </w:rPr>
      </w:pPr>
      <w:r>
        <w:rPr>
          <w:rFonts w:ascii="Calibri" w:hAnsi="Calibri"/>
          <w:b/>
          <w:color w:val="000000"/>
        </w:rPr>
        <w:t>Rationale</w:t>
      </w:r>
    </w:p>
    <w:p w:rsidR="00711FBD" w:rsidRDefault="00711FBD" w:rsidP="00FA0656">
      <w:pPr>
        <w:pStyle w:val="NormalWeb"/>
        <w:shd w:val="clear" w:color="auto" w:fill="FFFFFF"/>
        <w:spacing w:before="0" w:beforeAutospacing="0" w:after="0" w:afterAutospacing="0"/>
        <w:rPr>
          <w:rFonts w:ascii="Calibri" w:hAnsi="Calibri"/>
          <w:color w:val="000000"/>
        </w:rPr>
      </w:pPr>
    </w:p>
    <w:p w:rsidR="00443484" w:rsidRDefault="00711FBD" w:rsidP="00FA0656">
      <w:pPr>
        <w:pStyle w:val="NormalWeb"/>
        <w:shd w:val="clear" w:color="auto" w:fill="FFFFFF"/>
        <w:spacing w:before="0" w:beforeAutospacing="0" w:after="0" w:afterAutospacing="0"/>
        <w:rPr>
          <w:rFonts w:ascii="Calibri" w:hAnsi="Calibri"/>
          <w:color w:val="000000"/>
        </w:rPr>
      </w:pPr>
      <w:r>
        <w:rPr>
          <w:rFonts w:ascii="Calibri" w:hAnsi="Calibri"/>
          <w:color w:val="000000"/>
        </w:rPr>
        <w:t xml:space="preserve">Neural accumulation is an accepted framework in perceptual decision making (Purcell et al., 2010), but has not yet been demonstrated in sensorimotor control. Using these ideas, Markkula et al (2017) present a steering model in which the timing of steering corrections </w:t>
      </w:r>
      <w:r w:rsidR="007940E8">
        <w:rPr>
          <w:rFonts w:ascii="Calibri" w:hAnsi="Calibri"/>
          <w:color w:val="000000"/>
        </w:rPr>
        <w:t xml:space="preserve">appeared to be better explained by </w:t>
      </w:r>
      <w:r>
        <w:rPr>
          <w:rFonts w:ascii="Calibri" w:hAnsi="Calibri"/>
          <w:color w:val="000000"/>
        </w:rPr>
        <w:t>accumulation of perceptual evidence (</w:t>
      </w:r>
      <w:r w:rsidRPr="003F2D78">
        <w:rPr>
          <w:rFonts w:ascii="Calibri" w:hAnsi="Calibri"/>
          <w:i/>
          <w:color w:val="000000"/>
        </w:rPr>
        <w:t>Accumulator Model</w:t>
      </w:r>
      <w:r>
        <w:rPr>
          <w:rFonts w:ascii="Calibri" w:hAnsi="Calibri"/>
          <w:color w:val="000000"/>
        </w:rPr>
        <w:t>), rather than simply the magnitude of the perceptual error at each p</w:t>
      </w:r>
      <w:r w:rsidR="003F2D78">
        <w:rPr>
          <w:rFonts w:ascii="Calibri" w:hAnsi="Calibri"/>
          <w:color w:val="000000"/>
        </w:rPr>
        <w:t xml:space="preserve">oint in time (Threshold </w:t>
      </w:r>
      <w:r w:rsidR="0036717F">
        <w:rPr>
          <w:rFonts w:ascii="Calibri" w:hAnsi="Calibri"/>
          <w:color w:val="000000"/>
        </w:rPr>
        <w:t>Model</w:t>
      </w:r>
      <w:r w:rsidR="007940E8">
        <w:rPr>
          <w:rFonts w:ascii="Calibri" w:hAnsi="Calibri"/>
          <w:color w:val="000000"/>
        </w:rPr>
        <w:t xml:space="preserve">). However, </w:t>
      </w:r>
      <w:r w:rsidR="00443484">
        <w:rPr>
          <w:rFonts w:ascii="Calibri" w:hAnsi="Calibri"/>
          <w:color w:val="000000"/>
        </w:rPr>
        <w:t>the difference is a subtle</w:t>
      </w:r>
      <w:r w:rsidR="007940E8">
        <w:rPr>
          <w:rFonts w:ascii="Calibri" w:hAnsi="Calibri"/>
          <w:color w:val="000000"/>
        </w:rPr>
        <w:t xml:space="preserve"> </w:t>
      </w:r>
      <w:r w:rsidR="00443484">
        <w:rPr>
          <w:rFonts w:ascii="Calibri" w:hAnsi="Calibri"/>
          <w:color w:val="000000"/>
        </w:rPr>
        <w:t xml:space="preserve">one, for many tasks it can be difficult to clearly delineate behaviour determined by noisy accumulation vs. noisy threshold, and the task analysed in Markkula et al (2017) was not specifically designed to differentiate between Accumulator and </w:t>
      </w:r>
      <w:r w:rsidR="0036717F">
        <w:rPr>
          <w:rFonts w:ascii="Calibri" w:hAnsi="Calibri"/>
          <w:color w:val="000000"/>
        </w:rPr>
        <w:t>Threshold</w:t>
      </w:r>
      <w:r w:rsidR="00443484">
        <w:rPr>
          <w:rFonts w:ascii="Calibri" w:hAnsi="Calibri"/>
          <w:color w:val="000000"/>
        </w:rPr>
        <w:t xml:space="preserve"> accounts. Here we specifically examine scenarios where the two models produce discrepant predictions.</w:t>
      </w:r>
    </w:p>
    <w:p w:rsidR="00443484" w:rsidRDefault="00443484" w:rsidP="00FA0656">
      <w:pPr>
        <w:pStyle w:val="NormalWeb"/>
        <w:shd w:val="clear" w:color="auto" w:fill="FFFFFF"/>
        <w:spacing w:before="0" w:beforeAutospacing="0" w:after="0" w:afterAutospacing="0"/>
        <w:rPr>
          <w:rFonts w:ascii="Calibri" w:hAnsi="Calibri"/>
          <w:color w:val="000000"/>
        </w:rPr>
      </w:pPr>
    </w:p>
    <w:p w:rsidR="001C6BEC" w:rsidRDefault="003F2D78" w:rsidP="001C6BEC">
      <w:pPr>
        <w:pStyle w:val="NormalWeb"/>
        <w:numPr>
          <w:ilvl w:val="0"/>
          <w:numId w:val="1"/>
        </w:numPr>
        <w:shd w:val="clear" w:color="auto" w:fill="FFFFFF"/>
        <w:spacing w:before="0" w:beforeAutospacing="0" w:after="0" w:afterAutospacing="0"/>
        <w:rPr>
          <w:rFonts w:ascii="Calibri" w:hAnsi="Calibri"/>
          <w:color w:val="000000"/>
        </w:rPr>
      </w:pPr>
      <w:r w:rsidRPr="003F2D78">
        <w:rPr>
          <w:rFonts w:ascii="Calibri" w:hAnsi="Calibri"/>
          <w:b/>
          <w:color w:val="000000"/>
        </w:rPr>
        <w:t>Amplitude</w:t>
      </w:r>
      <w:r>
        <w:rPr>
          <w:rFonts w:ascii="Calibri" w:hAnsi="Calibri"/>
          <w:color w:val="000000"/>
        </w:rPr>
        <w:t xml:space="preserve">: </w:t>
      </w:r>
      <w:r w:rsidR="0036717F">
        <w:rPr>
          <w:rFonts w:ascii="Calibri" w:hAnsi="Calibri"/>
          <w:color w:val="000000"/>
        </w:rPr>
        <w:t>The Magnitude account predicts that steering corrections will occur when a perceptual error signal ‘P</w:t>
      </w:r>
      <w:r w:rsidR="0036717F">
        <w:rPr>
          <w:rFonts w:ascii="Calibri" w:hAnsi="Calibri"/>
          <w:color w:val="000000"/>
          <w:vertAlign w:val="subscript"/>
        </w:rPr>
        <w:t>E</w:t>
      </w:r>
      <w:r w:rsidR="0036717F">
        <w:rPr>
          <w:rFonts w:ascii="Calibri" w:hAnsi="Calibri"/>
          <w:color w:val="000000"/>
        </w:rPr>
        <w:t>’ reaches a threshold ‘P</w:t>
      </w:r>
      <w:r w:rsidR="0036717F">
        <w:rPr>
          <w:rFonts w:ascii="Calibri" w:hAnsi="Calibri"/>
          <w:color w:val="000000"/>
          <w:vertAlign w:val="subscript"/>
        </w:rPr>
        <w:t>T’</w:t>
      </w:r>
      <w:r w:rsidR="0036717F">
        <w:rPr>
          <w:rFonts w:ascii="Calibri" w:hAnsi="Calibri"/>
          <w:color w:val="000000"/>
        </w:rPr>
        <w:t xml:space="preserve">’. Under the </w:t>
      </w:r>
      <w:proofErr w:type="spellStart"/>
      <w:r w:rsidR="00692A46">
        <w:rPr>
          <w:rFonts w:ascii="Calibri" w:hAnsi="Calibri"/>
          <w:color w:val="000000"/>
        </w:rPr>
        <w:t>Threhold</w:t>
      </w:r>
      <w:proofErr w:type="spellEnd"/>
      <w:r w:rsidR="0036717F">
        <w:rPr>
          <w:rFonts w:ascii="Calibri" w:hAnsi="Calibri"/>
          <w:color w:val="000000"/>
        </w:rPr>
        <w:t xml:space="preserve"> account the </w:t>
      </w:r>
      <w:r w:rsidR="0036717F">
        <w:rPr>
          <w:rFonts w:ascii="Calibri" w:hAnsi="Calibri"/>
          <w:i/>
          <w:color w:val="000000"/>
        </w:rPr>
        <w:t>magnitude of P</w:t>
      </w:r>
      <w:r w:rsidR="0036717F">
        <w:rPr>
          <w:rFonts w:ascii="Calibri" w:hAnsi="Calibri"/>
          <w:i/>
          <w:color w:val="000000"/>
          <w:vertAlign w:val="subscript"/>
        </w:rPr>
        <w:t>E</w:t>
      </w:r>
      <w:r w:rsidR="0036717F">
        <w:rPr>
          <w:rFonts w:ascii="Calibri" w:hAnsi="Calibri"/>
          <w:color w:val="000000"/>
        </w:rPr>
        <w:t xml:space="preserve"> will be constant, irrespective of the rate at which P</w:t>
      </w:r>
      <w:r w:rsidR="0036717F">
        <w:rPr>
          <w:rFonts w:ascii="Calibri" w:hAnsi="Calibri"/>
          <w:color w:val="000000"/>
          <w:vertAlign w:val="subscript"/>
        </w:rPr>
        <w:t>E</w:t>
      </w:r>
      <w:r w:rsidR="0036717F">
        <w:rPr>
          <w:rFonts w:ascii="Calibri" w:hAnsi="Calibri"/>
          <w:color w:val="000000"/>
        </w:rPr>
        <w:t xml:space="preserve"> increases. The Accumulator Model, however, predicts that the slower the rate of increase of P</w:t>
      </w:r>
      <w:r w:rsidR="00692A46">
        <w:rPr>
          <w:rFonts w:ascii="Calibri" w:hAnsi="Calibri"/>
          <w:color w:val="000000"/>
          <w:vertAlign w:val="subscript"/>
        </w:rPr>
        <w:t>E</w:t>
      </w:r>
      <w:r w:rsidR="0036717F">
        <w:rPr>
          <w:rFonts w:ascii="Calibri" w:hAnsi="Calibri"/>
          <w:color w:val="000000"/>
        </w:rPr>
        <w:t>, the lower the magnitude of P when the accumulation reaches</w:t>
      </w:r>
      <w:r w:rsidR="00692A46">
        <w:rPr>
          <w:rFonts w:ascii="Calibri" w:hAnsi="Calibri"/>
          <w:color w:val="000000"/>
        </w:rPr>
        <w:t xml:space="preserve"> P</w:t>
      </w:r>
      <w:r w:rsidR="00692A46">
        <w:rPr>
          <w:rFonts w:ascii="Calibri" w:hAnsi="Calibri"/>
          <w:color w:val="000000"/>
          <w:vertAlign w:val="subscript"/>
        </w:rPr>
        <w:t>T</w:t>
      </w:r>
      <w:r w:rsidR="0036717F">
        <w:rPr>
          <w:rFonts w:ascii="Calibri" w:hAnsi="Calibri"/>
          <w:color w:val="000000"/>
        </w:rPr>
        <w:t xml:space="preserve"> (because the signal has had more time to accumulate). F</w:t>
      </w:r>
      <w:r w:rsidRPr="0036717F">
        <w:rPr>
          <w:rFonts w:ascii="Calibri" w:hAnsi="Calibri"/>
          <w:color w:val="000000"/>
        </w:rPr>
        <w:t>urthermore, we assume</w:t>
      </w:r>
      <w:r w:rsidR="00443484" w:rsidRPr="0036717F">
        <w:rPr>
          <w:rFonts w:ascii="Calibri" w:hAnsi="Calibri"/>
          <w:color w:val="000000"/>
        </w:rPr>
        <w:t xml:space="preserve"> that the amplitude of the steering correction is linked to the magnitude of error (</w:t>
      </w:r>
      <w:r w:rsidRPr="0036717F">
        <w:rPr>
          <w:rFonts w:ascii="Calibri" w:hAnsi="Calibri"/>
          <w:color w:val="000000"/>
        </w:rPr>
        <w:t xml:space="preserve">cf. </w:t>
      </w:r>
      <w:proofErr w:type="spellStart"/>
      <w:r w:rsidR="00443484" w:rsidRPr="0036717F">
        <w:rPr>
          <w:rFonts w:ascii="Calibri" w:hAnsi="Calibri"/>
          <w:color w:val="000000"/>
        </w:rPr>
        <w:t>Benderius</w:t>
      </w:r>
      <w:proofErr w:type="spellEnd"/>
      <w:r w:rsidR="00443484" w:rsidRPr="0036717F">
        <w:rPr>
          <w:rFonts w:ascii="Calibri" w:hAnsi="Calibri"/>
          <w:color w:val="000000"/>
        </w:rPr>
        <w:t xml:space="preserve"> &amp; Markkula, 2014)</w:t>
      </w:r>
      <w:r w:rsidRPr="0036717F">
        <w:rPr>
          <w:rFonts w:ascii="Calibri" w:hAnsi="Calibri"/>
          <w:color w:val="000000"/>
        </w:rPr>
        <w:t xml:space="preserve">. </w:t>
      </w:r>
      <w:r w:rsidR="0036717F">
        <w:rPr>
          <w:rFonts w:ascii="Calibri" w:hAnsi="Calibri"/>
          <w:color w:val="000000"/>
        </w:rPr>
        <w:t xml:space="preserve">It follows that has the rate of increase in P slows – for example, as the radius of bends get larger – </w:t>
      </w:r>
      <w:proofErr w:type="spellStart"/>
      <w:r w:rsidR="0036717F">
        <w:rPr>
          <w:rFonts w:ascii="Calibri" w:hAnsi="Calibri"/>
          <w:color w:val="000000"/>
        </w:rPr>
        <w:t>then</w:t>
      </w:r>
      <w:proofErr w:type="spellEnd"/>
      <w:r w:rsidR="0036717F">
        <w:rPr>
          <w:rFonts w:ascii="Calibri" w:hAnsi="Calibri"/>
          <w:color w:val="000000"/>
        </w:rPr>
        <w:t xml:space="preserve"> the Accumulation would predict the amplitude of correction to continue to decrease whereas the </w:t>
      </w:r>
      <w:r w:rsidR="00692A46">
        <w:rPr>
          <w:rFonts w:ascii="Calibri" w:hAnsi="Calibri"/>
          <w:color w:val="000000"/>
        </w:rPr>
        <w:t>Threshold</w:t>
      </w:r>
      <w:r w:rsidR="0036717F">
        <w:rPr>
          <w:rFonts w:ascii="Calibri" w:hAnsi="Calibri"/>
          <w:color w:val="000000"/>
        </w:rPr>
        <w:t xml:space="preserve"> model would predict the amplitude to flat-line (Figure 1). </w:t>
      </w:r>
    </w:p>
    <w:p w:rsidR="0036717F" w:rsidRPr="001C6BEC" w:rsidRDefault="001C6BEC" w:rsidP="001C6BEC">
      <w:pPr>
        <w:pStyle w:val="NormalWeb"/>
        <w:numPr>
          <w:ilvl w:val="0"/>
          <w:numId w:val="1"/>
        </w:numPr>
        <w:shd w:val="clear" w:color="auto" w:fill="FFFFFF"/>
        <w:spacing w:before="0" w:beforeAutospacing="0" w:after="0" w:afterAutospacing="0"/>
        <w:rPr>
          <w:rFonts w:ascii="Calibri" w:hAnsi="Calibri"/>
          <w:color w:val="000000"/>
        </w:rPr>
      </w:pPr>
      <w:r>
        <w:rPr>
          <w:rFonts w:ascii="Calibri" w:hAnsi="Calibri"/>
          <w:b/>
          <w:color w:val="000000"/>
        </w:rPr>
        <w:t>Error Thresholds</w:t>
      </w:r>
      <w:r w:rsidRPr="001C6BEC">
        <w:rPr>
          <w:rFonts w:ascii="Calibri" w:hAnsi="Calibri"/>
          <w:b/>
          <w:color w:val="000000"/>
        </w:rPr>
        <w:t xml:space="preserve">: </w:t>
      </w:r>
      <w:r w:rsidRPr="001C6BEC">
        <w:rPr>
          <w:rFonts w:ascii="Calibri" w:hAnsi="Calibri"/>
          <w:color w:val="000000"/>
        </w:rPr>
        <w:t>Both models assume that the magnitude of P</w:t>
      </w:r>
      <w:r w:rsidRPr="001C6BEC">
        <w:rPr>
          <w:rFonts w:ascii="Calibri" w:hAnsi="Calibri"/>
          <w:color w:val="000000"/>
          <w:vertAlign w:val="subscript"/>
        </w:rPr>
        <w:t>T</w:t>
      </w:r>
      <w:r w:rsidRPr="001C6BEC">
        <w:rPr>
          <w:rFonts w:ascii="Calibri" w:hAnsi="Calibri"/>
          <w:color w:val="000000"/>
        </w:rPr>
        <w:t xml:space="preserve"> would vary dependant on the constraints of the task (e.g. width of road). We predict that changing the width of the road would vary radius which the initial P</w:t>
      </w:r>
      <w:r w:rsidRPr="001C6BEC">
        <w:rPr>
          <w:rFonts w:ascii="Calibri" w:hAnsi="Calibri"/>
          <w:color w:val="000000"/>
          <w:vertAlign w:val="subscript"/>
        </w:rPr>
        <w:t>E</w:t>
      </w:r>
      <w:r w:rsidRPr="001C6BEC">
        <w:rPr>
          <w:rFonts w:ascii="Calibri" w:hAnsi="Calibri"/>
          <w:color w:val="000000"/>
        </w:rPr>
        <w:t xml:space="preserve"> is below P</w:t>
      </w:r>
      <w:r w:rsidRPr="001C6BEC">
        <w:rPr>
          <w:rFonts w:ascii="Calibri" w:hAnsi="Calibri"/>
          <w:color w:val="000000"/>
          <w:vertAlign w:val="subscript"/>
        </w:rPr>
        <w:t>T</w:t>
      </w:r>
      <w:r w:rsidRPr="001C6BEC">
        <w:rPr>
          <w:rFonts w:ascii="Calibri" w:hAnsi="Calibri"/>
          <w:color w:val="000000"/>
        </w:rPr>
        <w:t xml:space="preserve">, but it should not change the relationship between timing and amplitude. </w:t>
      </w:r>
    </w:p>
    <w:p w:rsidR="00711FBD" w:rsidRDefault="00711FBD" w:rsidP="00FA0656">
      <w:pPr>
        <w:pStyle w:val="NormalWeb"/>
        <w:shd w:val="clear" w:color="auto" w:fill="FFFFFF"/>
        <w:spacing w:before="0" w:beforeAutospacing="0" w:after="0" w:afterAutospacing="0"/>
        <w:rPr>
          <w:rFonts w:ascii="Calibri" w:hAnsi="Calibri"/>
          <w:color w:val="000000"/>
        </w:rPr>
      </w:pPr>
    </w:p>
    <w:p w:rsidR="0036717F" w:rsidRDefault="0036717F" w:rsidP="00FA0656">
      <w:pPr>
        <w:pStyle w:val="NormalWeb"/>
        <w:shd w:val="clear" w:color="auto" w:fill="FFFFFF"/>
        <w:spacing w:before="0" w:beforeAutospacing="0" w:after="0" w:afterAutospacing="0"/>
        <w:rPr>
          <w:rFonts w:ascii="Calibri" w:hAnsi="Calibri"/>
          <w:color w:val="000000"/>
        </w:rPr>
      </w:pPr>
    </w:p>
    <w:p w:rsidR="0036717F" w:rsidRDefault="0036717F" w:rsidP="0036717F">
      <w:pPr>
        <w:pStyle w:val="NormalWeb"/>
        <w:keepNext/>
        <w:shd w:val="clear" w:color="auto" w:fill="FFFFFF"/>
        <w:spacing w:before="0" w:beforeAutospacing="0" w:after="0" w:afterAutospacing="0"/>
      </w:pPr>
      <w:r>
        <w:rPr>
          <w:rFonts w:ascii="Calibri" w:hAnsi="Calibri"/>
          <w:noProof/>
          <w:color w:val="000000"/>
        </w:rPr>
        <w:lastRenderedPageBreak/>
        <w:drawing>
          <wp:inline distT="0" distB="0" distL="0" distR="0">
            <wp:extent cx="4181475" cy="3335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plitudePredictions.png"/>
                    <pic:cNvPicPr/>
                  </pic:nvPicPr>
                  <pic:blipFill>
                    <a:blip r:embed="rId5">
                      <a:extLst>
                        <a:ext uri="{28A0092B-C50C-407E-A947-70E740481C1C}">
                          <a14:useLocalDpi xmlns:a14="http://schemas.microsoft.com/office/drawing/2010/main" val="0"/>
                        </a:ext>
                      </a:extLst>
                    </a:blip>
                    <a:stretch>
                      <a:fillRect/>
                    </a:stretch>
                  </pic:blipFill>
                  <pic:spPr>
                    <a:xfrm>
                      <a:off x="0" y="0"/>
                      <a:ext cx="4185009" cy="3338363"/>
                    </a:xfrm>
                    <a:prstGeom prst="rect">
                      <a:avLst/>
                    </a:prstGeom>
                  </pic:spPr>
                </pic:pic>
              </a:graphicData>
            </a:graphic>
          </wp:inline>
        </w:drawing>
      </w:r>
    </w:p>
    <w:p w:rsidR="0036717F" w:rsidRDefault="0036717F" w:rsidP="0036717F">
      <w:pPr>
        <w:pStyle w:val="Caption"/>
        <w:rPr>
          <w:rFonts w:ascii="Calibri" w:hAnsi="Calibri"/>
          <w:color w:val="000000"/>
        </w:rPr>
      </w:pPr>
      <w:r>
        <w:t xml:space="preserve">Figure </w:t>
      </w:r>
      <w:fldSimple w:instr=" SEQ Figure \* ARABIC ">
        <w:r w:rsidR="001C6BEC">
          <w:rPr>
            <w:noProof/>
          </w:rPr>
          <w:t>1</w:t>
        </w:r>
      </w:fldSimple>
      <w:r>
        <w:t xml:space="preserve"> </w:t>
      </w:r>
      <w:proofErr w:type="gramStart"/>
      <w:r>
        <w:t>Once</w:t>
      </w:r>
      <w:proofErr w:type="gramEnd"/>
      <w:r>
        <w:t xml:space="preserve"> the initial perceptual error is below threshold, then the amplitude of </w:t>
      </w:r>
    </w:p>
    <w:p w:rsidR="001C6BEC" w:rsidRDefault="001C6BEC" w:rsidP="00FA0656">
      <w:pPr>
        <w:pStyle w:val="NormalWeb"/>
        <w:shd w:val="clear" w:color="auto" w:fill="FFFFFF"/>
        <w:spacing w:before="0" w:beforeAutospacing="0" w:after="0" w:afterAutospacing="0"/>
        <w:rPr>
          <w:rFonts w:ascii="Calibri" w:hAnsi="Calibri"/>
          <w:color w:val="000000"/>
        </w:rPr>
      </w:pPr>
    </w:p>
    <w:p w:rsidR="001C6BEC" w:rsidRDefault="001C6BEC" w:rsidP="00FA0656">
      <w:pPr>
        <w:pStyle w:val="NormalWeb"/>
        <w:shd w:val="clear" w:color="auto" w:fill="FFFFFF"/>
        <w:spacing w:before="0" w:beforeAutospacing="0" w:after="0" w:afterAutospacing="0"/>
        <w:rPr>
          <w:rFonts w:ascii="Calibri" w:hAnsi="Calibri"/>
          <w:b/>
          <w:color w:val="000000"/>
        </w:rPr>
      </w:pPr>
      <w:r>
        <w:rPr>
          <w:rFonts w:ascii="Calibri" w:hAnsi="Calibri"/>
          <w:b/>
          <w:color w:val="000000"/>
        </w:rPr>
        <w:t>Methods</w:t>
      </w:r>
    </w:p>
    <w:p w:rsidR="001C6BEC" w:rsidRDefault="001C6BEC" w:rsidP="00FA0656">
      <w:pPr>
        <w:pStyle w:val="NormalWeb"/>
        <w:shd w:val="clear" w:color="auto" w:fill="FFFFFF"/>
        <w:spacing w:before="0" w:beforeAutospacing="0" w:after="0" w:afterAutospacing="0"/>
        <w:rPr>
          <w:rFonts w:ascii="Calibri" w:hAnsi="Calibri"/>
          <w:b/>
          <w:color w:val="000000"/>
        </w:rPr>
      </w:pPr>
    </w:p>
    <w:p w:rsidR="001C6BEC" w:rsidRPr="003B653F" w:rsidRDefault="001C6BEC" w:rsidP="00FA0656">
      <w:pPr>
        <w:pStyle w:val="NormalWeb"/>
        <w:shd w:val="clear" w:color="auto" w:fill="FFFFFF"/>
        <w:spacing w:before="0" w:beforeAutospacing="0" w:after="0" w:afterAutospacing="0"/>
        <w:rPr>
          <w:rFonts w:ascii="Calibri" w:hAnsi="Calibri"/>
          <w:color w:val="A6A6A6" w:themeColor="background1" w:themeShade="A6"/>
        </w:rPr>
      </w:pPr>
      <w:r w:rsidRPr="003B653F">
        <w:rPr>
          <w:rFonts w:ascii="Calibri" w:hAnsi="Calibri"/>
          <w:color w:val="A6A6A6" w:themeColor="background1" w:themeShade="A6"/>
        </w:rPr>
        <w:t xml:space="preserve">Given the model predictions. </w:t>
      </w:r>
    </w:p>
    <w:p w:rsidR="001C6BEC" w:rsidRPr="003B653F" w:rsidRDefault="001C6BEC" w:rsidP="00FA0656">
      <w:pPr>
        <w:pStyle w:val="NormalWeb"/>
        <w:shd w:val="clear" w:color="auto" w:fill="FFFFFF"/>
        <w:spacing w:before="0" w:beforeAutospacing="0" w:after="0" w:afterAutospacing="0"/>
        <w:rPr>
          <w:rFonts w:ascii="Calibri" w:hAnsi="Calibri"/>
          <w:color w:val="A6A6A6" w:themeColor="background1" w:themeShade="A6"/>
        </w:rPr>
      </w:pPr>
      <w:r w:rsidRPr="003B653F">
        <w:rPr>
          <w:rFonts w:ascii="Calibri" w:hAnsi="Calibri"/>
          <w:color w:val="A6A6A6" w:themeColor="background1" w:themeShade="A6"/>
        </w:rPr>
        <w:t>To vary the rate at which P</w:t>
      </w:r>
      <w:r w:rsidRPr="003B653F">
        <w:rPr>
          <w:rFonts w:ascii="Calibri" w:hAnsi="Calibri"/>
          <w:color w:val="A6A6A6" w:themeColor="background1" w:themeShade="A6"/>
          <w:vertAlign w:val="subscript"/>
        </w:rPr>
        <w:t>E</w:t>
      </w:r>
      <w:r w:rsidRPr="003B653F">
        <w:rPr>
          <w:rFonts w:ascii="Calibri" w:hAnsi="Calibri"/>
          <w:color w:val="A6A6A6" w:themeColor="background1" w:themeShade="A6"/>
        </w:rPr>
        <w:t xml:space="preserve"> increases we will change the </w:t>
      </w:r>
    </w:p>
    <w:p w:rsidR="001C6BEC" w:rsidRPr="003B653F" w:rsidRDefault="001C6BEC" w:rsidP="00FA0656">
      <w:pPr>
        <w:pStyle w:val="NormalWeb"/>
        <w:shd w:val="clear" w:color="auto" w:fill="FFFFFF"/>
        <w:spacing w:before="0" w:beforeAutospacing="0" w:after="0" w:afterAutospacing="0"/>
        <w:rPr>
          <w:rFonts w:ascii="Calibri" w:hAnsi="Calibri"/>
          <w:color w:val="A6A6A6" w:themeColor="background1" w:themeShade="A6"/>
        </w:rPr>
      </w:pPr>
    </w:p>
    <w:p w:rsidR="00FA0656" w:rsidRPr="003B653F" w:rsidRDefault="00FA0656" w:rsidP="00FA0656">
      <w:pPr>
        <w:pStyle w:val="NormalWeb"/>
        <w:shd w:val="clear" w:color="auto" w:fill="FFFFFF"/>
        <w:spacing w:before="0" w:beforeAutospacing="0" w:after="0" w:afterAutospacing="0"/>
        <w:rPr>
          <w:rFonts w:ascii="Calibri" w:hAnsi="Calibri"/>
          <w:color w:val="A6A6A6" w:themeColor="background1" w:themeShade="A6"/>
        </w:rPr>
      </w:pPr>
      <w:r w:rsidRPr="003B653F">
        <w:rPr>
          <w:rFonts w:ascii="Calibri" w:hAnsi="Calibri"/>
          <w:color w:val="A6A6A6" w:themeColor="background1" w:themeShade="A6"/>
        </w:rPr>
        <w:t>OK. As you predicted, we have a concrete testable hypothesis relating the first correction timing to the amplitude,</w:t>
      </w:r>
      <w:r w:rsidRPr="003B653F">
        <w:rPr>
          <w:rStyle w:val="apple-converted-space"/>
          <w:rFonts w:ascii="Calibri" w:hAnsi="Calibri"/>
          <w:color w:val="A6A6A6" w:themeColor="background1" w:themeShade="A6"/>
        </w:rPr>
        <w:t> </w:t>
      </w:r>
      <w:r w:rsidRPr="003B653F">
        <w:rPr>
          <w:rFonts w:ascii="Calibri" w:hAnsi="Calibri"/>
          <w:i/>
          <w:iCs/>
          <w:color w:val="A6A6A6" w:themeColor="background1" w:themeShade="A6"/>
        </w:rPr>
        <w:t>when initial perceptual error is below threshold.</w:t>
      </w:r>
    </w:p>
    <w:p w:rsidR="00FA0656" w:rsidRPr="003B653F" w:rsidRDefault="00FA0656" w:rsidP="00FA0656">
      <w:pPr>
        <w:pStyle w:val="NormalWeb"/>
        <w:shd w:val="clear" w:color="auto" w:fill="FFFFFF"/>
        <w:spacing w:before="0" w:beforeAutospacing="0" w:after="0" w:afterAutospacing="0"/>
        <w:rPr>
          <w:rFonts w:ascii="Calibri" w:hAnsi="Calibri"/>
          <w:color w:val="A6A6A6" w:themeColor="background1" w:themeShade="A6"/>
        </w:rPr>
      </w:pPr>
      <w:r w:rsidRPr="003B653F">
        <w:rPr>
          <w:rFonts w:ascii="Calibri" w:hAnsi="Calibri"/>
          <w:color w:val="A6A6A6" w:themeColor="background1" w:themeShade="A6"/>
        </w:rPr>
        <w:t> </w:t>
      </w:r>
    </w:p>
    <w:p w:rsidR="00FA0656" w:rsidRPr="003B653F" w:rsidRDefault="00FA0656" w:rsidP="00FA0656">
      <w:pPr>
        <w:pStyle w:val="NormalWeb"/>
        <w:shd w:val="clear" w:color="auto" w:fill="FFFFFF"/>
        <w:spacing w:before="0" w:beforeAutospacing="0" w:after="0" w:afterAutospacing="0"/>
        <w:rPr>
          <w:rFonts w:ascii="Calibri" w:hAnsi="Calibri"/>
          <w:color w:val="A6A6A6" w:themeColor="background1" w:themeShade="A6"/>
        </w:rPr>
      </w:pPr>
      <w:r w:rsidRPr="003B653F">
        <w:rPr>
          <w:rFonts w:ascii="Calibri" w:hAnsi="Calibri"/>
          <w:color w:val="A6A6A6" w:themeColor="background1" w:themeShade="A6"/>
        </w:rPr>
        <w:t>Threshold: timing will</w:t>
      </w:r>
      <w:r w:rsidRPr="003B653F">
        <w:rPr>
          <w:rStyle w:val="apple-converted-space"/>
          <w:rFonts w:ascii="Calibri" w:hAnsi="Calibri"/>
          <w:color w:val="A6A6A6" w:themeColor="background1" w:themeShade="A6"/>
        </w:rPr>
        <w:t> </w:t>
      </w:r>
      <w:r w:rsidRPr="003B653F">
        <w:rPr>
          <w:rFonts w:ascii="Calibri" w:hAnsi="Calibri"/>
          <w:i/>
          <w:iCs/>
          <w:color w:val="A6A6A6" w:themeColor="background1" w:themeShade="A6"/>
        </w:rPr>
        <w:t>increase</w:t>
      </w:r>
      <w:r w:rsidRPr="003B653F">
        <w:rPr>
          <w:rStyle w:val="apple-converted-space"/>
          <w:rFonts w:ascii="Calibri" w:hAnsi="Calibri"/>
          <w:i/>
          <w:iCs/>
          <w:color w:val="A6A6A6" w:themeColor="background1" w:themeShade="A6"/>
        </w:rPr>
        <w:t> </w:t>
      </w:r>
      <w:r w:rsidRPr="003B653F">
        <w:rPr>
          <w:rFonts w:ascii="Calibri" w:hAnsi="Calibri"/>
          <w:color w:val="A6A6A6" w:themeColor="background1" w:themeShade="A6"/>
        </w:rPr>
        <w:t>with radius, but amplitude will flat-line. </w:t>
      </w:r>
    </w:p>
    <w:p w:rsidR="00FA0656" w:rsidRPr="003B653F" w:rsidRDefault="00FA0656" w:rsidP="00FA0656">
      <w:pPr>
        <w:pStyle w:val="NormalWeb"/>
        <w:shd w:val="clear" w:color="auto" w:fill="FFFFFF"/>
        <w:spacing w:before="0" w:beforeAutospacing="0" w:after="0" w:afterAutospacing="0"/>
        <w:rPr>
          <w:rFonts w:ascii="Calibri" w:hAnsi="Calibri"/>
          <w:color w:val="A6A6A6" w:themeColor="background1" w:themeShade="A6"/>
        </w:rPr>
      </w:pPr>
      <w:r w:rsidRPr="003B653F">
        <w:rPr>
          <w:rFonts w:ascii="Calibri" w:hAnsi="Calibri"/>
          <w:color w:val="A6A6A6" w:themeColor="background1" w:themeShade="A6"/>
        </w:rPr>
        <w:t> </w:t>
      </w:r>
    </w:p>
    <w:p w:rsidR="00FA0656" w:rsidRPr="003B653F" w:rsidRDefault="00FA0656" w:rsidP="00FA0656">
      <w:pPr>
        <w:pStyle w:val="NormalWeb"/>
        <w:shd w:val="clear" w:color="auto" w:fill="FFFFFF"/>
        <w:spacing w:before="0" w:beforeAutospacing="0" w:after="0" w:afterAutospacing="0"/>
        <w:rPr>
          <w:rFonts w:ascii="Calibri" w:hAnsi="Calibri"/>
          <w:color w:val="A6A6A6" w:themeColor="background1" w:themeShade="A6"/>
        </w:rPr>
      </w:pPr>
      <w:r w:rsidRPr="003B653F">
        <w:rPr>
          <w:rFonts w:ascii="Calibri" w:hAnsi="Calibri"/>
          <w:color w:val="A6A6A6" w:themeColor="background1" w:themeShade="A6"/>
        </w:rPr>
        <w:t>Accumulator: timing will</w:t>
      </w:r>
      <w:r w:rsidRPr="003B653F">
        <w:rPr>
          <w:rStyle w:val="apple-converted-space"/>
          <w:rFonts w:ascii="Calibri" w:hAnsi="Calibri"/>
          <w:color w:val="A6A6A6" w:themeColor="background1" w:themeShade="A6"/>
        </w:rPr>
        <w:t> </w:t>
      </w:r>
      <w:r w:rsidRPr="003B653F">
        <w:rPr>
          <w:rFonts w:ascii="Calibri" w:hAnsi="Calibri"/>
          <w:i/>
          <w:iCs/>
          <w:color w:val="A6A6A6" w:themeColor="background1" w:themeShade="A6"/>
        </w:rPr>
        <w:t>increas</w:t>
      </w:r>
      <w:bookmarkStart w:id="0" w:name="_GoBack"/>
      <w:bookmarkEnd w:id="0"/>
      <w:r w:rsidRPr="003B653F">
        <w:rPr>
          <w:rFonts w:ascii="Calibri" w:hAnsi="Calibri"/>
          <w:i/>
          <w:iCs/>
          <w:color w:val="A6A6A6" w:themeColor="background1" w:themeShade="A6"/>
        </w:rPr>
        <w:t>e</w:t>
      </w:r>
      <w:r w:rsidRPr="003B653F">
        <w:rPr>
          <w:rStyle w:val="apple-converted-space"/>
          <w:rFonts w:ascii="Calibri" w:hAnsi="Calibri"/>
          <w:i/>
          <w:iCs/>
          <w:color w:val="A6A6A6" w:themeColor="background1" w:themeShade="A6"/>
        </w:rPr>
        <w:t> </w:t>
      </w:r>
      <w:r w:rsidRPr="003B653F">
        <w:rPr>
          <w:rFonts w:ascii="Calibri" w:hAnsi="Calibri"/>
          <w:color w:val="A6A6A6" w:themeColor="background1" w:themeShade="A6"/>
        </w:rPr>
        <w:t>with radius, but amplitude with</w:t>
      </w:r>
      <w:r w:rsidRPr="003B653F">
        <w:rPr>
          <w:rStyle w:val="apple-converted-space"/>
          <w:rFonts w:ascii="Calibri" w:hAnsi="Calibri"/>
          <w:color w:val="A6A6A6" w:themeColor="background1" w:themeShade="A6"/>
        </w:rPr>
        <w:t> </w:t>
      </w:r>
      <w:r w:rsidRPr="003B653F">
        <w:rPr>
          <w:rFonts w:ascii="Calibri" w:hAnsi="Calibri"/>
          <w:i/>
          <w:iCs/>
          <w:color w:val="A6A6A6" w:themeColor="background1" w:themeShade="A6"/>
        </w:rPr>
        <w:t>decrease. </w:t>
      </w:r>
    </w:p>
    <w:p w:rsidR="00FA0656" w:rsidRPr="003B653F" w:rsidRDefault="00FA0656" w:rsidP="00FA0656">
      <w:pPr>
        <w:pStyle w:val="NormalWeb"/>
        <w:shd w:val="clear" w:color="auto" w:fill="FFFFFF"/>
        <w:spacing w:before="0" w:beforeAutospacing="0" w:after="0" w:afterAutospacing="0"/>
        <w:rPr>
          <w:rFonts w:ascii="Calibri" w:hAnsi="Calibri"/>
          <w:color w:val="A6A6A6" w:themeColor="background1" w:themeShade="A6"/>
        </w:rPr>
      </w:pPr>
      <w:r w:rsidRPr="003B653F">
        <w:rPr>
          <w:rFonts w:ascii="Calibri" w:hAnsi="Calibri"/>
          <w:color w:val="A6A6A6" w:themeColor="background1" w:themeShade="A6"/>
        </w:rPr>
        <w:t> </w:t>
      </w:r>
    </w:p>
    <w:p w:rsidR="00FA0656" w:rsidRPr="003B653F" w:rsidRDefault="00FA0656" w:rsidP="00FA0656">
      <w:pPr>
        <w:pStyle w:val="NormalWeb"/>
        <w:shd w:val="clear" w:color="auto" w:fill="FFFFFF"/>
        <w:spacing w:before="0" w:beforeAutospacing="0" w:after="0" w:afterAutospacing="0"/>
        <w:rPr>
          <w:rFonts w:ascii="Calibri" w:hAnsi="Calibri"/>
          <w:color w:val="A6A6A6" w:themeColor="background1" w:themeShade="A6"/>
        </w:rPr>
      </w:pPr>
      <w:r w:rsidRPr="003B653F">
        <w:rPr>
          <w:rFonts w:ascii="Calibri" w:hAnsi="Calibri"/>
          <w:color w:val="A6A6A6" w:themeColor="background1" w:themeShade="A6"/>
        </w:rPr>
        <w:t>I think we can nicely test this hypothesis with the radii-varying design.  </w:t>
      </w:r>
    </w:p>
    <w:p w:rsidR="00FA0656" w:rsidRPr="003B653F" w:rsidRDefault="00FA0656" w:rsidP="00FA0656">
      <w:pPr>
        <w:pStyle w:val="NormalWeb"/>
        <w:shd w:val="clear" w:color="auto" w:fill="FFFFFF"/>
        <w:spacing w:before="0" w:beforeAutospacing="0" w:after="0" w:afterAutospacing="0"/>
        <w:rPr>
          <w:rFonts w:ascii="Calibri" w:hAnsi="Calibri"/>
          <w:color w:val="A6A6A6" w:themeColor="background1" w:themeShade="A6"/>
        </w:rPr>
      </w:pPr>
      <w:r w:rsidRPr="003B653F">
        <w:rPr>
          <w:rFonts w:ascii="Calibri" w:hAnsi="Calibri"/>
          <w:color w:val="A6A6A6" w:themeColor="background1" w:themeShade="A6"/>
        </w:rPr>
        <w:t> </w:t>
      </w:r>
    </w:p>
    <w:p w:rsidR="00FA0656" w:rsidRPr="003B653F" w:rsidRDefault="00FA0656" w:rsidP="00FA0656">
      <w:pPr>
        <w:pStyle w:val="NormalWeb"/>
        <w:shd w:val="clear" w:color="auto" w:fill="FFFFFF"/>
        <w:spacing w:before="0" w:beforeAutospacing="0" w:after="0" w:afterAutospacing="0"/>
        <w:rPr>
          <w:rFonts w:ascii="Calibri" w:hAnsi="Calibri"/>
          <w:color w:val="A6A6A6" w:themeColor="background1" w:themeShade="A6"/>
        </w:rPr>
      </w:pPr>
      <w:r w:rsidRPr="003B653F">
        <w:rPr>
          <w:rFonts w:ascii="Calibri" w:hAnsi="Calibri"/>
          <w:color w:val="A6A6A6" w:themeColor="background1" w:themeShade="A6"/>
        </w:rPr>
        <w:t>The risk is that the variability may be too high to find results. But one way to mitigate this risk is to pre-register the study, so then we would still be able to publish the findings even if they are ambiguous.</w:t>
      </w:r>
    </w:p>
    <w:p w:rsidR="002F3BEE" w:rsidRDefault="003B653F"/>
    <w:sectPr w:rsidR="002F3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F6942"/>
    <w:multiLevelType w:val="hybridMultilevel"/>
    <w:tmpl w:val="876CBD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56"/>
    <w:rsid w:val="001C6BEC"/>
    <w:rsid w:val="001D41B0"/>
    <w:rsid w:val="0036717F"/>
    <w:rsid w:val="003B653F"/>
    <w:rsid w:val="003F2D78"/>
    <w:rsid w:val="00443484"/>
    <w:rsid w:val="00692A46"/>
    <w:rsid w:val="00711FBD"/>
    <w:rsid w:val="007940E8"/>
    <w:rsid w:val="00A158D9"/>
    <w:rsid w:val="00FA0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F1BDC-51A0-4167-9D89-E6E7ABBD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6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A0656"/>
  </w:style>
  <w:style w:type="paragraph" w:styleId="Caption">
    <w:name w:val="caption"/>
    <w:basedOn w:val="Normal"/>
    <w:next w:val="Normal"/>
    <w:uiPriority w:val="35"/>
    <w:unhideWhenUsed/>
    <w:qFormat/>
    <w:rsid w:val="003671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80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Mole</dc:creator>
  <cp:keywords/>
  <dc:description/>
  <cp:lastModifiedBy>Callum Mole</cp:lastModifiedBy>
  <cp:revision>5</cp:revision>
  <dcterms:created xsi:type="dcterms:W3CDTF">2017-06-07T09:40:00Z</dcterms:created>
  <dcterms:modified xsi:type="dcterms:W3CDTF">2017-06-07T12:13:00Z</dcterms:modified>
</cp:coreProperties>
</file>