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187F90D2"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process incoming signals that provide information about the</w:t>
      </w:r>
      <w:r w:rsidR="00975350">
        <w:rPr>
          <w:sz w:val="22"/>
          <w:szCs w:val="22"/>
        </w:rPr>
        <w:t xml:space="preserve">ir movement through </w:t>
      </w:r>
      <w:r w:rsidRPr="00DE728D">
        <w:rPr>
          <w:sz w:val="22"/>
          <w:szCs w:val="22"/>
        </w:rPr>
        <w:t xml:space="preserve">the world. These signals are used to inform motor control responses that are appropriately timed and of the correct magnitude. However, the perceptual mechanisms that determine how drivers process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simplified case with a constrained set of visual cues</w:t>
      </w:r>
      <w:r w:rsidR="00562B94">
        <w:rPr>
          <w:color w:val="000000"/>
          <w:sz w:val="22"/>
          <w:szCs w:val="22"/>
          <w:highlight w:val="white"/>
        </w:rPr>
        <w:t xml:space="preserve"> so the observed behavioural responses were perhaps </w:t>
      </w:r>
      <w:r w:rsidR="00792F39">
        <w:rPr>
          <w:color w:val="000000"/>
          <w:sz w:val="22"/>
          <w:szCs w:val="22"/>
          <w:highlight w:val="white"/>
        </w:rPr>
        <w:t>biased toward evidence accumulation</w:t>
      </w:r>
      <w:r w:rsidRPr="00DE728D">
        <w:rPr>
          <w:color w:val="000000"/>
          <w:sz w:val="22"/>
          <w:szCs w:val="22"/>
          <w:highlight w:val="white"/>
        </w:rPr>
        <w:t>.</w:t>
      </w:r>
      <w:r w:rsidR="00562B94">
        <w:rPr>
          <w:color w:val="000000"/>
          <w:sz w:val="22"/>
          <w:szCs w:val="22"/>
          <w:highlight w:val="white"/>
        </w:rPr>
        <w:t xml:space="preserve"> </w:t>
      </w:r>
      <w:r w:rsidR="002F6658">
        <w:rPr>
          <w:color w:val="000000"/>
          <w:sz w:val="22"/>
          <w:szCs w:val="22"/>
          <w:highlight w:val="white"/>
        </w:rPr>
        <w:t>The more general case of steering</w:t>
      </w:r>
      <w:r w:rsidR="00792F39">
        <w:rPr>
          <w:color w:val="000000"/>
          <w:sz w:val="22"/>
          <w:szCs w:val="22"/>
          <w:highlight w:val="white"/>
        </w:rPr>
        <w:t xml:space="preserve"> around bends provides richer continuously varying information, with</w:t>
      </w:r>
      <w:r w:rsidR="002F6658">
        <w:rPr>
          <w:color w:val="000000"/>
          <w:sz w:val="22"/>
          <w:szCs w:val="22"/>
          <w:highlight w:val="white"/>
        </w:rPr>
        <w:t xml:space="preserve"> </w:t>
      </w:r>
      <w:r w:rsidR="00792F39">
        <w:rPr>
          <w:color w:val="000000"/>
          <w:sz w:val="22"/>
          <w:szCs w:val="22"/>
          <w:highlight w:val="white"/>
        </w:rPr>
        <w:t xml:space="preserve">a requirement that the trajectory is adjusted </w:t>
      </w:r>
      <w:r w:rsidR="002F6658">
        <w:rPr>
          <w:color w:val="000000"/>
          <w:sz w:val="22"/>
          <w:szCs w:val="22"/>
          <w:highlight w:val="white"/>
        </w:rPr>
        <w:t xml:space="preserve">to match </w:t>
      </w:r>
      <w:r w:rsidR="00792F39">
        <w:rPr>
          <w:color w:val="000000"/>
          <w:sz w:val="22"/>
          <w:szCs w:val="22"/>
          <w:highlight w:val="white"/>
        </w:rPr>
        <w:t xml:space="preserve">the </w:t>
      </w:r>
      <w:r w:rsidR="002F6658">
        <w:rPr>
          <w:color w:val="000000"/>
          <w:sz w:val="22"/>
          <w:szCs w:val="22"/>
          <w:highlight w:val="white"/>
        </w:rPr>
        <w:t>curv</w:t>
      </w:r>
      <w:r w:rsidR="00792F39">
        <w:rPr>
          <w:color w:val="000000"/>
          <w:sz w:val="22"/>
          <w:szCs w:val="22"/>
          <w:highlight w:val="white"/>
        </w:rPr>
        <w:t>ature of the road ahead</w:t>
      </w:r>
      <w:r w:rsidR="002F6658">
        <w:rPr>
          <w:color w:val="000000"/>
          <w:sz w:val="22"/>
          <w:szCs w:val="22"/>
          <w:highlight w:val="white"/>
        </w:rPr>
        <w:t>.</w:t>
      </w:r>
      <w:r w:rsidRPr="00DE728D">
        <w:rPr>
          <w:color w:val="000000"/>
          <w:sz w:val="22"/>
          <w:szCs w:val="22"/>
          <w:highlight w:val="white"/>
        </w:rPr>
        <w:t xml:space="preserve">  </w:t>
      </w:r>
      <w:r w:rsidR="002F6658">
        <w:rPr>
          <w:color w:val="000000"/>
          <w:sz w:val="22"/>
          <w:szCs w:val="22"/>
          <w:highlight w:val="white"/>
        </w:rPr>
        <w:t>T</w:t>
      </w:r>
      <w:r w:rsidRPr="00DE728D">
        <w:rPr>
          <w:color w:val="000000"/>
          <w:sz w:val="22"/>
          <w:szCs w:val="22"/>
          <w:highlight w:val="white"/>
        </w:rPr>
        <w: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framework predict</w:t>
      </w:r>
      <w:r w:rsidR="002F6658">
        <w:rPr>
          <w:sz w:val="22"/>
          <w:szCs w:val="22"/>
          <w:highlight w:val="white"/>
        </w:rPr>
        <w:t>ed</w:t>
      </w:r>
      <w:r w:rsidRPr="00DE728D">
        <w:rPr>
          <w:sz w:val="22"/>
          <w:szCs w:val="22"/>
          <w:highlight w:val="white"/>
        </w:rPr>
        <w:t xml:space="preserve">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w:t>
      </w:r>
      <w:r w:rsidR="002F6658">
        <w:rPr>
          <w:color w:val="000000"/>
          <w:sz w:val="22"/>
          <w:szCs w:val="22"/>
          <w:highlight w:val="white"/>
        </w:rPr>
        <w:t>ed</w:t>
      </w:r>
      <w:r w:rsidRPr="00DE728D">
        <w:rPr>
          <w:color w:val="000000"/>
          <w:sz w:val="22"/>
          <w:szCs w:val="22"/>
          <w:highlight w:val="white"/>
        </w:rPr>
        <w:t>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w:t>
      </w:r>
      <w:r w:rsidR="008C12E4" w:rsidRPr="00DE728D">
        <w:rPr>
          <w:color w:val="000000"/>
          <w:sz w:val="22"/>
          <w:szCs w:val="22"/>
          <w:highlight w:val="white"/>
        </w:rPr>
        <w:t>behaviour</w:t>
      </w:r>
      <w:r w:rsidRPr="00DE728D">
        <w:rPr>
          <w:color w:val="000000"/>
          <w:sz w:val="22"/>
          <w:szCs w:val="22"/>
          <w:highlight w:val="white"/>
        </w:rPr>
        <w:t xml:space="preserve">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lastRenderedPageBreak/>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in order to initiate an 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143D718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w:t>
      </w:r>
      <w:r w:rsidR="005F1108">
        <w:rPr>
          <w:sz w:val="22"/>
          <w:szCs w:val="22"/>
          <w:shd w:val="clear" w:color="auto" w:fill="FFFFFF"/>
        </w:rPr>
        <w:t xml:space="preserve">initiated upon surpassing </w:t>
      </w:r>
      <w:commentRangeStart w:id="1"/>
      <w:commentRangeStart w:id="2"/>
      <w:r w:rsidRPr="009106B7">
        <w:rPr>
          <w:sz w:val="22"/>
          <w:szCs w:val="22"/>
          <w:shd w:val="clear" w:color="auto" w:fill="FFFFFF"/>
        </w:rPr>
        <w:t xml:space="preserve">perceived control error thresholds </w:t>
      </w:r>
      <w:commentRangeEnd w:id="1"/>
      <w:r w:rsidR="002F6658">
        <w:rPr>
          <w:rStyle w:val="CommentReference"/>
        </w:rPr>
        <w:commentReference w:id="1"/>
      </w:r>
      <w:commentRangeEnd w:id="2"/>
      <w:r w:rsidR="00FE01C7">
        <w:rPr>
          <w:rStyle w:val="CommentReference"/>
        </w:rPr>
        <w:commentReference w:id="2"/>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describe the intermittency involved in steering. Whilst previous research has demonstrated that steering toward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w:t>
      </w:r>
      <w:commentRangeStart w:id="3"/>
      <w:commentRangeStart w:id="4"/>
      <w:r w:rsidRPr="009106B7">
        <w:rPr>
          <w:sz w:val="22"/>
          <w:szCs w:val="22"/>
        </w:rPr>
        <w:t>experimental design may have made it more likely that people would accumulate perceptual information rather than rely upon fixed time independent thresholds</w:t>
      </w:r>
      <w:commentRangeEnd w:id="3"/>
      <w:r w:rsidR="002F6658">
        <w:rPr>
          <w:rStyle w:val="CommentReference"/>
        </w:rPr>
        <w:commentReference w:id="3"/>
      </w:r>
      <w:commentRangeEnd w:id="4"/>
      <w:r w:rsidR="00780EB8">
        <w:rPr>
          <w:rStyle w:val="CommentReference"/>
        </w:rPr>
        <w:commentReference w:id="4"/>
      </w:r>
      <w:r w:rsidRPr="009106B7">
        <w:rPr>
          <w:sz w:val="22"/>
          <w:szCs w:val="22"/>
        </w:rPr>
        <w:t xml:space="preserve">.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w:t>
      </w:r>
      <w:r w:rsidRPr="009106B7">
        <w:rPr>
          <w:sz w:val="22"/>
          <w:szCs w:val="22"/>
        </w:rPr>
        <w:lastRenderedPageBreak/>
        <w:t xml:space="preserve">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19F9D878" w:rsidR="00641990" w:rsidRPr="009106B7" w:rsidRDefault="00641990" w:rsidP="00641990">
      <w:pPr>
        <w:spacing w:line="480" w:lineRule="auto"/>
        <w:jc w:val="both"/>
        <w:rPr>
          <w:sz w:val="22"/>
          <w:szCs w:val="22"/>
        </w:rPr>
      </w:pPr>
      <w:r w:rsidRPr="009106B7">
        <w:rPr>
          <w:sz w:val="22"/>
          <w:szCs w:val="22"/>
        </w:rP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w:t>
      </w:r>
      <w:r w:rsidR="00792F39">
        <w:rPr>
          <w:sz w:val="22"/>
          <w:szCs w:val="22"/>
        </w:rPr>
        <w:t>when an</w:t>
      </w:r>
      <w:r w:rsidRPr="009106B7">
        <w:rPr>
          <w:sz w:val="22"/>
          <w:szCs w:val="22"/>
        </w:rPr>
        <w:t xml:space="preserve"> object mov</w:t>
      </w:r>
      <w:r w:rsidR="00792F39">
        <w:rPr>
          <w:sz w:val="22"/>
          <w:szCs w:val="22"/>
        </w:rPr>
        <w:t>es</w:t>
      </w:r>
      <w:r w:rsidRPr="009106B7">
        <w:rPr>
          <w:sz w:val="22"/>
          <w:szCs w:val="22"/>
        </w:rPr>
        <w:t xml:space="preserve"> toward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w:t>
      </w:r>
      <w:r w:rsidR="00792F39">
        <w:rPr>
          <w:sz w:val="22"/>
          <w:szCs w:val="22"/>
        </w:rPr>
        <w:t xml:space="preserve">simply </w:t>
      </w:r>
      <w:r w:rsidRPr="009106B7">
        <w:rPr>
          <w:sz w:val="22"/>
          <w:szCs w:val="22"/>
        </w:rPr>
        <w:t xml:space="preserve">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 xml:space="preserve">perceptual signals over time and then respond once the accumulated quantity surpasses a fixed point, known as the </w:t>
      </w:r>
      <w:r w:rsidR="00A461F2">
        <w:rPr>
          <w:sz w:val="22"/>
          <w:szCs w:val="22"/>
        </w:rPr>
        <w:t>“</w:t>
      </w:r>
      <w:r w:rsidRPr="009106B7">
        <w:rPr>
          <w:sz w:val="22"/>
          <w:szCs w:val="22"/>
        </w:rPr>
        <w:t>decision boundary</w:t>
      </w:r>
      <w:r w:rsidR="00A461F2">
        <w:rPr>
          <w:sz w:val="22"/>
          <w:szCs w:val="22"/>
        </w:rPr>
        <w:t>”</w:t>
      </w:r>
      <w:r w:rsidRPr="009106B7">
        <w:rPr>
          <w:sz w:val="22"/>
          <w:szCs w:val="22"/>
        </w:rPr>
        <w:t>.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w:t>
      </w:r>
      <w:r w:rsidR="00A04949">
        <w:rPr>
          <w:sz w:val="22"/>
          <w:szCs w:val="22"/>
        </w:rPr>
        <w:t>long</w:t>
      </w:r>
      <w:r w:rsidR="00A04949" w:rsidRPr="009106B7">
        <w:rPr>
          <w:sz w:val="22"/>
          <w:szCs w:val="22"/>
        </w:rPr>
        <w:t xml:space="preserve"> </w:t>
      </w:r>
      <w:r w:rsidRPr="009106B7">
        <w:rPr>
          <w:sz w:val="22"/>
          <w:szCs w:val="22"/>
        </w:rPr>
        <w:t>time</w:t>
      </w:r>
      <w:r w:rsidR="00A04949">
        <w:rPr>
          <w:sz w:val="22"/>
          <w:szCs w:val="22"/>
        </w:rPr>
        <w:t xml:space="preserve"> (Figure 1, yellow shaded zone)</w:t>
      </w:r>
      <w:r w:rsidRPr="009106B7">
        <w:rPr>
          <w:sz w:val="22"/>
          <w:szCs w:val="22"/>
        </w:rPr>
        <w:t xml:space="preserve"> is equivalent to the accumulation of large perceived control errors over a short time</w:t>
      </w:r>
      <w:r w:rsidR="00A04949">
        <w:rPr>
          <w:sz w:val="22"/>
          <w:szCs w:val="22"/>
        </w:rPr>
        <w:t xml:space="preserve"> (Figure 1, purple shaded zone)</w:t>
      </w:r>
      <w:r w:rsidRPr="009106B7">
        <w:rPr>
          <w:sz w:val="22"/>
          <w:szCs w:val="22"/>
        </w:rPr>
        <w:t xml:space="preserv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xml:space="preserve">. </w:t>
      </w:r>
      <w:r w:rsidR="00A04949">
        <w:rPr>
          <w:sz w:val="22"/>
          <w:szCs w:val="22"/>
        </w:rPr>
        <w:t xml:space="preserve">Whilst a single fixed </w:t>
      </w:r>
      <w:r w:rsidR="00A04949">
        <w:rPr>
          <w:sz w:val="22"/>
          <w:szCs w:val="22"/>
        </w:rPr>
        <w:lastRenderedPageBreak/>
        <w:t>Threshold response occurs when the perceived control error (</w:t>
      </w:r>
      <m:oMath>
        <m:r>
          <w:rPr>
            <w:rFonts w:ascii="Cambria Math" w:hAnsi="Cambria Math"/>
            <w:color w:val="000000"/>
            <w:sz w:val="22"/>
            <w:szCs w:val="22"/>
          </w:rPr>
          <m:t>E</m:t>
        </m:r>
      </m:oMath>
      <w:r w:rsidR="00A04949">
        <w:rPr>
          <w:sz w:val="22"/>
          <w:szCs w:val="22"/>
        </w:rPr>
        <w:t xml:space="preserve">) hits the threshold (Figure 1, </w:t>
      </w:r>
      <w:r w:rsidR="00B47C58">
        <w:rPr>
          <w:sz w:val="22"/>
          <w:szCs w:val="22"/>
        </w:rPr>
        <w:t>r</w:t>
      </w:r>
      <w:r w:rsidR="00A04949">
        <w:rPr>
          <w:sz w:val="22"/>
          <w:szCs w:val="22"/>
        </w:rPr>
        <w:t>hombus symbol</w:t>
      </w:r>
      <w:r w:rsidR="00A90486">
        <w:rPr>
          <w:sz w:val="22"/>
          <w:szCs w:val="22"/>
        </w:rPr>
        <w:t>s</w:t>
      </w:r>
      <w:r w:rsidR="00A04949">
        <w:rPr>
          <w:sz w:val="22"/>
          <w:szCs w:val="22"/>
        </w:rPr>
        <w:t>) responses based upon a single accumulated error decision boundary</w:t>
      </w:r>
      <w:r w:rsidRPr="009106B7">
        <w:rPr>
          <w:sz w:val="22"/>
          <w:szCs w:val="22"/>
        </w:rPr>
        <w:t xml:space="preserve"> </w:t>
      </w:r>
      <w:r w:rsidR="00A90486">
        <w:rPr>
          <w:sz w:val="22"/>
          <w:szCs w:val="22"/>
        </w:rPr>
        <w:t>are</w:t>
      </w:r>
      <w:r w:rsidRPr="009106B7">
        <w:rPr>
          <w:sz w:val="22"/>
          <w:szCs w:val="22"/>
        </w:rPr>
        <w:t xml:space="preserve"> initiated at higher perceived control errors </w:t>
      </w:r>
      <w:r w:rsidR="00A90486" w:rsidRPr="009106B7">
        <w:rPr>
          <w:sz w:val="22"/>
          <w:szCs w:val="22"/>
        </w:rPr>
        <w:t xml:space="preserve">when the rate of increase in the signal is larger </w:t>
      </w:r>
      <w:r w:rsidRPr="009106B7">
        <w:rPr>
          <w:sz w:val="22"/>
          <w:szCs w:val="22"/>
        </w:rPr>
        <w:t>(</w:t>
      </w:r>
      <w:r w:rsidR="00A04949">
        <w:rPr>
          <w:sz w:val="22"/>
          <w:szCs w:val="22"/>
        </w:rPr>
        <w:t>Figure 1,</w:t>
      </w:r>
      <w:r w:rsidRPr="009106B7">
        <w:rPr>
          <w:sz w:val="22"/>
          <w:szCs w:val="22"/>
        </w:rPr>
        <w:t xml:space="preserve"> plus</w:t>
      </w:r>
      <w:r w:rsidR="00A04949">
        <w:rPr>
          <w:sz w:val="22"/>
          <w:szCs w:val="22"/>
        </w:rPr>
        <w:t xml:space="preserve"> symbols</w:t>
      </w:r>
      <w:r w:rsidRPr="009106B7">
        <w:rPr>
          <w:sz w:val="22"/>
          <w:szCs w:val="22"/>
        </w:rPr>
        <w:t xml:space="preserve">). This </w:t>
      </w:r>
      <w:r w:rsidR="00A90486">
        <w:rPr>
          <w:sz w:val="22"/>
          <w:szCs w:val="22"/>
        </w:rPr>
        <w:t>captures</w:t>
      </w:r>
      <w:r w:rsidR="00A90486" w:rsidRPr="009106B7">
        <w:rPr>
          <w:sz w:val="22"/>
          <w:szCs w:val="22"/>
        </w:rPr>
        <w:t xml:space="preserve"> </w:t>
      </w:r>
      <w:r w:rsidRPr="009106B7">
        <w:rPr>
          <w:sz w:val="22"/>
          <w:szCs w:val="22"/>
        </w:rPr>
        <w:t xml:space="preserve">findings within the braking literature where 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55680" behindDoc="1" locked="0" layoutInCell="1" allowOverlap="1" wp14:anchorId="0E5720D4" wp14:editId="14F0AF72">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w:t>
      </w:r>
      <w:r w:rsidRPr="009106B7">
        <w:rPr>
          <w:sz w:val="22"/>
          <w:szCs w:val="22"/>
        </w:rPr>
        <w:lastRenderedPageBreak/>
        <w:t xml:space="preserve">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3338370D"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a number of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this </w:t>
      </w:r>
      <w:r w:rsidR="003B759B">
        <w:rPr>
          <w:sz w:val="22"/>
          <w:szCs w:val="22"/>
        </w:rPr>
        <w:t xml:space="preserve">manipulation </w:t>
      </w:r>
      <w:r w:rsidRPr="009106B7">
        <w:rPr>
          <w:sz w:val="22"/>
          <w:szCs w:val="22"/>
        </w:rPr>
        <w:t xml:space="preserve">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7E544844" w:rsidR="00902FC7" w:rsidRDefault="00902FC7" w:rsidP="00641990">
      <w:pPr>
        <w:spacing w:line="480" w:lineRule="auto"/>
        <w:jc w:val="both"/>
        <w:rPr>
          <w:sz w:val="22"/>
          <w:szCs w:val="22"/>
        </w:rPr>
      </w:pPr>
    </w:p>
    <w:p w14:paraId="02655995" w14:textId="77777777" w:rsidR="001F3F4F" w:rsidRDefault="001F3F4F"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6BF0EAB5" w:rsidR="00641990" w:rsidRPr="009106B7" w:rsidRDefault="003B759B" w:rsidP="00641990">
      <w:pPr>
        <w:spacing w:line="480" w:lineRule="auto"/>
        <w:jc w:val="both"/>
        <w:rPr>
          <w:b/>
          <w:sz w:val="22"/>
          <w:szCs w:val="22"/>
        </w:rPr>
      </w:pPr>
      <w:commentRangeStart w:id="5"/>
      <w:commentRangeStart w:id="6"/>
      <w:commentRangeEnd w:id="5"/>
      <w:r>
        <w:rPr>
          <w:rStyle w:val="CommentReference"/>
        </w:rPr>
        <w:commentReference w:id="5"/>
      </w:r>
      <w:commentRangeEnd w:id="6"/>
      <w:r w:rsidR="00042047">
        <w:rPr>
          <w:rStyle w:val="CommentReference"/>
        </w:rPr>
        <w:commentReference w:id="6"/>
      </w:r>
      <w:r w:rsidR="00641990"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28FEDA86" w:rsidR="00641990" w:rsidRPr="009106B7" w:rsidRDefault="001F3F4F"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51584" behindDoc="1" locked="0" layoutInCell="1" allowOverlap="1" wp14:anchorId="1EF834F6" wp14:editId="70875538">
            <wp:simplePos x="0" y="0"/>
            <wp:positionH relativeFrom="margin">
              <wp:posOffset>349250</wp:posOffset>
            </wp:positionH>
            <wp:positionV relativeFrom="paragraph">
              <wp:posOffset>-3175</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1CBA1" w14:textId="1083BD38"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generates the image shown on the visual display). To create a display simulation that provides optical information similar to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0BD40FC1"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w:t>
      </w:r>
      <w:r w:rsidR="003B759B">
        <w:rPr>
          <w:sz w:val="22"/>
          <w:szCs w:val="22"/>
        </w:rPr>
        <w:t xml:space="preserve">behavioural </w:t>
      </w:r>
      <w:r w:rsidRPr="009106B7">
        <w:rPr>
          <w:sz w:val="22"/>
          <w:szCs w:val="22"/>
        </w:rPr>
        <w:t xml:space="preserve">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w:t>
      </w:r>
      <w:r w:rsidRPr="009106B7">
        <w:rPr>
          <w:sz w:val="22"/>
          <w:szCs w:val="22"/>
        </w:rPr>
        <w:lastRenderedPageBreak/>
        <w:t xml:space="preserve">suggested that altering an observers perceived heading can affect the strategy observer’s use to steer, and the precision with which they are able to implement their locomotor strategy. Furthermore, counter-rotating the virtual heading in the manner produced by Goodridge et al (2022) </w:t>
      </w:r>
      <w:r w:rsidR="0037122B">
        <w:rPr>
          <w:sz w:val="22"/>
          <w:szCs w:val="22"/>
        </w:rPr>
        <w:t>could have produced</w:t>
      </w:r>
      <w:r w:rsidR="0037122B" w:rsidRPr="009106B7">
        <w:rPr>
          <w:sz w:val="22"/>
          <w:szCs w:val="22"/>
        </w:rPr>
        <w:t xml:space="preserve"> </w:t>
      </w:r>
      <w:r w:rsidRPr="009106B7">
        <w:rPr>
          <w:sz w:val="22"/>
          <w:szCs w:val="22"/>
        </w:rPr>
        <w:t xml:space="preserve">a sensation of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w:t>
      </w:r>
      <w:r w:rsidR="0037122B">
        <w:rPr>
          <w:sz w:val="22"/>
          <w:szCs w:val="22"/>
        </w:rPr>
        <w:t xml:space="preserve">both </w:t>
      </w:r>
      <w:r w:rsidRPr="009106B7">
        <w:rPr>
          <w:sz w:val="22"/>
          <w:szCs w:val="22"/>
        </w:rPr>
        <w:t xml:space="preserve">be </w:t>
      </w:r>
      <w:r w:rsidR="0037122B">
        <w:rPr>
          <w:sz w:val="22"/>
          <w:szCs w:val="22"/>
        </w:rPr>
        <w:t xml:space="preserve">present within the </w:t>
      </w:r>
      <w:r w:rsidRPr="009106B7">
        <w:rPr>
          <w:sz w:val="22"/>
          <w:szCs w:val="22"/>
        </w:rPr>
        <w:t xml:space="preserve">human sensorimotor </w:t>
      </w:r>
      <w:r w:rsidR="0037122B">
        <w:rPr>
          <w:sz w:val="22"/>
          <w:szCs w:val="22"/>
        </w:rPr>
        <w:t xml:space="preserve">response </w:t>
      </w:r>
      <w:r w:rsidRPr="009106B7">
        <w:rPr>
          <w:sz w:val="22"/>
          <w:szCs w:val="22"/>
        </w:rPr>
        <w:t xml:space="preserve">system in order to produce </w:t>
      </w:r>
      <w:r w:rsidR="0037122B">
        <w:rPr>
          <w:sz w:val="22"/>
          <w:szCs w:val="22"/>
        </w:rPr>
        <w:t xml:space="preserve">robust and appropriate </w:t>
      </w:r>
      <w:r w:rsidRPr="009106B7">
        <w:rPr>
          <w:sz w:val="22"/>
          <w:szCs w:val="22"/>
        </w:rPr>
        <w:t xml:space="preserve">actions depending upon the situation. </w:t>
      </w:r>
      <w:r w:rsidR="0037122B">
        <w:rPr>
          <w:sz w:val="22"/>
          <w:szCs w:val="22"/>
        </w:rPr>
        <w:t xml:space="preserve">If that is the case then </w:t>
      </w:r>
      <w:r w:rsidRPr="009106B7">
        <w:rPr>
          <w:sz w:val="22"/>
          <w:szCs w:val="22"/>
        </w:rPr>
        <w:t xml:space="preserve">it may have been that the </w:t>
      </w:r>
      <w:r w:rsidR="0037122B">
        <w:rPr>
          <w:sz w:val="22"/>
          <w:szCs w:val="22"/>
        </w:rPr>
        <w:t xml:space="preserve">methodology </w:t>
      </w:r>
      <w:r w:rsidRPr="009106B7">
        <w:rPr>
          <w:sz w:val="22"/>
          <w:szCs w:val="22"/>
        </w:rPr>
        <w:t xml:space="preserve">used by Goodridge et al (2022) facilitated </w:t>
      </w:r>
      <w:r w:rsidR="0037122B">
        <w:rPr>
          <w:sz w:val="22"/>
          <w:szCs w:val="22"/>
        </w:rPr>
        <w:t xml:space="preserve">information </w:t>
      </w:r>
      <w:r w:rsidRPr="009106B7">
        <w:rPr>
          <w:sz w:val="22"/>
          <w:szCs w:val="22"/>
        </w:rPr>
        <w:t xml:space="preserve">accumulation, rather than accumulation being the predominant method used by drivers independent of the steering context. </w:t>
      </w:r>
    </w:p>
    <w:p w14:paraId="6C1488B2" w14:textId="09B2A4DF"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aims to </w:t>
      </w:r>
      <w:r w:rsidRPr="009106B7">
        <w:rPr>
          <w:sz w:val="22"/>
          <w:szCs w:val="22"/>
        </w:rPr>
        <w:t xml:space="preserve">investigate whether the Accumulator framework </w:t>
      </w:r>
      <w:r w:rsidR="0037122B">
        <w:rPr>
          <w:sz w:val="22"/>
          <w:szCs w:val="22"/>
        </w:rPr>
        <w:t xml:space="preserve">will </w:t>
      </w:r>
      <w:r w:rsidRPr="009106B7">
        <w:rPr>
          <w:sz w:val="22"/>
          <w:szCs w:val="22"/>
        </w:rPr>
        <w:t>generalise and still capture steering behaviours when steering toward a curving road-line</w:t>
      </w:r>
      <w:r w:rsidR="0037122B">
        <w:rPr>
          <w:sz w:val="22"/>
          <w:szCs w:val="22"/>
        </w:rPr>
        <w:t>,</w:t>
      </w:r>
      <w:r w:rsidRPr="009106B7">
        <w:rPr>
          <w:sz w:val="22"/>
          <w:szCs w:val="22"/>
        </w:rPr>
        <w:t xml:space="preserve"> when future path and instantaneous heading coincide (</w:t>
      </w:r>
      <w:r w:rsidR="0037122B">
        <w:rPr>
          <w:sz w:val="22"/>
          <w:szCs w:val="22"/>
        </w:rPr>
        <w:t>Adapting and extending t</w:t>
      </w:r>
      <w:r w:rsidRPr="009106B7">
        <w:rPr>
          <w:sz w:val="22"/>
          <w:szCs w:val="22"/>
        </w:rPr>
        <w:t>he paradigm presented in Goodridge et al (2022)</w:t>
      </w:r>
      <w:r w:rsidR="0037122B">
        <w:rPr>
          <w:sz w:val="22"/>
          <w:szCs w:val="22"/>
        </w:rPr>
        <w:t>,</w:t>
      </w:r>
      <w:r w:rsidRPr="009106B7">
        <w:rPr>
          <w:sz w:val="22"/>
          <w:szCs w:val="22"/>
        </w:rPr>
        <w:t xml:space="preserve"> </w:t>
      </w:r>
      <w:r w:rsidR="0037122B" w:rsidRPr="009106B7">
        <w:rPr>
          <w:sz w:val="22"/>
          <w:szCs w:val="22"/>
        </w:rPr>
        <w:t>with</w:t>
      </w:r>
      <w:r w:rsidR="0037122B">
        <w:rPr>
          <w:sz w:val="22"/>
          <w:szCs w:val="22"/>
        </w:rPr>
        <w:t>out</w:t>
      </w:r>
      <w:r w:rsidR="0037122B" w:rsidRPr="009106B7">
        <w:rPr>
          <w:sz w:val="22"/>
          <w:szCs w:val="22"/>
        </w:rPr>
        <w:t xml:space="preserve"> camera counter-rotation).</w:t>
      </w:r>
      <w:r w:rsidRPr="009106B7">
        <w:rPr>
          <w:sz w:val="22"/>
          <w:szCs w:val="22"/>
        </w:rPr>
        <w:t>Rather than manipulating driver orientation relative to a straight road-line, a series of different curved</w:t>
      </w:r>
      <w:r w:rsidRPr="009106B7">
        <w:rPr>
          <w:i/>
          <w:sz w:val="22"/>
          <w:szCs w:val="22"/>
        </w:rPr>
        <w:t xml:space="preserve"> </w:t>
      </w:r>
      <w:r w:rsidRPr="009106B7">
        <w:rPr>
          <w:sz w:val="22"/>
          <w:szCs w:val="22"/>
        </w:rPr>
        <w:t xml:space="preserve">road-lines </w:t>
      </w:r>
      <w:r w:rsidR="0037122B">
        <w:rPr>
          <w:sz w:val="22"/>
          <w:szCs w:val="22"/>
        </w:rPr>
        <w:t>will be</w:t>
      </w:r>
      <w:r w:rsidR="0037122B" w:rsidRPr="009106B7">
        <w:rPr>
          <w:sz w:val="22"/>
          <w:szCs w:val="22"/>
        </w:rPr>
        <w:t xml:space="preserve"> </w:t>
      </w:r>
      <w:r w:rsidRPr="009106B7">
        <w:rPr>
          <w:sz w:val="22"/>
          <w:szCs w:val="22"/>
        </w:rPr>
        <w:t>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w:t>
      </w:r>
      <w:r w:rsidR="0037122B">
        <w:rPr>
          <w:sz w:val="22"/>
          <w:szCs w:val="22"/>
        </w:rPr>
        <w:t xml:space="preserve">degree of </w:t>
      </w:r>
      <w:r w:rsidRPr="009106B7">
        <w:rPr>
          <w:sz w:val="22"/>
          <w:szCs w:val="22"/>
        </w:rPr>
        <w:t>curvature of the road-line is used in a manner equivalent to the angle of orientation manipulation in previous investigations (Goodridge et al, 2022)</w:t>
      </w:r>
      <w:r w:rsidR="0037122B">
        <w:rPr>
          <w:sz w:val="22"/>
          <w:szCs w:val="22"/>
        </w:rPr>
        <w:t>,</w:t>
      </w:r>
      <w:r w:rsidRPr="009106B7">
        <w:rPr>
          <w:sz w:val="22"/>
          <w:szCs w:val="22"/>
        </w:rPr>
        <w:t xml:space="preserve"> whereby </w:t>
      </w:r>
      <w:r w:rsidR="003900F3">
        <w:rPr>
          <w:sz w:val="22"/>
          <w:szCs w:val="22"/>
        </w:rPr>
        <w:t xml:space="preserve">trials with </w:t>
      </w:r>
      <w:r w:rsidRPr="009106B7">
        <w:rPr>
          <w:sz w:val="22"/>
          <w:szCs w:val="22"/>
        </w:rPr>
        <w:t xml:space="preserve">increased curvature </w:t>
      </w:r>
      <w:r w:rsidR="003900F3">
        <w:rPr>
          <w:sz w:val="22"/>
          <w:szCs w:val="22"/>
        </w:rPr>
        <w:t xml:space="preserve">will </w:t>
      </w:r>
      <w:r w:rsidRPr="009106B7">
        <w:rPr>
          <w:sz w:val="22"/>
          <w:szCs w:val="22"/>
        </w:rPr>
        <w:t xml:space="preserve">cause the perceived control error to develop at a faster rate. Manipulating the starting position of the </w:t>
      </w:r>
      <w:r w:rsidRPr="009106B7">
        <w:rPr>
          <w:sz w:val="22"/>
          <w:szCs w:val="22"/>
        </w:rPr>
        <w:lastRenderedPageBreak/>
        <w:t>driver (</w:t>
      </w:r>
      <w:r w:rsidR="003900F3">
        <w:rPr>
          <w:sz w:val="22"/>
          <w:szCs w:val="22"/>
        </w:rPr>
        <w:t xml:space="preserve">Figure 3, </w:t>
      </w:r>
      <w:r w:rsidRPr="009106B7">
        <w:rPr>
          <w:sz w:val="22"/>
          <w:szCs w:val="22"/>
        </w:rPr>
        <w:t xml:space="preserve">moving along the Z axis) introduces a change in initial error signal, but without a concomitant increase in accumulated error. </w:t>
      </w:r>
    </w:p>
    <w:p w14:paraId="7EF5F117" w14:textId="6DA47520" w:rsidR="00921198" w:rsidRPr="009106B7" w:rsidRDefault="009179D6" w:rsidP="00641990">
      <w:pPr>
        <w:spacing w:line="480" w:lineRule="auto"/>
        <w:jc w:val="both"/>
        <w:rPr>
          <w:sz w:val="22"/>
          <w:szCs w:val="22"/>
        </w:rPr>
      </w:pPr>
      <w:r>
        <w:rPr>
          <w:noProof/>
        </w:rPr>
        <w:drawing>
          <wp:anchor distT="0" distB="0" distL="114300" distR="114300" simplePos="0" relativeHeight="251655680" behindDoc="1" locked="0" layoutInCell="1" allowOverlap="1" wp14:anchorId="164B6E81" wp14:editId="118BB7E8">
            <wp:simplePos x="0" y="0"/>
            <wp:positionH relativeFrom="column">
              <wp:posOffset>1610360</wp:posOffset>
            </wp:positionH>
            <wp:positionV relativeFrom="paragraph">
              <wp:posOffset>5080</wp:posOffset>
            </wp:positionV>
            <wp:extent cx="2518410" cy="2518410"/>
            <wp:effectExtent l="0" t="0" r="0" b="0"/>
            <wp:wrapTight wrapText="bothSides">
              <wp:wrapPolygon edited="0">
                <wp:start x="0" y="0"/>
                <wp:lineTo x="0" y="21404"/>
                <wp:lineTo x="21404" y="21404"/>
                <wp:lineTo x="2140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410"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A289F" w14:textId="661924C5" w:rsidR="00392DB6" w:rsidRPr="009106B7" w:rsidRDefault="00392DB6" w:rsidP="00641990">
      <w:pPr>
        <w:spacing w:line="480" w:lineRule="auto"/>
        <w:jc w:val="both"/>
        <w:rPr>
          <w:sz w:val="22"/>
          <w:szCs w:val="22"/>
        </w:rPr>
      </w:pP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4B8647F7"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EF1540">
        <w:rPr>
          <w:i/>
          <w:sz w:val="22"/>
          <w:szCs w:val="22"/>
        </w:rPr>
        <w:t xml:space="preserve"> and the dashed line represents the direction of the drivers gaze</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6AF857B" w:rsidR="00CB2AF5" w:rsidRPr="001F6931" w:rsidRDefault="00CB2AF5" w:rsidP="00CB2AF5">
      <w:pPr>
        <w:spacing w:line="480" w:lineRule="auto"/>
        <w:jc w:val="both"/>
      </w:pPr>
      <w:r w:rsidRPr="009106B7">
        <w:rPr>
          <w:rFonts w:eastAsiaTheme="minorEastAsia"/>
          <w:color w:val="000000"/>
          <w:sz w:val="22"/>
          <w:szCs w:val="22"/>
        </w:rPr>
        <w:t>Curved paths/trajectories change</w:t>
      </w:r>
      <w:r w:rsidR="003900F3">
        <w:rPr>
          <w:rFonts w:eastAsiaTheme="minorEastAsia"/>
          <w:color w:val="000000"/>
          <w:sz w:val="22"/>
          <w:szCs w:val="22"/>
        </w:rPr>
        <w:t>s</w:t>
      </w:r>
      <w:r w:rsidRPr="009106B7">
        <w:rPr>
          <w:rFonts w:eastAsiaTheme="minorEastAsia"/>
          <w:color w:val="000000"/>
          <w:sz w:val="22"/>
          <w:szCs w:val="22"/>
        </w:rPr>
        <w:t xml:space="preserve"> the information </w:t>
      </w:r>
      <w:r w:rsidR="003900F3">
        <w:rPr>
          <w:rFonts w:eastAsiaTheme="minorEastAsia"/>
          <w:color w:val="000000"/>
          <w:sz w:val="22"/>
          <w:szCs w:val="22"/>
        </w:rPr>
        <w:t>provided</w:t>
      </w:r>
      <w:r w:rsidR="003900F3" w:rsidRPr="009106B7">
        <w:rPr>
          <w:rFonts w:eastAsiaTheme="minorEastAsia"/>
          <w:color w:val="000000"/>
          <w:sz w:val="22"/>
          <w:szCs w:val="22"/>
        </w:rPr>
        <w:t xml:space="preserve"> </w:t>
      </w:r>
      <w:r w:rsidRPr="009106B7">
        <w:rPr>
          <w:rFonts w:eastAsiaTheme="minorEastAsia"/>
          <w:color w:val="000000"/>
          <w:sz w:val="22"/>
          <w:szCs w:val="22"/>
        </w:rPr>
        <w:t>to the observer</w:t>
      </w:r>
      <w:r w:rsidR="003900F3">
        <w:rPr>
          <w:rFonts w:eastAsiaTheme="minorEastAsia"/>
          <w:color w:val="000000"/>
          <w:sz w:val="22"/>
          <w:szCs w:val="22"/>
        </w:rPr>
        <w:t>,</w:t>
      </w:r>
      <w:r w:rsidRPr="009106B7">
        <w:rPr>
          <w:rFonts w:eastAsiaTheme="minorEastAsia"/>
          <w:color w:val="000000"/>
          <w:sz w:val="22"/>
          <w:szCs w:val="22"/>
        </w:rPr>
        <w:t xml:space="preserve">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w:t>
      </w:r>
      <w:r w:rsidR="003900F3">
        <w:rPr>
          <w:rFonts w:eastAsiaTheme="minorEastAsia"/>
          <w:color w:val="000000"/>
          <w:sz w:val="22"/>
          <w:szCs w:val="22"/>
        </w:rPr>
        <w:t xml:space="preserve">any mismatch between the curvature of the trajectory and </w:t>
      </w:r>
      <w:r w:rsidRPr="009106B7">
        <w:rPr>
          <w:rFonts w:eastAsiaTheme="minorEastAsia"/>
          <w:color w:val="000000"/>
          <w:sz w:val="22"/>
          <w:szCs w:val="22"/>
        </w:rPr>
        <w:t xml:space="preserve">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(Figure 3</w:t>
      </w:r>
      <w:r w:rsidR="003900F3">
        <w:rPr>
          <w:sz w:val="22"/>
          <w:szCs w:val="22"/>
        </w:rPr>
        <w:t>,</w:t>
      </w:r>
      <w:r w:rsidR="00FF7144" w:rsidRPr="009106B7">
        <w:rPr>
          <w:sz w:val="22"/>
          <w:szCs w:val="22"/>
        </w:rPr>
        <w:t xml:space="preserve"> </w:t>
      </w:r>
      <w:r w:rsidR="00A605B4">
        <w:rPr>
          <w:sz w:val="22"/>
          <w:szCs w:val="22"/>
        </w:rPr>
        <w:t>star</w:t>
      </w:r>
      <w:r w:rsidR="00FF7144">
        <w:rPr>
          <w:sz w:val="22"/>
          <w:szCs w:val="22"/>
        </w:rPr>
        <w:t xml:space="preserve"> </w:t>
      </w:r>
      <w:r w:rsidR="003900F3">
        <w:rPr>
          <w:sz w:val="22"/>
          <w:szCs w:val="22"/>
        </w:rPr>
        <w:t xml:space="preserve">symbol </w:t>
      </w:r>
      <w:r w:rsidR="00FF7144">
        <w:rPr>
          <w:sz w:val="22"/>
          <w:szCs w:val="22"/>
        </w:rPr>
        <w:t>on 1000 m radius curve</w:t>
      </w:r>
      <w:r w:rsidR="00FF7144" w:rsidRPr="009106B7">
        <w:rPr>
          <w:sz w:val="22"/>
          <w:szCs w:val="22"/>
        </w:rPr>
        <w:t>)</w:t>
      </w:r>
      <w:r w:rsidRPr="009106B7">
        <w:rPr>
          <w:rFonts w:eastAsiaTheme="minorEastAsia"/>
          <w:sz w:val="22"/>
          <w:szCs w:val="22"/>
        </w:rPr>
        <w:t xml:space="preserve">, visual angle </w:t>
      </w:r>
      <w:r w:rsidR="003900F3">
        <w:rPr>
          <w:rFonts w:eastAsiaTheme="minorEastAsia"/>
          <w:sz w:val="22"/>
          <w:szCs w:val="22"/>
        </w:rPr>
        <w:t>(</w:t>
      </w:r>
      <m:oMath>
        <m:r>
          <w:rPr>
            <w:rFonts w:ascii="Cambria Math" w:hAnsi="Cambria Math"/>
            <w:sz w:val="22"/>
            <w:szCs w:val="22"/>
          </w:rPr>
          <m:t>α</m:t>
        </m:r>
      </m:oMath>
      <w:r w:rsidR="003900F3">
        <w:rPr>
          <w:rFonts w:eastAsiaTheme="minorEastAsia"/>
          <w:sz w:val="22"/>
          <w:szCs w:val="22"/>
        </w:rPr>
        <w:t>)</w:t>
      </w:r>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w:t>
      </w:r>
      <w:r w:rsidRPr="009106B7">
        <w:rPr>
          <w:rFonts w:eastAsiaTheme="minorEastAsia"/>
          <w:color w:val="000000"/>
          <w:sz w:val="22"/>
          <w:szCs w:val="22"/>
        </w:rPr>
        <w:lastRenderedPageBreak/>
        <w:t xml:space="preserve">Accumulator framework, the most salient signal within </w:t>
      </w:r>
      <w:r w:rsidR="003900F3">
        <w:rPr>
          <w:rFonts w:eastAsiaTheme="minorEastAsia"/>
          <w:color w:val="000000"/>
          <w:sz w:val="22"/>
          <w:szCs w:val="22"/>
        </w:rPr>
        <w:t>this</w:t>
      </w:r>
      <w:r w:rsidRPr="009106B7">
        <w:rPr>
          <w:rFonts w:eastAsiaTheme="minorEastAsia"/>
          <w:color w:val="000000"/>
          <w:sz w:val="22"/>
          <w:szCs w:val="22"/>
        </w:rPr>
        <w:t xml:space="preserve"> paradigm will be the driver’s visual </w:t>
      </w:r>
      <w:r w:rsidR="000B383C">
        <w:rPr>
          <w:rFonts w:eastAsiaTheme="minorEastAsia"/>
          <w:color w:val="000000"/>
          <w:sz w:val="22"/>
          <w:szCs w:val="22"/>
        </w:rPr>
        <w:t xml:space="preserve">angle </w:t>
      </w:r>
      <w:r w:rsidRPr="009106B7">
        <w:rPr>
          <w:rFonts w:eastAsiaTheme="minorEastAsia"/>
          <w:color w:val="000000"/>
          <w:sz w:val="22"/>
          <w:szCs w:val="22"/>
        </w:rPr>
        <w:t>toward</w:t>
      </w:r>
      <w:r w:rsidR="000B383C">
        <w:rPr>
          <w:rFonts w:eastAsiaTheme="minorEastAsia"/>
          <w:color w:val="000000"/>
          <w:sz w:val="22"/>
          <w:szCs w:val="22"/>
        </w:rPr>
        <w:t xml:space="preserve"> a point</w:t>
      </w:r>
      <w:r w:rsidRPr="009106B7">
        <w:rPr>
          <w:rFonts w:eastAsiaTheme="minorEastAsia"/>
          <w:color w:val="000000"/>
          <w:sz w:val="22"/>
          <w:szCs w:val="22"/>
        </w:rPr>
        <w:t xml:space="preserve">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w:t>
      </w:r>
      <w:r w:rsidR="001F6931" w:rsidRPr="001F6931">
        <w:rPr>
          <w:rFonts w:eastAsiaTheme="minorEastAsia"/>
          <w:sz w:val="22"/>
          <w:szCs w:val="22"/>
        </w:rPr>
        <w:t xml:space="preserve"> </w:t>
      </w:r>
      <w:r w:rsidR="003900F3">
        <w:rPr>
          <w:rFonts w:eastAsiaTheme="minorEastAsia"/>
          <w:sz w:val="22"/>
          <w:szCs w:val="22"/>
        </w:rPr>
        <w:t>B</w:t>
      </w:r>
      <w:r w:rsidR="001F6931" w:rsidRPr="001F6931">
        <w:rPr>
          <w:rFonts w:eastAsiaTheme="minorEastAsia"/>
          <w:sz w:val="22"/>
          <w:szCs w:val="22"/>
        </w:rPr>
        <w:t xml:space="preserve">ecause of the evidence suggesting that visual direction is a prominent perceptual signal for </w:t>
      </w:r>
      <w:r w:rsidR="003900F3">
        <w:rPr>
          <w:rFonts w:eastAsiaTheme="minorEastAsia"/>
          <w:sz w:val="22"/>
          <w:szCs w:val="22"/>
        </w:rPr>
        <w:t xml:space="preserve">controlling </w:t>
      </w:r>
      <w:r w:rsidR="001F6931" w:rsidRPr="001F6931">
        <w:rPr>
          <w:rFonts w:eastAsiaTheme="minorEastAsia"/>
          <w:sz w:val="22"/>
          <w:szCs w:val="22"/>
        </w:rPr>
        <w:t xml:space="preserve">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w:t>
      </w:r>
      <w:r w:rsidR="003900F3">
        <w:rPr>
          <w:rFonts w:eastAsiaTheme="minorEastAsia"/>
          <w:sz w:val="22"/>
          <w:szCs w:val="22"/>
        </w:rPr>
        <w:t>(</w:t>
      </w:r>
      <w:r w:rsidR="00291070">
        <w:rPr>
          <w:rFonts w:eastAsiaTheme="minorEastAsia"/>
          <w:sz w:val="22"/>
          <w:szCs w:val="22"/>
        </w:rPr>
        <w:t>approximately 1.26 s</w:t>
      </w:r>
      <w:r w:rsidR="003900F3">
        <w:rPr>
          <w:rFonts w:eastAsiaTheme="minorEastAsia"/>
          <w:sz w:val="22"/>
          <w:szCs w:val="22"/>
        </w:rPr>
        <w:t xml:space="preserve">) </w:t>
      </w:r>
      <w:r w:rsidR="001F6931" w:rsidRPr="001F6931">
        <w:rPr>
          <w:rFonts w:eastAsiaTheme="minorEastAsia"/>
          <w:sz w:val="22"/>
          <w:szCs w:val="22"/>
        </w:rPr>
        <w:t xml:space="preserve">ahead on the road-line. As per Goodridge et al. (2022) </w:t>
      </w:r>
      <w:r w:rsidR="001F6931" w:rsidRPr="001F6931">
        <w:rPr>
          <w:sz w:val="22"/>
          <w:szCs w:val="22"/>
        </w:rPr>
        <w:t xml:space="preserve">three steering metrics were taken: </w:t>
      </w:r>
      <w:proofErr w:type="spellStart"/>
      <w:r w:rsidR="003900F3">
        <w:rPr>
          <w:sz w:val="22"/>
          <w:szCs w:val="22"/>
        </w:rPr>
        <w:t>i</w:t>
      </w:r>
      <w:proofErr w:type="spellEnd"/>
      <w:r w:rsidR="003900F3">
        <w:rPr>
          <w:sz w:val="22"/>
          <w:szCs w:val="22"/>
        </w:rPr>
        <w:t xml:space="preserve">) </w:t>
      </w:r>
      <w:r w:rsidR="001F6931" w:rsidRPr="001F6931">
        <w:rPr>
          <w:sz w:val="22"/>
          <w:szCs w:val="22"/>
        </w:rPr>
        <w:t xml:space="preserve">the timing of the first steering response, </w:t>
      </w:r>
      <w:r w:rsidR="003900F3">
        <w:rPr>
          <w:sz w:val="22"/>
          <w:szCs w:val="22"/>
        </w:rPr>
        <w:t xml:space="preserve">ii) </w:t>
      </w:r>
      <w:r w:rsidR="001F6931" w:rsidRPr="001F6931">
        <w:rPr>
          <w:sz w:val="22"/>
          <w:szCs w:val="22"/>
        </w:rPr>
        <w:t xml:space="preserve">the lateral distance from the road-line at response, and </w:t>
      </w:r>
      <w:r w:rsidR="003900F3">
        <w:rPr>
          <w:sz w:val="22"/>
          <w:szCs w:val="22"/>
        </w:rPr>
        <w:t xml:space="preserve">iii) </w:t>
      </w:r>
      <w:r w:rsidR="001F6931" w:rsidRPr="001F6931">
        <w:rPr>
          <w:sz w:val="22"/>
          <w:szCs w:val="22"/>
        </w:rPr>
        <w:t xml:space="preserve">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7" w:name="_Toc88648195"/>
      <w:r w:rsidRPr="00DE728D">
        <w:rPr>
          <w:sz w:val="22"/>
          <w:szCs w:val="22"/>
        </w:rPr>
        <w:t>Method</w:t>
      </w:r>
      <w:bookmarkEnd w:id="7"/>
    </w:p>
    <w:p w14:paraId="5CB7B426" w14:textId="77777777" w:rsidR="00641990" w:rsidRPr="00DE728D" w:rsidRDefault="00641990" w:rsidP="00641990">
      <w:pPr>
        <w:pStyle w:val="Heading3"/>
        <w:spacing w:line="480" w:lineRule="auto"/>
        <w:jc w:val="both"/>
        <w:rPr>
          <w:sz w:val="22"/>
          <w:szCs w:val="22"/>
        </w:rPr>
      </w:pPr>
      <w:bookmarkStart w:id="8" w:name="_Toc88648191"/>
      <w:r w:rsidRPr="00DE728D">
        <w:rPr>
          <w:sz w:val="22"/>
          <w:szCs w:val="22"/>
        </w:rPr>
        <w:t>Hypotheses</w:t>
      </w:r>
      <w:bookmarkEnd w:id="8"/>
    </w:p>
    <w:p w14:paraId="6D105F6E" w14:textId="0010E5B2" w:rsidR="006E1E9E" w:rsidRPr="006E1E9E" w:rsidRDefault="006E1E9E" w:rsidP="006E1E9E">
      <w:pPr>
        <w:spacing w:before="200" w:after="0" w:line="480" w:lineRule="auto"/>
        <w:jc w:val="both"/>
        <w:rPr>
          <w:color w:val="000000"/>
          <w:sz w:val="22"/>
          <w:szCs w:val="22"/>
        </w:rPr>
      </w:pPr>
      <w:bookmarkStart w:id="9" w:name="_Toc88648192"/>
      <w:r w:rsidRPr="006E1E9E">
        <w:rPr>
          <w:sz w:val="22"/>
          <w:szCs w:val="22"/>
        </w:rPr>
        <w:t xml:space="preserve">In order to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in order to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w:t>
      </w:r>
      <w:r w:rsidRPr="006E1E9E">
        <w:rPr>
          <w:sz w:val="22"/>
          <w:szCs w:val="22"/>
        </w:rPr>
        <w:lastRenderedPageBreak/>
        <w:t xml:space="preserve">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t>
      </w:r>
      <w:r w:rsidR="0045141F">
        <w:rPr>
          <w:sz w:val="22"/>
          <w:szCs w:val="22"/>
        </w:rPr>
        <w:t>altered</w:t>
      </w:r>
      <w:r w:rsidRPr="006E1E9E">
        <w:rPr>
          <w:sz w:val="22"/>
          <w:szCs w:val="22"/>
        </w:rPr>
        <w:t xml:space="preserve"> the overall predicted values of reaction times and lateral position errors, but the qualitative pattern of differences between framework predictions remained the same. The aim of these simulations </w:t>
      </w:r>
      <w:r w:rsidR="0045141F">
        <w:rPr>
          <w:sz w:val="22"/>
          <w:szCs w:val="22"/>
        </w:rPr>
        <w:t>was</w:t>
      </w:r>
      <w:r w:rsidR="0045141F" w:rsidRPr="006E1E9E">
        <w:rPr>
          <w:sz w:val="22"/>
          <w:szCs w:val="22"/>
        </w:rPr>
        <w:t xml:space="preserve"> </w:t>
      </w:r>
      <w:r w:rsidRPr="006E1E9E">
        <w:rPr>
          <w:sz w:val="22"/>
          <w:szCs w:val="22"/>
        </w:rPr>
        <w:t>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w:t>
      </w:r>
      <w:r w:rsidR="0045141F">
        <w:rPr>
          <w:sz w:val="22"/>
          <w:szCs w:val="22"/>
        </w:rPr>
        <w:t>provide</w:t>
      </w:r>
      <w:r w:rsidRPr="006E1E9E">
        <w:rPr>
          <w:sz w:val="22"/>
          <w:szCs w:val="22"/>
        </w:rPr>
        <w:t xml:space="preserve">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9"/>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w:t>
      </w:r>
      <w:r w:rsidRPr="00DE728D">
        <w:rPr>
          <w:sz w:val="22"/>
          <w:szCs w:val="22"/>
        </w:rPr>
        <w:lastRenderedPageBreak/>
        <w:t xml:space="preserve">larger. The Threshold framework predicts that between-level differences in starting position should remain constant regardless of the radius of the road-line curvature. </w:t>
      </w:r>
      <w:bookmarkStart w:id="10" w:name="_Ref83051303"/>
      <w:bookmarkStart w:id="11" w:name="_Toc88648044"/>
      <w:bookmarkEnd w:id="10"/>
    </w:p>
    <w:p w14:paraId="62D135EF" w14:textId="4CD4445A" w:rsidR="00A35735" w:rsidRPr="00DE728D" w:rsidRDefault="00245BDA" w:rsidP="00641990">
      <w:pPr>
        <w:spacing w:line="480" w:lineRule="auto"/>
        <w:jc w:val="both"/>
        <w:rPr>
          <w:sz w:val="22"/>
          <w:szCs w:val="22"/>
        </w:rPr>
      </w:pPr>
      <w:r>
        <w:rPr>
          <w:noProof/>
        </w:rPr>
        <w:drawing>
          <wp:anchor distT="0" distB="0" distL="114300" distR="114300" simplePos="0" relativeHeight="251659776" behindDoc="1" locked="0" layoutInCell="1" allowOverlap="1" wp14:anchorId="51E62A35" wp14:editId="67A26DFF">
            <wp:simplePos x="0" y="0"/>
            <wp:positionH relativeFrom="column">
              <wp:posOffset>1069144</wp:posOffset>
            </wp:positionH>
            <wp:positionV relativeFrom="paragraph">
              <wp:posOffset>5519</wp:posOffset>
            </wp:positionV>
            <wp:extent cx="3601085" cy="2518410"/>
            <wp:effectExtent l="0" t="0" r="0" b="0"/>
            <wp:wrapTight wrapText="bothSides">
              <wp:wrapPolygon edited="0">
                <wp:start x="0" y="0"/>
                <wp:lineTo x="0" y="21404"/>
                <wp:lineTo x="21482" y="21404"/>
                <wp:lineTo x="2148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38E3" w14:textId="2E09E649" w:rsidR="00641990" w:rsidRPr="00DE728D" w:rsidRDefault="00641990" w:rsidP="00641990">
      <w:pPr>
        <w:spacing w:line="480" w:lineRule="auto"/>
        <w:jc w:val="both"/>
        <w:rPr>
          <w:sz w:val="22"/>
          <w:szCs w:val="22"/>
        </w:rPr>
      </w:pP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12" w:name="_Toc88648193"/>
      <w:bookmarkEnd w:id="11"/>
      <w:r w:rsidRPr="00DE728D">
        <w:rPr>
          <w:sz w:val="22"/>
          <w:szCs w:val="22"/>
        </w:rPr>
        <w:t>H2 Lateral position error</w:t>
      </w:r>
      <w:bookmarkEnd w:id="12"/>
    </w:p>
    <w:p w14:paraId="3DB51FB0" w14:textId="78F6A144" w:rsidR="00641990" w:rsidRDefault="00641990" w:rsidP="00C51699">
      <w:pPr>
        <w:pStyle w:val="CommentText"/>
        <w:spacing w:line="480" w:lineRule="auto"/>
        <w:jc w:val="both"/>
        <w:rPr>
          <w:sz w:val="22"/>
          <w:szCs w:val="22"/>
        </w:rPr>
      </w:pPr>
      <w:r w:rsidRPr="00EE3D13">
        <w:rPr>
          <w:color w:val="000000"/>
          <w:sz w:val="22"/>
          <w:szCs w:val="22"/>
        </w:rPr>
        <w:t>The Threshold framework predicts that the driver will respond at the same lateral position error regardless of the curve radius.</w:t>
      </w:r>
      <w:r w:rsidR="0007783C" w:rsidRPr="00EE3D13">
        <w:rPr>
          <w:color w:val="000000"/>
          <w:sz w:val="22"/>
          <w:szCs w:val="22"/>
        </w:rPr>
        <w:t xml:space="preserve"> </w:t>
      </w:r>
      <w:commentRangeStart w:id="13"/>
      <w:r w:rsidR="0007783C" w:rsidRPr="00EE3D13">
        <w:rPr>
          <w:color w:val="000000"/>
          <w:sz w:val="22"/>
          <w:szCs w:val="22"/>
        </w:rPr>
        <w:t>However</w:t>
      </w:r>
      <w:r w:rsidR="009E6149" w:rsidRPr="00EE3D13">
        <w:rPr>
          <w:color w:val="000000"/>
          <w:sz w:val="22"/>
          <w:szCs w:val="22"/>
        </w:rPr>
        <w:t xml:space="preserve">, in the current set up </w:t>
      </w:r>
      <w:r w:rsidR="006B0115" w:rsidRPr="00EE3D13">
        <w:rPr>
          <w:color w:val="000000"/>
          <w:sz w:val="22"/>
          <w:szCs w:val="22"/>
        </w:rPr>
        <w:t xml:space="preserve">we might actually expect to see slightly higher lateral position errors </w:t>
      </w:r>
      <w:r w:rsidR="00D50259" w:rsidRPr="00EE3D13">
        <w:rPr>
          <w:color w:val="000000"/>
          <w:sz w:val="22"/>
          <w:szCs w:val="22"/>
        </w:rPr>
        <w:t xml:space="preserve">for </w:t>
      </w:r>
      <w:r w:rsidR="00253419" w:rsidRPr="00EE3D13">
        <w:rPr>
          <w:color w:val="000000"/>
          <w:sz w:val="22"/>
          <w:szCs w:val="22"/>
        </w:rPr>
        <w:t>larger</w:t>
      </w:r>
      <w:r w:rsidR="00D50259" w:rsidRPr="00EE3D13">
        <w:rPr>
          <w:color w:val="000000"/>
          <w:sz w:val="22"/>
          <w:szCs w:val="22"/>
        </w:rPr>
        <w:t xml:space="preserve"> radii curves. </w:t>
      </w:r>
      <w:r w:rsidR="00EE3D13" w:rsidRPr="00EE3D13">
        <w:rPr>
          <w:sz w:val="22"/>
          <w:szCs w:val="22"/>
        </w:rPr>
        <w:t xml:space="preserve">This is because for larger radii, and as the observer moves through the world, the </w:t>
      </w:r>
      <w:r w:rsidR="00EE3D13" w:rsidRPr="00EE3D13">
        <w:rPr>
          <w:i/>
          <w:iCs/>
          <w:sz w:val="22"/>
          <w:szCs w:val="22"/>
        </w:rPr>
        <w:t>visual angle</w:t>
      </w:r>
      <w:r w:rsidR="00EE3D13" w:rsidRPr="00EE3D13">
        <w:rPr>
          <w:sz w:val="22"/>
          <w:szCs w:val="22"/>
        </w:rPr>
        <w:t xml:space="preserve"> to a point on the curved road-line grows more slowly than </w:t>
      </w:r>
      <w:r w:rsidR="00EE3D13" w:rsidRPr="00C51699">
        <w:rPr>
          <w:i/>
          <w:iCs/>
          <w:sz w:val="22"/>
          <w:szCs w:val="22"/>
        </w:rPr>
        <w:t>lateral position error</w:t>
      </w:r>
      <w:r w:rsidR="00EE3D13" w:rsidRPr="00EE3D13">
        <w:rPr>
          <w:sz w:val="22"/>
          <w:szCs w:val="22"/>
        </w:rPr>
        <w:t>. Hence</w:t>
      </w:r>
      <w:r w:rsidR="00C51699">
        <w:rPr>
          <w:sz w:val="22"/>
          <w:szCs w:val="22"/>
        </w:rPr>
        <w:t xml:space="preserve"> the</w:t>
      </w:r>
      <w:r w:rsidR="00EE3D13" w:rsidRPr="00EE3D13">
        <w:rPr>
          <w:sz w:val="22"/>
          <w:szCs w:val="22"/>
        </w:rPr>
        <w:t xml:space="preserve"> observer </w:t>
      </w:r>
      <w:r w:rsidR="00C51699">
        <w:rPr>
          <w:sz w:val="22"/>
          <w:szCs w:val="22"/>
        </w:rPr>
        <w:t xml:space="preserve">would end </w:t>
      </w:r>
      <w:r w:rsidR="00EE3D13" w:rsidRPr="00EE3D13">
        <w:rPr>
          <w:sz w:val="22"/>
          <w:szCs w:val="22"/>
        </w:rPr>
        <w:t xml:space="preserve">up travelling a further lateral distance from the </w:t>
      </w:r>
      <w:r w:rsidR="00C51699">
        <w:rPr>
          <w:sz w:val="22"/>
          <w:szCs w:val="22"/>
        </w:rPr>
        <w:t>road-</w:t>
      </w:r>
      <w:r w:rsidR="00EE3D13" w:rsidRPr="00EE3D13">
        <w:rPr>
          <w:sz w:val="22"/>
          <w:szCs w:val="22"/>
        </w:rPr>
        <w:t xml:space="preserve">line until they surpass the fixed visual angle threshold. This results in the Threshold framework predicting larger lateral position errors for </w:t>
      </w:r>
      <w:r w:rsidR="00C51699">
        <w:rPr>
          <w:sz w:val="22"/>
          <w:szCs w:val="22"/>
        </w:rPr>
        <w:t>larger</w:t>
      </w:r>
      <w:r w:rsidR="00EE3D13" w:rsidRPr="00EE3D13">
        <w:rPr>
          <w:sz w:val="22"/>
          <w:szCs w:val="22"/>
        </w:rPr>
        <w:t xml:space="preserve"> radii</w:t>
      </w:r>
      <w:r w:rsidRPr="00DE728D">
        <w:rPr>
          <w:sz w:val="22"/>
          <w:szCs w:val="22"/>
        </w:rPr>
        <w:t xml:space="preserve"> (see Figure </w:t>
      </w:r>
      <w:r w:rsidR="00B849B2">
        <w:rPr>
          <w:sz w:val="22"/>
          <w:szCs w:val="22"/>
        </w:rPr>
        <w:t>5</w:t>
      </w:r>
      <w:r w:rsidRPr="00DE728D">
        <w:rPr>
          <w:sz w:val="22"/>
          <w:szCs w:val="22"/>
        </w:rPr>
        <w:t xml:space="preserve">B). </w:t>
      </w:r>
      <w:commentRangeEnd w:id="13"/>
      <w:r w:rsidR="00C51699">
        <w:rPr>
          <w:rStyle w:val="CommentReference"/>
        </w:rPr>
        <w:commentReference w:id="13"/>
      </w:r>
      <w:r w:rsidRPr="00DE728D">
        <w:rPr>
          <w:color w:val="000000"/>
          <w:sz w:val="22"/>
          <w:szCs w:val="22"/>
        </w:rPr>
        <w:t xml:space="preserve">The Accumulator framework </w:t>
      </w:r>
      <w:r w:rsidR="0045141F">
        <w:rPr>
          <w:color w:val="000000"/>
          <w:sz w:val="22"/>
          <w:szCs w:val="22"/>
        </w:rPr>
        <w:t xml:space="preserve">has markedly different predictions: </w:t>
      </w:r>
      <w:r w:rsidRPr="00DE728D">
        <w:rPr>
          <w:color w:val="000000"/>
          <w:sz w:val="22"/>
          <w:szCs w:val="22"/>
        </w:rPr>
        <w:t xml:space="preserve">responses </w:t>
      </w:r>
      <w:r w:rsidR="0045141F">
        <w:rPr>
          <w:color w:val="000000"/>
          <w:sz w:val="22"/>
          <w:szCs w:val="22"/>
        </w:rPr>
        <w:t xml:space="preserve">are expected </w:t>
      </w:r>
      <w:r w:rsidRPr="00DE728D">
        <w:rPr>
          <w:color w:val="000000"/>
          <w:sz w:val="22"/>
          <w:szCs w:val="22"/>
        </w:rPr>
        <w:t xml:space="preserve">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w:t>
      </w:r>
      <w:r w:rsidRPr="00DE728D">
        <w:rPr>
          <w:sz w:val="22"/>
          <w:szCs w:val="22"/>
        </w:rPr>
        <w:lastRenderedPageBreak/>
        <w:t xml:space="preserve">position error become smaller for larger radii. Conversely, the Threshold framework predicts that drivers will respond at the same lateral position irrespective of starting position and motor latency because a fixed threshold will dictate responses. </w:t>
      </w:r>
    </w:p>
    <w:p w14:paraId="468FAA59" w14:textId="5C73F41C" w:rsidR="00E946D2" w:rsidRDefault="00DD5CC3" w:rsidP="00641990">
      <w:pPr>
        <w:spacing w:line="480" w:lineRule="auto"/>
        <w:jc w:val="both"/>
        <w:rPr>
          <w:sz w:val="22"/>
          <w:szCs w:val="22"/>
        </w:rPr>
      </w:pPr>
      <w:r>
        <w:rPr>
          <w:noProof/>
        </w:rPr>
        <w:drawing>
          <wp:anchor distT="0" distB="0" distL="114300" distR="114300" simplePos="0" relativeHeight="251661824" behindDoc="1" locked="0" layoutInCell="1" allowOverlap="1" wp14:anchorId="2A1DEB63" wp14:editId="79A222FE">
            <wp:simplePos x="0" y="0"/>
            <wp:positionH relativeFrom="column">
              <wp:posOffset>1068656</wp:posOffset>
            </wp:positionH>
            <wp:positionV relativeFrom="paragraph">
              <wp:posOffset>5618</wp:posOffset>
            </wp:positionV>
            <wp:extent cx="3601085" cy="2518410"/>
            <wp:effectExtent l="0" t="0" r="0" b="0"/>
            <wp:wrapTight wrapText="bothSides">
              <wp:wrapPolygon edited="0">
                <wp:start x="0" y="0"/>
                <wp:lineTo x="0" y="21404"/>
                <wp:lineTo x="21482" y="21404"/>
                <wp:lineTo x="214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B849B2">
        <w:rPr>
          <w:i/>
          <w:sz w:val="22"/>
          <w:szCs w:val="22"/>
        </w:rPr>
        <w:t>5</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14" w:name="_Toc88648194"/>
      <w:r w:rsidRPr="00DE728D">
        <w:rPr>
          <w:sz w:val="22"/>
          <w:szCs w:val="22"/>
        </w:rPr>
        <w:t>H3 Steering</w:t>
      </w:r>
      <w:bookmarkEnd w:id="14"/>
      <w:r w:rsidRPr="00DE728D">
        <w:rPr>
          <w:sz w:val="22"/>
          <w:szCs w:val="22"/>
        </w:rPr>
        <w:t xml:space="preserve"> rate</w:t>
      </w:r>
    </w:p>
    <w:p w14:paraId="2AEF4D9D" w14:textId="77DFDD40"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w:t>
      </w:r>
      <w:r w:rsidR="0045141F">
        <w:rPr>
          <w:sz w:val="22"/>
          <w:szCs w:val="22"/>
        </w:rPr>
        <w:t xml:space="preserve">predictions for </w:t>
      </w:r>
      <w:r w:rsidRPr="00DE728D">
        <w:rPr>
          <w:sz w:val="22"/>
          <w:szCs w:val="22"/>
        </w:rPr>
        <w:t xml:space="preserve">the Accumulator framework </w:t>
      </w:r>
      <w:r w:rsidR="0045141F">
        <w:rPr>
          <w:sz w:val="22"/>
          <w:szCs w:val="22"/>
        </w:rPr>
        <w:t xml:space="preserve">are </w:t>
      </w:r>
      <w:r w:rsidRPr="00DE728D">
        <w:rPr>
          <w:sz w:val="22"/>
          <w:szCs w:val="22"/>
        </w:rPr>
        <w:t xml:space="preserve">that steering magnitude should increase as radii becomes smaller and </w:t>
      </w:r>
      <w:r w:rsidR="0045141F">
        <w:rPr>
          <w:sz w:val="22"/>
          <w:szCs w:val="22"/>
        </w:rPr>
        <w:t xml:space="preserve">the </w:t>
      </w:r>
      <w:r w:rsidRPr="00DE728D">
        <w:rPr>
          <w:sz w:val="22"/>
          <w:szCs w:val="22"/>
        </w:rPr>
        <w:t>starting position becomes larger</w:t>
      </w:r>
      <w:r w:rsidR="0045141F">
        <w:rPr>
          <w:sz w:val="22"/>
          <w:szCs w:val="22"/>
        </w:rPr>
        <w:t>,</w:t>
      </w:r>
      <w:r w:rsidRPr="00DE728D">
        <w:rPr>
          <w:sz w:val="22"/>
          <w:szCs w:val="22"/>
        </w:rPr>
        <w:t xml:space="preserve">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6237D210" w:rsidR="00641990" w:rsidRPr="00DE728D" w:rsidRDefault="00CD6EC8" w:rsidP="00641990">
      <w:pPr>
        <w:spacing w:line="480" w:lineRule="auto"/>
        <w:jc w:val="both"/>
        <w:rPr>
          <w:color w:val="000000" w:themeColor="text1"/>
          <w:sz w:val="22"/>
          <w:szCs w:val="22"/>
        </w:rPr>
      </w:pPr>
      <w:r>
        <w:rPr>
          <w:noProof/>
        </w:rPr>
        <w:lastRenderedPageBreak/>
        <w:drawing>
          <wp:anchor distT="0" distB="0" distL="114300" distR="114300" simplePos="0" relativeHeight="251663872" behindDoc="1" locked="0" layoutInCell="1" allowOverlap="1" wp14:anchorId="15CD6EE7" wp14:editId="285F2EC2">
            <wp:simplePos x="0" y="0"/>
            <wp:positionH relativeFrom="column">
              <wp:posOffset>1068705</wp:posOffset>
            </wp:positionH>
            <wp:positionV relativeFrom="paragraph">
              <wp:posOffset>-1270</wp:posOffset>
            </wp:positionV>
            <wp:extent cx="3601085" cy="2518410"/>
            <wp:effectExtent l="0" t="0" r="0" b="0"/>
            <wp:wrapTight wrapText="bothSides">
              <wp:wrapPolygon edited="0">
                <wp:start x="0" y="0"/>
                <wp:lineTo x="0" y="21404"/>
                <wp:lineTo x="21482" y="21404"/>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15" w:name="_Toc88648196"/>
      <w:r w:rsidRPr="00DE728D">
        <w:rPr>
          <w:sz w:val="22"/>
          <w:szCs w:val="22"/>
        </w:rPr>
        <w:t>Participants</w:t>
      </w:r>
      <w:bookmarkEnd w:id="15"/>
    </w:p>
    <w:p w14:paraId="7BFBD000" w14:textId="33D70F71"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45141F">
        <w:rPr>
          <w:sz w:val="22"/>
          <w:szCs w:val="22"/>
        </w:rPr>
        <w:t>,</w:t>
      </w:r>
      <w:r w:rsidR="00312A66">
        <w:rPr>
          <w:sz w:val="22"/>
          <w:szCs w:val="22"/>
        </w:rPr>
        <w:t xml:space="preserve"> however </w:t>
      </w:r>
      <w:r w:rsidR="0045141F">
        <w:rPr>
          <w:sz w:val="22"/>
          <w:szCs w:val="22"/>
        </w:rPr>
        <w:t xml:space="preserve">data for </w:t>
      </w:r>
      <w:r w:rsidR="00312A66">
        <w:rPr>
          <w:sz w:val="22"/>
          <w:szCs w:val="22"/>
        </w:rPr>
        <w:t xml:space="preserve">1 participant had to be removed due to not having a valid UK driving license at the time of testing. This left 11 valid </w:t>
      </w:r>
      <w:r w:rsidR="0045141F">
        <w:rPr>
          <w:sz w:val="22"/>
          <w:szCs w:val="22"/>
        </w:rPr>
        <w:t xml:space="preserve">datasets </w:t>
      </w:r>
      <w:r w:rsidR="00987DBF">
        <w:rPr>
          <w:sz w:val="22"/>
          <w:szCs w:val="22"/>
        </w:rPr>
        <w:t>for analysis</w:t>
      </w:r>
      <w:r w:rsidRPr="00DE728D">
        <w:rPr>
          <w:sz w:val="22"/>
          <w:szCs w:val="22"/>
        </w:rPr>
        <w:t xml:space="preserve"> (5 females, </w:t>
      </w:r>
      <w:r w:rsidR="00D94622">
        <w:rPr>
          <w:sz w:val="22"/>
          <w:szCs w:val="22"/>
        </w:rPr>
        <w:t>6</w:t>
      </w:r>
      <w:r w:rsidRPr="00DE728D">
        <w:rPr>
          <w:sz w:val="22"/>
          <w:szCs w:val="22"/>
        </w:rPr>
        <w:t xml:space="preserve"> males, mean age = 29.91, range = 22-44) all </w:t>
      </w:r>
      <w:r w:rsidR="0045141F">
        <w:rPr>
          <w:sz w:val="22"/>
          <w:szCs w:val="22"/>
        </w:rPr>
        <w:t>with</w:t>
      </w:r>
      <w:r w:rsidR="0045141F" w:rsidRPr="00DE728D">
        <w:rPr>
          <w:sz w:val="22"/>
          <w:szCs w:val="22"/>
        </w:rPr>
        <w:t xml:space="preserve"> </w:t>
      </w:r>
      <w:r w:rsidRPr="00DE728D">
        <w:rPr>
          <w:sz w:val="22"/>
          <w:szCs w:val="22"/>
        </w:rPr>
        <w:t xml:space="preserve">normal </w:t>
      </w:r>
      <w:r w:rsidR="0045141F">
        <w:rPr>
          <w:sz w:val="22"/>
          <w:szCs w:val="22"/>
        </w:rPr>
        <w:t>(</w:t>
      </w:r>
      <w:r w:rsidRPr="00DE728D">
        <w:rPr>
          <w:sz w:val="22"/>
          <w:szCs w:val="22"/>
        </w:rPr>
        <w:t>or corrected to normal</w:t>
      </w:r>
      <w:r w:rsidR="0045141F">
        <w:rPr>
          <w:sz w:val="22"/>
          <w:szCs w:val="22"/>
        </w:rPr>
        <w:t>)</w:t>
      </w:r>
      <w:r w:rsidRPr="00DE728D">
        <w:rPr>
          <w:sz w:val="22"/>
          <w:szCs w:val="22"/>
        </w:rPr>
        <w:t xml:space="preserve">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6" w:name="_Toc88648197"/>
      <w:r w:rsidRPr="00DE728D">
        <w:rPr>
          <w:sz w:val="22"/>
          <w:szCs w:val="22"/>
        </w:rPr>
        <w:t>Apparatus</w:t>
      </w:r>
      <w:bookmarkEnd w:id="16"/>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w:t>
      </w:r>
      <w:r w:rsidRPr="00DE728D">
        <w:rPr>
          <w:sz w:val="22"/>
          <w:szCs w:val="22"/>
        </w:rPr>
        <w:lastRenderedPageBreak/>
        <w:t xml:space="preserve">the display at 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7" w:name="_Toc88648198"/>
      <w:r w:rsidRPr="00DE728D">
        <w:rPr>
          <w:sz w:val="22"/>
          <w:szCs w:val="22"/>
        </w:rPr>
        <w:t>Design</w:t>
      </w:r>
      <w:bookmarkEnd w:id="17"/>
    </w:p>
    <w:p w14:paraId="3A9019AD" w14:textId="10455FD6" w:rsidR="00641990" w:rsidRPr="00DE728D" w:rsidRDefault="00641990" w:rsidP="00641990">
      <w:pPr>
        <w:spacing w:line="480" w:lineRule="auto"/>
        <w:jc w:val="both"/>
        <w:rPr>
          <w:sz w:val="22"/>
          <w:szCs w:val="22"/>
        </w:rPr>
      </w:pPr>
      <w:r w:rsidRPr="00DE728D">
        <w:rPr>
          <w:sz w:val="22"/>
          <w:szCs w:val="22"/>
        </w:rPr>
        <w:t>In the current experiment, participants responded to appearing curved road-lines</w:t>
      </w:r>
      <w:r w:rsidR="00EA1F64">
        <w:rPr>
          <w:sz w:val="22"/>
          <w:szCs w:val="22"/>
        </w:rPr>
        <w:t xml:space="preserve">, </w:t>
      </w:r>
      <w:r w:rsidRPr="00DE728D">
        <w:rPr>
          <w:sz w:val="22"/>
          <w:szCs w:val="22"/>
        </w:rPr>
        <w:t>attempt</w:t>
      </w:r>
      <w:r w:rsidR="00EA1F64">
        <w:rPr>
          <w:sz w:val="22"/>
          <w:szCs w:val="22"/>
        </w:rPr>
        <w:t>ing</w:t>
      </w:r>
      <w:r w:rsidRPr="00DE728D">
        <w:rPr>
          <w:sz w:val="22"/>
          <w:szCs w:val="22"/>
        </w:rPr>
        <w:t xml:space="preserve"> to steer back onto </w:t>
      </w:r>
      <w:r w:rsidR="00EA1F64">
        <w:rPr>
          <w:sz w:val="22"/>
          <w:szCs w:val="22"/>
        </w:rPr>
        <w:t xml:space="preserve">each line as it appeared </w:t>
      </w:r>
      <w:r w:rsidRPr="00DE728D">
        <w:rPr>
          <w:sz w:val="22"/>
          <w:szCs w:val="22"/>
        </w:rPr>
        <w:t xml:space="preserve">(see Figure </w:t>
      </w:r>
      <w:r w:rsidR="00D94622">
        <w:rPr>
          <w:sz w:val="22"/>
          <w:szCs w:val="22"/>
        </w:rPr>
        <w:t>7</w:t>
      </w:r>
      <w:r w:rsidRPr="00DE728D">
        <w:rPr>
          <w:sz w:val="22"/>
          <w:szCs w:val="22"/>
        </w:rPr>
        <w:t>). A green ‘gravel’ texture was applied to the ground to ensure participants experienced a compelling sensation of self-motion through the virtual environment. The textured ground plane and the blue sky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3632" behindDoc="1" locked="0" layoutInCell="1" allowOverlap="1" wp14:anchorId="236790DC" wp14:editId="22DE849D">
            <wp:simplePos x="0" y="0"/>
            <wp:positionH relativeFrom="margin">
              <wp:posOffset>1651000</wp:posOffset>
            </wp:positionH>
            <wp:positionV relativeFrom="paragraph">
              <wp:posOffset>14605</wp:posOffset>
            </wp:positionV>
            <wp:extent cx="2475230" cy="1414145"/>
            <wp:effectExtent l="0" t="0" r="1270" b="0"/>
            <wp:wrapTight wrapText="bothSides">
              <wp:wrapPolygon edited="0">
                <wp:start x="0" y="0"/>
                <wp:lineTo x="0" y="21241"/>
                <wp:lineTo x="21445" y="21241"/>
                <wp:lineTo x="21445"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2472"/>
                    <a:stretch/>
                  </pic:blipFill>
                  <pic:spPr bwMode="auto">
                    <a:xfrm>
                      <a:off x="0" y="0"/>
                      <a:ext cx="247523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8"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8"/>
    </w:p>
    <w:p w14:paraId="4C53E53E" w14:textId="1BE44679"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w:t>
      </w:r>
      <w:r w:rsidR="0079005F">
        <w:rPr>
          <w:i/>
          <w:sz w:val="22"/>
          <w:szCs w:val="22"/>
        </w:rPr>
        <w:t xml:space="preserve"> </w:t>
      </w:r>
      <w:r w:rsidR="005E7B4E">
        <w:rPr>
          <w:i/>
          <w:sz w:val="22"/>
          <w:szCs w:val="22"/>
        </w:rPr>
        <w:t>with driver being offset at</w:t>
      </w:r>
      <w:r w:rsidR="00595604">
        <w:rPr>
          <w:i/>
          <w:sz w:val="22"/>
          <w:szCs w:val="22"/>
        </w:rPr>
        <w:t xml:space="preserve"> a starting position of 4 m</w:t>
      </w:r>
      <w:r w:rsidRPr="00DE728D">
        <w:rPr>
          <w:i/>
          <w:sz w:val="22"/>
          <w:szCs w:val="22"/>
        </w:rPr>
        <w:t xml:space="preserve">. The ‘Vizard’ label was not visible during experimental trials. </w:t>
      </w:r>
    </w:p>
    <w:p w14:paraId="498E4ACD" w14:textId="3A7F3AC4"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in order to guard against participants adopting a “steer as soon as possible” strategy on the </w:t>
      </w:r>
      <w:r w:rsidRPr="00DE728D">
        <w:rPr>
          <w:rFonts w:eastAsiaTheme="minorEastAsia"/>
          <w:color w:val="000000"/>
          <w:sz w:val="22"/>
          <w:szCs w:val="22"/>
        </w:rPr>
        <w:lastRenderedPageBreak/>
        <w:t xml:space="preserve">appearance of the road-line. </w:t>
      </w:r>
      <w:r w:rsidRPr="00DE728D">
        <w:rPr>
          <w:rFonts w:eastAsiaTheme="minorEastAsia"/>
          <w:sz w:val="22"/>
          <w:szCs w:val="22"/>
        </w:rPr>
        <w:t xml:space="preserve">A range of equally spaced starting position levels were also chosen (0 m, 4 m, and 8 m) in order to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t>
      </w:r>
      <w:r w:rsidR="00EA1F64">
        <w:rPr>
          <w:rFonts w:eastAsiaTheme="minorEastAsia"/>
          <w:color w:val="000000"/>
          <w:sz w:val="22"/>
          <w:szCs w:val="22"/>
        </w:rPr>
        <w:t>experienced</w:t>
      </w:r>
      <w:r w:rsidRPr="00DE728D">
        <w:rPr>
          <w:rFonts w:eastAsiaTheme="minorEastAsia"/>
          <w:color w:val="000000"/>
          <w:sz w:val="22"/>
          <w:szCs w:val="22"/>
        </w:rPr>
        <w:t xml:space="preserve">.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54656" behindDoc="1" locked="0" layoutInCell="1" allowOverlap="1" wp14:anchorId="7807F7EF" wp14:editId="4D924B22">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9"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9"/>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20" w:name="_Toc88648199"/>
      <w:r w:rsidRPr="00DE728D">
        <w:rPr>
          <w:sz w:val="22"/>
          <w:szCs w:val="22"/>
        </w:rPr>
        <w:t>Procedure</w:t>
      </w:r>
      <w:bookmarkEnd w:id="20"/>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Informed and written consent was obtained and standardised procedural instructions were delivered. All procedures were approved by the University of Leeds School of Psychology Research Ethics Committee (Reference code: PSYC-183). </w:t>
      </w:r>
    </w:p>
    <w:p w14:paraId="3C7BBCB3" w14:textId="4B9EA0E3"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w:t>
      </w:r>
      <w:r w:rsidRPr="00DE728D">
        <w:rPr>
          <w:rFonts w:ascii="Arial" w:hAnsi="Arial" w:cs="Arial"/>
          <w:sz w:val="22"/>
          <w:szCs w:val="22"/>
        </w:rPr>
        <w:lastRenderedPageBreak/>
        <w:t>vehicle dynamics</w:t>
      </w:r>
      <w:r w:rsidR="00EA1F64">
        <w:rPr>
          <w:rFonts w:ascii="Arial" w:hAnsi="Arial" w:cs="Arial"/>
          <w:sz w:val="22"/>
          <w:szCs w:val="22"/>
        </w:rPr>
        <w:t xml:space="preserve"> and steering wheel</w:t>
      </w:r>
      <w:r w:rsidRPr="00DE728D">
        <w:rPr>
          <w:rFonts w:ascii="Arial" w:hAnsi="Arial" w:cs="Arial"/>
          <w:sz w:val="22"/>
          <w:szCs w:val="22"/>
        </w:rPr>
        <w:t>.</w:t>
      </w:r>
      <w:r w:rsidR="00ED6885">
        <w:rPr>
          <w:rFonts w:ascii="Arial" w:hAnsi="Arial" w:cs="Arial"/>
          <w:sz w:val="22"/>
          <w:szCs w:val="22"/>
        </w:rPr>
        <w:t xml:space="preserve"> </w:t>
      </w:r>
      <w:r w:rsidRPr="00DE728D">
        <w:rPr>
          <w:rFonts w:ascii="Arial" w:hAnsi="Arial" w:cs="Arial"/>
          <w:sz w:val="22"/>
          <w:szCs w:val="22"/>
        </w:rPr>
        <w:t xml:space="preserve">At the beginning of each trial a 0.1 s </w:t>
      </w:r>
      <w:commentRangeStart w:id="21"/>
      <w:commentRangeStart w:id="22"/>
      <w:r w:rsidR="00EA1F64">
        <w:rPr>
          <w:rFonts w:ascii="Arial" w:hAnsi="Arial" w:cs="Arial"/>
          <w:sz w:val="22"/>
          <w:szCs w:val="22"/>
        </w:rPr>
        <w:t xml:space="preserve">black </w:t>
      </w:r>
      <w:commentRangeEnd w:id="21"/>
      <w:r w:rsidR="00EA1F64">
        <w:rPr>
          <w:rStyle w:val="CommentReference"/>
          <w:rFonts w:ascii="Arial" w:hAnsi="Arial" w:cs="Arial"/>
        </w:rPr>
        <w:commentReference w:id="21"/>
      </w:r>
      <w:commentRangeEnd w:id="22"/>
      <w:r w:rsidR="00ED6885">
        <w:rPr>
          <w:rStyle w:val="CommentReference"/>
          <w:rFonts w:ascii="Arial" w:hAnsi="Arial" w:cs="Arial"/>
        </w:rPr>
        <w:commentReference w:id="22"/>
      </w:r>
      <w:r w:rsidRPr="00DE728D">
        <w:rPr>
          <w:rFonts w:ascii="Arial" w:hAnsi="Arial" w:cs="Arial"/>
          <w:sz w:val="22"/>
          <w:szCs w:val="22"/>
        </w:rPr>
        <w:t xml:space="preserve">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“make a steering adjustment, as fast and as smoothly as possible, that would bring you back onto the road-line if you feel yourself deviate away from it”. After 5 s, the road-line disappeared and the participant travelled for a further 1 s before the next trial began</w:t>
      </w:r>
      <w:r w:rsidR="00EA1F64">
        <w:rPr>
          <w:rFonts w:ascii="Arial" w:hAnsi="Arial" w:cs="Arial"/>
          <w:color w:val="000000"/>
          <w:sz w:val="22"/>
          <w:szCs w:val="22"/>
        </w:rPr>
        <w:t xml:space="preserve"> seamlessly</w:t>
      </w:r>
      <w:r w:rsidRPr="00DE728D">
        <w:rPr>
          <w:rFonts w:ascii="Arial" w:hAnsi="Arial" w:cs="Arial"/>
          <w:color w:val="000000"/>
          <w:sz w:val="22"/>
          <w:szCs w:val="22"/>
        </w:rPr>
        <w:t>.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002606E1">
        <w:rPr>
          <w:rFonts w:ascii="Arial" w:hAnsi="Arial" w:cs="Arial"/>
          <w:color w:val="000000"/>
          <w:sz w:val="22"/>
          <w:szCs w:val="22"/>
        </w:rPr>
        <w:t xml:space="preserve">Each block was approximately 4 and half minutes long.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23" w:name="_Toc88648200"/>
      <w:r w:rsidRPr="00DE728D">
        <w:rPr>
          <w:sz w:val="22"/>
          <w:szCs w:val="22"/>
        </w:rPr>
        <w:t>Analysis</w:t>
      </w:r>
      <w:bookmarkEnd w:id="23"/>
    </w:p>
    <w:p w14:paraId="751B24F3" w14:textId="77777777" w:rsidR="00641990" w:rsidRPr="00DE728D" w:rsidRDefault="00641990" w:rsidP="00641990">
      <w:pPr>
        <w:pStyle w:val="Heading3"/>
        <w:spacing w:line="480" w:lineRule="auto"/>
        <w:jc w:val="both"/>
        <w:rPr>
          <w:sz w:val="22"/>
          <w:szCs w:val="22"/>
        </w:rPr>
      </w:pPr>
      <w:bookmarkStart w:id="24" w:name="_Toc88648201"/>
      <w:r w:rsidRPr="00DE728D">
        <w:rPr>
          <w:sz w:val="22"/>
          <w:szCs w:val="22"/>
        </w:rPr>
        <w:t>Pre-processing</w:t>
      </w:r>
      <w:bookmarkEnd w:id="24"/>
    </w:p>
    <w:p w14:paraId="03584933" w14:textId="1282ACB9" w:rsidR="00A04EA4" w:rsidRDefault="00641990" w:rsidP="00641990">
      <w:pPr>
        <w:spacing w:line="480" w:lineRule="auto"/>
        <w:jc w:val="both"/>
        <w:rPr>
          <w:sz w:val="22"/>
          <w:szCs w:val="22"/>
        </w:rPr>
      </w:pPr>
      <w:r w:rsidRPr="00DE728D">
        <w:rPr>
          <w:color w:val="000000"/>
          <w:sz w:val="22"/>
          <w:szCs w:val="22"/>
        </w:rPr>
        <w:t>In order to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w:t>
      </w:r>
      <w:r w:rsidR="00EA1F64">
        <w:rPr>
          <w:color w:val="000000"/>
          <w:sz w:val="22"/>
          <w:szCs w:val="22"/>
        </w:rPr>
        <w:t>quicker</w:t>
      </w:r>
      <w:r w:rsidRPr="00DE728D">
        <w:rPr>
          <w:color w:val="000000"/>
          <w:sz w:val="22"/>
          <w:szCs w:val="22"/>
        </w:rPr>
        <w:t xml:space="preserve"> than 150 </w:t>
      </w:r>
      <w:proofErr w:type="spellStart"/>
      <w:r w:rsidRPr="00DE728D">
        <w:rPr>
          <w:color w:val="000000"/>
          <w:sz w:val="22"/>
          <w:szCs w:val="22"/>
        </w:rPr>
        <w:t>ms</w:t>
      </w:r>
      <w:proofErr w:type="spellEnd"/>
      <w:r w:rsidRPr="00DE728D">
        <w:rPr>
          <w:color w:val="000000"/>
          <w:sz w:val="22"/>
          <w:szCs w:val="22"/>
        </w:rPr>
        <w:t xml:space="preserve"> (thus being too fast</w:t>
      </w:r>
      <w:r w:rsidR="00EA1F64">
        <w:rPr>
          <w:color w:val="000000"/>
          <w:sz w:val="22"/>
          <w:szCs w:val="22"/>
        </w:rPr>
        <w:t xml:space="preserve"> to be valid responses</w:t>
      </w:r>
      <w:r w:rsidRPr="00DE728D">
        <w:rPr>
          <w:color w:val="000000"/>
          <w:sz w:val="22"/>
          <w:szCs w:val="22"/>
        </w:rPr>
        <w:t xml:space="preserve">) were excluded. </w:t>
      </w:r>
      <w:r w:rsidRPr="00DE728D">
        <w:rPr>
          <w:sz w:val="22"/>
          <w:szCs w:val="22"/>
        </w:rPr>
        <w:t>Reaction times were calculated as the time that elapsed between the road-line being presented</w:t>
      </w:r>
      <w:r w:rsidR="00EA1F64">
        <w:rPr>
          <w:sz w:val="22"/>
          <w:szCs w:val="22"/>
        </w:rPr>
        <w:t xml:space="preserve">, </w:t>
      </w:r>
      <w:r w:rsidRPr="00DE728D">
        <w:rPr>
          <w:sz w:val="22"/>
          <w:szCs w:val="22"/>
        </w:rPr>
        <w:t xml:space="preserve">to </w:t>
      </w:r>
      <w:r w:rsidR="00EA1F64">
        <w:rPr>
          <w:sz w:val="22"/>
          <w:szCs w:val="22"/>
        </w:rPr>
        <w:t xml:space="preserve">the time </w:t>
      </w:r>
      <w:r w:rsidRPr="00DE728D">
        <w:rPr>
          <w:sz w:val="22"/>
          <w:szCs w:val="22"/>
        </w:rPr>
        <w:t xml:space="preserve">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A28E0D1" w14:textId="77777777" w:rsidR="00CD6EC8" w:rsidRPr="00DE728D" w:rsidRDefault="00CD6EC8"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lastRenderedPageBreak/>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25" w:name="_Toc88648202"/>
      <w:r w:rsidRPr="00DE728D">
        <w:rPr>
          <w:sz w:val="22"/>
          <w:szCs w:val="22"/>
        </w:rPr>
        <w:t>Modelling steering response metrics</w:t>
      </w:r>
      <w:bookmarkEnd w:id="25"/>
    </w:p>
    <w:p w14:paraId="116E5FFF" w14:textId="2E0D7CDC"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w:t>
      </w:r>
      <w:r w:rsidR="00EA1F64">
        <w:rPr>
          <w:sz w:val="22"/>
          <w:szCs w:val="22"/>
        </w:rPr>
        <w:t xml:space="preserve">steering </w:t>
      </w:r>
      <w:r w:rsidRPr="00DE728D">
        <w:rPr>
          <w:sz w:val="22"/>
          <w:szCs w:val="22"/>
        </w:rPr>
        <w:t>responses were not required</w:t>
      </w:r>
      <w:r w:rsidR="00EA1F64">
        <w:rPr>
          <w:sz w:val="22"/>
          <w:szCs w:val="22"/>
        </w:rPr>
        <w:t xml:space="preserve"> in every trial</w:t>
      </w:r>
      <w:r w:rsidRPr="00DE728D">
        <w:rPr>
          <w:sz w:val="22"/>
          <w:szCs w:val="22"/>
        </w:rPr>
        <w:t xml:space="preserve">.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and a coefficient representing the interaction between radius and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t>
      </w:r>
      <w:r w:rsidRPr="00DE728D">
        <w:rPr>
          <w:rFonts w:eastAsiaTheme="minorEastAsia"/>
          <w:sz w:val="22"/>
          <w:szCs w:val="22"/>
        </w:rPr>
        <w:lastRenderedPageBreak/>
        <w:t xml:space="preserve">whereas radii ranged from 1000-2000 m. This situation can cause numerical instability during model fitting which can lead to convergence issues. To solve this problem the predictor variable levels were standardised. The </w:t>
      </w:r>
      <w:r w:rsidRPr="00DE728D">
        <w:rPr>
          <w:rFonts w:eastAsiaTheme="minorEastAsia"/>
          <w:i/>
          <w:sz w:val="22"/>
          <w:szCs w:val="22"/>
        </w:rPr>
        <w:t>scale()</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p>
    <w:p w14:paraId="270C847C" w14:textId="77777777" w:rsidR="00641990" w:rsidRPr="00DE728D" w:rsidRDefault="00641990" w:rsidP="00641990">
      <w:pPr>
        <w:pStyle w:val="Heading2"/>
        <w:spacing w:line="480" w:lineRule="auto"/>
        <w:jc w:val="both"/>
        <w:rPr>
          <w:sz w:val="22"/>
          <w:szCs w:val="22"/>
        </w:rPr>
      </w:pPr>
      <w:bookmarkStart w:id="26" w:name="_Toc88648206"/>
      <w:r w:rsidRPr="00DE728D">
        <w:rPr>
          <w:sz w:val="22"/>
          <w:szCs w:val="22"/>
        </w:rPr>
        <w:lastRenderedPageBreak/>
        <w:t>Results</w:t>
      </w:r>
      <w:bookmarkEnd w:id="26"/>
    </w:p>
    <w:p w14:paraId="57555D3A" w14:textId="41C24104" w:rsidR="00645195" w:rsidRDefault="00641990" w:rsidP="00641990">
      <w:pPr>
        <w:spacing w:line="480" w:lineRule="auto"/>
        <w:jc w:val="both"/>
        <w:rPr>
          <w:sz w:val="22"/>
          <w:szCs w:val="22"/>
        </w:rPr>
      </w:pPr>
      <w:r w:rsidRPr="00DE728D">
        <w:rPr>
          <w:sz w:val="22"/>
          <w:szCs w:val="22"/>
        </w:rPr>
        <w:t xml:space="preserve">A bird’s-eye view of the average trajectories were inspected to reveal how participants performed across conditions (see Figure </w:t>
      </w:r>
      <w:r w:rsidR="00A04EA4">
        <w:rPr>
          <w:sz w:val="22"/>
          <w:szCs w:val="22"/>
        </w:rPr>
        <w:t>9</w:t>
      </w:r>
      <w:r w:rsidRPr="00DE728D">
        <w:rPr>
          <w:sz w:val="22"/>
          <w:szCs w:val="22"/>
        </w:rPr>
        <w:t xml:space="preserve">). The solid points denote the </w:t>
      </w:r>
      <w:r w:rsidR="007F772C">
        <w:rPr>
          <w:sz w:val="22"/>
          <w:szCs w:val="22"/>
        </w:rPr>
        <w:t>mean</w:t>
      </w:r>
      <w:r w:rsidR="007F772C" w:rsidRPr="00DE728D">
        <w:rPr>
          <w:sz w:val="22"/>
          <w:szCs w:val="22"/>
        </w:rPr>
        <w:t xml:space="preserve"> </w:t>
      </w:r>
      <w:r w:rsidRPr="00DE728D">
        <w:rPr>
          <w:sz w:val="22"/>
          <w:szCs w:val="22"/>
        </w:rPr>
        <w:t xml:space="preserve">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w:t>
      </w:r>
      <w:r w:rsidR="007F772C">
        <w:rPr>
          <w:sz w:val="22"/>
          <w:szCs w:val="22"/>
        </w:rPr>
        <w:t xml:space="preserve">visual inspection of </w:t>
      </w:r>
      <w:r w:rsidRPr="00DE728D">
        <w:rPr>
          <w:sz w:val="22"/>
          <w:szCs w:val="22"/>
        </w:rPr>
        <w:t xml:space="preserve">the trajectories whether there are between-level differences in where drivers responded. In order to examine this further, the parameters from the models were investigated. </w:t>
      </w:r>
      <w:bookmarkStart w:id="27" w:name="_Ref83134192"/>
      <w:bookmarkEnd w:id="27"/>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58752" behindDoc="1" locked="0" layoutInCell="1" allowOverlap="1" wp14:anchorId="08241257" wp14:editId="005937DD">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_Toc88648052"/>
    </w:p>
    <w:p w14:paraId="363E9A47" w14:textId="730ADE62"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8"/>
      <w:r w:rsidRPr="00DE728D">
        <w:rPr>
          <w:i/>
          <w:sz w:val="22"/>
          <w:szCs w:val="22"/>
        </w:rPr>
        <w:t xml:space="preserve"> The bold black curved line represents the road-line presented to the driver. </w:t>
      </w:r>
      <w:r w:rsidR="007F772C">
        <w:rPr>
          <w:i/>
          <w:sz w:val="22"/>
          <w:szCs w:val="22"/>
        </w:rPr>
        <w:t xml:space="preserve">The arrows indicate the starting position of each respective starting position conditions. </w:t>
      </w:r>
      <w:r w:rsidRPr="00DE728D">
        <w:rPr>
          <w:i/>
          <w:sz w:val="22"/>
          <w:szCs w:val="22"/>
        </w:rPr>
        <w:t xml:space="preserve">The thin solid/dashed/dotted lines represent average trajectories for each condition, and the circles denote the average position at which drivers began to steer. The circle fill shade represent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w:t>
      </w:r>
    </w:p>
    <w:p w14:paraId="1AB15DF4" w14:textId="77777777" w:rsidR="00641990" w:rsidRPr="00DE728D" w:rsidRDefault="00641990" w:rsidP="00641990">
      <w:pPr>
        <w:pStyle w:val="Heading3"/>
        <w:spacing w:line="480" w:lineRule="auto"/>
        <w:jc w:val="both"/>
        <w:rPr>
          <w:sz w:val="22"/>
          <w:szCs w:val="22"/>
        </w:rPr>
      </w:pPr>
      <w:bookmarkStart w:id="29" w:name="_Toc88648207"/>
      <w:commentRangeStart w:id="30"/>
      <w:commentRangeStart w:id="31"/>
      <w:r w:rsidRPr="00DE728D">
        <w:rPr>
          <w:sz w:val="22"/>
          <w:szCs w:val="22"/>
        </w:rPr>
        <w:t>Reaction times</w:t>
      </w:r>
      <w:bookmarkEnd w:id="29"/>
    </w:p>
    <w:p w14:paraId="7DD0E4E3" w14:textId="749DCAF6"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w:t>
      </w:r>
      <w:commentRangeEnd w:id="30"/>
      <w:r w:rsidR="007F772C">
        <w:rPr>
          <w:rStyle w:val="CommentReference"/>
        </w:rPr>
        <w:commentReference w:id="30"/>
      </w:r>
      <w:commentRangeEnd w:id="31"/>
      <w:r w:rsidR="00AA5DC3">
        <w:rPr>
          <w:rStyle w:val="CommentReference"/>
        </w:rPr>
        <w:commentReference w:id="31"/>
      </w:r>
      <w:r w:rsidRPr="00DE728D">
        <w:rPr>
          <w:sz w:val="22"/>
          <w:szCs w:val="22"/>
        </w:rPr>
        <w:t xml:space="preserve">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w:t>
      </w:r>
      <w:r w:rsidRPr="00DE728D">
        <w:rPr>
          <w:sz w:val="22"/>
          <w:szCs w:val="22"/>
        </w:rPr>
        <w:t xml:space="preserve"> </w:t>
      </w:r>
      <w:r w:rsidR="007F772C">
        <w:rPr>
          <w:sz w:val="22"/>
          <w:szCs w:val="22"/>
        </w:rPr>
        <w:t>T</w:t>
      </w:r>
      <w:r w:rsidRPr="00DE728D">
        <w:rPr>
          <w:sz w:val="22"/>
          <w:szCs w:val="22"/>
        </w:rPr>
        <w:t xml:space="preserve">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w:t>
      </w:r>
      <w:r w:rsidR="007F772C">
        <w:rPr>
          <w:sz w:val="22"/>
          <w:szCs w:val="22"/>
        </w:rPr>
        <w:t xml:space="preserve">whilst these patterns are broadly consistent </w:t>
      </w:r>
      <w:r w:rsidRPr="00DE728D">
        <w:rPr>
          <w:sz w:val="22"/>
          <w:szCs w:val="22"/>
        </w:rPr>
        <w:t xml:space="preserve"> </w:t>
      </w:r>
      <w:r w:rsidR="007F772C">
        <w:rPr>
          <w:sz w:val="22"/>
          <w:szCs w:val="22"/>
        </w:rPr>
        <w:t xml:space="preserve">with </w:t>
      </w:r>
      <w:r w:rsidRPr="00DE728D">
        <w:rPr>
          <w:sz w:val="22"/>
          <w:szCs w:val="22"/>
        </w:rPr>
        <w:t>the Accumulator framework</w:t>
      </w:r>
      <w:r w:rsidR="007F772C">
        <w:rPr>
          <w:sz w:val="22"/>
          <w:szCs w:val="22"/>
        </w:rPr>
        <w:t xml:space="preserve"> the other metrics may provide more conclusive evidence for which framework best accounts for the behavioural responses</w:t>
      </w:r>
      <w:r w:rsidRPr="00DE728D">
        <w:rPr>
          <w:sz w:val="22"/>
          <w:szCs w:val="22"/>
        </w:rPr>
        <w:t xml:space="preserve">. </w:t>
      </w:r>
    </w:p>
    <w:p w14:paraId="290A90B8" w14:textId="648028F0" w:rsidR="008E44EC" w:rsidRPr="00DE728D" w:rsidRDefault="008E4CA9" w:rsidP="00641990">
      <w:pPr>
        <w:spacing w:line="480" w:lineRule="auto"/>
        <w:jc w:val="both"/>
        <w:rPr>
          <w:sz w:val="22"/>
          <w:szCs w:val="22"/>
        </w:rPr>
      </w:pPr>
      <w:r>
        <w:rPr>
          <w:noProof/>
        </w:rPr>
        <w:drawing>
          <wp:anchor distT="0" distB="0" distL="114300" distR="114300" simplePos="0" relativeHeight="251665920" behindDoc="1" locked="0" layoutInCell="1" allowOverlap="1" wp14:anchorId="7FAD2E75" wp14:editId="0A85CE44">
            <wp:simplePos x="0" y="0"/>
            <wp:positionH relativeFrom="column">
              <wp:posOffset>161290</wp:posOffset>
            </wp:positionH>
            <wp:positionV relativeFrom="paragraph">
              <wp:posOffset>177800</wp:posOffset>
            </wp:positionV>
            <wp:extent cx="5401945" cy="2518410"/>
            <wp:effectExtent l="0" t="0" r="8255" b="0"/>
            <wp:wrapTight wrapText="bothSides">
              <wp:wrapPolygon edited="0">
                <wp:start x="0" y="0"/>
                <wp:lineTo x="0" y="21404"/>
                <wp:lineTo x="21557" y="21404"/>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32" w:name="_Toc88647980"/>
      <w:r w:rsidRPr="00DE728D">
        <w:rPr>
          <w:i/>
          <w:sz w:val="22"/>
          <w:szCs w:val="22"/>
        </w:rPr>
        <w:lastRenderedPageBreak/>
        <w:t xml:space="preserve">Table </w:t>
      </w:r>
      <w:r w:rsidR="007B24D8" w:rsidRPr="00DE728D">
        <w:rPr>
          <w:i/>
          <w:sz w:val="22"/>
          <w:szCs w:val="22"/>
        </w:rPr>
        <w:t>2</w:t>
      </w:r>
      <w:r w:rsidRPr="00DE728D">
        <w:rPr>
          <w:i/>
          <w:sz w:val="22"/>
          <w:szCs w:val="22"/>
        </w:rPr>
        <w:t>: Fixed effect parameter estimates and standard errors from reaction time model</w:t>
      </w:r>
      <w:bookmarkEnd w:id="32"/>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A04949">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A04949">
            <w:pPr>
              <w:jc w:val="center"/>
              <w:rPr>
                <w:sz w:val="22"/>
                <w:szCs w:val="22"/>
              </w:rPr>
            </w:pPr>
            <w:r w:rsidRPr="00DE728D">
              <w:rPr>
                <w:b/>
                <w:bCs/>
                <w:sz w:val="22"/>
                <w:szCs w:val="22"/>
              </w:rPr>
              <w:t>Fixed effects</w:t>
            </w:r>
          </w:p>
        </w:tc>
      </w:tr>
      <w:tr w:rsidR="00641990" w:rsidRPr="00DE728D" w14:paraId="4C0BD0E3" w14:textId="77777777" w:rsidTr="00A04949">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A04949">
            <w:pPr>
              <w:spacing w:after="0" w:line="240" w:lineRule="auto"/>
              <w:jc w:val="center"/>
              <w:rPr>
                <w:sz w:val="22"/>
                <w:szCs w:val="22"/>
              </w:rPr>
            </w:pPr>
          </w:p>
        </w:tc>
      </w:tr>
      <w:tr w:rsidR="00641990" w:rsidRPr="00DE728D" w14:paraId="3CEE26D6" w14:textId="77777777" w:rsidTr="00A04949">
        <w:trPr>
          <w:tblCellSpacing w:w="15" w:type="dxa"/>
          <w:jc w:val="center"/>
        </w:trPr>
        <w:tc>
          <w:tcPr>
            <w:tcW w:w="0" w:type="auto"/>
            <w:vAlign w:val="center"/>
            <w:hideMark/>
          </w:tcPr>
          <w:p w14:paraId="7C59708C" w14:textId="77777777" w:rsidR="00641990" w:rsidRPr="00DE728D" w:rsidRDefault="00641990" w:rsidP="00A04949">
            <w:pPr>
              <w:spacing w:after="0" w:line="240" w:lineRule="auto"/>
              <w:jc w:val="center"/>
              <w:rPr>
                <w:sz w:val="22"/>
                <w:szCs w:val="22"/>
              </w:rPr>
            </w:pPr>
          </w:p>
        </w:tc>
        <w:tc>
          <w:tcPr>
            <w:tcW w:w="0" w:type="auto"/>
            <w:vAlign w:val="center"/>
            <w:hideMark/>
          </w:tcPr>
          <w:p w14:paraId="0E3FB422"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A04949">
        <w:trPr>
          <w:tblCellSpacing w:w="15" w:type="dxa"/>
          <w:jc w:val="center"/>
        </w:trPr>
        <w:tc>
          <w:tcPr>
            <w:tcW w:w="0" w:type="auto"/>
            <w:vAlign w:val="center"/>
            <w:hideMark/>
          </w:tcPr>
          <w:p w14:paraId="1754B93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A04949">
            <w:pPr>
              <w:spacing w:after="0" w:line="240" w:lineRule="auto"/>
              <w:jc w:val="center"/>
              <w:rPr>
                <w:sz w:val="22"/>
                <w:szCs w:val="22"/>
              </w:rPr>
            </w:pPr>
          </w:p>
        </w:tc>
      </w:tr>
      <w:tr w:rsidR="00641990" w:rsidRPr="00DE728D" w14:paraId="3D5EC149" w14:textId="77777777" w:rsidTr="00A04949">
        <w:trPr>
          <w:tblCellSpacing w:w="15" w:type="dxa"/>
          <w:jc w:val="center"/>
        </w:trPr>
        <w:tc>
          <w:tcPr>
            <w:tcW w:w="0" w:type="auto"/>
            <w:vAlign w:val="center"/>
            <w:hideMark/>
          </w:tcPr>
          <w:p w14:paraId="5D22B27F" w14:textId="77777777" w:rsidR="00641990" w:rsidRPr="00DE728D" w:rsidRDefault="00641990" w:rsidP="00A04949">
            <w:pPr>
              <w:spacing w:after="0" w:line="240" w:lineRule="auto"/>
              <w:jc w:val="center"/>
              <w:rPr>
                <w:sz w:val="22"/>
                <w:szCs w:val="22"/>
              </w:rPr>
            </w:pPr>
          </w:p>
        </w:tc>
        <w:tc>
          <w:tcPr>
            <w:tcW w:w="0" w:type="auto"/>
            <w:vAlign w:val="center"/>
            <w:hideMark/>
          </w:tcPr>
          <w:p w14:paraId="17268F93" w14:textId="77777777" w:rsidR="00641990" w:rsidRPr="00DE728D" w:rsidRDefault="00641990" w:rsidP="00A04949">
            <w:pPr>
              <w:spacing w:after="0" w:line="240" w:lineRule="auto"/>
              <w:jc w:val="center"/>
              <w:rPr>
                <w:sz w:val="22"/>
                <w:szCs w:val="22"/>
              </w:rPr>
            </w:pPr>
            <w:r w:rsidRPr="00DE728D">
              <w:rPr>
                <w:sz w:val="22"/>
                <w:szCs w:val="22"/>
              </w:rPr>
              <w:t>Reaction time</w:t>
            </w:r>
          </w:p>
        </w:tc>
      </w:tr>
      <w:tr w:rsidR="00641990" w:rsidRPr="00DE728D" w14:paraId="1CA65138" w14:textId="77777777" w:rsidTr="00A04949">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A04949">
            <w:pPr>
              <w:spacing w:after="0" w:line="240" w:lineRule="auto"/>
              <w:jc w:val="center"/>
              <w:rPr>
                <w:sz w:val="22"/>
                <w:szCs w:val="22"/>
              </w:rPr>
            </w:pPr>
          </w:p>
        </w:tc>
      </w:tr>
      <w:tr w:rsidR="00641990" w:rsidRPr="00DE728D" w14:paraId="4517DB13" w14:textId="77777777" w:rsidTr="00A04949">
        <w:trPr>
          <w:tblCellSpacing w:w="15" w:type="dxa"/>
          <w:jc w:val="center"/>
        </w:trPr>
        <w:tc>
          <w:tcPr>
            <w:tcW w:w="0" w:type="auto"/>
            <w:vAlign w:val="center"/>
            <w:hideMark/>
          </w:tcPr>
          <w:p w14:paraId="33868D83" w14:textId="77777777" w:rsidR="00641990" w:rsidRPr="00DE728D" w:rsidRDefault="008B1DC1"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A04949">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A04949">
        <w:trPr>
          <w:tblCellSpacing w:w="15" w:type="dxa"/>
          <w:jc w:val="center"/>
        </w:trPr>
        <w:tc>
          <w:tcPr>
            <w:tcW w:w="0" w:type="auto"/>
            <w:vAlign w:val="center"/>
            <w:hideMark/>
          </w:tcPr>
          <w:p w14:paraId="3F3C3B39" w14:textId="77777777" w:rsidR="00641990" w:rsidRPr="00DE728D" w:rsidRDefault="008B1DC1"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A04949">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A04949">
        <w:trPr>
          <w:tblCellSpacing w:w="15" w:type="dxa"/>
          <w:jc w:val="center"/>
        </w:trPr>
        <w:tc>
          <w:tcPr>
            <w:tcW w:w="0" w:type="auto"/>
            <w:vAlign w:val="center"/>
            <w:hideMark/>
          </w:tcPr>
          <w:p w14:paraId="1E61B2AC" w14:textId="77777777" w:rsidR="00641990" w:rsidRPr="00DE728D" w:rsidRDefault="008B1DC1"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A04949">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A04949">
        <w:trPr>
          <w:tblCellSpacing w:w="15" w:type="dxa"/>
          <w:jc w:val="center"/>
        </w:trPr>
        <w:tc>
          <w:tcPr>
            <w:tcW w:w="0" w:type="auto"/>
            <w:vAlign w:val="center"/>
            <w:hideMark/>
          </w:tcPr>
          <w:p w14:paraId="09C8865E" w14:textId="77777777" w:rsidR="00641990" w:rsidRPr="00DE728D" w:rsidRDefault="008B1DC1" w:rsidP="00A04949">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A04949">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A04949">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A04949">
            <w:pPr>
              <w:spacing w:after="0" w:line="240" w:lineRule="auto"/>
              <w:jc w:val="center"/>
              <w:rPr>
                <w:sz w:val="22"/>
                <w:szCs w:val="22"/>
              </w:rPr>
            </w:pPr>
          </w:p>
        </w:tc>
      </w:tr>
      <w:tr w:rsidR="00641990" w:rsidRPr="00DE728D" w14:paraId="6D902953" w14:textId="77777777" w:rsidTr="00A04949">
        <w:trPr>
          <w:tblCellSpacing w:w="15" w:type="dxa"/>
          <w:jc w:val="center"/>
        </w:trPr>
        <w:tc>
          <w:tcPr>
            <w:tcW w:w="0" w:type="auto"/>
            <w:vAlign w:val="center"/>
            <w:hideMark/>
          </w:tcPr>
          <w:p w14:paraId="1C93ADE2"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A04949">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A04949">
        <w:trPr>
          <w:tblCellSpacing w:w="15" w:type="dxa"/>
          <w:jc w:val="center"/>
        </w:trPr>
        <w:tc>
          <w:tcPr>
            <w:tcW w:w="0" w:type="auto"/>
            <w:vAlign w:val="center"/>
            <w:hideMark/>
          </w:tcPr>
          <w:p w14:paraId="4E8E43BF"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A04949">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A04949">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A04949">
            <w:pPr>
              <w:spacing w:after="0" w:line="240" w:lineRule="auto"/>
              <w:jc w:val="center"/>
              <w:rPr>
                <w:sz w:val="22"/>
                <w:szCs w:val="22"/>
              </w:rPr>
            </w:pPr>
          </w:p>
        </w:tc>
      </w:tr>
      <w:tr w:rsidR="00641990" w:rsidRPr="00DE728D" w14:paraId="111085F2" w14:textId="77777777" w:rsidTr="00A04949">
        <w:trPr>
          <w:tblCellSpacing w:w="15" w:type="dxa"/>
          <w:jc w:val="center"/>
        </w:trPr>
        <w:tc>
          <w:tcPr>
            <w:tcW w:w="0" w:type="auto"/>
            <w:vAlign w:val="center"/>
            <w:hideMark/>
          </w:tcPr>
          <w:p w14:paraId="46CA633D"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33" w:name="_Toc88648208"/>
      <w:r w:rsidRPr="00DE728D">
        <w:rPr>
          <w:sz w:val="22"/>
          <w:szCs w:val="22"/>
        </w:rPr>
        <w:t>Lateral position error</w:t>
      </w:r>
      <w:bookmarkEnd w:id="33"/>
    </w:p>
    <w:p w14:paraId="60EED4F1" w14:textId="62DEEECD" w:rsidR="00641990"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34" w:name="_Toc88647981"/>
    </w:p>
    <w:p w14:paraId="1D7C1E1E" w14:textId="01E874D8" w:rsidR="0039418E" w:rsidRDefault="0039418E" w:rsidP="00641990">
      <w:pPr>
        <w:spacing w:line="480" w:lineRule="auto"/>
        <w:jc w:val="both"/>
        <w:rPr>
          <w:sz w:val="22"/>
          <w:szCs w:val="22"/>
        </w:rPr>
      </w:pPr>
    </w:p>
    <w:p w14:paraId="4DD74501" w14:textId="6659CA61" w:rsidR="0039418E" w:rsidRDefault="0039418E" w:rsidP="00641990">
      <w:pPr>
        <w:spacing w:line="480" w:lineRule="auto"/>
        <w:jc w:val="both"/>
        <w:rPr>
          <w:sz w:val="22"/>
          <w:szCs w:val="22"/>
        </w:rPr>
      </w:pPr>
    </w:p>
    <w:p w14:paraId="1DB5CCDF" w14:textId="6281547C" w:rsidR="0039418E" w:rsidRDefault="0039418E" w:rsidP="00641990">
      <w:pPr>
        <w:spacing w:line="480" w:lineRule="auto"/>
        <w:jc w:val="both"/>
        <w:rPr>
          <w:sz w:val="22"/>
          <w:szCs w:val="22"/>
        </w:rPr>
      </w:pPr>
    </w:p>
    <w:p w14:paraId="456C1E4E" w14:textId="0BBCABFE" w:rsidR="00641990" w:rsidRPr="00DE728D" w:rsidRDefault="0039418E" w:rsidP="00641990">
      <w:pPr>
        <w:spacing w:line="480" w:lineRule="auto"/>
        <w:jc w:val="both"/>
        <w:rPr>
          <w:sz w:val="22"/>
          <w:szCs w:val="22"/>
        </w:rPr>
      </w:pPr>
      <w:r>
        <w:rPr>
          <w:noProof/>
        </w:rPr>
        <w:lastRenderedPageBreak/>
        <w:drawing>
          <wp:anchor distT="0" distB="0" distL="114300" distR="114300" simplePos="0" relativeHeight="251666944" behindDoc="1" locked="0" layoutInCell="1" allowOverlap="1" wp14:anchorId="47E25179" wp14:editId="77B9F822">
            <wp:simplePos x="0" y="0"/>
            <wp:positionH relativeFrom="column">
              <wp:posOffset>161778</wp:posOffset>
            </wp:positionH>
            <wp:positionV relativeFrom="paragraph">
              <wp:posOffset>0</wp:posOffset>
            </wp:positionV>
            <wp:extent cx="5401945" cy="2518410"/>
            <wp:effectExtent l="0" t="0" r="8255" b="0"/>
            <wp:wrapTight wrapText="bothSides">
              <wp:wrapPolygon edited="0">
                <wp:start x="0" y="0"/>
                <wp:lineTo x="0" y="21404"/>
                <wp:lineTo x="21557" y="21404"/>
                <wp:lineTo x="2155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34"/>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A04949">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75F79ACD" w14:textId="77777777" w:rsidTr="00A04949">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A04949">
            <w:pPr>
              <w:spacing w:after="0" w:line="240" w:lineRule="auto"/>
              <w:jc w:val="center"/>
              <w:rPr>
                <w:sz w:val="22"/>
                <w:szCs w:val="22"/>
              </w:rPr>
            </w:pPr>
          </w:p>
        </w:tc>
      </w:tr>
      <w:tr w:rsidR="00641990" w:rsidRPr="00DE728D" w14:paraId="09935C60" w14:textId="77777777" w:rsidTr="00A04949">
        <w:trPr>
          <w:tblCellSpacing w:w="15" w:type="dxa"/>
          <w:jc w:val="center"/>
        </w:trPr>
        <w:tc>
          <w:tcPr>
            <w:tcW w:w="0" w:type="auto"/>
            <w:vAlign w:val="center"/>
            <w:hideMark/>
          </w:tcPr>
          <w:p w14:paraId="36FAB0E5" w14:textId="77777777" w:rsidR="00641990" w:rsidRPr="00DE728D" w:rsidRDefault="00641990" w:rsidP="00A04949">
            <w:pPr>
              <w:spacing w:after="0" w:line="240" w:lineRule="auto"/>
              <w:jc w:val="center"/>
              <w:rPr>
                <w:sz w:val="22"/>
                <w:szCs w:val="22"/>
              </w:rPr>
            </w:pPr>
          </w:p>
        </w:tc>
        <w:tc>
          <w:tcPr>
            <w:tcW w:w="0" w:type="auto"/>
            <w:vAlign w:val="center"/>
            <w:hideMark/>
          </w:tcPr>
          <w:p w14:paraId="4A6115EF"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A04949">
        <w:trPr>
          <w:tblCellSpacing w:w="15" w:type="dxa"/>
          <w:jc w:val="center"/>
        </w:trPr>
        <w:tc>
          <w:tcPr>
            <w:tcW w:w="0" w:type="auto"/>
            <w:vAlign w:val="center"/>
            <w:hideMark/>
          </w:tcPr>
          <w:p w14:paraId="754B8D96"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A04949">
            <w:pPr>
              <w:spacing w:after="0" w:line="240" w:lineRule="auto"/>
              <w:jc w:val="center"/>
              <w:rPr>
                <w:sz w:val="22"/>
                <w:szCs w:val="22"/>
              </w:rPr>
            </w:pPr>
          </w:p>
        </w:tc>
      </w:tr>
      <w:tr w:rsidR="00641990" w:rsidRPr="00DE728D" w14:paraId="355B582F" w14:textId="77777777" w:rsidTr="00A04949">
        <w:trPr>
          <w:tblCellSpacing w:w="15" w:type="dxa"/>
          <w:jc w:val="center"/>
        </w:trPr>
        <w:tc>
          <w:tcPr>
            <w:tcW w:w="0" w:type="auto"/>
            <w:vAlign w:val="center"/>
            <w:hideMark/>
          </w:tcPr>
          <w:p w14:paraId="356215D9" w14:textId="77777777" w:rsidR="00641990" w:rsidRPr="00DE728D" w:rsidRDefault="00641990" w:rsidP="00A04949">
            <w:pPr>
              <w:spacing w:after="0" w:line="240" w:lineRule="auto"/>
              <w:jc w:val="center"/>
              <w:rPr>
                <w:sz w:val="22"/>
                <w:szCs w:val="22"/>
              </w:rPr>
            </w:pPr>
          </w:p>
        </w:tc>
        <w:tc>
          <w:tcPr>
            <w:tcW w:w="0" w:type="auto"/>
            <w:vAlign w:val="center"/>
            <w:hideMark/>
          </w:tcPr>
          <w:p w14:paraId="0EED0166" w14:textId="77777777" w:rsidR="00641990" w:rsidRPr="00DE728D" w:rsidRDefault="00641990" w:rsidP="00A04949">
            <w:pPr>
              <w:spacing w:after="0" w:line="240" w:lineRule="auto"/>
              <w:jc w:val="center"/>
              <w:rPr>
                <w:sz w:val="22"/>
                <w:szCs w:val="22"/>
              </w:rPr>
            </w:pPr>
            <w:r w:rsidRPr="00DE728D">
              <w:rPr>
                <w:sz w:val="22"/>
                <w:szCs w:val="22"/>
              </w:rPr>
              <w:t>Lateral position error</w:t>
            </w:r>
          </w:p>
        </w:tc>
      </w:tr>
      <w:tr w:rsidR="00641990" w:rsidRPr="00DE728D" w14:paraId="5F2BCE9F" w14:textId="77777777" w:rsidTr="00A04949">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A04949">
            <w:pPr>
              <w:spacing w:after="0" w:line="240" w:lineRule="auto"/>
              <w:jc w:val="center"/>
              <w:rPr>
                <w:sz w:val="22"/>
                <w:szCs w:val="22"/>
              </w:rPr>
            </w:pPr>
          </w:p>
        </w:tc>
      </w:tr>
      <w:tr w:rsidR="00641990" w:rsidRPr="00DE728D" w14:paraId="23ED0399" w14:textId="77777777" w:rsidTr="00A04949">
        <w:trPr>
          <w:tblCellSpacing w:w="15" w:type="dxa"/>
          <w:jc w:val="center"/>
        </w:trPr>
        <w:tc>
          <w:tcPr>
            <w:tcW w:w="0" w:type="auto"/>
            <w:vAlign w:val="center"/>
            <w:hideMark/>
          </w:tcPr>
          <w:p w14:paraId="2EA2979C"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A04949">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A04949">
        <w:trPr>
          <w:tblCellSpacing w:w="15" w:type="dxa"/>
          <w:jc w:val="center"/>
        </w:trPr>
        <w:tc>
          <w:tcPr>
            <w:tcW w:w="0" w:type="auto"/>
            <w:vAlign w:val="center"/>
            <w:hideMark/>
          </w:tcPr>
          <w:p w14:paraId="56AFC3BF"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A04949">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A04949">
        <w:trPr>
          <w:tblCellSpacing w:w="15" w:type="dxa"/>
          <w:jc w:val="center"/>
        </w:trPr>
        <w:tc>
          <w:tcPr>
            <w:tcW w:w="0" w:type="auto"/>
            <w:vAlign w:val="center"/>
            <w:hideMark/>
          </w:tcPr>
          <w:p w14:paraId="3A456B86"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A04949">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A04949">
        <w:trPr>
          <w:tblCellSpacing w:w="15" w:type="dxa"/>
          <w:jc w:val="center"/>
        </w:trPr>
        <w:tc>
          <w:tcPr>
            <w:tcW w:w="0" w:type="auto"/>
            <w:vAlign w:val="center"/>
            <w:hideMark/>
          </w:tcPr>
          <w:p w14:paraId="7CF849CD"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A04949">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A04949">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A04949">
            <w:pPr>
              <w:spacing w:after="0" w:line="240" w:lineRule="auto"/>
              <w:jc w:val="center"/>
              <w:rPr>
                <w:sz w:val="22"/>
                <w:szCs w:val="22"/>
              </w:rPr>
            </w:pPr>
          </w:p>
        </w:tc>
      </w:tr>
      <w:tr w:rsidR="00641990" w:rsidRPr="00DE728D" w14:paraId="65F8DC92" w14:textId="77777777" w:rsidTr="00A04949">
        <w:trPr>
          <w:tblCellSpacing w:w="15" w:type="dxa"/>
          <w:jc w:val="center"/>
        </w:trPr>
        <w:tc>
          <w:tcPr>
            <w:tcW w:w="0" w:type="auto"/>
            <w:vAlign w:val="center"/>
            <w:hideMark/>
          </w:tcPr>
          <w:p w14:paraId="217B2817"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A04949">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A04949">
        <w:trPr>
          <w:tblCellSpacing w:w="15" w:type="dxa"/>
          <w:jc w:val="center"/>
        </w:trPr>
        <w:tc>
          <w:tcPr>
            <w:tcW w:w="0" w:type="auto"/>
            <w:vAlign w:val="center"/>
            <w:hideMark/>
          </w:tcPr>
          <w:p w14:paraId="1732C693"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A04949">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A04949">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A04949">
            <w:pPr>
              <w:spacing w:after="0" w:line="240" w:lineRule="auto"/>
              <w:jc w:val="center"/>
              <w:rPr>
                <w:sz w:val="22"/>
                <w:szCs w:val="22"/>
              </w:rPr>
            </w:pPr>
          </w:p>
        </w:tc>
      </w:tr>
      <w:tr w:rsidR="00641990" w:rsidRPr="00DE728D" w14:paraId="62FE0755" w14:textId="77777777" w:rsidTr="00A04949">
        <w:trPr>
          <w:tblCellSpacing w:w="15" w:type="dxa"/>
          <w:jc w:val="center"/>
        </w:trPr>
        <w:tc>
          <w:tcPr>
            <w:tcW w:w="0" w:type="auto"/>
            <w:vAlign w:val="center"/>
            <w:hideMark/>
          </w:tcPr>
          <w:p w14:paraId="38B43CBB"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35" w:name="_Toc88648209"/>
      <w:r w:rsidRPr="00DE728D">
        <w:rPr>
          <w:sz w:val="22"/>
          <w:szCs w:val="22"/>
        </w:rPr>
        <w:t>Steering rate</w:t>
      </w:r>
      <w:bookmarkEnd w:id="35"/>
    </w:p>
    <w:p w14:paraId="1587CB9D" w14:textId="726D9C7C" w:rsidR="00641990" w:rsidRDefault="0084013B" w:rsidP="00641990">
      <w:pPr>
        <w:spacing w:line="480" w:lineRule="auto"/>
        <w:jc w:val="both"/>
        <w:rPr>
          <w:sz w:val="22"/>
          <w:szCs w:val="22"/>
        </w:rPr>
      </w:pPr>
      <w:r>
        <w:rPr>
          <w:noProof/>
        </w:rPr>
        <w:lastRenderedPageBreak/>
        <w:drawing>
          <wp:anchor distT="0" distB="0" distL="114300" distR="114300" simplePos="0" relativeHeight="251667968" behindDoc="1" locked="0" layoutInCell="1" allowOverlap="1" wp14:anchorId="22CB77DA" wp14:editId="49C33285">
            <wp:simplePos x="0" y="0"/>
            <wp:positionH relativeFrom="column">
              <wp:posOffset>161778</wp:posOffset>
            </wp:positionH>
            <wp:positionV relativeFrom="paragraph">
              <wp:posOffset>3456794</wp:posOffset>
            </wp:positionV>
            <wp:extent cx="5401945" cy="2518410"/>
            <wp:effectExtent l="0" t="0" r="8255" b="0"/>
            <wp:wrapTight wrapText="bothSides">
              <wp:wrapPolygon edited="0">
                <wp:start x="0" y="0"/>
                <wp:lineTo x="0" y="21404"/>
                <wp:lineTo x="21557" y="21404"/>
                <wp:lineTo x="2155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sz w:val="22"/>
          <w:szCs w:val="22"/>
        </w:rPr>
        <w:t xml:space="preserve">Table </w:t>
      </w:r>
      <w:r w:rsidR="00281BE7" w:rsidRPr="00DE728D">
        <w:rPr>
          <w:sz w:val="22"/>
          <w:szCs w:val="22"/>
        </w:rPr>
        <w:t>4</w:t>
      </w:r>
      <w:r w:rsidR="00641990"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00641990"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00641990" w:rsidRPr="00DE728D">
        <w:rPr>
          <w:rFonts w:eastAsiaTheme="minorEastAsia"/>
          <w:sz w:val="22"/>
          <w:szCs w:val="22"/>
        </w:rPr>
        <w:t xml:space="preserve"> parameter </w:t>
      </w:r>
      <w:r w:rsidR="00641990"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00641990"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62DD46EC" w14:textId="59A6E35F" w:rsidR="0084013B" w:rsidRPr="00DE728D" w:rsidRDefault="0084013B" w:rsidP="00641990">
      <w:pPr>
        <w:spacing w:line="480" w:lineRule="auto"/>
        <w:jc w:val="both"/>
        <w:rPr>
          <w:sz w:val="22"/>
          <w:szCs w:val="22"/>
        </w:rPr>
      </w:pPr>
    </w:p>
    <w:p w14:paraId="0A91C8E6" w14:textId="5F025D0E" w:rsidR="00641990" w:rsidRPr="00EC0903" w:rsidRDefault="00641990" w:rsidP="00641990">
      <w:pPr>
        <w:spacing w:line="480" w:lineRule="auto"/>
        <w:jc w:val="both"/>
        <w:rPr>
          <w:i/>
          <w:sz w:val="22"/>
          <w:szCs w:val="22"/>
        </w:rPr>
      </w:pPr>
      <w:r w:rsidRPr="00DE728D">
        <w:rPr>
          <w:i/>
          <w:sz w:val="22"/>
          <w:szCs w:val="22"/>
        </w:rPr>
        <w:t>Figure 1</w:t>
      </w:r>
      <w:r w:rsidR="00EC0903">
        <w:rPr>
          <w:i/>
          <w:sz w:val="22"/>
          <w:szCs w:val="22"/>
        </w:rPr>
        <w:t>2</w:t>
      </w:r>
      <w:r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36"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36"/>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A04949">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A04949">
            <w:pPr>
              <w:spacing w:after="0" w:line="240" w:lineRule="auto"/>
              <w:jc w:val="center"/>
              <w:rPr>
                <w:sz w:val="22"/>
                <w:szCs w:val="22"/>
              </w:rPr>
            </w:pPr>
            <w:r w:rsidRPr="00DE728D">
              <w:rPr>
                <w:b/>
                <w:bCs/>
                <w:sz w:val="22"/>
                <w:szCs w:val="22"/>
              </w:rPr>
              <w:t>Fixed effects</w:t>
            </w:r>
          </w:p>
        </w:tc>
      </w:tr>
      <w:tr w:rsidR="00641990" w:rsidRPr="00DE728D" w14:paraId="0B548E6F" w14:textId="77777777" w:rsidTr="00A04949">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A04949">
            <w:pPr>
              <w:spacing w:after="0" w:line="240" w:lineRule="auto"/>
              <w:jc w:val="center"/>
              <w:rPr>
                <w:sz w:val="22"/>
                <w:szCs w:val="22"/>
              </w:rPr>
            </w:pPr>
          </w:p>
        </w:tc>
      </w:tr>
      <w:tr w:rsidR="00641990" w:rsidRPr="00DE728D" w14:paraId="7945DC70" w14:textId="77777777" w:rsidTr="00A04949">
        <w:trPr>
          <w:tblCellSpacing w:w="15" w:type="dxa"/>
          <w:jc w:val="center"/>
        </w:trPr>
        <w:tc>
          <w:tcPr>
            <w:tcW w:w="0" w:type="auto"/>
            <w:vAlign w:val="center"/>
            <w:hideMark/>
          </w:tcPr>
          <w:p w14:paraId="45E8EE1F" w14:textId="77777777" w:rsidR="00641990" w:rsidRPr="00DE728D" w:rsidRDefault="00641990" w:rsidP="00A04949">
            <w:pPr>
              <w:spacing w:after="0" w:line="240" w:lineRule="auto"/>
              <w:jc w:val="center"/>
              <w:rPr>
                <w:sz w:val="22"/>
                <w:szCs w:val="18"/>
              </w:rPr>
            </w:pPr>
          </w:p>
        </w:tc>
        <w:tc>
          <w:tcPr>
            <w:tcW w:w="0" w:type="auto"/>
            <w:vAlign w:val="center"/>
            <w:hideMark/>
          </w:tcPr>
          <w:p w14:paraId="14040523" w14:textId="77777777" w:rsidR="00641990" w:rsidRPr="00DE728D" w:rsidRDefault="00641990" w:rsidP="00A04949">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A04949">
        <w:trPr>
          <w:tblCellSpacing w:w="15" w:type="dxa"/>
          <w:jc w:val="center"/>
        </w:trPr>
        <w:tc>
          <w:tcPr>
            <w:tcW w:w="0" w:type="auto"/>
            <w:vAlign w:val="center"/>
            <w:hideMark/>
          </w:tcPr>
          <w:p w14:paraId="0826B4E5" w14:textId="77777777" w:rsidR="00641990" w:rsidRPr="00DE728D" w:rsidRDefault="00641990" w:rsidP="00A04949">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A04949">
            <w:pPr>
              <w:spacing w:after="0" w:line="240" w:lineRule="auto"/>
              <w:jc w:val="center"/>
              <w:rPr>
                <w:sz w:val="22"/>
                <w:szCs w:val="18"/>
              </w:rPr>
            </w:pPr>
          </w:p>
        </w:tc>
      </w:tr>
      <w:tr w:rsidR="00641990" w:rsidRPr="00DE728D" w14:paraId="33A1B374" w14:textId="77777777" w:rsidTr="00A04949">
        <w:trPr>
          <w:tblCellSpacing w:w="15" w:type="dxa"/>
          <w:jc w:val="center"/>
        </w:trPr>
        <w:tc>
          <w:tcPr>
            <w:tcW w:w="0" w:type="auto"/>
            <w:vAlign w:val="center"/>
            <w:hideMark/>
          </w:tcPr>
          <w:p w14:paraId="72734DF1" w14:textId="77777777" w:rsidR="00641990" w:rsidRPr="00DE728D" w:rsidRDefault="00641990" w:rsidP="00A04949">
            <w:pPr>
              <w:spacing w:after="0" w:line="240" w:lineRule="auto"/>
              <w:jc w:val="center"/>
              <w:rPr>
                <w:sz w:val="22"/>
                <w:szCs w:val="18"/>
              </w:rPr>
            </w:pPr>
          </w:p>
        </w:tc>
        <w:tc>
          <w:tcPr>
            <w:tcW w:w="0" w:type="auto"/>
            <w:vAlign w:val="center"/>
            <w:hideMark/>
          </w:tcPr>
          <w:p w14:paraId="4C82090A" w14:textId="77777777" w:rsidR="00641990" w:rsidRPr="00DE728D" w:rsidRDefault="00641990" w:rsidP="00A04949">
            <w:pPr>
              <w:spacing w:after="0" w:line="240" w:lineRule="auto"/>
              <w:jc w:val="center"/>
              <w:rPr>
                <w:sz w:val="22"/>
                <w:szCs w:val="22"/>
              </w:rPr>
            </w:pPr>
            <w:r w:rsidRPr="00DE728D">
              <w:rPr>
                <w:sz w:val="22"/>
                <w:szCs w:val="22"/>
              </w:rPr>
              <w:t>Steering rate</w:t>
            </w:r>
          </w:p>
        </w:tc>
      </w:tr>
      <w:tr w:rsidR="00641990" w:rsidRPr="00DE728D" w14:paraId="68042043" w14:textId="77777777" w:rsidTr="00A04949">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A04949">
            <w:pPr>
              <w:spacing w:after="0" w:line="240" w:lineRule="auto"/>
              <w:jc w:val="center"/>
              <w:rPr>
                <w:sz w:val="22"/>
                <w:szCs w:val="22"/>
              </w:rPr>
            </w:pPr>
          </w:p>
        </w:tc>
      </w:tr>
      <w:tr w:rsidR="00641990" w:rsidRPr="00DE728D" w14:paraId="7973B4D3" w14:textId="77777777" w:rsidTr="00A04949">
        <w:trPr>
          <w:tblCellSpacing w:w="15" w:type="dxa"/>
          <w:jc w:val="center"/>
        </w:trPr>
        <w:tc>
          <w:tcPr>
            <w:tcW w:w="0" w:type="auto"/>
            <w:vAlign w:val="center"/>
            <w:hideMark/>
          </w:tcPr>
          <w:p w14:paraId="015694BE"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A04949">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A04949">
        <w:trPr>
          <w:tblCellSpacing w:w="15" w:type="dxa"/>
          <w:jc w:val="center"/>
        </w:trPr>
        <w:tc>
          <w:tcPr>
            <w:tcW w:w="0" w:type="auto"/>
            <w:vAlign w:val="center"/>
            <w:hideMark/>
          </w:tcPr>
          <w:p w14:paraId="66ED08D9"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A04949">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A04949">
        <w:trPr>
          <w:tblCellSpacing w:w="15" w:type="dxa"/>
          <w:jc w:val="center"/>
        </w:trPr>
        <w:tc>
          <w:tcPr>
            <w:tcW w:w="0" w:type="auto"/>
            <w:vAlign w:val="center"/>
            <w:hideMark/>
          </w:tcPr>
          <w:p w14:paraId="17A9DBFE"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A04949">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A04949">
        <w:trPr>
          <w:tblCellSpacing w:w="15" w:type="dxa"/>
          <w:jc w:val="center"/>
        </w:trPr>
        <w:tc>
          <w:tcPr>
            <w:tcW w:w="0" w:type="auto"/>
            <w:vAlign w:val="center"/>
            <w:hideMark/>
          </w:tcPr>
          <w:p w14:paraId="7839F8C8" w14:textId="77777777" w:rsidR="00641990" w:rsidRPr="00DE728D" w:rsidRDefault="008B1DC1" w:rsidP="00A04949">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A04949">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A04949">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A04949">
            <w:pPr>
              <w:spacing w:after="0" w:line="240" w:lineRule="auto"/>
              <w:jc w:val="center"/>
              <w:rPr>
                <w:sz w:val="22"/>
                <w:szCs w:val="22"/>
              </w:rPr>
            </w:pPr>
          </w:p>
        </w:tc>
      </w:tr>
      <w:tr w:rsidR="00641990" w:rsidRPr="00DE728D" w14:paraId="2DF34374" w14:textId="77777777" w:rsidTr="00A04949">
        <w:trPr>
          <w:tblCellSpacing w:w="15" w:type="dxa"/>
          <w:jc w:val="center"/>
        </w:trPr>
        <w:tc>
          <w:tcPr>
            <w:tcW w:w="0" w:type="auto"/>
            <w:vAlign w:val="center"/>
            <w:hideMark/>
          </w:tcPr>
          <w:p w14:paraId="6323DDB8" w14:textId="77777777" w:rsidR="00641990" w:rsidRPr="00DE728D" w:rsidRDefault="00641990" w:rsidP="00A04949">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A04949">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A04949">
        <w:trPr>
          <w:tblCellSpacing w:w="15" w:type="dxa"/>
          <w:jc w:val="center"/>
        </w:trPr>
        <w:tc>
          <w:tcPr>
            <w:tcW w:w="0" w:type="auto"/>
            <w:vAlign w:val="center"/>
            <w:hideMark/>
          </w:tcPr>
          <w:p w14:paraId="686F86FD" w14:textId="77777777" w:rsidR="00641990" w:rsidRPr="00DE728D" w:rsidRDefault="00641990" w:rsidP="00A04949">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A04949">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A04949">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A04949">
            <w:pPr>
              <w:spacing w:after="0" w:line="240" w:lineRule="auto"/>
              <w:jc w:val="center"/>
              <w:rPr>
                <w:sz w:val="22"/>
                <w:szCs w:val="22"/>
              </w:rPr>
            </w:pPr>
          </w:p>
        </w:tc>
      </w:tr>
      <w:tr w:rsidR="00641990" w:rsidRPr="00DE728D" w14:paraId="20269D4D" w14:textId="77777777" w:rsidTr="00A04949">
        <w:trPr>
          <w:tblCellSpacing w:w="15" w:type="dxa"/>
          <w:jc w:val="center"/>
        </w:trPr>
        <w:tc>
          <w:tcPr>
            <w:tcW w:w="0" w:type="auto"/>
            <w:vAlign w:val="center"/>
            <w:hideMark/>
          </w:tcPr>
          <w:p w14:paraId="5E478A58" w14:textId="77777777" w:rsidR="00641990" w:rsidRPr="00DE728D" w:rsidRDefault="00641990" w:rsidP="00A04949">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A04949">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37" w:name="_Toc88648211"/>
      <w:r w:rsidRPr="00DE728D">
        <w:rPr>
          <w:rFonts w:eastAsiaTheme="minorEastAsia"/>
          <w:sz w:val="22"/>
          <w:szCs w:val="18"/>
        </w:rPr>
        <w:t>Discussion</w:t>
      </w:r>
      <w:bookmarkEnd w:id="37"/>
    </w:p>
    <w:p w14:paraId="4CDB33CD" w14:textId="048E37E9" w:rsidR="00641990" w:rsidRDefault="00641990" w:rsidP="00641990">
      <w:pPr>
        <w:spacing w:line="480" w:lineRule="auto"/>
        <w:jc w:val="both"/>
        <w:rPr>
          <w:sz w:val="22"/>
          <w:szCs w:val="18"/>
        </w:rPr>
      </w:pPr>
      <w:r w:rsidRPr="00DE728D">
        <w:rPr>
          <w:sz w:val="22"/>
          <w:szCs w:val="18"/>
        </w:rPr>
        <w:t xml:space="preserve">The current experiment </w:t>
      </w:r>
      <w:r w:rsidR="007C2BD7">
        <w:rPr>
          <w:sz w:val="22"/>
          <w:szCs w:val="18"/>
        </w:rPr>
        <w:t>is</w:t>
      </w:r>
      <w:r w:rsidR="007C2BD7" w:rsidRPr="00DE728D">
        <w:rPr>
          <w:sz w:val="22"/>
          <w:szCs w:val="18"/>
        </w:rPr>
        <w:t xml:space="preserve"> </w:t>
      </w:r>
      <w:r w:rsidRPr="00DE728D">
        <w:rPr>
          <w:sz w:val="22"/>
          <w:szCs w:val="18"/>
        </w:rPr>
        <w:t>the first targeted investigation into whether the Accumulator framework capture</w:t>
      </w:r>
      <w:r w:rsidR="007C2BD7">
        <w:rPr>
          <w:sz w:val="22"/>
          <w:szCs w:val="18"/>
        </w:rPr>
        <w:t>s</w:t>
      </w:r>
      <w:r w:rsidRPr="00DE728D">
        <w:rPr>
          <w:sz w:val="22"/>
          <w:szCs w:val="18"/>
        </w:rPr>
        <w:t xml:space="preserve"> steering behaviours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(i.e.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w:t>
      </w:r>
      <w:r w:rsidR="007C2BD7">
        <w:rPr>
          <w:rFonts w:eastAsiaTheme="minorEastAsia"/>
          <w:color w:val="000000"/>
          <w:sz w:val="22"/>
          <w:szCs w:val="18"/>
        </w:rPr>
        <w:t>,</w:t>
      </w:r>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w:t>
      </w:r>
      <w:r w:rsidR="007C2BD7">
        <w:rPr>
          <w:sz w:val="22"/>
          <w:szCs w:val="18"/>
        </w:rPr>
        <w:t xml:space="preserve">also </w:t>
      </w:r>
      <w:r w:rsidRPr="00DE728D">
        <w:rPr>
          <w:sz w:val="22"/>
          <w:szCs w:val="18"/>
        </w:rPr>
        <w:t xml:space="preserve">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w:t>
      </w:r>
      <w:r w:rsidR="007C2BD7">
        <w:rPr>
          <w:sz w:val="22"/>
          <w:szCs w:val="18"/>
        </w:rPr>
        <w:t xml:space="preserve">in order to initiate </w:t>
      </w:r>
      <w:r w:rsidRPr="00DE728D">
        <w:rPr>
          <w:sz w:val="22"/>
          <w:szCs w:val="18"/>
        </w:rPr>
        <w:t xml:space="preserve">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007C2BD7">
        <w:rPr>
          <w:color w:val="000000"/>
          <w:sz w:val="22"/>
          <w:szCs w:val="18"/>
        </w:rPr>
        <w:t xml:space="preserve"> experienced.</w:t>
      </w:r>
      <w:r w:rsidRPr="00DE728D">
        <w:rPr>
          <w:sz w:val="22"/>
          <w:szCs w:val="18"/>
        </w:rPr>
        <w:t xml:space="preserve"> These findings</w:t>
      </w:r>
      <w:r w:rsidR="007C2BD7">
        <w:rPr>
          <w:sz w:val="22"/>
          <w:szCs w:val="18"/>
        </w:rPr>
        <w:t xml:space="preserve"> would appear to</w:t>
      </w:r>
      <w:r w:rsidRPr="00DE728D">
        <w:rPr>
          <w:sz w:val="22"/>
          <w:szCs w:val="18"/>
        </w:rPr>
        <w:t xml:space="preserve"> provide strong evidence that participants were accumulating perceptual information over time rather than utilising time-independent fixed thresholds. </w:t>
      </w:r>
    </w:p>
    <w:p w14:paraId="77E40953" w14:textId="264EA21B" w:rsidR="006764F9" w:rsidRPr="0094571A" w:rsidRDefault="007C2BD7" w:rsidP="006764F9">
      <w:pPr>
        <w:spacing w:before="200" w:after="0" w:line="480" w:lineRule="auto"/>
        <w:jc w:val="both"/>
        <w:rPr>
          <w:iCs/>
          <w:sz w:val="22"/>
        </w:rPr>
      </w:pPr>
      <w:commentRangeStart w:id="38"/>
      <w:r w:rsidRPr="0084013B">
        <w:rPr>
          <w:iCs/>
          <w:sz w:val="22"/>
          <w:highlight w:val="yellow"/>
        </w:rPr>
        <w:lastRenderedPageBreak/>
        <w:t xml:space="preserve">When considering alternative explanations for the patterns of findings it is worth considering whether any of the modelling assumptions could have invalidated the modelled predictions. One potential issue </w:t>
      </w:r>
      <w:r w:rsidR="00A61CD8" w:rsidRPr="0084013B">
        <w:rPr>
          <w:iCs/>
          <w:sz w:val="22"/>
          <w:highlight w:val="yellow"/>
        </w:rPr>
        <w:t xml:space="preserve">for the lateral position error modelling </w:t>
      </w:r>
      <w:r w:rsidRPr="0084013B">
        <w:rPr>
          <w:iCs/>
          <w:sz w:val="22"/>
          <w:highlight w:val="yellow"/>
        </w:rPr>
        <w:t xml:space="preserve">could be the assumed 150ms motor latency, since longer </w:t>
      </w:r>
      <w:r w:rsidR="00A61CD8" w:rsidRPr="0084013B">
        <w:rPr>
          <w:iCs/>
          <w:sz w:val="22"/>
          <w:highlight w:val="yellow"/>
        </w:rPr>
        <w:t xml:space="preserve">motor </w:t>
      </w:r>
      <w:r w:rsidRPr="0084013B">
        <w:rPr>
          <w:iCs/>
          <w:sz w:val="22"/>
          <w:highlight w:val="yellow"/>
        </w:rPr>
        <w:t xml:space="preserve">latencies could have led to </w:t>
      </w:r>
      <w:r w:rsidR="00A61CD8" w:rsidRPr="0084013B">
        <w:rPr>
          <w:iCs/>
          <w:sz w:val="22"/>
          <w:highlight w:val="yellow"/>
        </w:rPr>
        <w:t>differences between the conditions, perhaps more akin to observed behavioural response.</w:t>
      </w:r>
      <w:r w:rsidR="002D540D">
        <w:rPr>
          <w:iCs/>
          <w:sz w:val="22"/>
          <w:highlight w:val="yellow"/>
        </w:rPr>
        <w:t xml:space="preserve"> </w:t>
      </w:r>
      <w:r w:rsidR="003D1B09" w:rsidRPr="0084013B">
        <w:rPr>
          <w:iCs/>
          <w:sz w:val="22"/>
          <w:highlight w:val="yellow"/>
        </w:rPr>
        <w:t>To investigate this</w:t>
      </w:r>
      <w:r w:rsidR="00A61CD8" w:rsidRPr="0084013B">
        <w:rPr>
          <w:iCs/>
          <w:sz w:val="22"/>
          <w:highlight w:val="yellow"/>
        </w:rPr>
        <w:t xml:space="preserve"> possibility</w:t>
      </w:r>
      <w:r w:rsidR="003D1B09" w:rsidRPr="0084013B">
        <w:rPr>
          <w:iCs/>
          <w:sz w:val="22"/>
          <w:highlight w:val="yellow"/>
        </w:rPr>
        <w:t xml:space="preserve">, lateral position errors were </w:t>
      </w:r>
      <w:r w:rsidR="00A61CD8" w:rsidRPr="0084013B">
        <w:rPr>
          <w:iCs/>
          <w:sz w:val="22"/>
          <w:highlight w:val="yellow"/>
        </w:rPr>
        <w:t xml:space="preserve">modelled </w:t>
      </w:r>
      <w:r w:rsidR="003D1B09" w:rsidRPr="0084013B">
        <w:rPr>
          <w:iCs/>
          <w:sz w:val="22"/>
          <w:highlight w:val="yellow"/>
        </w:rPr>
        <w:t xml:space="preserve">for </w:t>
      </w:r>
      <w:r w:rsidR="00172B28" w:rsidRPr="0084013B">
        <w:rPr>
          <w:iCs/>
          <w:sz w:val="22"/>
          <w:highlight w:val="yellow"/>
        </w:rPr>
        <w:t xml:space="preserve">a </w:t>
      </w:r>
      <w:r w:rsidR="00A61CD8" w:rsidRPr="0084013B">
        <w:rPr>
          <w:iCs/>
          <w:sz w:val="22"/>
          <w:highlight w:val="yellow"/>
        </w:rPr>
        <w:t xml:space="preserve">wider </w:t>
      </w:r>
      <w:r w:rsidR="00172B28" w:rsidRPr="0084013B">
        <w:rPr>
          <w:iCs/>
          <w:sz w:val="22"/>
          <w:highlight w:val="yellow"/>
        </w:rPr>
        <w:t xml:space="preserve">range of latencies (150-600 </w:t>
      </w:r>
      <w:proofErr w:type="spellStart"/>
      <w:r w:rsidR="00172B28" w:rsidRPr="0084013B">
        <w:rPr>
          <w:iCs/>
          <w:sz w:val="22"/>
          <w:highlight w:val="yellow"/>
        </w:rPr>
        <w:t>ms</w:t>
      </w:r>
      <w:proofErr w:type="spellEnd"/>
      <w:r w:rsidR="00172B28" w:rsidRPr="0084013B">
        <w:rPr>
          <w:iCs/>
          <w:sz w:val="22"/>
          <w:highlight w:val="yellow"/>
        </w:rPr>
        <w:t xml:space="preserve">) </w:t>
      </w:r>
      <w:r w:rsidR="000B7B65" w:rsidRPr="0084013B">
        <w:rPr>
          <w:iCs/>
          <w:sz w:val="22"/>
          <w:highlight w:val="yellow"/>
        </w:rPr>
        <w:t xml:space="preserve">under a Threshold framework </w:t>
      </w:r>
      <w:r w:rsidR="00172B28" w:rsidRPr="0084013B">
        <w:rPr>
          <w:iCs/>
          <w:sz w:val="22"/>
          <w:highlight w:val="yellow"/>
        </w:rPr>
        <w:t xml:space="preserve">to investigate whether a </w:t>
      </w:r>
      <w:r w:rsidR="00A61CD8" w:rsidRPr="0084013B">
        <w:rPr>
          <w:iCs/>
          <w:sz w:val="22"/>
          <w:highlight w:val="yellow"/>
        </w:rPr>
        <w:t xml:space="preserve">different </w:t>
      </w:r>
      <w:r w:rsidR="00172B28" w:rsidRPr="0084013B">
        <w:rPr>
          <w:iCs/>
          <w:sz w:val="22"/>
          <w:highlight w:val="yellow"/>
        </w:rPr>
        <w:t>latency could generate response</w:t>
      </w:r>
      <w:r w:rsidR="008E0853" w:rsidRPr="0084013B">
        <w:rPr>
          <w:iCs/>
          <w:sz w:val="22"/>
          <w:highlight w:val="yellow"/>
        </w:rPr>
        <w:t xml:space="preserve"> </w:t>
      </w:r>
      <w:r w:rsidR="00172B28" w:rsidRPr="0084013B">
        <w:rPr>
          <w:iCs/>
          <w:sz w:val="22"/>
          <w:highlight w:val="yellow"/>
        </w:rPr>
        <w:t>patterns</w:t>
      </w:r>
      <w:r w:rsidR="00A61CD8" w:rsidRPr="0084013B">
        <w:rPr>
          <w:iCs/>
          <w:sz w:val="22"/>
          <w:highlight w:val="yellow"/>
        </w:rPr>
        <w:t xml:space="preserve"> more like those that were observed.</w:t>
      </w:r>
      <w:r w:rsidR="00172B28" w:rsidRPr="0084013B">
        <w:rPr>
          <w:iCs/>
          <w:sz w:val="22"/>
          <w:highlight w:val="yellow"/>
        </w:rPr>
        <w:t xml:space="preserve"> </w:t>
      </w:r>
      <w:r w:rsidR="001D7AF5" w:rsidRPr="0084013B">
        <w:rPr>
          <w:iCs/>
          <w:sz w:val="22"/>
          <w:highlight w:val="yellow"/>
        </w:rPr>
        <w:t xml:space="preserve">During the </w:t>
      </w:r>
      <w:r w:rsidR="00267542" w:rsidRPr="0084013B">
        <w:rPr>
          <w:iCs/>
          <w:sz w:val="22"/>
          <w:highlight w:val="yellow"/>
        </w:rPr>
        <w:t>latency</w:t>
      </w:r>
      <w:r w:rsidR="00A61CD8" w:rsidRPr="0084013B">
        <w:rPr>
          <w:iCs/>
          <w:sz w:val="22"/>
          <w:highlight w:val="yellow"/>
        </w:rPr>
        <w:t xml:space="preserve"> period</w:t>
      </w:r>
      <w:r w:rsidR="001D7AF5" w:rsidRPr="0084013B">
        <w:rPr>
          <w:iCs/>
          <w:sz w:val="22"/>
          <w:highlight w:val="yellow"/>
        </w:rPr>
        <w:t xml:space="preserve">, the </w:t>
      </w:r>
      <w:r w:rsidR="00DD1D19" w:rsidRPr="0084013B">
        <w:rPr>
          <w:iCs/>
          <w:sz w:val="22"/>
          <w:highlight w:val="yellow"/>
        </w:rPr>
        <w:t>observe</w:t>
      </w:r>
      <w:r w:rsidR="00267542" w:rsidRPr="0084013B">
        <w:rPr>
          <w:iCs/>
          <w:sz w:val="22"/>
          <w:highlight w:val="yellow"/>
        </w:rPr>
        <w:t>r</w:t>
      </w:r>
      <w:r w:rsidR="001D7AF5" w:rsidRPr="0084013B">
        <w:rPr>
          <w:iCs/>
          <w:sz w:val="22"/>
          <w:highlight w:val="yellow"/>
        </w:rPr>
        <w:t xml:space="preserve"> continue</w:t>
      </w:r>
      <w:r w:rsidR="00A61CD8" w:rsidRPr="0084013B">
        <w:rPr>
          <w:iCs/>
          <w:sz w:val="22"/>
          <w:highlight w:val="yellow"/>
        </w:rPr>
        <w:t>s</w:t>
      </w:r>
      <w:r w:rsidR="001D7AF5" w:rsidRPr="0084013B">
        <w:rPr>
          <w:iCs/>
          <w:sz w:val="22"/>
          <w:highlight w:val="yellow"/>
        </w:rPr>
        <w:t xml:space="preserve"> to travel </w:t>
      </w:r>
      <w:r w:rsidR="00DF484E" w:rsidRPr="0084013B">
        <w:rPr>
          <w:iCs/>
          <w:sz w:val="22"/>
          <w:highlight w:val="yellow"/>
        </w:rPr>
        <w:t>linearly</w:t>
      </w:r>
      <w:r w:rsidR="003D1B09" w:rsidRPr="0084013B">
        <w:rPr>
          <w:iCs/>
          <w:sz w:val="22"/>
          <w:highlight w:val="yellow"/>
        </w:rPr>
        <w:t xml:space="preserve"> relative to the curved road-lines for each </w:t>
      </w:r>
      <w:r w:rsidR="006354F6" w:rsidRPr="0084013B">
        <w:rPr>
          <w:iCs/>
          <w:sz w:val="22"/>
          <w:highlight w:val="yellow"/>
        </w:rPr>
        <w:t>radius-</w:t>
      </w:r>
      <w:r w:rsidR="003D1B09" w:rsidRPr="0084013B">
        <w:rPr>
          <w:iCs/>
          <w:sz w:val="22"/>
          <w:highlight w:val="yellow"/>
        </w:rPr>
        <w:t>starting position</w:t>
      </w:r>
      <w:r w:rsidR="006354F6" w:rsidRPr="0084013B">
        <w:rPr>
          <w:iCs/>
          <w:sz w:val="22"/>
          <w:highlight w:val="yellow"/>
        </w:rPr>
        <w:t xml:space="preserve"> condition</w:t>
      </w:r>
      <w:r w:rsidR="003D1B09" w:rsidRPr="0084013B">
        <w:rPr>
          <w:iCs/>
          <w:sz w:val="22"/>
          <w:highlight w:val="yellow"/>
        </w:rPr>
        <w:t xml:space="preserve">. The resultant lateral position errors can be </w:t>
      </w:r>
      <w:r w:rsidR="00A61CD8" w:rsidRPr="0084013B">
        <w:rPr>
          <w:iCs/>
          <w:sz w:val="22"/>
          <w:highlight w:val="yellow"/>
        </w:rPr>
        <w:t xml:space="preserve">seen </w:t>
      </w:r>
      <w:r w:rsidR="003D1B09" w:rsidRPr="0084013B">
        <w:rPr>
          <w:iCs/>
          <w:sz w:val="22"/>
          <w:highlight w:val="yellow"/>
        </w:rPr>
        <w:t xml:space="preserve">in Figure </w:t>
      </w:r>
      <w:r w:rsidR="00201B80" w:rsidRPr="0084013B">
        <w:rPr>
          <w:iCs/>
          <w:sz w:val="22"/>
          <w:highlight w:val="yellow"/>
        </w:rPr>
        <w:t>12</w:t>
      </w:r>
      <w:r w:rsidR="00A61CD8" w:rsidRPr="0084013B">
        <w:rPr>
          <w:iCs/>
          <w:sz w:val="22"/>
          <w:highlight w:val="yellow"/>
        </w:rPr>
        <w:t xml:space="preserve"> (</w:t>
      </w:r>
      <w:r w:rsidR="001907F2" w:rsidRPr="0084013B">
        <w:rPr>
          <w:iCs/>
          <w:sz w:val="22"/>
          <w:highlight w:val="yellow"/>
        </w:rPr>
        <w:t xml:space="preserve">150 </w:t>
      </w:r>
      <w:proofErr w:type="spellStart"/>
      <w:r w:rsidR="001907F2" w:rsidRPr="0084013B">
        <w:rPr>
          <w:iCs/>
          <w:sz w:val="22"/>
          <w:highlight w:val="yellow"/>
        </w:rPr>
        <w:t>ms</w:t>
      </w:r>
      <w:proofErr w:type="spellEnd"/>
      <w:r w:rsidR="001907F2" w:rsidRPr="0084013B">
        <w:rPr>
          <w:iCs/>
          <w:sz w:val="22"/>
          <w:highlight w:val="yellow"/>
        </w:rPr>
        <w:t xml:space="preserve"> </w:t>
      </w:r>
      <w:r w:rsidR="008E0853" w:rsidRPr="0084013B">
        <w:rPr>
          <w:iCs/>
          <w:sz w:val="22"/>
          <w:highlight w:val="yellow"/>
        </w:rPr>
        <w:t>is</w:t>
      </w:r>
      <w:r w:rsidR="007F1816" w:rsidRPr="0084013B">
        <w:rPr>
          <w:iCs/>
          <w:sz w:val="22"/>
          <w:highlight w:val="yellow"/>
        </w:rPr>
        <w:t xml:space="preserve"> the </w:t>
      </w:r>
      <w:r w:rsidR="001907F2" w:rsidRPr="0084013B">
        <w:rPr>
          <w:iCs/>
          <w:sz w:val="22"/>
          <w:highlight w:val="yellow"/>
        </w:rPr>
        <w:t xml:space="preserve">Threshold framework predictions </w:t>
      </w:r>
      <w:r w:rsidR="007F1816" w:rsidRPr="0084013B">
        <w:rPr>
          <w:iCs/>
          <w:sz w:val="22"/>
          <w:highlight w:val="yellow"/>
        </w:rPr>
        <w:t>used</w:t>
      </w:r>
      <w:r w:rsidR="00A61CD8" w:rsidRPr="0084013B">
        <w:rPr>
          <w:iCs/>
          <w:sz w:val="22"/>
          <w:highlight w:val="yellow"/>
        </w:rPr>
        <w:t xml:space="preserve"> in the Results)</w:t>
      </w:r>
      <w:r w:rsidR="007F1816" w:rsidRPr="0084013B">
        <w:rPr>
          <w:iCs/>
          <w:sz w:val="22"/>
          <w:highlight w:val="yellow"/>
        </w:rPr>
        <w:t xml:space="preserve">. </w:t>
      </w:r>
      <w:r w:rsidR="00A61CD8" w:rsidRPr="0084013B">
        <w:rPr>
          <w:iCs/>
          <w:sz w:val="22"/>
          <w:highlight w:val="yellow"/>
        </w:rPr>
        <w:t>T</w:t>
      </w:r>
      <w:r w:rsidR="009C4227" w:rsidRPr="0084013B">
        <w:rPr>
          <w:iCs/>
          <w:sz w:val="22"/>
          <w:highlight w:val="yellow"/>
        </w:rPr>
        <w:t xml:space="preserve">he starting position conditions </w:t>
      </w:r>
      <w:r w:rsidR="00A61CD8" w:rsidRPr="0084013B">
        <w:rPr>
          <w:iCs/>
          <w:sz w:val="22"/>
          <w:highlight w:val="yellow"/>
        </w:rPr>
        <w:t xml:space="preserve">do </w:t>
      </w:r>
      <w:r w:rsidR="009C4227" w:rsidRPr="0084013B">
        <w:rPr>
          <w:iCs/>
          <w:sz w:val="22"/>
          <w:highlight w:val="yellow"/>
        </w:rPr>
        <w:t>begin to separate</w:t>
      </w:r>
      <w:r w:rsidR="00A61CD8" w:rsidRPr="0084013B">
        <w:rPr>
          <w:iCs/>
          <w:sz w:val="22"/>
          <w:highlight w:val="yellow"/>
        </w:rPr>
        <w:t xml:space="preserve"> but only once motor latencies reach 600ms, and </w:t>
      </w:r>
      <w:r w:rsidR="009C4227" w:rsidRPr="0084013B">
        <w:rPr>
          <w:iCs/>
          <w:sz w:val="22"/>
          <w:highlight w:val="yellow"/>
        </w:rPr>
        <w:t xml:space="preserve">the magnitude of </w:t>
      </w:r>
      <w:r w:rsidR="00A61CD8" w:rsidRPr="0084013B">
        <w:rPr>
          <w:iCs/>
          <w:sz w:val="22"/>
          <w:highlight w:val="yellow"/>
        </w:rPr>
        <w:t xml:space="preserve">the </w:t>
      </w:r>
      <w:r w:rsidR="001A2BD4" w:rsidRPr="0084013B">
        <w:rPr>
          <w:iCs/>
          <w:sz w:val="22"/>
          <w:highlight w:val="yellow"/>
        </w:rPr>
        <w:t xml:space="preserve">effect </w:t>
      </w:r>
      <w:r w:rsidR="00A61CD8" w:rsidRPr="0084013B">
        <w:rPr>
          <w:iCs/>
          <w:sz w:val="22"/>
          <w:highlight w:val="yellow"/>
        </w:rPr>
        <w:t xml:space="preserve">remains </w:t>
      </w:r>
      <w:r w:rsidR="001A2BD4" w:rsidRPr="0084013B">
        <w:rPr>
          <w:iCs/>
          <w:sz w:val="22"/>
          <w:highlight w:val="yellow"/>
        </w:rPr>
        <w:t>very</w:t>
      </w:r>
      <w:r w:rsidR="009C4227" w:rsidRPr="0084013B">
        <w:rPr>
          <w:iCs/>
          <w:sz w:val="22"/>
          <w:highlight w:val="yellow"/>
        </w:rPr>
        <w:t xml:space="preserve"> small</w:t>
      </w:r>
      <w:r w:rsidR="001A2BD4" w:rsidRPr="0084013B">
        <w:rPr>
          <w:iCs/>
          <w:sz w:val="22"/>
          <w:highlight w:val="yellow"/>
        </w:rPr>
        <w:t xml:space="preserve"> in comparison to </w:t>
      </w:r>
      <w:r w:rsidR="00A61CD8" w:rsidRPr="0084013B">
        <w:rPr>
          <w:iCs/>
          <w:sz w:val="22"/>
          <w:highlight w:val="yellow"/>
        </w:rPr>
        <w:t xml:space="preserve">those observed in the human responses, and also those produced by </w:t>
      </w:r>
      <w:r w:rsidR="001A2BD4" w:rsidRPr="0084013B">
        <w:rPr>
          <w:iCs/>
          <w:sz w:val="22"/>
          <w:highlight w:val="yellow"/>
        </w:rPr>
        <w:t xml:space="preserve">the Accumulator framework predictions. </w:t>
      </w:r>
      <w:r w:rsidR="009C4227" w:rsidRPr="0084013B">
        <w:rPr>
          <w:iCs/>
          <w:sz w:val="22"/>
          <w:highlight w:val="yellow"/>
        </w:rPr>
        <w:t xml:space="preserve">Furthermore, </w:t>
      </w:r>
      <w:r w:rsidR="0039601C" w:rsidRPr="0084013B">
        <w:rPr>
          <w:iCs/>
          <w:sz w:val="22"/>
          <w:highlight w:val="yellow"/>
        </w:rPr>
        <w:t xml:space="preserve">a latency of above 500 </w:t>
      </w:r>
      <w:proofErr w:type="spellStart"/>
      <w:r w:rsidR="0039601C" w:rsidRPr="0084013B">
        <w:rPr>
          <w:iCs/>
          <w:sz w:val="22"/>
          <w:highlight w:val="yellow"/>
        </w:rPr>
        <w:t>ms</w:t>
      </w:r>
      <w:proofErr w:type="spellEnd"/>
      <w:r w:rsidR="0039601C" w:rsidRPr="0084013B">
        <w:rPr>
          <w:iCs/>
          <w:sz w:val="22"/>
          <w:highlight w:val="yellow"/>
        </w:rPr>
        <w:t xml:space="preserve"> is unlikely </w:t>
      </w:r>
      <w:r w:rsidR="00A61CD8" w:rsidRPr="0084013B">
        <w:rPr>
          <w:iCs/>
          <w:sz w:val="22"/>
          <w:highlight w:val="yellow"/>
        </w:rPr>
        <w:t xml:space="preserve">for </w:t>
      </w:r>
      <w:r w:rsidR="0039601C" w:rsidRPr="0084013B">
        <w:rPr>
          <w:iCs/>
          <w:sz w:val="22"/>
          <w:highlight w:val="yellow"/>
        </w:rPr>
        <w:t xml:space="preserve">the sensorimotor actions </w:t>
      </w:r>
      <w:r w:rsidR="00A61CD8" w:rsidRPr="0084013B">
        <w:rPr>
          <w:iCs/>
          <w:sz w:val="22"/>
          <w:highlight w:val="yellow"/>
        </w:rPr>
        <w:t xml:space="preserve">generated during </w:t>
      </w:r>
      <w:r w:rsidR="0039601C" w:rsidRPr="0084013B">
        <w:rPr>
          <w:iCs/>
          <w:sz w:val="22"/>
          <w:highlight w:val="yellow"/>
        </w:rPr>
        <w:t xml:space="preserve">the current experiment. Brenner &amp; </w:t>
      </w:r>
      <w:proofErr w:type="spellStart"/>
      <w:r w:rsidR="0039601C" w:rsidRPr="0084013B">
        <w:rPr>
          <w:iCs/>
          <w:sz w:val="22"/>
          <w:highlight w:val="yellow"/>
        </w:rPr>
        <w:t>Smeets</w:t>
      </w:r>
      <w:proofErr w:type="spellEnd"/>
      <w:r w:rsidR="0039601C" w:rsidRPr="0084013B">
        <w:rPr>
          <w:iCs/>
          <w:sz w:val="22"/>
          <w:highlight w:val="yellow"/>
        </w:rPr>
        <w:t xml:space="preserve"> (1997) </w:t>
      </w:r>
      <w:r w:rsidR="005101A2" w:rsidRPr="0084013B">
        <w:rPr>
          <w:iCs/>
          <w:sz w:val="22"/>
          <w:highlight w:val="yellow"/>
        </w:rPr>
        <w:t>identified</w:t>
      </w:r>
      <w:r w:rsidR="00D8215C" w:rsidRPr="0084013B">
        <w:rPr>
          <w:iCs/>
          <w:sz w:val="22"/>
          <w:highlight w:val="yellow"/>
        </w:rPr>
        <w:t xml:space="preserve"> motor delays ranging from 100-200 </w:t>
      </w:r>
      <w:proofErr w:type="spellStart"/>
      <w:r w:rsidR="00D8215C" w:rsidRPr="0084013B">
        <w:rPr>
          <w:iCs/>
          <w:sz w:val="22"/>
          <w:highlight w:val="yellow"/>
        </w:rPr>
        <w:t>ms</w:t>
      </w:r>
      <w:proofErr w:type="spellEnd"/>
      <w:r w:rsidR="00D8215C" w:rsidRPr="0084013B">
        <w:rPr>
          <w:iCs/>
          <w:sz w:val="22"/>
          <w:highlight w:val="yellow"/>
        </w:rPr>
        <w:t xml:space="preserve"> when asking participants to use the tip of </w:t>
      </w:r>
      <w:r w:rsidR="005101A2" w:rsidRPr="0084013B">
        <w:rPr>
          <w:iCs/>
          <w:sz w:val="22"/>
          <w:highlight w:val="yellow"/>
        </w:rPr>
        <w:t xml:space="preserve">a </w:t>
      </w:r>
      <w:r w:rsidR="00D8215C" w:rsidRPr="0084013B">
        <w:rPr>
          <w:iCs/>
          <w:sz w:val="22"/>
          <w:highlight w:val="yellow"/>
        </w:rPr>
        <w:t>rod to touch a target location.</w:t>
      </w:r>
      <w:r w:rsidR="006764F9" w:rsidRPr="0084013B">
        <w:rPr>
          <w:iCs/>
          <w:sz w:val="22"/>
          <w:highlight w:val="yellow"/>
        </w:rPr>
        <w:t xml:space="preserve"> </w:t>
      </w:r>
      <w:r w:rsidR="006764F9" w:rsidRPr="0084013B">
        <w:rPr>
          <w:sz w:val="22"/>
          <w:szCs w:val="18"/>
          <w:highlight w:val="yellow"/>
        </w:rPr>
        <w:t xml:space="preserve">A potential limitation with using this value within a steering context is that the movement of a steering wheel may exacerbate the magnitude of any motor delay due to the time needed to move the wheel a sufficient amount to register a response. However, research investigating the visual-motor delays in drone steering (when using controller joysticks) have been found to be around 220 </w:t>
      </w:r>
      <w:proofErr w:type="spellStart"/>
      <w:r w:rsidR="006764F9" w:rsidRPr="0084013B">
        <w:rPr>
          <w:sz w:val="22"/>
          <w:szCs w:val="18"/>
          <w:highlight w:val="yellow"/>
        </w:rPr>
        <w:t>ms</w:t>
      </w:r>
      <w:proofErr w:type="spellEnd"/>
      <w:r w:rsidR="006764F9" w:rsidRPr="0084013B">
        <w:rPr>
          <w:sz w:val="22"/>
          <w:szCs w:val="18"/>
          <w:highlight w:val="yellow"/>
        </w:rPr>
        <w:t xml:space="preserve"> (Pfeiffer &amp; </w:t>
      </w:r>
      <w:proofErr w:type="spellStart"/>
      <w:r w:rsidR="006764F9" w:rsidRPr="0084013B">
        <w:rPr>
          <w:sz w:val="22"/>
          <w:szCs w:val="18"/>
          <w:highlight w:val="yellow"/>
        </w:rPr>
        <w:t>Scaramuzza</w:t>
      </w:r>
      <w:proofErr w:type="spellEnd"/>
      <w:r w:rsidR="006764F9" w:rsidRPr="0084013B">
        <w:rPr>
          <w:sz w:val="22"/>
          <w:szCs w:val="18"/>
          <w:highlight w:val="yellow"/>
        </w:rPr>
        <w:t xml:space="preserve">, 2021) which is the upper limit to the delays found by Brenner &amp; </w:t>
      </w:r>
      <w:proofErr w:type="spellStart"/>
      <w:r w:rsidR="006764F9" w:rsidRPr="0084013B">
        <w:rPr>
          <w:sz w:val="22"/>
          <w:szCs w:val="18"/>
          <w:highlight w:val="yellow"/>
        </w:rPr>
        <w:t>Smeets</w:t>
      </w:r>
      <w:proofErr w:type="spellEnd"/>
      <w:r w:rsidR="006764F9" w:rsidRPr="0084013B">
        <w:rPr>
          <w:sz w:val="22"/>
          <w:szCs w:val="18"/>
          <w:highlight w:val="yellow"/>
        </w:rPr>
        <w:t xml:space="preserve"> (1997). </w:t>
      </w:r>
      <w:r w:rsidR="005101A2" w:rsidRPr="0084013B">
        <w:rPr>
          <w:sz w:val="22"/>
          <w:szCs w:val="18"/>
          <w:highlight w:val="yellow"/>
        </w:rPr>
        <w:t xml:space="preserve">Overall, </w:t>
      </w:r>
      <w:r w:rsidR="00C82999" w:rsidRPr="0084013B">
        <w:rPr>
          <w:sz w:val="22"/>
          <w:szCs w:val="18"/>
          <w:highlight w:val="yellow"/>
        </w:rPr>
        <w:t xml:space="preserve">this analysis suggests that a combination of a motor delay and fixed threshold is unlikely to </w:t>
      </w:r>
      <w:r w:rsidR="001F4E80" w:rsidRPr="0084013B">
        <w:rPr>
          <w:sz w:val="22"/>
          <w:szCs w:val="18"/>
          <w:highlight w:val="yellow"/>
        </w:rPr>
        <w:t xml:space="preserve">be an explanation </w:t>
      </w:r>
      <w:r w:rsidR="007922DC" w:rsidRPr="0084013B">
        <w:rPr>
          <w:sz w:val="22"/>
          <w:szCs w:val="18"/>
          <w:highlight w:val="yellow"/>
        </w:rPr>
        <w:t xml:space="preserve">for </w:t>
      </w:r>
      <w:r w:rsidR="0007198A" w:rsidRPr="0084013B">
        <w:rPr>
          <w:sz w:val="22"/>
          <w:szCs w:val="18"/>
          <w:highlight w:val="yellow"/>
        </w:rPr>
        <w:t xml:space="preserve">pattern of </w:t>
      </w:r>
      <w:r w:rsidR="007922DC" w:rsidRPr="0084013B">
        <w:rPr>
          <w:sz w:val="22"/>
          <w:szCs w:val="18"/>
          <w:highlight w:val="yellow"/>
        </w:rPr>
        <w:t xml:space="preserve">lateral position error </w:t>
      </w:r>
      <w:r w:rsidR="0007198A" w:rsidRPr="0084013B">
        <w:rPr>
          <w:sz w:val="22"/>
          <w:szCs w:val="18"/>
          <w:highlight w:val="yellow"/>
        </w:rPr>
        <w:t xml:space="preserve">responses observed </w:t>
      </w:r>
      <w:r w:rsidR="007922DC" w:rsidRPr="0084013B">
        <w:rPr>
          <w:sz w:val="22"/>
          <w:szCs w:val="18"/>
          <w:highlight w:val="yellow"/>
        </w:rPr>
        <w:t xml:space="preserve">in the current </w:t>
      </w:r>
      <w:r w:rsidR="00D01036" w:rsidRPr="0084013B">
        <w:rPr>
          <w:sz w:val="22"/>
          <w:szCs w:val="18"/>
          <w:highlight w:val="yellow"/>
        </w:rPr>
        <w:t>experiment.</w:t>
      </w:r>
      <w:r w:rsidR="001F4E80" w:rsidRPr="0091555A">
        <w:rPr>
          <w:sz w:val="22"/>
          <w:szCs w:val="18"/>
        </w:rPr>
        <w:t xml:space="preserve"> </w:t>
      </w:r>
      <w:commentRangeEnd w:id="38"/>
      <w:r w:rsidR="00B10AC2">
        <w:rPr>
          <w:rStyle w:val="CommentReference"/>
        </w:rPr>
        <w:commentReference w:id="38"/>
      </w:r>
    </w:p>
    <w:p w14:paraId="37CF6970" w14:textId="0246B7C2" w:rsidR="00847B85" w:rsidRDefault="00847B85" w:rsidP="003D1B09">
      <w:pPr>
        <w:spacing w:before="200" w:after="0" w:line="480" w:lineRule="auto"/>
        <w:jc w:val="both"/>
        <w:rPr>
          <w:iCs/>
          <w:sz w:val="22"/>
          <w:highlight w:val="yellow"/>
        </w:rPr>
      </w:pPr>
    </w:p>
    <w:p w14:paraId="2DD5A490" w14:textId="70041122" w:rsidR="001462A6" w:rsidRDefault="005E0978" w:rsidP="00DD712B">
      <w:pPr>
        <w:spacing w:before="200" w:after="0" w:line="480" w:lineRule="auto"/>
        <w:jc w:val="both"/>
        <w:rPr>
          <w:i/>
          <w:sz w:val="22"/>
        </w:rPr>
      </w:pPr>
      <w:r>
        <w:rPr>
          <w:noProof/>
        </w:rPr>
        <w:lastRenderedPageBreak/>
        <w:drawing>
          <wp:anchor distT="0" distB="0" distL="114300" distR="114300" simplePos="0" relativeHeight="251668480" behindDoc="1" locked="0" layoutInCell="1" allowOverlap="1" wp14:anchorId="1368E685" wp14:editId="77603C4D">
            <wp:simplePos x="0" y="0"/>
            <wp:positionH relativeFrom="column">
              <wp:posOffset>1068950</wp:posOffset>
            </wp:positionH>
            <wp:positionV relativeFrom="paragraph">
              <wp:posOffset>-391</wp:posOffset>
            </wp:positionV>
            <wp:extent cx="3601085" cy="3601085"/>
            <wp:effectExtent l="0" t="0" r="0" b="0"/>
            <wp:wrapTight wrapText="bothSides">
              <wp:wrapPolygon edited="0">
                <wp:start x="0" y="0"/>
                <wp:lineTo x="0" y="21482"/>
                <wp:lineTo x="21482" y="21482"/>
                <wp:lineTo x="2148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06869247" w:rsidR="00DD712B" w:rsidRDefault="00DD712B" w:rsidP="00DD712B">
      <w:pPr>
        <w:spacing w:before="200" w:after="0" w:line="480" w:lineRule="auto"/>
        <w:jc w:val="both"/>
        <w:rPr>
          <w:i/>
          <w:sz w:val="22"/>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3536BD79" w14:textId="41956388" w:rsidR="00C66920" w:rsidRPr="00DE728D" w:rsidRDefault="000617F6" w:rsidP="00C66920">
      <w:pPr>
        <w:spacing w:line="480" w:lineRule="auto"/>
        <w:jc w:val="both"/>
        <w:rPr>
          <w:sz w:val="22"/>
          <w:szCs w:val="18"/>
        </w:rPr>
      </w:pPr>
      <w:r>
        <w:rPr>
          <w:iCs/>
          <w:sz w:val="22"/>
        </w:rPr>
        <w:t xml:space="preserve">Further evidence that the behavioural data in this manuscript </w:t>
      </w:r>
      <w:r w:rsidR="0083327A">
        <w:rPr>
          <w:iCs/>
          <w:sz w:val="22"/>
        </w:rPr>
        <w:t>support</w:t>
      </w:r>
      <w:r w:rsidR="001D6C52">
        <w:rPr>
          <w:iCs/>
          <w:sz w:val="22"/>
        </w:rPr>
        <w:t>s</w:t>
      </w:r>
      <w:r w:rsidR="0083327A">
        <w:rPr>
          <w:iCs/>
          <w:sz w:val="22"/>
        </w:rPr>
        <w:t xml:space="preserve"> the Accumulator framework comes in the form </w:t>
      </w:r>
      <w:r w:rsidR="006B1F2E">
        <w:rPr>
          <w:iCs/>
          <w:sz w:val="22"/>
        </w:rPr>
        <w:t xml:space="preserve">of steering magnitude metrics matching the Accumulator predicted responses for lateral position error. </w:t>
      </w:r>
      <w:r w:rsidR="00C66920" w:rsidRPr="00DE728D">
        <w:rPr>
          <w:sz w:val="22"/>
          <w:szCs w:val="18"/>
        </w:rPr>
        <w:t>The Accumulator predicted interaction between radii and starting position is consistent with steering magnitude and lateral position error</w:t>
      </w:r>
      <w:r w:rsidR="00C66920" w:rsidRPr="00DE728D" w:rsidDel="00E1003F">
        <w:rPr>
          <w:sz w:val="22"/>
          <w:szCs w:val="18"/>
        </w:rPr>
        <w:t xml:space="preserve"> </w:t>
      </w:r>
      <w:r w:rsidR="00C66920" w:rsidRPr="00DE728D">
        <w:rPr>
          <w:sz w:val="22"/>
          <w:szCs w:val="18"/>
        </w:rPr>
        <w:t xml:space="preserve">metrics in previous observations of steering toward straight road-lines when manipulating orientation and starting position </w:t>
      </w:r>
      <w:r w:rsidR="00C66920" w:rsidRPr="00DE728D">
        <w:rPr>
          <w:sz w:val="22"/>
          <w:szCs w:val="18"/>
        </w:rPr>
        <w:fldChar w:fldCharType="begin" w:fldLock="1"/>
      </w:r>
      <w:r w:rsidR="00C66920"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(Goodridge et al., 2022)</w:t>
      </w:r>
      <w:r w:rsidR="00C66920" w:rsidRPr="00DE728D">
        <w:rPr>
          <w:sz w:val="22"/>
          <w:szCs w:val="18"/>
        </w:rPr>
        <w:fldChar w:fldCharType="end"/>
      </w:r>
      <w:r w:rsidR="00C66920" w:rsidRPr="00DE728D">
        <w:rPr>
          <w:sz w:val="22"/>
          <w:szCs w:val="18"/>
        </w:rPr>
        <w:t>. This provides good evidence that the magnitude of a steering response scales with the perceived control error that a driver is attempting to reduce</w:t>
      </w:r>
      <w:r w:rsidR="00437427">
        <w:rPr>
          <w:sz w:val="22"/>
          <w:szCs w:val="18"/>
        </w:rPr>
        <w:t xml:space="preserve"> </w:t>
      </w:r>
      <w:r w:rsidR="00437427">
        <w:rPr>
          <w:sz w:val="22"/>
          <w:szCs w:val="18"/>
        </w:rPr>
        <w:fldChar w:fldCharType="begin" w:fldLock="1"/>
      </w:r>
      <w:r w:rsidR="00437427">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00437427">
        <w:rPr>
          <w:sz w:val="22"/>
          <w:szCs w:val="18"/>
        </w:rPr>
        <w:fldChar w:fldCharType="separate"/>
      </w:r>
      <w:r w:rsidR="00437427">
        <w:rPr>
          <w:noProof/>
          <w:sz w:val="22"/>
          <w:szCs w:val="18"/>
        </w:rPr>
        <w:t>(Durrani et al., 2021; Markkula et al., 2018; Yilmaz &amp; Warren, 1995)</w:t>
      </w:r>
      <w:r w:rsidR="00437427">
        <w:rPr>
          <w:sz w:val="22"/>
          <w:szCs w:val="18"/>
        </w:rPr>
        <w:fldChar w:fldCharType="end"/>
      </w:r>
      <w:r w:rsidR="00437427">
        <w:rPr>
          <w:sz w:val="22"/>
          <w:szCs w:val="18"/>
        </w:rPr>
        <w:t>.</w:t>
      </w:r>
      <w:r w:rsidR="00437427">
        <w:rPr>
          <w:sz w:val="22"/>
          <w:szCs w:val="18"/>
        </w:rPr>
        <w:t xml:space="preserve"> </w:t>
      </w:r>
      <w:r w:rsidR="00C66920" w:rsidRPr="00DE728D">
        <w:rPr>
          <w:sz w:val="22"/>
          <w:szCs w:val="18"/>
        </w:rPr>
        <w:t xml:space="preserve">The current experiment also supports the findings of </w:t>
      </w:r>
      <w:r w:rsidR="00C66920" w:rsidRPr="00DE728D">
        <w:rPr>
          <w:sz w:val="22"/>
          <w:szCs w:val="18"/>
        </w:rPr>
        <w:fldChar w:fldCharType="begin" w:fldLock="1"/>
      </w:r>
      <w:r w:rsidR="00C66920"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C66920" w:rsidRPr="00DE728D">
        <w:rPr>
          <w:sz w:val="22"/>
          <w:szCs w:val="18"/>
        </w:rPr>
        <w:fldChar w:fldCharType="separate"/>
      </w:r>
      <w:r w:rsidR="00C66920" w:rsidRPr="00DE728D">
        <w:rPr>
          <w:noProof/>
          <w:sz w:val="22"/>
          <w:szCs w:val="18"/>
        </w:rPr>
        <w:t>Mole et al (2020)</w:t>
      </w:r>
      <w:r w:rsidR="00C66920" w:rsidRPr="00DE728D">
        <w:rPr>
          <w:sz w:val="22"/>
          <w:szCs w:val="18"/>
        </w:rPr>
        <w:fldChar w:fldCharType="end"/>
      </w:r>
      <w:r w:rsidR="00C66920" w:rsidRPr="00DE728D">
        <w:rPr>
          <w:sz w:val="22"/>
          <w:szCs w:val="18"/>
        </w:rPr>
        <w:t xml:space="preserve"> who found that during silent failures of automation, drivers responded to smaller perceptual errors during more gradual failures. Such a finding is accumulative in nature as the Accumulator </w:t>
      </w:r>
      <w:r w:rsidR="004B46A2">
        <w:rPr>
          <w:sz w:val="22"/>
          <w:szCs w:val="18"/>
        </w:rPr>
        <w:t xml:space="preserve">framework </w:t>
      </w:r>
      <w:r w:rsidR="00C66920" w:rsidRPr="00DE728D">
        <w:rPr>
          <w:sz w:val="22"/>
          <w:szCs w:val="18"/>
        </w:rPr>
        <w:t xml:space="preserve">predicts responses will occur at smaller error signal values when there is more time over which to integrate perceptual signals. Despite this, Mole et al (2020) did not explicitly set out to test Accumulator versus Threshold hypotheses. Rather, the Accumulator framework </w:t>
      </w:r>
      <w:r w:rsidR="00C66920" w:rsidRPr="00DE728D">
        <w:rPr>
          <w:sz w:val="22"/>
          <w:szCs w:val="18"/>
        </w:rPr>
        <w:lastRenderedPageBreak/>
        <w:t xml:space="preserve">provided an explanation for the findings of their experiment. Conversely the current experiment was explicitly designed to test the differing framework predictions, with the data and analysis presenting a similar finding: </w:t>
      </w:r>
      <w:commentRangeStart w:id="39"/>
      <w:commentRangeStart w:id="40"/>
      <w:r w:rsidR="00C66920" w:rsidRPr="00DE728D">
        <w:rPr>
          <w:sz w:val="22"/>
          <w:szCs w:val="18"/>
        </w:rPr>
        <w:t xml:space="preserve">drivers responded at smaller lateral position errors when the perceived control error developed more slowly </w:t>
      </w:r>
      <w:commentRangeEnd w:id="39"/>
      <w:r w:rsidR="00C66920">
        <w:rPr>
          <w:rStyle w:val="CommentReference"/>
        </w:rPr>
        <w:commentReference w:id="39"/>
      </w:r>
      <w:commentRangeEnd w:id="40"/>
      <w:r w:rsidR="00437427">
        <w:rPr>
          <w:rStyle w:val="CommentReference"/>
        </w:rPr>
        <w:commentReference w:id="40"/>
      </w:r>
      <w:r w:rsidR="00C66920" w:rsidRPr="00DE728D">
        <w:rPr>
          <w:sz w:val="22"/>
          <w:szCs w:val="18"/>
        </w:rPr>
        <w:t xml:space="preserve">(i.e. when presented with larger radii curves and nearer starting positions). </w:t>
      </w:r>
    </w:p>
    <w:p w14:paraId="2EBEFCAE" w14:textId="7F78D619"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w:t>
      </w:r>
      <w:r w:rsidR="0007198A">
        <w:rPr>
          <w:sz w:val="22"/>
          <w:szCs w:val="18"/>
        </w:rPr>
        <w:t xml:space="preserve">the previously employed </w:t>
      </w:r>
      <w:r w:rsidRPr="00DE728D">
        <w:rPr>
          <w:sz w:val="22"/>
          <w:szCs w:val="18"/>
        </w:rPr>
        <w:t xml:space="preserve">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64CFBF10"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w:t>
      </w:r>
      <w:r w:rsidRPr="00DE728D">
        <w:rPr>
          <w:sz w:val="22"/>
          <w:szCs w:val="18"/>
        </w:rPr>
        <w:lastRenderedPageBreak/>
        <w:t xml:space="preserve">curved paths in the current experiment also opens the door toward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787F008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w:t>
      </w:r>
      <w:r w:rsidRPr="00DE728D">
        <w:rPr>
          <w:sz w:val="22"/>
          <w:szCs w:val="18"/>
        </w:rPr>
        <w:lastRenderedPageBreak/>
        <w:t xml:space="preserve">roads upon the failure of an automated driving system that was guiding the vehicle around a 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w:t>
      </w:r>
      <w:r w:rsidR="0007198A">
        <w:rPr>
          <w:sz w:val="22"/>
          <w:szCs w:val="18"/>
        </w:rPr>
        <w:t>more controlled</w:t>
      </w:r>
      <w:r w:rsidR="0007198A" w:rsidRPr="00DE728D">
        <w:rPr>
          <w:sz w:val="22"/>
          <w:szCs w:val="18"/>
        </w:rPr>
        <w:t xml:space="preserve"> </w:t>
      </w:r>
      <w:r w:rsidRPr="00DE728D">
        <w:rPr>
          <w:sz w:val="22"/>
          <w:szCs w:val="18"/>
        </w:rPr>
        <w:t xml:space="preserve">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bend but </w:t>
      </w:r>
      <w:r w:rsidR="0007198A">
        <w:rPr>
          <w:sz w:val="22"/>
          <w:szCs w:val="18"/>
        </w:rPr>
        <w:t xml:space="preserve">the rate of </w:t>
      </w:r>
      <w:r w:rsidRPr="00DE728D">
        <w:rPr>
          <w:sz w:val="22"/>
          <w:szCs w:val="18"/>
        </w:rPr>
        <w:t>steering was insufficient, so the vehicle would slowly drift towards the outside edge of the road. This can be thought of as a lane-keeping system failing without warning the driver (hence the</w:t>
      </w:r>
      <w:r w:rsidR="0007198A">
        <w:rPr>
          <w:sz w:val="22"/>
          <w:szCs w:val="18"/>
        </w:rPr>
        <w:t xml:space="preserve"> failure is</w:t>
      </w:r>
      <w:r w:rsidRPr="00DE728D">
        <w:rPr>
          <w:sz w:val="22"/>
          <w:szCs w:val="18"/>
        </w:rPr>
        <w:t xml:space="preserve"> “silent”), causing the driver to slowly drift out of lane. This </w:t>
      </w:r>
      <w:r w:rsidR="007844BE">
        <w:rPr>
          <w:sz w:val="22"/>
          <w:szCs w:val="18"/>
        </w:rPr>
        <w:t xml:space="preserve">situation </w:t>
      </w:r>
      <w:r w:rsidRPr="00DE728D">
        <w:rPr>
          <w:sz w:val="22"/>
          <w:szCs w:val="18"/>
        </w:rPr>
        <w:t xml:space="preserve">has </w:t>
      </w:r>
      <w:r w:rsidR="007844BE">
        <w:rPr>
          <w:sz w:val="22"/>
          <w:szCs w:val="18"/>
        </w:rPr>
        <w:t xml:space="preserve">also </w:t>
      </w:r>
      <w:r w:rsidRPr="00DE728D">
        <w:rPr>
          <w:sz w:val="22"/>
          <w:szCs w:val="18"/>
        </w:rPr>
        <w:t xml:space="preserve">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w:t>
      </w:r>
      <w:r w:rsidR="007844BE">
        <w:rPr>
          <w:sz w:val="22"/>
          <w:szCs w:val="18"/>
        </w:rPr>
        <w:t>(</w:t>
      </w:r>
      <w:r w:rsidRPr="00DE728D">
        <w:rPr>
          <w:sz w:val="22"/>
          <w:szCs w:val="18"/>
        </w:rPr>
        <w:t>initially</w:t>
      </w:r>
      <w:r w:rsidR="007844BE">
        <w:rPr>
          <w:sz w:val="22"/>
          <w:szCs w:val="18"/>
        </w:rPr>
        <w:t xml:space="preserve"> at least)</w:t>
      </w:r>
      <w:r w:rsidRPr="00DE728D">
        <w:rPr>
          <w:sz w:val="22"/>
          <w:szCs w:val="18"/>
        </w:rPr>
        <w:t xml:space="preserve"> still following an acceptable trajectory around the bend from the driver’s perspective</w:t>
      </w:r>
      <w:r w:rsidR="00EA7CBF">
        <w:rPr>
          <w:sz w:val="22"/>
          <w:szCs w:val="18"/>
        </w:rPr>
        <w:t xml:space="preserve"> (Boer et al, 2016)</w:t>
      </w:r>
      <w:r w:rsidRPr="00DE728D">
        <w:rPr>
          <w:sz w:val="22"/>
          <w:szCs w:val="18"/>
        </w:rPr>
        <w:t>.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w:t>
      </w:r>
      <w:r w:rsidR="0046213A">
        <w:rPr>
          <w:sz w:val="22"/>
          <w:szCs w:val="18"/>
        </w:rPr>
        <w:t xml:space="preserve">. Namely, that relying upon drivers to respond </w:t>
      </w:r>
      <w:r w:rsidR="00145460">
        <w:rPr>
          <w:sz w:val="22"/>
          <w:szCs w:val="18"/>
        </w:rPr>
        <w:t>appropriately to visual information surpass</w:t>
      </w:r>
      <w:r w:rsidR="00356FB3">
        <w:rPr>
          <w:sz w:val="22"/>
          <w:szCs w:val="18"/>
        </w:rPr>
        <w:t>ing</w:t>
      </w:r>
      <w:r w:rsidR="00145460">
        <w:rPr>
          <w:sz w:val="22"/>
          <w:szCs w:val="18"/>
        </w:rPr>
        <w:t xml:space="preserve"> fixed values is too much to expect. Rather, drivers need time for visual information to accumulate</w:t>
      </w:r>
      <w:r w:rsidR="00146D01">
        <w:rPr>
          <w:sz w:val="22"/>
          <w:szCs w:val="18"/>
        </w:rPr>
        <w:t xml:space="preserve"> over a given period to initiate responses that are timely and of sufficient magnitude.</w:t>
      </w:r>
      <w:r w:rsidR="00145460">
        <w:rPr>
          <w:sz w:val="22"/>
          <w:szCs w:val="18"/>
        </w:rPr>
        <w:t xml:space="preserv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w:t>
      </w:r>
      <w:r w:rsidRPr="00135C27">
        <w:rPr>
          <w:sz w:val="22"/>
          <w:szCs w:val="22"/>
        </w:rPr>
        <w:lastRenderedPageBreak/>
        <w:t xml:space="preserve">independent fixed 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ichard Wilkie" w:date="2022-08-05T12:17:00Z" w:initials="rmw">
    <w:p w14:paraId="45665D21" w14:textId="2EAD9E0C" w:rsidR="00A04949" w:rsidRDefault="00A04949">
      <w:pPr>
        <w:pStyle w:val="CommentText"/>
      </w:pPr>
      <w:r>
        <w:rPr>
          <w:rStyle w:val="CommentReference"/>
        </w:rPr>
        <w:annotationRef/>
      </w:r>
      <w:r>
        <w:t>Not 100% clear</w:t>
      </w:r>
    </w:p>
  </w:comment>
  <w:comment w:id="2" w:author="Courtney Goodridge" w:date="2022-08-08T14:02:00Z" w:initials="CG">
    <w:p w14:paraId="5E64F511" w14:textId="4FA65F8F" w:rsidR="00FE01C7" w:rsidRDefault="00FE01C7">
      <w:pPr>
        <w:pStyle w:val="CommentText"/>
      </w:pPr>
      <w:r>
        <w:rPr>
          <w:rStyle w:val="CommentReference"/>
        </w:rPr>
        <w:annotationRef/>
      </w:r>
      <w:r>
        <w:t xml:space="preserve">Added “initiated upon surpassing to make clear that one </w:t>
      </w:r>
      <w:r w:rsidR="003F0258">
        <w:t xml:space="preserve">example of intermittent control is discrete adjustments being </w:t>
      </w:r>
      <w:r w:rsidR="00600051">
        <w:t xml:space="preserve">initiating once surpassing separate threshold. </w:t>
      </w:r>
      <w:r w:rsidR="003F0258">
        <w:t xml:space="preserve"> </w:t>
      </w:r>
    </w:p>
  </w:comment>
  <w:comment w:id="3" w:author="Richard Wilkie" w:date="2022-08-05T12:17:00Z" w:initials="rmw">
    <w:p w14:paraId="522136D3" w14:textId="571FFAB0" w:rsidR="00A04949" w:rsidRDefault="00A04949">
      <w:pPr>
        <w:pStyle w:val="CommentText"/>
      </w:pPr>
      <w:r>
        <w:rPr>
          <w:rStyle w:val="CommentReference"/>
        </w:rPr>
        <w:annotationRef/>
      </w:r>
      <w:r>
        <w:t>Good – but I immediately wonder what those design aspects are…</w:t>
      </w:r>
    </w:p>
  </w:comment>
  <w:comment w:id="4" w:author="Courtney Goodridge" w:date="2022-08-08T14:10:00Z" w:initials="CG">
    <w:p w14:paraId="60D27A71" w14:textId="5784D212" w:rsidR="00780EB8" w:rsidRDefault="00780EB8">
      <w:pPr>
        <w:pStyle w:val="CommentText"/>
      </w:pPr>
      <w:r>
        <w:rPr>
          <w:rStyle w:val="CommentReference"/>
        </w:rPr>
        <w:annotationRef/>
      </w:r>
      <w:r>
        <w:t xml:space="preserve">Go into a bit more detail about that below. Seemed like to much for the intro paragraphs… </w:t>
      </w:r>
    </w:p>
  </w:comment>
  <w:comment w:id="5" w:author="Richard Wilkie" w:date="2022-08-05T12:17:00Z" w:initials="rmw">
    <w:p w14:paraId="3A00E2D3" w14:textId="20EC0D44" w:rsidR="003B759B" w:rsidRDefault="003B759B">
      <w:pPr>
        <w:pStyle w:val="CommentText"/>
      </w:pPr>
      <w:r>
        <w:rPr>
          <w:rStyle w:val="CommentReference"/>
        </w:rPr>
        <w:annotationRef/>
      </w:r>
      <w:r>
        <w:t>Is this a direct copy of image in previous paper? I think it may be OTT to include it here since we don’t do the manipulation this time…</w:t>
      </w:r>
    </w:p>
  </w:comment>
  <w:comment w:id="6" w:author="Courtney Goodridge" w:date="2022-08-08T15:02:00Z" w:initials="CG">
    <w:p w14:paraId="48A3E3C0" w14:textId="6BCB2972" w:rsidR="00042047" w:rsidRDefault="00042047">
      <w:pPr>
        <w:pStyle w:val="CommentText"/>
      </w:pPr>
      <w:r>
        <w:rPr>
          <w:rStyle w:val="CommentReference"/>
        </w:rPr>
        <w:annotationRef/>
      </w:r>
      <w:r>
        <w:t xml:space="preserve">I </w:t>
      </w:r>
      <w:r w:rsidR="007A7408">
        <w:t xml:space="preserve">included panel B within the supplemental material of the </w:t>
      </w:r>
      <w:r w:rsidR="001F3F4F">
        <w:t xml:space="preserve">previous paper. So not immediately accessible. Will leave in now and see how we go.  </w:t>
      </w:r>
    </w:p>
  </w:comment>
  <w:comment w:id="13" w:author="Courtney Goodridge" w:date="2022-08-09T16:59:00Z" w:initials="CG">
    <w:p w14:paraId="285E90A3" w14:textId="053E7628" w:rsidR="00C51699" w:rsidRDefault="00C51699">
      <w:pPr>
        <w:pStyle w:val="CommentText"/>
      </w:pPr>
      <w:r>
        <w:rPr>
          <w:rStyle w:val="CommentReference"/>
        </w:rPr>
        <w:annotationRef/>
      </w:r>
      <w:r>
        <w:t>Previously I was</w:t>
      </w:r>
      <w:r w:rsidR="00C15118">
        <w:t xml:space="preserve"> mistakenly</w:t>
      </w:r>
      <w:r>
        <w:t xml:space="preserve"> using lateral position error at the perceptual </w:t>
      </w:r>
      <w:r w:rsidR="00C15118">
        <w:t>input</w:t>
      </w:r>
      <w:r w:rsidR="008B2B9B">
        <w:t xml:space="preserve"> for the simulations</w:t>
      </w:r>
      <w:r w:rsidR="00C15118">
        <w:t>. Of course when doing this, a fixed Threshold will predict responses at fixed lateral position error (with lateral position errors being higher for smaller radii in the presence of a motor delay</w:t>
      </w:r>
      <w:r w:rsidR="001A5E25">
        <w:t>)</w:t>
      </w:r>
      <w:r w:rsidR="00C15118">
        <w:t>.</w:t>
      </w:r>
    </w:p>
    <w:p w14:paraId="6DEFFC97" w14:textId="77777777" w:rsidR="00C15118" w:rsidRDefault="00C15118">
      <w:pPr>
        <w:pStyle w:val="CommentText"/>
      </w:pPr>
    </w:p>
    <w:p w14:paraId="2F6404CB" w14:textId="77777777" w:rsidR="00C15118" w:rsidRDefault="00C15118">
      <w:pPr>
        <w:pStyle w:val="CommentText"/>
      </w:pPr>
      <w:r>
        <w:t>However</w:t>
      </w:r>
      <w:r w:rsidR="001A5E25">
        <w:t>,</w:t>
      </w:r>
      <w:r>
        <w:t xml:space="preserve"> when using visual angle (which I have now changed), </w:t>
      </w:r>
      <w:r w:rsidR="00684BE4">
        <w:t xml:space="preserve">for large radii curves visual angle develops quite slowly (more slowly than lateral position error). This is because for curve with a 2000 m radius, they fairly close to be a straight line initially from the drivers perspective. </w:t>
      </w:r>
      <w:r w:rsidR="0037699B">
        <w:t>So to reach a fixed visual angle, a driver would actually have to travel a much further lateral distance from the road line</w:t>
      </w:r>
      <w:r w:rsidR="006A61E5">
        <w:t xml:space="preserve"> which generates the predicted patterns for the Threshold framework. The accumulator framework predictions remain the same whether using lateral position error or visual angle. </w:t>
      </w:r>
    </w:p>
    <w:p w14:paraId="6B72853E" w14:textId="77777777" w:rsidR="004F7ED6" w:rsidRDefault="004F7ED6">
      <w:pPr>
        <w:pStyle w:val="CommentText"/>
      </w:pPr>
    </w:p>
    <w:p w14:paraId="28959375" w14:textId="3A2EA488" w:rsidR="004F7ED6" w:rsidRDefault="004F7ED6">
      <w:pPr>
        <w:pStyle w:val="CommentText"/>
      </w:pPr>
      <w:r>
        <w:t xml:space="preserve">I have graphs that show the increase in lateral position error/visual angle for each condition. Should these be included in the manuscript? </w:t>
      </w:r>
      <w:r w:rsidR="00943667">
        <w:t>Or supplementals? Or wait to see if reviewers want to see them?</w:t>
      </w:r>
    </w:p>
  </w:comment>
  <w:comment w:id="21" w:author="Richard Wilkie" w:date="2022-08-05T12:17:00Z" w:initials="rmw">
    <w:p w14:paraId="5295FE29" w14:textId="0C40ED0B" w:rsidR="00EA1F64" w:rsidRDefault="00EA1F64">
      <w:pPr>
        <w:pStyle w:val="CommentText"/>
      </w:pPr>
      <w:r>
        <w:rPr>
          <w:rStyle w:val="CommentReference"/>
        </w:rPr>
        <w:annotationRef/>
      </w:r>
      <w:r>
        <w:t>? is the whole display masked? Just the start of the experiment or each trial?</w:t>
      </w:r>
    </w:p>
  </w:comment>
  <w:comment w:id="22" w:author="Courtney Goodridge" w:date="2022-08-08T16:17:00Z" w:initials="CG">
    <w:p w14:paraId="0BBCCAC8" w14:textId="72ACB502" w:rsidR="00ED6885" w:rsidRDefault="00ED6885">
      <w:pPr>
        <w:pStyle w:val="CommentText"/>
      </w:pPr>
      <w:r>
        <w:rPr>
          <w:rStyle w:val="CommentReference"/>
        </w:rPr>
        <w:annotationRef/>
      </w:r>
      <w:r>
        <w:t xml:space="preserve">Yep whole display masked (basically a black screen for approx. 1 frame. </w:t>
      </w:r>
    </w:p>
  </w:comment>
  <w:comment w:id="30" w:author="Richard Wilkie" w:date="2022-08-05T12:17:00Z" w:initials="rmw">
    <w:p w14:paraId="561F6C61" w14:textId="23103B30" w:rsidR="007F772C" w:rsidRDefault="007F772C">
      <w:pPr>
        <w:pStyle w:val="CommentText"/>
      </w:pPr>
      <w:r>
        <w:rPr>
          <w:rStyle w:val="CommentReference"/>
        </w:rPr>
        <w:annotationRef/>
      </w:r>
      <w:r>
        <w:t xml:space="preserve">Would it not be sensible to put RTs last since they are the weakest effect? I think we had it first since the logic was the order of measures – people respond, then they </w:t>
      </w:r>
      <w:proofErr w:type="spellStart"/>
      <w:r>
        <w:t>steerg</w:t>
      </w:r>
      <w:proofErr w:type="spellEnd"/>
      <w:r>
        <w:t>?</w:t>
      </w:r>
    </w:p>
  </w:comment>
  <w:comment w:id="31" w:author="Courtney Goodridge" w:date="2022-08-09T09:43:00Z" w:initials="CG">
    <w:p w14:paraId="41F85C7A" w14:textId="4ECB5902" w:rsidR="00AA5DC3" w:rsidRDefault="00AA5DC3">
      <w:pPr>
        <w:pStyle w:val="CommentText"/>
      </w:pPr>
      <w:r>
        <w:rPr>
          <w:rStyle w:val="CommentReference"/>
        </w:rPr>
        <w:annotationRef/>
      </w:r>
      <w:r w:rsidR="0011697D">
        <w:t xml:space="preserve">Agree that RTs show weakest effect, but would still prefer to include them first become of </w:t>
      </w:r>
      <w:r w:rsidR="00C277D1">
        <w:t xml:space="preserve">logic of the steering response. As you say, people respond, then produce a turn of the wheel of specific magnitude. </w:t>
      </w:r>
    </w:p>
  </w:comment>
  <w:comment w:id="38" w:author="Courtney Goodridge" w:date="2022-08-09T17:17:00Z" w:initials="CG">
    <w:p w14:paraId="50109C1F" w14:textId="77777777" w:rsidR="00B10AC2" w:rsidRDefault="00B10AC2">
      <w:pPr>
        <w:pStyle w:val="CommentText"/>
      </w:pPr>
      <w:r>
        <w:rPr>
          <w:rStyle w:val="CommentReference"/>
        </w:rPr>
        <w:annotationRef/>
      </w:r>
      <w:r>
        <w:t xml:space="preserve">Richard do you think this section is necessary? </w:t>
      </w:r>
      <w:r w:rsidR="001C7771">
        <w:t>Given that using visual angle as the perceptual input generates Threshold framework results that are very different from the Accumulator?</w:t>
      </w:r>
    </w:p>
    <w:p w14:paraId="0BEFA7F8" w14:textId="77777777" w:rsidR="001C7771" w:rsidRDefault="001C7771">
      <w:pPr>
        <w:pStyle w:val="CommentText"/>
      </w:pPr>
    </w:p>
    <w:p w14:paraId="6195508A" w14:textId="2FE4956E" w:rsidR="001C7771" w:rsidRDefault="001C7771">
      <w:pPr>
        <w:pStyle w:val="CommentText"/>
      </w:pPr>
      <w:r>
        <w:t xml:space="preserve">A compromise could be to include this section to investigate what happens if we use lateral position error as the perceptual input across a range of motor latencies? </w:t>
      </w:r>
      <w:r w:rsidR="008B1DC1">
        <w:t xml:space="preserve">Then we could say that threshold operating under vis angle or lateral position still do not produce behaviours akin to Accumulator. </w:t>
      </w:r>
    </w:p>
  </w:comment>
  <w:comment w:id="39" w:author="Richard Wilkie" w:date="2022-08-05T12:17:00Z" w:initials="rmw">
    <w:p w14:paraId="5F76A3C4" w14:textId="77777777" w:rsidR="00C66920" w:rsidRDefault="00C66920" w:rsidP="00C66920">
      <w:pPr>
        <w:pStyle w:val="CommentText"/>
      </w:pPr>
      <w:r>
        <w:rPr>
          <w:rStyle w:val="CommentReference"/>
        </w:rPr>
        <w:annotationRef/>
      </w:r>
      <w:r>
        <w:t>I find this hard to pars: responding at a smaller LPE means close to the line? I wonder if there is a way to say this in more obvious English language.</w:t>
      </w:r>
    </w:p>
  </w:comment>
  <w:comment w:id="40" w:author="Courtney Goodridge" w:date="2022-08-09T11:16:00Z" w:initials="CG">
    <w:p w14:paraId="1B182656" w14:textId="765638D8" w:rsidR="00437427" w:rsidRDefault="00437427">
      <w:pPr>
        <w:pStyle w:val="CommentText"/>
      </w:pPr>
      <w:r>
        <w:rPr>
          <w:rStyle w:val="CommentReference"/>
        </w:rPr>
        <w:annotationRef/>
      </w:r>
      <w:r>
        <w:t xml:space="preserve">Yes this is basically the thrust of this sentence. Perhaps I could say that </w:t>
      </w:r>
      <w:r w:rsidR="00A60724">
        <w:t xml:space="preserve">that observers respond closer to the road-line when the rate at which they leave it </w:t>
      </w:r>
      <w:r w:rsidR="00404362">
        <w:t>develops more slowly?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665D21" w15:done="0"/>
  <w15:commentEx w15:paraId="5E64F511" w15:paraIdParent="45665D21" w15:done="0"/>
  <w15:commentEx w15:paraId="522136D3" w15:done="0"/>
  <w15:commentEx w15:paraId="60D27A71" w15:paraIdParent="522136D3" w15:done="0"/>
  <w15:commentEx w15:paraId="3A00E2D3" w15:done="0"/>
  <w15:commentEx w15:paraId="48A3E3C0" w15:paraIdParent="3A00E2D3" w15:done="0"/>
  <w15:commentEx w15:paraId="28959375" w15:done="0"/>
  <w15:commentEx w15:paraId="5295FE29" w15:done="0"/>
  <w15:commentEx w15:paraId="0BBCCAC8" w15:paraIdParent="5295FE29" w15:done="0"/>
  <w15:commentEx w15:paraId="561F6C61" w15:done="0"/>
  <w15:commentEx w15:paraId="41F85C7A" w15:paraIdParent="561F6C61" w15:done="0"/>
  <w15:commentEx w15:paraId="6195508A" w15:done="0"/>
  <w15:commentEx w15:paraId="5F76A3C4" w15:done="0"/>
  <w15:commentEx w15:paraId="1B182656" w15:paraIdParent="5F76A3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B95FB" w16cex:dateUtc="2022-08-08T13:02:00Z"/>
  <w16cex:commentExtensible w16cex:durableId="269B97E0" w16cex:dateUtc="2022-08-08T13:10:00Z"/>
  <w16cex:commentExtensible w16cex:durableId="269BA3F8" w16cex:dateUtc="2022-08-08T14:02:00Z"/>
  <w16cex:commentExtensible w16cex:durableId="269D10F1" w16cex:dateUtc="2022-08-09T15:59:00Z"/>
  <w16cex:commentExtensible w16cex:durableId="269BB5AC" w16cex:dateUtc="2022-08-08T15:17:00Z"/>
  <w16cex:commentExtensible w16cex:durableId="269CAAD7" w16cex:dateUtc="2022-08-09T08:43:00Z"/>
  <w16cex:commentExtensible w16cex:durableId="269D153C" w16cex:dateUtc="2022-08-09T16:17:00Z"/>
  <w16cex:commentExtensible w16cex:durableId="269CC091" w16cex:dateUtc="2022-08-09T10: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65D21" w16cid:durableId="269B8C9A"/>
  <w16cid:commentId w16cid:paraId="5E64F511" w16cid:durableId="269B95FB"/>
  <w16cid:commentId w16cid:paraId="522136D3" w16cid:durableId="269B8C9C"/>
  <w16cid:commentId w16cid:paraId="60D27A71" w16cid:durableId="269B97E0"/>
  <w16cid:commentId w16cid:paraId="3A00E2D3" w16cid:durableId="269B8C9F"/>
  <w16cid:commentId w16cid:paraId="48A3E3C0" w16cid:durableId="269BA3F8"/>
  <w16cid:commentId w16cid:paraId="28959375" w16cid:durableId="269D10F1"/>
  <w16cid:commentId w16cid:paraId="5295FE29" w16cid:durableId="269B8CA8"/>
  <w16cid:commentId w16cid:paraId="0BBCCAC8" w16cid:durableId="269BB5AC"/>
  <w16cid:commentId w16cid:paraId="561F6C61" w16cid:durableId="269B8CAC"/>
  <w16cid:commentId w16cid:paraId="41F85C7A" w16cid:durableId="269CAAD7"/>
  <w16cid:commentId w16cid:paraId="6195508A" w16cid:durableId="269D153C"/>
  <w16cid:commentId w16cid:paraId="5F76A3C4" w16cid:durableId="269B8CB0"/>
  <w16cid:commentId w16cid:paraId="1B182656" w16cid:durableId="269CC0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E0850" w14:textId="77777777" w:rsidR="00203F33" w:rsidRDefault="00203F33" w:rsidP="00641990">
      <w:pPr>
        <w:spacing w:after="0" w:line="240" w:lineRule="auto"/>
      </w:pPr>
      <w:r>
        <w:separator/>
      </w:r>
    </w:p>
  </w:endnote>
  <w:endnote w:type="continuationSeparator" w:id="0">
    <w:p w14:paraId="06D91E76" w14:textId="77777777" w:rsidR="00203F33" w:rsidRDefault="00203F33"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A04949" w:rsidRDefault="00A04949">
        <w:pPr>
          <w:pStyle w:val="Footer"/>
          <w:jc w:val="right"/>
        </w:pPr>
        <w:r>
          <w:fldChar w:fldCharType="begin"/>
        </w:r>
        <w:r>
          <w:instrText xml:space="preserve"> PAGE   \* MERGEFORMAT </w:instrText>
        </w:r>
        <w:r>
          <w:fldChar w:fldCharType="separate"/>
        </w:r>
        <w:r w:rsidR="007844BE">
          <w:rPr>
            <w:noProof/>
          </w:rPr>
          <w:t>33</w:t>
        </w:r>
        <w:r>
          <w:rPr>
            <w:noProof/>
          </w:rPr>
          <w:fldChar w:fldCharType="end"/>
        </w:r>
      </w:p>
    </w:sdtContent>
  </w:sdt>
  <w:p w14:paraId="35B315E2" w14:textId="77777777" w:rsidR="00A04949" w:rsidRDefault="00A04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B591E" w14:textId="77777777" w:rsidR="00203F33" w:rsidRDefault="00203F33" w:rsidP="00641990">
      <w:pPr>
        <w:spacing w:after="0" w:line="240" w:lineRule="auto"/>
      </w:pPr>
      <w:r>
        <w:separator/>
      </w:r>
    </w:p>
  </w:footnote>
  <w:footnote w:type="continuationSeparator" w:id="0">
    <w:p w14:paraId="3DD7131E" w14:textId="77777777" w:rsidR="00203F33" w:rsidRDefault="00203F33"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1990"/>
    <w:rsid w:val="000001EC"/>
    <w:rsid w:val="0000045F"/>
    <w:rsid w:val="00003D81"/>
    <w:rsid w:val="000044CE"/>
    <w:rsid w:val="00022089"/>
    <w:rsid w:val="00041975"/>
    <w:rsid w:val="00042047"/>
    <w:rsid w:val="000611B0"/>
    <w:rsid w:val="000617F6"/>
    <w:rsid w:val="000645AE"/>
    <w:rsid w:val="00064891"/>
    <w:rsid w:val="0006499A"/>
    <w:rsid w:val="0007198A"/>
    <w:rsid w:val="0007783C"/>
    <w:rsid w:val="0008062C"/>
    <w:rsid w:val="00082251"/>
    <w:rsid w:val="00095121"/>
    <w:rsid w:val="000A7619"/>
    <w:rsid w:val="000B3823"/>
    <w:rsid w:val="000B383C"/>
    <w:rsid w:val="000B7B65"/>
    <w:rsid w:val="000E2B3C"/>
    <w:rsid w:val="000E63D5"/>
    <w:rsid w:val="000F013B"/>
    <w:rsid w:val="0010016A"/>
    <w:rsid w:val="00102125"/>
    <w:rsid w:val="00102E60"/>
    <w:rsid w:val="001108A9"/>
    <w:rsid w:val="0011697D"/>
    <w:rsid w:val="001240E2"/>
    <w:rsid w:val="00132B46"/>
    <w:rsid w:val="00135C27"/>
    <w:rsid w:val="00145460"/>
    <w:rsid w:val="00145D1D"/>
    <w:rsid w:val="001462A6"/>
    <w:rsid w:val="00146D01"/>
    <w:rsid w:val="001552BC"/>
    <w:rsid w:val="00156E28"/>
    <w:rsid w:val="00162003"/>
    <w:rsid w:val="001644AD"/>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A5E25"/>
    <w:rsid w:val="001B2BA1"/>
    <w:rsid w:val="001C0E8A"/>
    <w:rsid w:val="001C2FC2"/>
    <w:rsid w:val="001C4143"/>
    <w:rsid w:val="001C7771"/>
    <w:rsid w:val="001D06E2"/>
    <w:rsid w:val="001D3814"/>
    <w:rsid w:val="001D46C4"/>
    <w:rsid w:val="001D4A31"/>
    <w:rsid w:val="001D6C52"/>
    <w:rsid w:val="001D7AF5"/>
    <w:rsid w:val="001E4B8D"/>
    <w:rsid w:val="001F288F"/>
    <w:rsid w:val="001F3F4F"/>
    <w:rsid w:val="001F4E80"/>
    <w:rsid w:val="001F5027"/>
    <w:rsid w:val="001F6931"/>
    <w:rsid w:val="0020034E"/>
    <w:rsid w:val="00201B80"/>
    <w:rsid w:val="00203F33"/>
    <w:rsid w:val="00224195"/>
    <w:rsid w:val="0023286B"/>
    <w:rsid w:val="00234FF0"/>
    <w:rsid w:val="00245BDA"/>
    <w:rsid w:val="0024767B"/>
    <w:rsid w:val="00253419"/>
    <w:rsid w:val="002602DF"/>
    <w:rsid w:val="002606E1"/>
    <w:rsid w:val="00267542"/>
    <w:rsid w:val="002715FD"/>
    <w:rsid w:val="00272C1A"/>
    <w:rsid w:val="00281BE7"/>
    <w:rsid w:val="00291070"/>
    <w:rsid w:val="00295105"/>
    <w:rsid w:val="002A1F08"/>
    <w:rsid w:val="002A4DEF"/>
    <w:rsid w:val="002B0203"/>
    <w:rsid w:val="002B2E7F"/>
    <w:rsid w:val="002B3FB0"/>
    <w:rsid w:val="002C4647"/>
    <w:rsid w:val="002C501E"/>
    <w:rsid w:val="002D1270"/>
    <w:rsid w:val="002D540D"/>
    <w:rsid w:val="002E3BED"/>
    <w:rsid w:val="002F4276"/>
    <w:rsid w:val="002F6658"/>
    <w:rsid w:val="0030125F"/>
    <w:rsid w:val="00312A66"/>
    <w:rsid w:val="00320C2A"/>
    <w:rsid w:val="0032403F"/>
    <w:rsid w:val="003266D1"/>
    <w:rsid w:val="003305DD"/>
    <w:rsid w:val="0033163A"/>
    <w:rsid w:val="00336AE6"/>
    <w:rsid w:val="003457AF"/>
    <w:rsid w:val="003461AC"/>
    <w:rsid w:val="00356FB3"/>
    <w:rsid w:val="00357505"/>
    <w:rsid w:val="0037122B"/>
    <w:rsid w:val="00373755"/>
    <w:rsid w:val="00373F24"/>
    <w:rsid w:val="0037566B"/>
    <w:rsid w:val="0037699B"/>
    <w:rsid w:val="00376B5E"/>
    <w:rsid w:val="003900F3"/>
    <w:rsid w:val="00392DB6"/>
    <w:rsid w:val="0039418E"/>
    <w:rsid w:val="00395224"/>
    <w:rsid w:val="0039601C"/>
    <w:rsid w:val="003A0C9E"/>
    <w:rsid w:val="003B22FB"/>
    <w:rsid w:val="003B52D0"/>
    <w:rsid w:val="003B759B"/>
    <w:rsid w:val="003C4FED"/>
    <w:rsid w:val="003C5544"/>
    <w:rsid w:val="003C76A0"/>
    <w:rsid w:val="003D1B09"/>
    <w:rsid w:val="003E69C1"/>
    <w:rsid w:val="003E6EB6"/>
    <w:rsid w:val="003E7FBD"/>
    <w:rsid w:val="003F0258"/>
    <w:rsid w:val="003F2CE8"/>
    <w:rsid w:val="003F3F52"/>
    <w:rsid w:val="003F502B"/>
    <w:rsid w:val="00404362"/>
    <w:rsid w:val="00406D53"/>
    <w:rsid w:val="004077CF"/>
    <w:rsid w:val="004119E9"/>
    <w:rsid w:val="00413289"/>
    <w:rsid w:val="00417E58"/>
    <w:rsid w:val="00425EF5"/>
    <w:rsid w:val="0043159B"/>
    <w:rsid w:val="004360AB"/>
    <w:rsid w:val="00437427"/>
    <w:rsid w:val="00441AA6"/>
    <w:rsid w:val="0045141F"/>
    <w:rsid w:val="00452C62"/>
    <w:rsid w:val="00454599"/>
    <w:rsid w:val="0045563C"/>
    <w:rsid w:val="00457E90"/>
    <w:rsid w:val="00460477"/>
    <w:rsid w:val="00460954"/>
    <w:rsid w:val="0046213A"/>
    <w:rsid w:val="00463EB4"/>
    <w:rsid w:val="004700C8"/>
    <w:rsid w:val="00471E1E"/>
    <w:rsid w:val="00471E48"/>
    <w:rsid w:val="004A08E6"/>
    <w:rsid w:val="004A3F32"/>
    <w:rsid w:val="004A7642"/>
    <w:rsid w:val="004A7E2E"/>
    <w:rsid w:val="004B46A2"/>
    <w:rsid w:val="004C1D3C"/>
    <w:rsid w:val="004D1A1F"/>
    <w:rsid w:val="004E7B1F"/>
    <w:rsid w:val="004F7ED6"/>
    <w:rsid w:val="004F7FED"/>
    <w:rsid w:val="005030C5"/>
    <w:rsid w:val="00503976"/>
    <w:rsid w:val="005061DB"/>
    <w:rsid w:val="005101A2"/>
    <w:rsid w:val="00510A37"/>
    <w:rsid w:val="00526565"/>
    <w:rsid w:val="005338D9"/>
    <w:rsid w:val="0055069D"/>
    <w:rsid w:val="005607ED"/>
    <w:rsid w:val="00562B94"/>
    <w:rsid w:val="005812E1"/>
    <w:rsid w:val="005814D6"/>
    <w:rsid w:val="00595604"/>
    <w:rsid w:val="005B7D38"/>
    <w:rsid w:val="005C0C68"/>
    <w:rsid w:val="005C267C"/>
    <w:rsid w:val="005C2C29"/>
    <w:rsid w:val="005D1615"/>
    <w:rsid w:val="005D3C1E"/>
    <w:rsid w:val="005E0978"/>
    <w:rsid w:val="005E172F"/>
    <w:rsid w:val="005E3129"/>
    <w:rsid w:val="005E7B4E"/>
    <w:rsid w:val="005F1108"/>
    <w:rsid w:val="005F3D49"/>
    <w:rsid w:val="005F52A0"/>
    <w:rsid w:val="00600051"/>
    <w:rsid w:val="00605269"/>
    <w:rsid w:val="0060715B"/>
    <w:rsid w:val="0060766A"/>
    <w:rsid w:val="00617370"/>
    <w:rsid w:val="006215F9"/>
    <w:rsid w:val="006220EC"/>
    <w:rsid w:val="006254B0"/>
    <w:rsid w:val="00630B11"/>
    <w:rsid w:val="00632327"/>
    <w:rsid w:val="0063390E"/>
    <w:rsid w:val="006354F6"/>
    <w:rsid w:val="00641990"/>
    <w:rsid w:val="0064342A"/>
    <w:rsid w:val="00645195"/>
    <w:rsid w:val="006554B0"/>
    <w:rsid w:val="00655FE0"/>
    <w:rsid w:val="00660DC4"/>
    <w:rsid w:val="006764F9"/>
    <w:rsid w:val="00684BE4"/>
    <w:rsid w:val="00691178"/>
    <w:rsid w:val="006A3089"/>
    <w:rsid w:val="006A550A"/>
    <w:rsid w:val="006A61E5"/>
    <w:rsid w:val="006A62E9"/>
    <w:rsid w:val="006B0115"/>
    <w:rsid w:val="006B1F2E"/>
    <w:rsid w:val="006B27F4"/>
    <w:rsid w:val="006B673E"/>
    <w:rsid w:val="006D7260"/>
    <w:rsid w:val="006E1E9E"/>
    <w:rsid w:val="006E4736"/>
    <w:rsid w:val="006F5F2A"/>
    <w:rsid w:val="0070053E"/>
    <w:rsid w:val="00712905"/>
    <w:rsid w:val="00725B00"/>
    <w:rsid w:val="00726955"/>
    <w:rsid w:val="00727A5C"/>
    <w:rsid w:val="00731472"/>
    <w:rsid w:val="00756EE4"/>
    <w:rsid w:val="00761087"/>
    <w:rsid w:val="0076219F"/>
    <w:rsid w:val="00770742"/>
    <w:rsid w:val="0077206B"/>
    <w:rsid w:val="00773DD4"/>
    <w:rsid w:val="007750DA"/>
    <w:rsid w:val="00780EB8"/>
    <w:rsid w:val="007844BE"/>
    <w:rsid w:val="007851A2"/>
    <w:rsid w:val="007852C0"/>
    <w:rsid w:val="00786258"/>
    <w:rsid w:val="0079005F"/>
    <w:rsid w:val="007922DC"/>
    <w:rsid w:val="00792F39"/>
    <w:rsid w:val="007939AF"/>
    <w:rsid w:val="007A6FB9"/>
    <w:rsid w:val="007A7408"/>
    <w:rsid w:val="007B24D8"/>
    <w:rsid w:val="007C2BD7"/>
    <w:rsid w:val="007D117D"/>
    <w:rsid w:val="007D5843"/>
    <w:rsid w:val="007E061C"/>
    <w:rsid w:val="007E17D0"/>
    <w:rsid w:val="007E4A16"/>
    <w:rsid w:val="007E6652"/>
    <w:rsid w:val="007F04AF"/>
    <w:rsid w:val="007F1816"/>
    <w:rsid w:val="007F6E16"/>
    <w:rsid w:val="007F772C"/>
    <w:rsid w:val="00805E32"/>
    <w:rsid w:val="00811457"/>
    <w:rsid w:val="0081606B"/>
    <w:rsid w:val="008170A2"/>
    <w:rsid w:val="008217D9"/>
    <w:rsid w:val="0083327A"/>
    <w:rsid w:val="0083455D"/>
    <w:rsid w:val="0084013B"/>
    <w:rsid w:val="00847B85"/>
    <w:rsid w:val="008515C8"/>
    <w:rsid w:val="00857C8E"/>
    <w:rsid w:val="00871AFC"/>
    <w:rsid w:val="00872B12"/>
    <w:rsid w:val="00880BA4"/>
    <w:rsid w:val="008843DF"/>
    <w:rsid w:val="00884DC7"/>
    <w:rsid w:val="008910F4"/>
    <w:rsid w:val="008A3915"/>
    <w:rsid w:val="008A56F8"/>
    <w:rsid w:val="008A64C2"/>
    <w:rsid w:val="008B1DC1"/>
    <w:rsid w:val="008B289B"/>
    <w:rsid w:val="008B2B9B"/>
    <w:rsid w:val="008C12E4"/>
    <w:rsid w:val="008D1F8A"/>
    <w:rsid w:val="008D5898"/>
    <w:rsid w:val="008D6643"/>
    <w:rsid w:val="008E0853"/>
    <w:rsid w:val="008E44EC"/>
    <w:rsid w:val="008E4CA9"/>
    <w:rsid w:val="008E57B6"/>
    <w:rsid w:val="008F1C90"/>
    <w:rsid w:val="008F542C"/>
    <w:rsid w:val="008F667A"/>
    <w:rsid w:val="00902FC7"/>
    <w:rsid w:val="009106B7"/>
    <w:rsid w:val="0091555A"/>
    <w:rsid w:val="009179D6"/>
    <w:rsid w:val="00921198"/>
    <w:rsid w:val="00921226"/>
    <w:rsid w:val="00942033"/>
    <w:rsid w:val="00943667"/>
    <w:rsid w:val="0094571A"/>
    <w:rsid w:val="00951EC8"/>
    <w:rsid w:val="00952C67"/>
    <w:rsid w:val="00953AEF"/>
    <w:rsid w:val="00956D09"/>
    <w:rsid w:val="009619F9"/>
    <w:rsid w:val="009652AF"/>
    <w:rsid w:val="00972E15"/>
    <w:rsid w:val="00975350"/>
    <w:rsid w:val="00987DBF"/>
    <w:rsid w:val="00994275"/>
    <w:rsid w:val="009A1829"/>
    <w:rsid w:val="009A331B"/>
    <w:rsid w:val="009A578F"/>
    <w:rsid w:val="009A66DE"/>
    <w:rsid w:val="009B1249"/>
    <w:rsid w:val="009B124C"/>
    <w:rsid w:val="009B2A76"/>
    <w:rsid w:val="009B637C"/>
    <w:rsid w:val="009C4227"/>
    <w:rsid w:val="009D4866"/>
    <w:rsid w:val="009E6149"/>
    <w:rsid w:val="00A01DAA"/>
    <w:rsid w:val="00A04949"/>
    <w:rsid w:val="00A04EA4"/>
    <w:rsid w:val="00A14213"/>
    <w:rsid w:val="00A15D6E"/>
    <w:rsid w:val="00A2580A"/>
    <w:rsid w:val="00A35735"/>
    <w:rsid w:val="00A461F2"/>
    <w:rsid w:val="00A50D19"/>
    <w:rsid w:val="00A605B4"/>
    <w:rsid w:val="00A60724"/>
    <w:rsid w:val="00A61CD8"/>
    <w:rsid w:val="00A63E32"/>
    <w:rsid w:val="00A67D82"/>
    <w:rsid w:val="00A701A5"/>
    <w:rsid w:val="00A70C83"/>
    <w:rsid w:val="00A7159E"/>
    <w:rsid w:val="00A8770A"/>
    <w:rsid w:val="00A90486"/>
    <w:rsid w:val="00A93BD9"/>
    <w:rsid w:val="00A94C05"/>
    <w:rsid w:val="00A96DFB"/>
    <w:rsid w:val="00AA0E37"/>
    <w:rsid w:val="00AA5DC3"/>
    <w:rsid w:val="00AB4B97"/>
    <w:rsid w:val="00AC580A"/>
    <w:rsid w:val="00AC68A1"/>
    <w:rsid w:val="00AC77A9"/>
    <w:rsid w:val="00AD65C9"/>
    <w:rsid w:val="00AD6F71"/>
    <w:rsid w:val="00AF0BD3"/>
    <w:rsid w:val="00AF15E6"/>
    <w:rsid w:val="00AF63FA"/>
    <w:rsid w:val="00B056ED"/>
    <w:rsid w:val="00B07882"/>
    <w:rsid w:val="00B10AC2"/>
    <w:rsid w:val="00B11526"/>
    <w:rsid w:val="00B21EAB"/>
    <w:rsid w:val="00B33FED"/>
    <w:rsid w:val="00B34F2D"/>
    <w:rsid w:val="00B377B4"/>
    <w:rsid w:val="00B47C3E"/>
    <w:rsid w:val="00B47C58"/>
    <w:rsid w:val="00B50A53"/>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BF7AB9"/>
    <w:rsid w:val="00C0417B"/>
    <w:rsid w:val="00C15118"/>
    <w:rsid w:val="00C26E62"/>
    <w:rsid w:val="00C277D1"/>
    <w:rsid w:val="00C46905"/>
    <w:rsid w:val="00C4770E"/>
    <w:rsid w:val="00C50CC7"/>
    <w:rsid w:val="00C51699"/>
    <w:rsid w:val="00C53212"/>
    <w:rsid w:val="00C57816"/>
    <w:rsid w:val="00C66920"/>
    <w:rsid w:val="00C82999"/>
    <w:rsid w:val="00CA52AC"/>
    <w:rsid w:val="00CA69CD"/>
    <w:rsid w:val="00CB05B2"/>
    <w:rsid w:val="00CB12F7"/>
    <w:rsid w:val="00CB2AF5"/>
    <w:rsid w:val="00CB5F60"/>
    <w:rsid w:val="00CB7CC5"/>
    <w:rsid w:val="00CD0CE7"/>
    <w:rsid w:val="00CD5957"/>
    <w:rsid w:val="00CD6EC8"/>
    <w:rsid w:val="00CF2EC7"/>
    <w:rsid w:val="00CF5F51"/>
    <w:rsid w:val="00D01036"/>
    <w:rsid w:val="00D028D3"/>
    <w:rsid w:val="00D10EA7"/>
    <w:rsid w:val="00D110A7"/>
    <w:rsid w:val="00D35B8C"/>
    <w:rsid w:val="00D37E2E"/>
    <w:rsid w:val="00D40A4A"/>
    <w:rsid w:val="00D50259"/>
    <w:rsid w:val="00D553B2"/>
    <w:rsid w:val="00D64E09"/>
    <w:rsid w:val="00D8215C"/>
    <w:rsid w:val="00D82224"/>
    <w:rsid w:val="00D84B64"/>
    <w:rsid w:val="00D94622"/>
    <w:rsid w:val="00DA5495"/>
    <w:rsid w:val="00DA7C8F"/>
    <w:rsid w:val="00DB5C07"/>
    <w:rsid w:val="00DC2584"/>
    <w:rsid w:val="00DC2E18"/>
    <w:rsid w:val="00DD12F8"/>
    <w:rsid w:val="00DD1CE8"/>
    <w:rsid w:val="00DD1D19"/>
    <w:rsid w:val="00DD5CC3"/>
    <w:rsid w:val="00DD70BD"/>
    <w:rsid w:val="00DD712B"/>
    <w:rsid w:val="00DD7529"/>
    <w:rsid w:val="00DE0DBF"/>
    <w:rsid w:val="00DE4BBA"/>
    <w:rsid w:val="00DE728D"/>
    <w:rsid w:val="00DF1567"/>
    <w:rsid w:val="00DF484E"/>
    <w:rsid w:val="00E0383C"/>
    <w:rsid w:val="00E0749E"/>
    <w:rsid w:val="00E110F0"/>
    <w:rsid w:val="00E115F5"/>
    <w:rsid w:val="00E22DD0"/>
    <w:rsid w:val="00E23506"/>
    <w:rsid w:val="00E32BFC"/>
    <w:rsid w:val="00E35332"/>
    <w:rsid w:val="00E41005"/>
    <w:rsid w:val="00E4208F"/>
    <w:rsid w:val="00E42339"/>
    <w:rsid w:val="00E6081C"/>
    <w:rsid w:val="00E6121D"/>
    <w:rsid w:val="00E62E5A"/>
    <w:rsid w:val="00E74B16"/>
    <w:rsid w:val="00E82FD1"/>
    <w:rsid w:val="00E93A73"/>
    <w:rsid w:val="00E946D2"/>
    <w:rsid w:val="00E96706"/>
    <w:rsid w:val="00EA1F64"/>
    <w:rsid w:val="00EA4A11"/>
    <w:rsid w:val="00EA5926"/>
    <w:rsid w:val="00EA7CBF"/>
    <w:rsid w:val="00EB1EBF"/>
    <w:rsid w:val="00EB272D"/>
    <w:rsid w:val="00EB5824"/>
    <w:rsid w:val="00EC0903"/>
    <w:rsid w:val="00EC755B"/>
    <w:rsid w:val="00ED434D"/>
    <w:rsid w:val="00ED5203"/>
    <w:rsid w:val="00ED6885"/>
    <w:rsid w:val="00ED6F5D"/>
    <w:rsid w:val="00ED726B"/>
    <w:rsid w:val="00EE3D13"/>
    <w:rsid w:val="00EE444F"/>
    <w:rsid w:val="00EF1540"/>
    <w:rsid w:val="00F14744"/>
    <w:rsid w:val="00F20B47"/>
    <w:rsid w:val="00F251FB"/>
    <w:rsid w:val="00F2674E"/>
    <w:rsid w:val="00F31DA8"/>
    <w:rsid w:val="00F556F0"/>
    <w:rsid w:val="00F84133"/>
    <w:rsid w:val="00F85C35"/>
    <w:rsid w:val="00FA3988"/>
    <w:rsid w:val="00FA705D"/>
    <w:rsid w:val="00FC0C40"/>
    <w:rsid w:val="00FC2B61"/>
    <w:rsid w:val="00FD131C"/>
    <w:rsid w:val="00FE01C7"/>
    <w:rsid w:val="00FE44D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docId w15:val="{666C292B-9000-42EC-BF62-973AE4DFB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531491">
      <w:bodyDiv w:val="1"/>
      <w:marLeft w:val="0"/>
      <w:marRight w:val="0"/>
      <w:marTop w:val="0"/>
      <w:marBottom w:val="0"/>
      <w:divBdr>
        <w:top w:val="none" w:sz="0" w:space="0" w:color="auto"/>
        <w:left w:val="none" w:sz="0" w:space="0" w:color="auto"/>
        <w:bottom w:val="none" w:sz="0" w:space="0" w:color="auto"/>
        <w:right w:val="none" w:sz="0" w:space="0" w:color="auto"/>
      </w:divBdr>
      <w:divsChild>
        <w:div w:id="758255366">
          <w:marLeft w:val="0"/>
          <w:marRight w:val="0"/>
          <w:marTop w:val="0"/>
          <w:marBottom w:val="0"/>
          <w:divBdr>
            <w:top w:val="none" w:sz="0" w:space="0" w:color="auto"/>
            <w:left w:val="none" w:sz="0" w:space="0" w:color="auto"/>
            <w:bottom w:val="none" w:sz="0" w:space="0" w:color="auto"/>
            <w:right w:val="none" w:sz="0" w:space="0" w:color="auto"/>
          </w:divBdr>
        </w:div>
        <w:div w:id="1539857444">
          <w:marLeft w:val="0"/>
          <w:marRight w:val="0"/>
          <w:marTop w:val="0"/>
          <w:marBottom w:val="0"/>
          <w:divBdr>
            <w:top w:val="none" w:sz="0" w:space="0" w:color="auto"/>
            <w:left w:val="none" w:sz="0" w:space="0" w:color="auto"/>
            <w:bottom w:val="none" w:sz="0" w:space="0" w:color="auto"/>
            <w:right w:val="none" w:sz="0" w:space="0" w:color="auto"/>
          </w:divBdr>
        </w:div>
        <w:div w:id="90400052">
          <w:marLeft w:val="0"/>
          <w:marRight w:val="0"/>
          <w:marTop w:val="0"/>
          <w:marBottom w:val="0"/>
          <w:divBdr>
            <w:top w:val="none" w:sz="0" w:space="0" w:color="auto"/>
            <w:left w:val="none" w:sz="0" w:space="0" w:color="auto"/>
            <w:bottom w:val="none" w:sz="0" w:space="0" w:color="auto"/>
            <w:right w:val="none" w:sz="0" w:space="0" w:color="auto"/>
          </w:divBdr>
        </w:div>
        <w:div w:id="461466293">
          <w:marLeft w:val="0"/>
          <w:marRight w:val="0"/>
          <w:marTop w:val="0"/>
          <w:marBottom w:val="0"/>
          <w:divBdr>
            <w:top w:val="none" w:sz="0" w:space="0" w:color="auto"/>
            <w:left w:val="none" w:sz="0" w:space="0" w:color="auto"/>
            <w:bottom w:val="none" w:sz="0" w:space="0" w:color="auto"/>
            <w:right w:val="none" w:sz="0" w:space="0" w:color="auto"/>
          </w:divBdr>
        </w:div>
        <w:div w:id="1538158764">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1.tif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tif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tiff"/><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image" Target="media/image11.tiff"/><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D0B8-89BA-4973-92F7-07D53631D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32</Pages>
  <Words>31211</Words>
  <Characters>177908</Characters>
  <Application>Microsoft Office Word</Application>
  <DocSecurity>0</DocSecurity>
  <Lines>1482</Lines>
  <Paragraphs>417</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208702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499</cp:revision>
  <dcterms:created xsi:type="dcterms:W3CDTF">2022-07-07T10:02:00Z</dcterms:created>
  <dcterms:modified xsi:type="dcterms:W3CDTF">2022-08-09T16:19:00Z</dcterms:modified>
</cp:coreProperties>
</file>