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Rebuild My City</w:t>
      </w:r>
    </w:p>
    <w:p>
      <w:r>
        <w:rPr>
          <w:b/>
          <w:color w:val="586069"/>
          <w:sz w:val="28"/>
        </w:rPr>
        <w:t>Feature Proposal</w:t>
      </w:r>
    </w:p>
    <w:p>
      <w:pPr>
        <w:pStyle w:val="Callout"/>
      </w:pPr>
      <w:r>
        <w:t>A gamified civic-planning website built around the idea that every “block” affects the people and systems around it.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CEF"/>
          </w:tcPr>
          <w:p>
            <w:r/>
            <w:r>
              <w:rPr>
                <w:b/>
                <w:sz w:val="18"/>
              </w:rPr>
              <w:t>Project direction</w:t>
            </w:r>
          </w:p>
        </w:tc>
        <w:tc>
          <w:tcPr>
            <w:tcW w:type="dxa" w:w="4997"/>
            <w:vAlign w:val="center"/>
            <w:shd w:fill="E9ECEF"/>
          </w:tcPr>
          <w:p>
            <w:r/>
            <w:r>
              <w:rPr>
                <w:b/>
                <w:sz w:val="18"/>
              </w:rPr>
              <w:t>Decision</w:t>
            </w:r>
          </w:p>
        </w:tc>
      </w:tr>
      <w:tr>
        <w:tc>
          <w:tcPr>
            <w:tcW w:type="dxa" w:w="4997"/>
            <w:vAlign w:val="center"/>
          </w:tcPr>
          <w:p>
            <w:r/>
            <w:r>
              <w:rPr>
                <w:b w:val="0"/>
                <w:sz w:val="18"/>
              </w:rPr>
              <w:t>Format</w:t>
            </w:r>
          </w:p>
        </w:tc>
        <w:tc>
          <w:tcPr>
            <w:tcW w:type="dxa" w:w="4997"/>
            <w:vAlign w:val="center"/>
          </w:tcPr>
          <w:p>
            <w:r/>
            <w:r>
              <w:rPr>
                <w:b w:val="0"/>
                <w:sz w:val="18"/>
              </w:rPr>
              <w:t>Gamified website, not a full standalone game</w:t>
            </w:r>
          </w:p>
        </w:tc>
      </w:tr>
      <w:tr>
        <w:tc>
          <w:tcPr>
            <w:tcW w:type="dxa" w:w="4997"/>
            <w:vAlign w:val="center"/>
          </w:tcPr>
          <w:p>
            <w:r/>
            <w:r>
              <w:rPr>
                <w:b w:val="0"/>
                <w:sz w:val="18"/>
              </w:rPr>
              <w:t>Visual style</w:t>
            </w:r>
          </w:p>
        </w:tc>
        <w:tc>
          <w:tcPr>
            <w:tcW w:type="dxa" w:w="4997"/>
            <w:vAlign w:val="center"/>
          </w:tcPr>
          <w:p>
            <w:r/>
            <w:r>
              <w:rPr>
                <w:b w:val="0"/>
                <w:sz w:val="18"/>
              </w:rPr>
              <w:t>2.5D, grid-based, two-tone, cartoon-inspired city map</w:t>
            </w:r>
          </w:p>
        </w:tc>
      </w:tr>
      <w:tr>
        <w:tc>
          <w:tcPr>
            <w:tcW w:type="dxa" w:w="4997"/>
            <w:vAlign w:val="center"/>
          </w:tcPr>
          <w:p>
            <w:r/>
            <w:r>
              <w:rPr>
                <w:b w:val="0"/>
                <w:sz w:val="18"/>
              </w:rPr>
              <w:t>Core interaction</w:t>
            </w:r>
          </w:p>
        </w:tc>
        <w:tc>
          <w:tcPr>
            <w:tcW w:type="dxa" w:w="4997"/>
            <w:vAlign w:val="center"/>
          </w:tcPr>
          <w:p>
            <w:r/>
            <w:r>
              <w:rPr>
                <w:b w:val="0"/>
                <w:sz w:val="18"/>
              </w:rPr>
              <w:t>Drag-and-drop city services onto a limited block grid</w:t>
            </w:r>
          </w:p>
        </w:tc>
      </w:tr>
      <w:tr>
        <w:tc>
          <w:tcPr>
            <w:tcW w:type="dxa" w:w="4997"/>
            <w:vAlign w:val="center"/>
          </w:tcPr>
          <w:p>
            <w:r/>
            <w:r>
              <w:rPr>
                <w:b w:val="0"/>
                <w:sz w:val="18"/>
              </w:rPr>
              <w:t>Community mechanic</w:t>
            </w:r>
          </w:p>
        </w:tc>
        <w:tc>
          <w:tcPr>
            <w:tcW w:type="dxa" w:w="4997"/>
            <w:vAlign w:val="center"/>
          </w:tcPr>
          <w:p>
            <w:r/>
            <w:r>
              <w:rPr>
                <w:b w:val="0"/>
                <w:sz w:val="18"/>
              </w:rPr>
              <w:t>Proposal tab with council ideas and citizen voting</w:t>
            </w:r>
          </w:p>
        </w:tc>
      </w:tr>
      <w:tr>
        <w:tc>
          <w:tcPr>
            <w:tcW w:type="dxa" w:w="4997"/>
            <w:vAlign w:val="center"/>
          </w:tcPr>
          <w:p>
            <w:r/>
            <w:r>
              <w:rPr>
                <w:b w:val="0"/>
                <w:sz w:val="18"/>
              </w:rPr>
              <w:t>Multiplayer</w:t>
            </w:r>
          </w:p>
        </w:tc>
        <w:tc>
          <w:tcPr>
            <w:tcW w:type="dxa" w:w="4997"/>
            <w:vAlign w:val="center"/>
          </w:tcPr>
          <w:p>
            <w:r/>
            <w:r>
              <w:rPr>
                <w:b w:val="0"/>
                <w:sz w:val="18"/>
              </w:rPr>
              <w:t>Removed; community collaboration is represented through proposals and voting</w:t>
            </w:r>
          </w:p>
        </w:tc>
      </w:tr>
      <w:tr>
        <w:tc>
          <w:tcPr>
            <w:tcW w:type="dxa" w:w="4997"/>
            <w:vAlign w:val="center"/>
          </w:tcPr>
          <w:p>
            <w:r/>
            <w:r>
              <w:rPr>
                <w:b w:val="0"/>
                <w:sz w:val="18"/>
              </w:rPr>
              <w:t>Team</w:t>
            </w:r>
          </w:p>
        </w:tc>
        <w:tc>
          <w:tcPr>
            <w:tcW w:type="dxa" w:w="4997"/>
            <w:vAlign w:val="center"/>
          </w:tcPr>
          <w:p>
            <w:r/>
            <w:r>
              <w:rPr>
                <w:b w:val="0"/>
                <w:sz w:val="18"/>
              </w:rPr>
              <w:t>5-person development team</w:t>
            </w:r>
          </w:p>
        </w:tc>
      </w:tr>
    </w:tbl>
    <w:p>
      <w:pPr>
        <w:spacing w:after="20"/>
      </w:pPr>
    </w:p>
    <w:p>
      <w:pPr>
        <w:pStyle w:val="Heading1"/>
      </w:pPr>
      <w:r>
        <w:t>1. Concept Overview</w:t>
      </w:r>
    </w:p>
    <w:p>
      <w:r>
        <w:t>Rebuild My City is a gamified website where the user acts as a city planner responsible for designing a small community. The city is represented as a limited grid of blocks, and the player places essential services such as housing, healthcare, education, transport, parks, community spaces, technology and shared resources.</w:t>
      </w:r>
    </w:p>
    <w:p>
      <w:r>
        <w:t>The central challenge is that there is no single “best” layout. Every decision creates trade-offs. A hospital that is centrally placed may improve access but consume valuable space. Heavy investment in roads may improve mobility while increasing the city’s resource cost. A highly digital city may become more efficient while making participation harder for residents with limited digital literacy.</w:t>
      </w:r>
    </w:p>
    <w:p>
      <w:r>
        <w:t>The goal is not to create a full city-building game. The goal is to build a polished, understandable web experience that demonstrates how infrastructure, accessibility, sustainability, culture and social connection depend on one another.</w:t>
      </w:r>
    </w:p>
    <w:p>
      <w:pPr>
        <w:pStyle w:val="Heading1"/>
      </w:pPr>
      <w:r>
        <w:t>2. Connection to the “Blocks” Theme</w:t>
      </w:r>
    </w:p>
    <w:p>
      <w:r>
        <w:t>The “block” is both the visual language and the core design mechanic. Each block represents a piece of the community: a service, resource, public space, infrastructure element or cultural asset. The player is effectively assembling the city from interconnected blocks.</w:t>
      </w:r>
    </w:p>
    <w:p>
      <w:pPr>
        <w:pStyle w:val="ListBullet"/>
        <w:spacing w:after="60"/>
      </w:pPr>
      <w:r>
        <w:t>People are the human blocks that give the city its needs, constraints and priorities.</w:t>
      </w:r>
    </w:p>
    <w:p>
      <w:pPr>
        <w:pStyle w:val="ListBullet"/>
        <w:spacing w:after="60"/>
      </w:pPr>
      <w:r>
        <w:t>Services are functional blocks such as healthcare, education, transport and water.</w:t>
      </w:r>
    </w:p>
    <w:p>
      <w:pPr>
        <w:pStyle w:val="ListBullet"/>
        <w:spacing w:after="60"/>
      </w:pPr>
      <w:r>
        <w:t>Shared resources are community blocks that allow multiple neighbourhoods to benefit from one facility.</w:t>
      </w:r>
    </w:p>
    <w:p>
      <w:pPr>
        <w:pStyle w:val="ListBullet"/>
        <w:spacing w:after="60"/>
      </w:pPr>
      <w:r>
        <w:t>Technology blocks can improve efficiency but may introduce digital exclusion or dependency.</w:t>
      </w:r>
    </w:p>
    <w:p>
      <w:pPr>
        <w:pStyle w:val="ListBullet"/>
        <w:spacing w:after="60"/>
      </w:pPr>
      <w:r>
        <w:t>Culture and heritage blocks connect the city to its history and identity.</w:t>
      </w:r>
    </w:p>
    <w:p>
      <w:pPr>
        <w:pStyle w:val="ListBullet"/>
        <w:spacing w:after="60"/>
      </w:pPr>
      <w:r>
        <w:t>Accessibility is treated as a property of the whole city rather than a single add-on feature.</w:t>
      </w:r>
    </w:p>
    <w:p>
      <w:r>
        <w:t>This allows the website to directly respond to the hackathon prompts around sharing underused resources, preserving culture, creating genuine connection, and making essential information and services accessible to people with different abilities, languages, ages and levels of digital literacy.</w:t>
      </w:r>
    </w:p>
    <w:p>
      <w:pPr>
        <w:pStyle w:val="Heading1"/>
      </w:pPr>
      <w:r>
        <w:t>3. Product &amp; Visual Direction</w:t>
      </w:r>
    </w:p>
    <w:p>
      <w:r>
        <w:t>The experience should feel closer to an interactive civic-planning website than a traditional game. The visual goal is to make the city immediately understandable within a few seconds while leaving enough room for interaction, feedback and storytelling.</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CEF"/>
          </w:tcPr>
          <w:p>
            <w:r/>
            <w:r>
              <w:rPr>
                <w:b/>
                <w:sz w:val="18"/>
              </w:rPr>
              <w:t>Element</w:t>
            </w:r>
          </w:p>
        </w:tc>
        <w:tc>
          <w:tcPr>
            <w:tcW w:type="dxa" w:w="4997"/>
            <w:vAlign w:val="center"/>
            <w:shd w:fill="E9ECEF"/>
          </w:tcPr>
          <w:p>
            <w:r/>
            <w:r>
              <w:rPr>
                <w:b/>
                <w:sz w:val="18"/>
              </w:rPr>
              <w:t>Proposed direction</w:t>
            </w:r>
          </w:p>
        </w:tc>
      </w:tr>
      <w:tr>
        <w:tc>
          <w:tcPr>
            <w:tcW w:type="dxa" w:w="4997"/>
            <w:vAlign w:val="center"/>
          </w:tcPr>
          <w:p>
            <w:r/>
            <w:r>
              <w:rPr>
                <w:b w:val="0"/>
                <w:sz w:val="18"/>
              </w:rPr>
              <w:t>City view</w:t>
            </w:r>
          </w:p>
        </w:tc>
        <w:tc>
          <w:tcPr>
            <w:tcW w:type="dxa" w:w="4997"/>
            <w:vAlign w:val="center"/>
          </w:tcPr>
          <w:p>
            <w:r/>
            <w:r>
              <w:rPr>
                <w:b w:val="0"/>
                <w:sz w:val="18"/>
              </w:rPr>
              <w:t>2.5D grid-based map with simple depth and elevation cues</w:t>
            </w:r>
          </w:p>
        </w:tc>
      </w:tr>
      <w:tr>
        <w:tc>
          <w:tcPr>
            <w:tcW w:type="dxa" w:w="4997"/>
            <w:vAlign w:val="center"/>
          </w:tcPr>
          <w:p>
            <w:r/>
            <w:r>
              <w:rPr>
                <w:b w:val="0"/>
                <w:sz w:val="18"/>
              </w:rPr>
              <w:t>Aesthetic</w:t>
            </w:r>
          </w:p>
        </w:tc>
        <w:tc>
          <w:tcPr>
            <w:tcW w:type="dxa" w:w="4997"/>
            <w:vAlign w:val="center"/>
          </w:tcPr>
          <w:p>
            <w:r/>
            <w:r>
              <w:rPr>
                <w:b w:val="0"/>
                <w:sz w:val="18"/>
              </w:rPr>
              <w:t>Two-tone, cartoonish visual language with clean shapes and strong silhouettes</w:t>
            </w:r>
          </w:p>
        </w:tc>
      </w:tr>
      <w:tr>
        <w:tc>
          <w:tcPr>
            <w:tcW w:type="dxa" w:w="4997"/>
            <w:vAlign w:val="center"/>
          </w:tcPr>
          <w:p>
            <w:r/>
            <w:r>
              <w:rPr>
                <w:b w:val="0"/>
                <w:sz w:val="18"/>
              </w:rPr>
              <w:t>Placement</w:t>
            </w:r>
          </w:p>
        </w:tc>
        <w:tc>
          <w:tcPr>
            <w:tcW w:type="dxa" w:w="4997"/>
            <w:vAlign w:val="center"/>
          </w:tcPr>
          <w:p>
            <w:r/>
            <w:r>
              <w:rPr>
                <w:b w:val="0"/>
                <w:sz w:val="18"/>
              </w:rPr>
              <w:t>Drag-and-drop service bar positioned beside or below the map</w:t>
            </w:r>
          </w:p>
        </w:tc>
      </w:tr>
      <w:tr>
        <w:tc>
          <w:tcPr>
            <w:tcW w:type="dxa" w:w="4997"/>
            <w:vAlign w:val="center"/>
          </w:tcPr>
          <w:p>
            <w:r/>
            <w:r>
              <w:rPr>
                <w:b w:val="0"/>
                <w:sz w:val="18"/>
              </w:rPr>
              <w:t>Map scale</w:t>
            </w:r>
          </w:p>
        </w:tc>
        <w:tc>
          <w:tcPr>
            <w:tcW w:type="dxa" w:w="4997"/>
            <w:vAlign w:val="center"/>
          </w:tcPr>
          <w:p>
            <w:r/>
            <w:r>
              <w:rPr>
                <w:b w:val="0"/>
                <w:sz w:val="18"/>
              </w:rPr>
              <w:t>Small, readable city footprint; approximately 100 available blocks for the core scenario</w:t>
            </w:r>
          </w:p>
        </w:tc>
      </w:tr>
      <w:tr>
        <w:tc>
          <w:tcPr>
            <w:tcW w:type="dxa" w:w="4997"/>
            <w:vAlign w:val="center"/>
          </w:tcPr>
          <w:p>
            <w:r/>
            <w:r>
              <w:rPr>
                <w:b w:val="0"/>
                <w:sz w:val="18"/>
              </w:rPr>
              <w:t>Feedback</w:t>
            </w:r>
          </w:p>
        </w:tc>
        <w:tc>
          <w:tcPr>
            <w:tcW w:type="dxa" w:w="4997"/>
            <w:vAlign w:val="center"/>
          </w:tcPr>
          <w:p>
            <w:r/>
            <w:r>
              <w:rPr>
                <w:b w:val="0"/>
                <w:sz w:val="18"/>
              </w:rPr>
              <w:t>Clear status indicators, tooltips, resident journeys and event alerts</w:t>
            </w:r>
          </w:p>
        </w:tc>
      </w:tr>
      <w:tr>
        <w:tc>
          <w:tcPr>
            <w:tcW w:type="dxa" w:w="4997"/>
            <w:vAlign w:val="center"/>
          </w:tcPr>
          <w:p>
            <w:r/>
            <w:r>
              <w:rPr>
                <w:b w:val="0"/>
                <w:sz w:val="18"/>
              </w:rPr>
              <w:t>Navigation</w:t>
            </w:r>
          </w:p>
        </w:tc>
        <w:tc>
          <w:tcPr>
            <w:tcW w:type="dxa" w:w="4997"/>
            <w:vAlign w:val="center"/>
          </w:tcPr>
          <w:p>
            <w:r>
              <w:t>Primary tabs: City, Residents, Simulation and Proposals. Proposals is a separate community decision-making feature.</w:t>
            </w:r>
          </w:p>
        </w:tc>
      </w:tr>
    </w:tbl>
    <w:p>
      <w:pPr>
        <w:spacing w:after="20"/>
      </w:pPr>
    </w:p>
    <w:p>
      <w:r>
        <w:t>The visual design should keep the map playful and approachable while making consequences legible. The user should be able to look at the city and immediately understand where services are located, which areas are underserved and how different blocks connect.</w:t>
      </w:r>
    </w:p>
    <w:p>
      <w:pPr>
        <w:pStyle w:val="Heading1"/>
      </w:pPr>
      <w:r>
        <w:t>4. Core User Experience</w:t>
      </w:r>
    </w:p>
    <w:p>
      <w:r>
        <w:rPr>
          <w:b/>
          <w:sz w:val="22"/>
        </w:rPr>
        <w:t>1. Build</w:t>
      </w:r>
      <w:r>
        <w:t xml:space="preserve"> — Drag services from the service bar onto the grid. The player has a limited block budget, so placement matters.</w:t>
      </w:r>
    </w:p>
    <w:p>
      <w:r>
        <w:rPr>
          <w:b/>
          <w:sz w:val="22"/>
        </w:rPr>
        <w:t>2. Meet the residents</w:t>
      </w:r>
      <w:r>
        <w:t xml:space="preserve"> — Reveal the city’s population and the needs that matter to them. Different resident profiles experience the same city differently.</w:t>
      </w:r>
    </w:p>
    <w:p>
      <w:r>
        <w:rPr>
          <w:b/>
          <w:sz w:val="22"/>
        </w:rPr>
        <w:t>3. Simulate</w:t>
      </w:r>
      <w:r>
        <w:t xml:space="preserve"> — Run a short city simulation that tests access, mobility, community connection, resilience and other system effects.</w:t>
      </w:r>
    </w:p>
    <w:p>
      <w:r>
        <w:rPr>
          <w:b/>
          <w:sz w:val="22"/>
        </w:rPr>
        <w:t>4. Review</w:t>
      </w:r>
      <w:r>
        <w:t xml:space="preserve"> — The City Advisor explains the most important strengths, weaknesses and trade-offs in plain language.</w:t>
      </w:r>
    </w:p>
    <w:p>
      <w:r>
        <w:t>5. Rebuild — Move, add or remove blocks, then simulate again to see whether the city improves. The Proposals tab is a separate community feature that can be opened at any point.</w:t>
      </w:r>
    </w:p>
    <w:p>
      <w:r/>
    </w:p>
    <w:p>
      <w:r>
        <w:t>The core city-building loop is:</w:t>
      </w:r>
    </w:p>
    <w:p>
      <w:r>
        <w:t>BUILD → TEST → DISCOVER → REBUILD</w:t>
      </w:r>
    </w:p>
    <w:p>
      <w:pPr>
        <w:pStyle w:val="Heading1"/>
      </w:pPr>
      <w:r>
        <w:t>5. City Blocks / Services</w:t>
      </w:r>
    </w:p>
    <w:p>
      <w:r>
        <w:t>For the hackathon MVP, the service bar should contain a deliberately small set of high-impact block types. Each block should have clear benefits, costs and dependencies so that the user can understand why placement matters.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CEF"/>
          </w:tcPr>
          <w:p>
            <w:r/>
            <w:r>
              <w:rPr>
                <w:b/>
                <w:sz w:val="18"/>
              </w:rPr>
              <w:t>Block type</w:t>
            </w:r>
          </w:p>
        </w:tc>
        <w:tc>
          <w:tcPr>
            <w:tcW w:type="dxa" w:w="3331"/>
            <w:vAlign w:val="center"/>
            <w:shd w:fill="E9ECEF"/>
          </w:tcPr>
          <w:p>
            <w:r/>
            <w:r>
              <w:rPr>
                <w:b/>
                <w:sz w:val="18"/>
              </w:rPr>
              <w:t>Primary purpose</w:t>
            </w:r>
          </w:p>
        </w:tc>
        <w:tc>
          <w:tcPr>
            <w:tcW w:type="dxa" w:w="3331"/>
            <w:vAlign w:val="center"/>
            <w:shd w:fill="E9ECEF"/>
          </w:tcPr>
          <w:p>
            <w:r/>
            <w:r>
              <w:rPr>
                <w:b/>
                <w:sz w:val="18"/>
              </w:rPr>
              <w:t>Example trade-off</w:t>
            </w:r>
          </w:p>
        </w:tc>
      </w:tr>
      <w:tr>
        <w:tc>
          <w:tcPr>
            <w:tcW w:type="dxa" w:w="3331"/>
            <w:vAlign w:val="center"/>
          </w:tcPr>
          <w:p>
            <w:r/>
            <w:r>
              <w:rPr>
                <w:b w:val="0"/>
                <w:sz w:val="18"/>
              </w:rPr>
              <w:t>Housing</w:t>
            </w:r>
          </w:p>
        </w:tc>
        <w:tc>
          <w:tcPr>
            <w:tcW w:type="dxa" w:w="3331"/>
            <w:vAlign w:val="center"/>
          </w:tcPr>
          <w:p>
            <w:r/>
            <w:r>
              <w:rPr>
                <w:b w:val="0"/>
                <w:sz w:val="18"/>
              </w:rPr>
              <w:t>Provides homes and population coverage</w:t>
            </w:r>
          </w:p>
        </w:tc>
        <w:tc>
          <w:tcPr>
            <w:tcW w:type="dxa" w:w="3331"/>
            <w:vAlign w:val="center"/>
          </w:tcPr>
          <w:p>
            <w:r/>
            <w:r>
              <w:rPr>
                <w:b w:val="0"/>
                <w:sz w:val="18"/>
              </w:rPr>
              <w:t>More housing increases capacity but creates greater demand for nearby services</w:t>
            </w:r>
          </w:p>
        </w:tc>
      </w:tr>
      <w:tr>
        <w:tc>
          <w:tcPr>
            <w:tcW w:type="dxa" w:w="3331"/>
            <w:vAlign w:val="center"/>
          </w:tcPr>
          <w:p>
            <w:r/>
            <w:r>
              <w:rPr>
                <w:b w:val="0"/>
                <w:sz w:val="18"/>
              </w:rPr>
              <w:t>Healthcare</w:t>
            </w:r>
          </w:p>
        </w:tc>
        <w:tc>
          <w:tcPr>
            <w:tcW w:type="dxa" w:w="3331"/>
            <w:vAlign w:val="center"/>
          </w:tcPr>
          <w:p>
            <w:r/>
            <w:r>
              <w:rPr>
                <w:b w:val="0"/>
                <w:sz w:val="18"/>
              </w:rPr>
              <w:t>Provides essential medical access</w:t>
            </w:r>
          </w:p>
        </w:tc>
        <w:tc>
          <w:tcPr>
            <w:tcW w:type="dxa" w:w="3331"/>
            <w:vAlign w:val="center"/>
          </w:tcPr>
          <w:p>
            <w:r/>
            <w:r>
              <w:rPr>
                <w:b w:val="0"/>
                <w:sz w:val="18"/>
              </w:rPr>
              <w:t>Poor placement increases journey time and disadvantages some residents</w:t>
            </w:r>
          </w:p>
        </w:tc>
      </w:tr>
      <w:tr>
        <w:tc>
          <w:tcPr>
            <w:tcW w:type="dxa" w:w="3331"/>
            <w:vAlign w:val="center"/>
          </w:tcPr>
          <w:p>
            <w:r/>
            <w:r>
              <w:rPr>
                <w:b w:val="0"/>
                <w:sz w:val="18"/>
              </w:rPr>
              <w:t>Education</w:t>
            </w:r>
          </w:p>
        </w:tc>
        <w:tc>
          <w:tcPr>
            <w:tcW w:type="dxa" w:w="3331"/>
            <w:vAlign w:val="center"/>
          </w:tcPr>
          <w:p>
            <w:r/>
            <w:r>
              <w:rPr>
                <w:b w:val="0"/>
                <w:sz w:val="18"/>
              </w:rPr>
              <w:t>Serves children and families</w:t>
            </w:r>
          </w:p>
        </w:tc>
        <w:tc>
          <w:tcPr>
            <w:tcW w:type="dxa" w:w="3331"/>
            <w:vAlign w:val="center"/>
          </w:tcPr>
          <w:p>
            <w:r/>
            <w:r>
              <w:rPr>
                <w:b w:val="0"/>
                <w:sz w:val="18"/>
              </w:rPr>
              <w:t>Distance and transport connections affect access</w:t>
            </w:r>
          </w:p>
        </w:tc>
      </w:tr>
      <w:tr>
        <w:tc>
          <w:tcPr>
            <w:tcW w:type="dxa" w:w="3331"/>
            <w:vAlign w:val="center"/>
          </w:tcPr>
          <w:p>
            <w:r/>
            <w:r>
              <w:rPr>
                <w:b w:val="0"/>
                <w:sz w:val="18"/>
              </w:rPr>
              <w:t>Transport</w:t>
            </w:r>
          </w:p>
        </w:tc>
        <w:tc>
          <w:tcPr>
            <w:tcW w:type="dxa" w:w="3331"/>
            <w:vAlign w:val="center"/>
          </w:tcPr>
          <w:p>
            <w:r/>
            <w:r>
              <w:rPr>
                <w:b w:val="0"/>
                <w:sz w:val="18"/>
              </w:rPr>
              <w:t>Connects neighbourhoods to essential services</w:t>
            </w:r>
          </w:p>
        </w:tc>
        <w:tc>
          <w:tcPr>
            <w:tcW w:type="dxa" w:w="3331"/>
            <w:vAlign w:val="center"/>
          </w:tcPr>
          <w:p>
            <w:r/>
            <w:r>
              <w:rPr>
                <w:b w:val="0"/>
                <w:sz w:val="18"/>
              </w:rPr>
              <w:t>More connectivity helps access but uses limited space/resources</w:t>
            </w:r>
          </w:p>
        </w:tc>
      </w:tr>
      <w:tr>
        <w:tc>
          <w:tcPr>
            <w:tcW w:type="dxa" w:w="3331"/>
            <w:vAlign w:val="center"/>
          </w:tcPr>
          <w:p>
            <w:r/>
            <w:r>
              <w:rPr>
                <w:b w:val="0"/>
                <w:sz w:val="18"/>
              </w:rPr>
              <w:t>Park / public space</w:t>
            </w:r>
          </w:p>
        </w:tc>
        <w:tc>
          <w:tcPr>
            <w:tcW w:type="dxa" w:w="3331"/>
            <w:vAlign w:val="center"/>
          </w:tcPr>
          <w:p>
            <w:r/>
            <w:r>
              <w:rPr>
                <w:b w:val="0"/>
                <w:sz w:val="18"/>
              </w:rPr>
              <w:t>Improves wellbeing and social connection</w:t>
            </w:r>
          </w:p>
        </w:tc>
        <w:tc>
          <w:tcPr>
            <w:tcW w:type="dxa" w:w="3331"/>
            <w:vAlign w:val="center"/>
          </w:tcPr>
          <w:p>
            <w:r/>
            <w:r>
              <w:rPr>
                <w:b w:val="0"/>
                <w:sz w:val="18"/>
              </w:rPr>
              <w:t>Consumes development space but can strengthen community outcomes</w:t>
            </w:r>
          </w:p>
        </w:tc>
      </w:tr>
      <w:tr>
        <w:tc>
          <w:tcPr>
            <w:tcW w:type="dxa" w:w="3331"/>
            <w:vAlign w:val="center"/>
          </w:tcPr>
          <w:p>
            <w:r/>
            <w:r>
              <w:rPr>
                <w:b w:val="0"/>
                <w:sz w:val="18"/>
              </w:rPr>
              <w:t>Community hub</w:t>
            </w:r>
          </w:p>
        </w:tc>
        <w:tc>
          <w:tcPr>
            <w:tcW w:type="dxa" w:w="3331"/>
            <w:vAlign w:val="center"/>
          </w:tcPr>
          <w:p>
            <w:r/>
            <w:r>
              <w:rPr>
                <w:b w:val="0"/>
                <w:sz w:val="18"/>
              </w:rPr>
              <w:t>Creates a place for social interaction and shared activities</w:t>
            </w:r>
          </w:p>
        </w:tc>
        <w:tc>
          <w:tcPr>
            <w:tcW w:type="dxa" w:w="3331"/>
            <w:vAlign w:val="center"/>
          </w:tcPr>
          <w:p>
            <w:r/>
            <w:r>
              <w:rPr>
                <w:b w:val="0"/>
                <w:sz w:val="18"/>
              </w:rPr>
              <w:t>Strong social benefit, but competes for central space</w:t>
            </w:r>
          </w:p>
        </w:tc>
      </w:tr>
      <w:tr>
        <w:tc>
          <w:tcPr>
            <w:tcW w:type="dxa" w:w="3331"/>
            <w:vAlign w:val="center"/>
          </w:tcPr>
          <w:p>
            <w:r/>
            <w:r>
              <w:rPr>
                <w:b w:val="0"/>
                <w:sz w:val="18"/>
              </w:rPr>
              <w:t>Technology hub</w:t>
            </w:r>
          </w:p>
        </w:tc>
        <w:tc>
          <w:tcPr>
            <w:tcW w:type="dxa" w:w="3331"/>
            <w:vAlign w:val="center"/>
          </w:tcPr>
          <w:p>
            <w:r/>
            <w:r>
              <w:rPr>
                <w:b w:val="0"/>
                <w:sz w:val="18"/>
              </w:rPr>
              <w:t>Improves information and service efficiency</w:t>
            </w:r>
          </w:p>
        </w:tc>
        <w:tc>
          <w:tcPr>
            <w:tcW w:type="dxa" w:w="3331"/>
            <w:vAlign w:val="center"/>
          </w:tcPr>
          <w:p>
            <w:r/>
            <w:r>
              <w:rPr>
                <w:b w:val="0"/>
                <w:sz w:val="18"/>
              </w:rPr>
              <w:t>May increase digital exclusion or dependency</w:t>
            </w:r>
          </w:p>
        </w:tc>
      </w:tr>
      <w:tr>
        <w:tc>
          <w:tcPr>
            <w:tcW w:type="dxa" w:w="3331"/>
            <w:vAlign w:val="center"/>
          </w:tcPr>
          <w:p>
            <w:r/>
            <w:r>
              <w:rPr>
                <w:b w:val="0"/>
                <w:sz w:val="18"/>
              </w:rPr>
              <w:t>Shared resource hub</w:t>
            </w:r>
          </w:p>
        </w:tc>
        <w:tc>
          <w:tcPr>
            <w:tcW w:type="dxa" w:w="3331"/>
            <w:vAlign w:val="center"/>
          </w:tcPr>
          <w:p>
            <w:r/>
            <w:r>
              <w:rPr>
                <w:b w:val="0"/>
                <w:sz w:val="18"/>
              </w:rPr>
              <w:t>Allows facilities/equipment to be shared</w:t>
            </w:r>
          </w:p>
        </w:tc>
        <w:tc>
          <w:tcPr>
            <w:tcW w:type="dxa" w:w="3331"/>
            <w:vAlign w:val="center"/>
          </w:tcPr>
          <w:p>
            <w:r/>
            <w:r>
              <w:rPr>
                <w:b w:val="0"/>
                <w:sz w:val="18"/>
              </w:rPr>
              <w:t>Efficient use of resources depends on location and accessibility</w:t>
            </w:r>
          </w:p>
        </w:tc>
      </w:tr>
      <w:tr>
        <w:tc>
          <w:tcPr>
            <w:tcW w:type="dxa" w:w="3331"/>
            <w:vAlign w:val="center"/>
          </w:tcPr>
          <w:p>
            <w:r/>
            <w:r>
              <w:rPr>
                <w:b w:val="0"/>
                <w:sz w:val="18"/>
              </w:rPr>
              <w:t>Culture / heritage</w:t>
            </w:r>
          </w:p>
        </w:tc>
        <w:tc>
          <w:tcPr>
            <w:tcW w:type="dxa" w:w="3331"/>
            <w:vAlign w:val="center"/>
          </w:tcPr>
          <w:p>
            <w:r/>
            <w:r>
              <w:rPr>
                <w:b w:val="0"/>
                <w:sz w:val="18"/>
              </w:rPr>
              <w:t>Preserves identity, history and cultural connection</w:t>
            </w:r>
          </w:p>
        </w:tc>
        <w:tc>
          <w:tcPr>
            <w:tcW w:type="dxa" w:w="3331"/>
            <w:vAlign w:val="center"/>
          </w:tcPr>
          <w:p>
            <w:r/>
            <w:r>
              <w:rPr>
                <w:b w:val="0"/>
                <w:sz w:val="18"/>
              </w:rPr>
              <w:t>Preservation uses valuable space but improves cultural outcomes</w:t>
            </w:r>
          </w:p>
        </w:tc>
      </w:tr>
    </w:tbl>
    <w:p>
      <w:pPr>
        <w:spacing w:after="20"/>
      </w:pPr>
    </w:p>
    <w:p>
      <w:pPr>
        <w:pStyle w:val="Heading1"/>
      </w:pPr>
      <w:r>
        <w:t>6. Resident Personas &amp; Accessibility</w:t>
      </w:r>
    </w:p>
    <w:p>
      <w:r>
        <w:t>The city should not be evaluated as though every resident has the same experience. A small set of representative personas makes accessibility visible and gives the player concrete problems to solve.</w:t>
      </w:r>
    </w:p>
    <w:p>
      <w:pPr>
        <w:pStyle w:val="ListBullet"/>
        <w:spacing w:after="60"/>
      </w:pPr>
      <w:r>
        <w:t>Older resident — may prioritise short, simple and physically accessible journeys.</w:t>
      </w:r>
    </w:p>
    <w:p>
      <w:pPr>
        <w:pStyle w:val="ListBullet"/>
        <w:spacing w:after="60"/>
      </w:pPr>
      <w:r>
        <w:t>Wheelchair user — affected by inaccessible routes, stairs and unsuitable transport connections.</w:t>
      </w:r>
    </w:p>
    <w:p>
      <w:pPr>
        <w:pStyle w:val="ListBullet"/>
        <w:spacing w:after="60"/>
      </w:pPr>
      <w:r>
        <w:t>Parent with stroller — benefits from safe, convenient routes and nearby essential services.</w:t>
      </w:r>
    </w:p>
    <w:p>
      <w:pPr>
        <w:pStyle w:val="ListBullet"/>
        <w:spacing w:after="60"/>
      </w:pPr>
      <w:r>
        <w:t>Child / student — depends on education access, safe travel and community spaces.</w:t>
      </w:r>
    </w:p>
    <w:p>
      <w:pPr>
        <w:pStyle w:val="ListBullet"/>
        <w:spacing w:after="60"/>
      </w:pPr>
      <w:r>
        <w:t>Remote worker — benefits from technology and community infrastructure but may experience different mobility needs.</w:t>
      </w:r>
    </w:p>
    <w:p>
      <w:pPr>
        <w:pStyle w:val="ListBullet"/>
        <w:spacing w:after="60"/>
      </w:pPr>
      <w:r>
        <w:t>Resident with limited digital access — may be disadvantaged when essential services become overly dependent on technology.</w:t>
      </w:r>
    </w:p>
    <w:p>
      <w:pPr>
        <w:pStyle w:val="ListBullet"/>
        <w:spacing w:after="60"/>
      </w:pPr>
      <w:r>
        <w:t>Resident from a non-English-speaking background — highlights the importance of accessible information and inclusive services.</w:t>
      </w:r>
    </w:p>
    <w:p>
      <w:r>
        <w:t>Instead of hiding accessibility inside a single score, the website should show concrete journeys. For example, a resident may need to travel from housing → transport → healthcare, and the interface can identify that a route is too long or inaccessible. This turns accessibility into something the player can see and act on.</w:t>
      </w:r>
    </w:p>
    <w:p>
      <w:pPr>
        <w:pStyle w:val="Heading1"/>
      </w:pPr>
      <w:r>
        <w:t>7. City Metrics &amp; Feedback</w:t>
      </w:r>
    </w:p>
    <w:p>
      <w:r>
        <w:t>The website can calculate several high-level indicators to summarise the current city. These metrics describe how the player’s layout performs; they are separate from the citizen voting system in the Proposals tab.</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CEF"/>
          </w:tcPr>
          <w:p>
            <w:r/>
            <w:r>
              <w:rPr>
                <w:b/>
                <w:sz w:val="18"/>
              </w:rPr>
              <w:t>Metric</w:t>
            </w:r>
          </w:p>
        </w:tc>
        <w:tc>
          <w:tcPr>
            <w:tcW w:type="dxa" w:w="4997"/>
            <w:vAlign w:val="center"/>
            <w:shd w:fill="E9ECEF"/>
          </w:tcPr>
          <w:p>
            <w:r/>
            <w:r>
              <w:rPr>
                <w:b/>
                <w:sz w:val="18"/>
              </w:rPr>
              <w:t>What it represents</w:t>
            </w:r>
          </w:p>
        </w:tc>
      </w:tr>
      <w:tr>
        <w:tc>
          <w:tcPr>
            <w:tcW w:type="dxa" w:w="4997"/>
            <w:vAlign w:val="center"/>
          </w:tcPr>
          <w:p>
            <w:r/>
            <w:r>
              <w:rPr>
                <w:b w:val="0"/>
                <w:sz w:val="18"/>
              </w:rPr>
              <w:t>Accessibility</w:t>
            </w:r>
          </w:p>
        </w:tc>
        <w:tc>
          <w:tcPr>
            <w:tcW w:type="dxa" w:w="4997"/>
            <w:vAlign w:val="center"/>
          </w:tcPr>
          <w:p>
            <w:r/>
            <w:r>
              <w:rPr>
                <w:b w:val="0"/>
                <w:sz w:val="18"/>
              </w:rPr>
              <w:t>How easily different residents can reach essential services and public spaces</w:t>
            </w:r>
          </w:p>
        </w:tc>
      </w:tr>
      <w:tr>
        <w:tc>
          <w:tcPr>
            <w:tcW w:type="dxa" w:w="4997"/>
            <w:vAlign w:val="center"/>
          </w:tcPr>
          <w:p>
            <w:r/>
            <w:r>
              <w:rPr>
                <w:b w:val="0"/>
                <w:sz w:val="18"/>
              </w:rPr>
              <w:t>Sustainability</w:t>
            </w:r>
          </w:p>
        </w:tc>
        <w:tc>
          <w:tcPr>
            <w:tcW w:type="dxa" w:w="4997"/>
            <w:vAlign w:val="center"/>
          </w:tcPr>
          <w:p>
            <w:r/>
            <w:r>
              <w:rPr>
                <w:b w:val="0"/>
                <w:sz w:val="18"/>
              </w:rPr>
              <w:t>How efficiently the city uses land, infrastructure and shared resources</w:t>
            </w:r>
          </w:p>
        </w:tc>
      </w:tr>
      <w:tr>
        <w:tc>
          <w:tcPr>
            <w:tcW w:type="dxa" w:w="4997"/>
            <w:vAlign w:val="center"/>
          </w:tcPr>
          <w:p>
            <w:r/>
            <w:r>
              <w:rPr>
                <w:b w:val="0"/>
                <w:sz w:val="18"/>
              </w:rPr>
              <w:t>Affordability / efficiency</w:t>
            </w:r>
          </w:p>
        </w:tc>
        <w:tc>
          <w:tcPr>
            <w:tcW w:type="dxa" w:w="4997"/>
            <w:vAlign w:val="center"/>
          </w:tcPr>
          <w:p>
            <w:r/>
            <w:r>
              <w:rPr>
                <w:b w:val="0"/>
                <w:sz w:val="18"/>
              </w:rPr>
              <w:t>How effectively the player uses the limited block budget</w:t>
            </w:r>
          </w:p>
        </w:tc>
      </w:tr>
      <w:tr>
        <w:tc>
          <w:tcPr>
            <w:tcW w:type="dxa" w:w="4997"/>
            <w:vAlign w:val="center"/>
          </w:tcPr>
          <w:p>
            <w:r/>
            <w:r>
              <w:rPr>
                <w:b w:val="0"/>
                <w:sz w:val="18"/>
              </w:rPr>
              <w:t>Community connection</w:t>
            </w:r>
          </w:p>
        </w:tc>
        <w:tc>
          <w:tcPr>
            <w:tcW w:type="dxa" w:w="4997"/>
            <w:vAlign w:val="center"/>
          </w:tcPr>
          <w:p>
            <w:r/>
            <w:r>
              <w:rPr>
                <w:b w:val="0"/>
                <w:sz w:val="18"/>
              </w:rPr>
              <w:t>How well public and community infrastructure supports social interaction</w:t>
            </w:r>
          </w:p>
        </w:tc>
      </w:tr>
      <w:tr>
        <w:tc>
          <w:tcPr>
            <w:tcW w:type="dxa" w:w="4997"/>
            <w:vAlign w:val="center"/>
          </w:tcPr>
          <w:p>
            <w:r/>
            <w:r>
              <w:rPr>
                <w:b w:val="0"/>
                <w:sz w:val="18"/>
              </w:rPr>
              <w:t>Resilience</w:t>
            </w:r>
          </w:p>
        </w:tc>
        <w:tc>
          <w:tcPr>
            <w:tcW w:type="dxa" w:w="4997"/>
            <w:vAlign w:val="center"/>
          </w:tcPr>
          <w:p>
            <w:r/>
            <w:r>
              <w:rPr>
                <w:b w:val="0"/>
                <w:sz w:val="18"/>
              </w:rPr>
              <w:t>How well the city continues operating when infrastructure is disrupted</w:t>
            </w:r>
          </w:p>
        </w:tc>
      </w:tr>
      <w:tr>
        <w:tc>
          <w:tcPr>
            <w:tcW w:type="dxa" w:w="4997"/>
            <w:vAlign w:val="center"/>
          </w:tcPr>
          <w:p>
            <w:r/>
            <w:r>
              <w:rPr>
                <w:b w:val="0"/>
                <w:sz w:val="18"/>
              </w:rPr>
              <w:t>Inclusion</w:t>
            </w:r>
          </w:p>
        </w:tc>
        <w:tc>
          <w:tcPr>
            <w:tcW w:type="dxa" w:w="4997"/>
            <w:vAlign w:val="center"/>
          </w:tcPr>
          <w:p>
            <w:r/>
            <w:r>
              <w:rPr>
                <w:b w:val="0"/>
                <w:sz w:val="18"/>
              </w:rPr>
              <w:t>How effectively people with different needs can participate in city life</w:t>
            </w:r>
          </w:p>
        </w:tc>
      </w:tr>
      <w:tr>
        <w:tc>
          <w:tcPr>
            <w:tcW w:type="dxa" w:w="4997"/>
            <w:vAlign w:val="center"/>
          </w:tcPr>
          <w:p>
            <w:r>
              <w:t>Citizen approval</w:t>
            </w:r>
          </w:p>
        </w:tc>
        <w:tc>
          <w:tcPr>
            <w:tcW w:type="dxa" w:w="4997"/>
            <w:vAlign w:val="center"/>
          </w:tcPr>
          <w:p>
            <w:r>
              <w:t>How residents vote on council proposals across the relevant city metrics</w:t>
            </w:r>
          </w:p>
        </w:tc>
      </w:tr>
    </w:tbl>
    <w:p>
      <w:pPr>
        <w:spacing w:after="20"/>
      </w:pPr>
    </w:p>
    <w:p>
      <w:r>
        <w:t>The City Advisor should prioritise actionable explanations over generic scoring. For example: “27% of residents are more than 15 minutes from healthcare” is more useful than simply displaying an accessibility score of 72. Proposal outcomes are not generated by the AI; they are determined by citizen voting.</w:t>
      </w:r>
    </w:p>
    <w:p>
      <w:pPr>
        <w:pStyle w:val="Heading1"/>
      </w:pPr>
      <w:r>
        <w:t>8. Proposal Tab: Community Decision-Making</w:t>
      </w:r>
    </w:p>
    <w:p>
      <w:r>
        <w:t>The Proposal tab is a separate community feature rather than part of the core city-building loop. Instead of multiplayer competition, the user can open a dedicated Proposals section where the council puts forward a proposed service or change and real users/citizens vote on it. The proposal receives a community score based on those votes, allowing people to collectively shape what the city should prioritise.</w:t>
      </w:r>
    </w:p>
    <w:p>
      <w:pPr>
        <w:pStyle w:val="Heading2"/>
      </w:pPr>
      <w:r>
        <w:t>8.1 Proposal flow</w:t>
      </w:r>
    </w:p>
    <w:p>
      <w:r>
        <w:t>1. Council proposal — A new proposal appears, such as “Build a community garden”, “Expand public transport” or “Convert this heritage site into a new development.”</w:t>
      </w:r>
    </w:p>
    <w:p>
      <w:r>
        <w:t>2. Show the proposal — The interface presents what is being proposed, where it would go, the block cost, the expected benefits, and which resident groups may be affected.</w:t>
      </w:r>
    </w:p>
    <w:p>
      <w:r>
        <w:t>3. Citizen voting — Users/citizens vote directly on whether they support or oppose the proposal across the relevant metrics, such as accessibility, sustainability, affordability, community connection, resilience and inclusion. Each metric gets its own voting result so the community can show what they value most.</w:t>
      </w:r>
    </w:p>
    <w:p>
      <w:r>
        <w:t>4. Voting result — The website aggregates the submitted votes into a visible score for each metric and an overall community approval score, showing where the proposal is strongly supported or opposed.</w:t>
      </w:r>
    </w:p>
    <w:p>
      <w:r>
        <w:t>5. Community outcome — The proposal is marked approved, rejected or requiring reconsideration based on the community response. The result represents the collective preference of the users/citizens rather than an AI judgement.</w:t>
      </w:r>
    </w:p>
    <w:p>
      <w:r>
        <w:t>The important distinction is that the player is not the sole authority. The Proposal tab represents participatory decision-making: citizens get a direct say in what their city should prioritise, and different metrics reveal that not every group values a proposal in the same way.</w:t>
      </w:r>
    </w:p>
    <w:p>
      <w:pPr>
        <w:pStyle w:val="Heading2"/>
      </w:pPr>
      <w:r>
        <w:t>8.2 Voting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CEF"/>
          </w:tcPr>
          <w:p>
            <w:r/>
            <w:r>
              <w:rPr>
                <w:b/>
                <w:sz w:val="18"/>
              </w:rPr>
              <w:t>Proposal component</w:t>
            </w:r>
          </w:p>
        </w:tc>
        <w:tc>
          <w:tcPr>
            <w:tcW w:type="dxa" w:w="4997"/>
            <w:vAlign w:val="center"/>
            <w:shd w:fill="E9ECEF"/>
          </w:tcPr>
          <w:p>
            <w:r/>
            <w:r>
              <w:rPr>
                <w:b/>
                <w:sz w:val="18"/>
              </w:rPr>
              <w:t>Example display</w:t>
            </w:r>
          </w:p>
        </w:tc>
      </w:tr>
      <w:tr>
        <w:tc>
          <w:tcPr>
            <w:tcW w:type="dxa" w:w="4997"/>
            <w:vAlign w:val="center"/>
          </w:tcPr>
          <w:p>
            <w:r/>
            <w:r>
              <w:rPr>
                <w:b w:val="0"/>
                <w:sz w:val="18"/>
              </w:rPr>
              <w:t>Proposal</w:t>
            </w:r>
          </w:p>
        </w:tc>
        <w:tc>
          <w:tcPr>
            <w:tcW w:type="dxa" w:w="4997"/>
            <w:vAlign w:val="center"/>
          </w:tcPr>
          <w:p>
            <w:r/>
            <w:r>
              <w:rPr>
                <w:b w:val="0"/>
                <w:sz w:val="18"/>
              </w:rPr>
              <w:t>“Add a community garden”</w:t>
            </w:r>
          </w:p>
        </w:tc>
      </w:tr>
      <w:tr>
        <w:tc>
          <w:tcPr>
            <w:tcW w:type="dxa" w:w="4997"/>
            <w:vAlign w:val="center"/>
          </w:tcPr>
          <w:p>
            <w:r/>
            <w:r>
              <w:rPr>
                <w:b w:val="0"/>
                <w:sz w:val="18"/>
              </w:rPr>
              <w:t>Citizen approval</w:t>
            </w:r>
          </w:p>
        </w:tc>
        <w:tc>
          <w:tcPr>
            <w:tcW w:type="dxa" w:w="4997"/>
            <w:vAlign w:val="center"/>
          </w:tcPr>
          <w:p>
            <w:r>
              <w:t>Overall community approval — 78% support</w:t>
            </w:r>
          </w:p>
        </w:tc>
      </w:tr>
      <w:tr>
        <w:tc>
          <w:tcPr>
            <w:tcW w:type="dxa" w:w="4997"/>
            <w:vAlign w:val="center"/>
          </w:tcPr>
          <w:p>
            <w:r/>
            <w:r>
              <w:rPr>
                <w:b w:val="0"/>
                <w:sz w:val="18"/>
              </w:rPr>
              <w:t>Likely benefit</w:t>
            </w:r>
          </w:p>
        </w:tc>
        <w:tc>
          <w:tcPr>
            <w:tcW w:type="dxa" w:w="4997"/>
            <w:vAlign w:val="center"/>
          </w:tcPr>
          <w:p>
            <w:r>
              <w:t>Expected effect — Community connection + sustainability</w:t>
            </w:r>
          </w:p>
        </w:tc>
      </w:tr>
      <w:tr>
        <w:tc>
          <w:tcPr>
            <w:tcW w:type="dxa" w:w="4997"/>
            <w:vAlign w:val="center"/>
          </w:tcPr>
          <w:p>
            <w:r/>
            <w:r>
              <w:rPr>
                <w:b w:val="0"/>
                <w:sz w:val="18"/>
              </w:rPr>
              <w:t>Likely cost</w:t>
            </w:r>
          </w:p>
        </w:tc>
        <w:tc>
          <w:tcPr>
            <w:tcW w:type="dxa" w:w="4997"/>
            <w:vAlign w:val="center"/>
          </w:tcPr>
          <w:p>
            <w:r>
              <w:t>Block cost — 1–2 blocks / limited development space</w:t>
            </w:r>
          </w:p>
        </w:tc>
      </w:tr>
      <w:tr>
        <w:tc>
          <w:tcPr>
            <w:tcW w:type="dxa" w:w="4997"/>
            <w:vAlign w:val="center"/>
          </w:tcPr>
          <w:p>
            <w:r/>
            <w:r>
              <w:rPr>
                <w:b w:val="0"/>
                <w:sz w:val="18"/>
              </w:rPr>
              <w:t>Affected residents</w:t>
            </w:r>
          </w:p>
        </w:tc>
        <w:tc>
          <w:tcPr>
            <w:tcW w:type="dxa" w:w="4997"/>
            <w:vAlign w:val="center"/>
          </w:tcPr>
          <w:p>
            <w:r>
              <w:t>Affected residents — Families, older residents, nearby households</w:t>
            </w:r>
          </w:p>
        </w:tc>
      </w:tr>
      <w:tr>
        <w:tc>
          <w:tcPr>
            <w:tcW w:type="dxa" w:w="4997"/>
            <w:vAlign w:val="center"/>
          </w:tcPr>
          <w:p>
            <w:r/>
            <w:r>
              <w:rPr>
                <w:b w:val="0"/>
                <w:sz w:val="18"/>
              </w:rPr>
              <w:t>Outcome</w:t>
            </w:r>
          </w:p>
        </w:tc>
        <w:tc>
          <w:tcPr>
            <w:tcW w:type="dxa" w:w="4997"/>
            <w:vAlign w:val="center"/>
          </w:tcPr>
          <w:p>
            <w:r>
              <w:t>Decision — Approved / rejected / requires reconsideration</w:t>
            </w:r>
          </w:p>
        </w:tc>
      </w:tr>
      <w:tr>
        <w:tc>
          <w:tcPr>
            <w:tcW w:type="dxa" w:w="4997"/>
          </w:tcPr>
          <w:p>
            <w:r>
              <w:t>Metric voting</w:t>
            </w:r>
          </w:p>
        </w:tc>
        <w:tc>
          <w:tcPr>
            <w:tcW w:type="dxa" w:w="4997"/>
          </w:tcPr>
          <w:p>
            <w:r>
              <w:t>Accessibility 84% support | Sustainability 72% support | Community 91% support | Affordability 58% support</w:t>
            </w:r>
          </w:p>
        </w:tc>
      </w:tr>
    </w:tbl>
    <w:p>
      <w:pPr>
        <w:spacing w:after="20"/>
      </w:pPr>
      <w:r>
        <w:t>Each proposal is presented with the metrics that matter for that change. Users/citizens vote directly on each metric using a simple support/oppose interaction. The interface then shows the percentage of support for each metric and an overall community approval score. This makes the proposal result a visible expression of community preference rather than an AI-generated judgement.</w:t>
      </w:r>
    </w:p>
    <w:p>
      <w:r>
        <w:t>For the hackathon MVP, each proposal can present a small set of voting metrics and let users/citizens indicate whether they support or oppose the proposal on each one. The website aggregates the submitted votes into metric-level approval percentages and an overall community approval score. The voting result must come from the community's votes, not from an AI-generated rating. AI may optionally help explain the proposal, but it does not decide the outcome.</w:t>
      </w:r>
    </w:p>
    <w:p>
      <w:pPr>
        <w:pStyle w:val="Heading1"/>
      </w:pPr>
      <w:r>
        <w:t>9. Simulation &amp; City Events</w:t>
      </w:r>
    </w:p>
    <w:p>
      <w:r>
        <w:t>The simulation should be lightweight rather than attempting to model a complete city. The goal is to reveal the consequences of the player’s choices through a small number of understandable events.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CEF"/>
          </w:tcPr>
          <w:p>
            <w:r/>
            <w:r>
              <w:rPr>
                <w:b/>
                <w:sz w:val="18"/>
              </w:rPr>
              <w:t>Event</w:t>
            </w:r>
          </w:p>
        </w:tc>
        <w:tc>
          <w:tcPr>
            <w:tcW w:type="dxa" w:w="4997"/>
            <w:vAlign w:val="center"/>
            <w:shd w:fill="E9ECEF"/>
          </w:tcPr>
          <w:p>
            <w:r/>
            <w:r>
              <w:rPr>
                <w:b/>
                <w:sz w:val="18"/>
              </w:rPr>
              <w:t>What it tests</w:t>
            </w:r>
          </w:p>
        </w:tc>
      </w:tr>
      <w:tr>
        <w:tc>
          <w:tcPr>
            <w:tcW w:type="dxa" w:w="4997"/>
            <w:vAlign w:val="center"/>
          </w:tcPr>
          <w:p>
            <w:r/>
            <w:r>
              <w:rPr>
                <w:b w:val="0"/>
                <w:sz w:val="18"/>
              </w:rPr>
              <w:t>Flood</w:t>
            </w:r>
          </w:p>
        </w:tc>
        <w:tc>
          <w:tcPr>
            <w:tcW w:type="dxa" w:w="4997"/>
            <w:vAlign w:val="center"/>
          </w:tcPr>
          <w:p>
            <w:r/>
            <w:r>
              <w:rPr>
                <w:b w:val="0"/>
                <w:sz w:val="18"/>
              </w:rPr>
              <w:t>Whether critical services have alternative routes and whether the city is overly dependent on one connection</w:t>
            </w:r>
          </w:p>
        </w:tc>
      </w:tr>
      <w:tr>
        <w:tc>
          <w:tcPr>
            <w:tcW w:type="dxa" w:w="4997"/>
            <w:vAlign w:val="center"/>
          </w:tcPr>
          <w:p>
            <w:r/>
            <w:r>
              <w:rPr>
                <w:b w:val="0"/>
                <w:sz w:val="18"/>
              </w:rPr>
              <w:t>Power / technology outage</w:t>
            </w:r>
          </w:p>
        </w:tc>
        <w:tc>
          <w:tcPr>
            <w:tcW w:type="dxa" w:w="4997"/>
            <w:vAlign w:val="center"/>
          </w:tcPr>
          <w:p>
            <w:r/>
            <w:r>
              <w:rPr>
                <w:b w:val="0"/>
                <w:sz w:val="18"/>
              </w:rPr>
              <w:t>Whether essential participation depends too heavily on digital infrastructure</w:t>
            </w:r>
          </w:p>
        </w:tc>
      </w:tr>
      <w:tr>
        <w:tc>
          <w:tcPr>
            <w:tcW w:type="dxa" w:w="4997"/>
            <w:vAlign w:val="center"/>
          </w:tcPr>
          <w:p>
            <w:r/>
            <w:r>
              <w:rPr>
                <w:b w:val="0"/>
                <w:sz w:val="18"/>
              </w:rPr>
              <w:t>Population change</w:t>
            </w:r>
          </w:p>
        </w:tc>
        <w:tc>
          <w:tcPr>
            <w:tcW w:type="dxa" w:w="4997"/>
            <w:vAlign w:val="center"/>
          </w:tcPr>
          <w:p>
            <w:r/>
            <w:r>
              <w:rPr>
                <w:b w:val="0"/>
                <w:sz w:val="18"/>
              </w:rPr>
              <w:t>Whether the city still serves residents when demographic needs shift</w:t>
            </w:r>
          </w:p>
        </w:tc>
      </w:tr>
    </w:tbl>
    <w:p>
      <w:pPr>
        <w:spacing w:after="20"/>
      </w:pPr>
    </w:p>
    <w:p>
      <w:r>
        <w:t>During simulation, the user should see simple animated movement or status changes on the 2.5D map: residents travelling, transport routes activating, community spaces filling, or services becoming inaccessible. The simulation should remain short enough to function as a compelling web interaction.</w:t>
      </w:r>
    </w:p>
    <w:p>
      <w:pPr>
        <w:pStyle w:val="Heading1"/>
      </w:pPr>
      <w:r>
        <w:t>10. City Advisor</w:t>
      </w:r>
    </w:p>
    <w:p>
      <w:r>
        <w:t>AI is positioned as an advisor rather than the judge. Its purpose is to translate simulation data into useful, human-readable observations and recommendations.</w:t>
      </w:r>
    </w:p>
    <w:p>
      <w:pPr>
        <w:pStyle w:val="ListBullet"/>
        <w:spacing w:after="60"/>
      </w:pPr>
      <w:r>
        <w:t>Identify the city’s biggest current weakness.</w:t>
      </w:r>
    </w:p>
    <w:p>
      <w:pPr>
        <w:pStyle w:val="ListBullet"/>
        <w:spacing w:after="60"/>
      </w:pPr>
      <w:r>
        <w:t>Explain which resident groups are most affected.</w:t>
      </w:r>
    </w:p>
    <w:p>
      <w:pPr>
        <w:pStyle w:val="ListBullet"/>
        <w:spacing w:after="60"/>
      </w:pPr>
      <w:r>
        <w:t>Describe the trade-off caused by a placement or proposal.</w:t>
      </w:r>
    </w:p>
    <w:p>
      <w:pPr>
        <w:pStyle w:val="ListBullet"/>
        <w:spacing w:after="60"/>
      </w:pPr>
      <w:r>
        <w:t>Suggest a small number of changes the player can try.</w:t>
      </w:r>
    </w:p>
    <w:p>
      <w:pPr>
        <w:pStyle w:val="ListBullet"/>
        <w:spacing w:after="60"/>
      </w:pPr>
      <w:r>
        <w:t>Explain the proposal and, where useful, clarify trade-offs shown by the community voting results; do not predict or assign the voting score.</w:t>
      </w:r>
    </w:p>
    <w:p>
      <w:pPr>
        <w:pStyle w:val="Callout"/>
      </w:pPr>
      <w:r>
        <w:t>Example: “Moving the healthcare centre one block north would reduce the average journey for older residents and wheelchair users without increasing the number of blocks used.”</w:t>
      </w:r>
    </w:p>
    <w:p>
      <w:pPr>
        <w:pStyle w:val="Heading1"/>
      </w:pPr>
      <w:r>
        <w:t>11. Hackathon MVP</w:t>
      </w:r>
    </w:p>
    <w:p>
      <w:r>
        <w:t>The MVP should focus on one polished vertical slice. It should demonstrate the concept clearly without trying to reproduce the complexity of a full city-building game.</w:t>
      </w:r>
    </w:p>
    <w:p>
      <w:pPr>
        <w:pStyle w:val="ListBullet"/>
        <w:spacing w:after="60"/>
      </w:pPr>
      <w:r>
        <w:t>A responsive web interface with a 2.5D grid-based city map.</w:t>
      </w:r>
    </w:p>
    <w:p>
      <w:pPr>
        <w:pStyle w:val="ListBullet"/>
        <w:spacing w:after="60"/>
      </w:pPr>
      <w:r>
        <w:t>A two-tone cartoon visual style and a compact set of map assets.</w:t>
      </w:r>
    </w:p>
    <w:p>
      <w:pPr>
        <w:pStyle w:val="ListBullet"/>
        <w:spacing w:after="60"/>
      </w:pPr>
      <w:r>
        <w:t>A drag-and-drop service bar with approximately 8–9 block types.</w:t>
      </w:r>
    </w:p>
    <w:p>
      <w:pPr>
        <w:pStyle w:val="ListBullet"/>
        <w:spacing w:after="60"/>
      </w:pPr>
      <w:r>
        <w:t>A visible block budget (for example, 100 available blocks).</w:t>
      </w:r>
    </w:p>
    <w:p>
      <w:pPr>
        <w:pStyle w:val="ListBullet"/>
        <w:spacing w:after="60"/>
      </w:pPr>
      <w:r>
        <w:t>A small resident population with approximately 5–7 personas.</w:t>
      </w:r>
    </w:p>
    <w:p>
      <w:pPr>
        <w:pStyle w:val="ListBullet"/>
        <w:spacing w:after="60"/>
      </w:pPr>
      <w:r>
        <w:t>Accessibility, sustainability, community, resilience, inclusion and efficiency metrics.</w:t>
      </w:r>
    </w:p>
    <w:p>
      <w:pPr>
        <w:pStyle w:val="ListBullet"/>
        <w:spacing w:after="60"/>
      </w:pPr>
      <w:r>
        <w:t>A short simulation with 1–2 major events.</w:t>
      </w:r>
    </w:p>
    <w:p>
      <w:pPr>
        <w:pStyle w:val="ListBullet"/>
        <w:spacing w:after="60"/>
      </w:pPr>
      <w:r>
        <w:t>A City Advisor that explains the results and recommends changes.</w:t>
      </w:r>
    </w:p>
    <w:p>
      <w:pPr>
        <w:pStyle w:val="ListBullet"/>
        <w:spacing w:after="60"/>
      </w:pPr>
      <w:r>
        <w:t>A separate Proposal tab containing council proposals, citizen votes across key metrics and an aggregated approval score.</w:t>
      </w:r>
    </w:p>
    <w:p>
      <w:pPr>
        <w:pStyle w:val="ListBullet"/>
        <w:spacing w:after="60"/>
      </w:pPr>
      <w:r>
        <w:t>The ability to rebuild and simulate again after reviewing city feedback. Proposal voting remains a separate community feature.</w:t>
      </w:r>
    </w:p>
    <w:p>
      <w:pPr>
        <w:pStyle w:val="Heading1"/>
      </w:pPr>
      <w:r>
        <w:t>12. Proposed Demo Sequence</w:t>
      </w:r>
    </w:p>
    <w:p>
      <w:r>
        <w:t>The demo should tell a short story rather than show every feature.</w:t>
      </w:r>
    </w:p>
    <w:p>
      <w:r>
        <w:rPr>
          <w:b/>
          <w:sz w:val="22"/>
        </w:rPr>
        <w:t>1. Open the city</w:t>
      </w:r>
      <w:r>
        <w:t xml:space="preserve"> — Show the 2.5D grid and the drag-and-drop service bar.</w:t>
      </w:r>
    </w:p>
    <w:p>
      <w:r>
        <w:rPr>
          <w:b/>
          <w:sz w:val="22"/>
        </w:rPr>
        <w:t>2. Build a flawed city</w:t>
      </w:r>
      <w:r>
        <w:t xml:space="preserve"> — Place housing, healthcare and a technology hub in deliberately unbalanced locations.</w:t>
      </w:r>
    </w:p>
    <w:p>
      <w:r>
        <w:rPr>
          <w:b/>
          <w:sz w:val="22"/>
        </w:rPr>
        <w:t>3. Reveal the residents</w:t>
      </w:r>
      <w:r>
        <w:t xml:space="preserve"> — Show that the city includes different groups with different accessibility and digital needs.</w:t>
      </w:r>
    </w:p>
    <w:p>
      <w:r>
        <w:rPr>
          <w:b/>
          <w:sz w:val="22"/>
        </w:rPr>
        <w:t>4. Simulate</w:t>
      </w:r>
      <w:r>
        <w:t xml:space="preserve"> — Let residents move through the city and trigger an accessibility problem or disruption.</w:t>
      </w:r>
    </w:p>
    <w:p>
      <w:r>
        <w:rPr>
          <w:b/>
          <w:sz w:val="22"/>
        </w:rPr>
        <w:t>5. Explain</w:t>
      </w:r>
      <w:r>
        <w:t xml:space="preserve"> — Show the City Advisor identifying the residents most affected and suggesting a change.</w:t>
      </w:r>
    </w:p>
    <w:p>
      <w:r>
        <w:t>6. Open Proposals — Open the separate Proposals tab, show a council proposal, and let users/citizens vote on its key metrics.</w:t>
      </w:r>
    </w:p>
    <w:p>
      <w:r>
        <w:rPr>
          <w:b/>
          <w:sz w:val="22"/>
        </w:rPr>
        <w:t>7. Rebuild</w:t>
      </w:r>
      <w:r>
        <w:t xml:space="preserve"> — Move or add blocks based on simulation and community feedback.</w:t>
      </w:r>
    </w:p>
    <w:p>
      <w:r>
        <w:rPr>
          <w:b/>
          <w:sz w:val="22"/>
        </w:rPr>
        <w:t>8. Simulate again</w:t>
      </w:r>
      <w:r>
        <w:t xml:space="preserve"> — Demonstrate that the city now performs better and that the improvement has a visible consequence.</w:t>
      </w:r>
    </w:p>
    <w:p>
      <w:r>
        <w:t>Closing message:</w:t>
      </w:r>
    </w:p>
    <w:p>
      <w:r>
        <w:rPr>
          <w:b/>
        </w:rPr>
        <w:t>“A city is not a collection of buildings. It is a network of people, resources, technology and relationships — and every block changes what happens to everyone else.”</w:t>
      </w:r>
    </w:p>
    <w:p>
      <w:pPr>
        <w:pStyle w:val="Heading1"/>
      </w:pPr>
      <w:r>
        <w:t>13. Team Structure (5 People)</w:t>
      </w:r>
    </w:p>
    <w:p>
      <w:r>
        <w:t>The project is intended for a five-person team. Responsibilities can overlap, but clear ownership reduces integration risk during the hackathon.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CEF"/>
          </w:tcPr>
          <w:p>
            <w:r/>
            <w:r>
              <w:rPr>
                <w:b/>
                <w:sz w:val="18"/>
              </w:rPr>
              <w:t>Role</w:t>
            </w:r>
          </w:p>
        </w:tc>
        <w:tc>
          <w:tcPr>
            <w:tcW w:type="dxa" w:w="4997"/>
            <w:vAlign w:val="center"/>
            <w:shd w:fill="E9ECEF"/>
          </w:tcPr>
          <w:p>
            <w:r/>
            <w:r>
              <w:rPr>
                <w:b/>
                <w:sz w:val="18"/>
              </w:rPr>
              <w:t>Primary responsibility</w:t>
            </w:r>
          </w:p>
        </w:tc>
      </w:tr>
      <w:tr>
        <w:tc>
          <w:tcPr>
            <w:tcW w:type="dxa" w:w="4997"/>
            <w:vAlign w:val="center"/>
          </w:tcPr>
          <w:p>
            <w:r/>
            <w:r>
              <w:rPr>
                <w:b w:val="0"/>
                <w:sz w:val="18"/>
              </w:rPr>
              <w:t>1. Product / UX lead</w:t>
            </w:r>
          </w:p>
        </w:tc>
        <w:tc>
          <w:tcPr>
            <w:tcW w:type="dxa" w:w="4997"/>
            <w:vAlign w:val="center"/>
          </w:tcPr>
          <w:p>
            <w:r>
              <w:t>User flow, wireframes, page structure, proposal flow, voting experience, accessibility of the interface and overall feature prioritisation</w:t>
            </w:r>
          </w:p>
        </w:tc>
      </w:tr>
      <w:tr>
        <w:tc>
          <w:tcPr>
            <w:tcW w:type="dxa" w:w="4997"/>
            <w:vAlign w:val="center"/>
          </w:tcPr>
          <w:p>
            <w:r/>
            <w:r>
              <w:rPr>
                <w:b w:val="0"/>
                <w:sz w:val="18"/>
              </w:rPr>
              <w:t>2. Front-end / interaction</w:t>
            </w:r>
          </w:p>
        </w:tc>
        <w:tc>
          <w:tcPr>
            <w:tcW w:type="dxa" w:w="4997"/>
            <w:vAlign w:val="center"/>
          </w:tcPr>
          <w:p>
            <w:r/>
            <w:r>
              <w:rPr>
                <w:b w:val="0"/>
                <w:sz w:val="18"/>
              </w:rPr>
              <w:t>City builder UI, drag-and-drop interactions, tabs, controls and responsive web behaviour</w:t>
            </w:r>
          </w:p>
        </w:tc>
      </w:tr>
      <w:tr>
        <w:tc>
          <w:tcPr>
            <w:tcW w:type="dxa" w:w="4997"/>
            <w:vAlign w:val="center"/>
          </w:tcPr>
          <w:p>
            <w:r/>
            <w:r>
              <w:rPr>
                <w:b w:val="0"/>
                <w:sz w:val="18"/>
              </w:rPr>
              <w:t>3. Map / visual systems</w:t>
            </w:r>
          </w:p>
        </w:tc>
        <w:tc>
          <w:tcPr>
            <w:tcW w:type="dxa" w:w="4997"/>
            <w:vAlign w:val="center"/>
          </w:tcPr>
          <w:p>
            <w:r/>
            <w:r>
              <w:rPr>
                <w:b w:val="0"/>
                <w:sz w:val="18"/>
              </w:rPr>
              <w:t>2.5D grid, service assets, placement states, animations and the two-tone cartoon visual system</w:t>
            </w:r>
          </w:p>
        </w:tc>
      </w:tr>
      <w:tr>
        <w:tc>
          <w:tcPr>
            <w:tcW w:type="dxa" w:w="4997"/>
            <w:vAlign w:val="center"/>
          </w:tcPr>
          <w:p>
            <w:r/>
            <w:r>
              <w:rPr>
                <w:b w:val="0"/>
                <w:sz w:val="18"/>
              </w:rPr>
              <w:t>4. Simulation / data</w:t>
            </w:r>
          </w:p>
        </w:tc>
        <w:tc>
          <w:tcPr>
            <w:tcW w:type="dxa" w:w="4997"/>
            <w:vAlign w:val="center"/>
          </w:tcPr>
          <w:p>
            <w:r>
              <w:t>City rules, block effects, resident journeys, metrics, event logic and citizen voting calculations</w:t>
            </w:r>
          </w:p>
        </w:tc>
      </w:tr>
      <w:tr>
        <w:tc>
          <w:tcPr>
            <w:tcW w:type="dxa" w:w="4997"/>
            <w:vAlign w:val="center"/>
          </w:tcPr>
          <w:p>
            <w:r/>
            <w:r>
              <w:rPr>
                <w:b w:val="0"/>
                <w:sz w:val="18"/>
              </w:rPr>
              <w:t>5. AI / integration</w:t>
            </w:r>
          </w:p>
        </w:tc>
        <w:tc>
          <w:tcPr>
            <w:tcW w:type="dxa" w:w="4997"/>
            <w:vAlign w:val="center"/>
          </w:tcPr>
          <w:p>
            <w:r>
              <w:t>City Advisor prompts and response pipeline, proposal explanations, backend integration and deployment support; AI does not determine proposal voting results</w:t>
            </w:r>
          </w:p>
        </w:tc>
      </w:tr>
    </w:tbl>
    <w:p>
      <w:pPr>
        <w:spacing w:after="20"/>
      </w:pPr>
    </w:p>
    <w:p>
      <w:r>
        <w:t>The main integration point is the city state: the map, simulation, metrics, AI feedback and proposal system should all read from the same underlying representation of the city.</w:t>
      </w:r>
    </w:p>
    <w:p>
      <w:pPr>
        <w:pStyle w:val="Heading1"/>
      </w:pPr>
      <w:r>
        <w:t>14. Scope Guardrails</w:t>
      </w:r>
    </w:p>
    <w:p>
      <w:r>
        <w:t>The project should avoid features that increase implementation complexity without strengthening the core story.</w:t>
      </w:r>
    </w:p>
    <w:p>
      <w:pPr>
        <w:pStyle w:val="ListBullet"/>
        <w:spacing w:after="60"/>
      </w:pPr>
      <w:r>
        <w:t>No multiplayer or real-time player-versus-player mode.</w:t>
      </w:r>
    </w:p>
    <w:p>
      <w:pPr>
        <w:pStyle w:val="ListBullet"/>
        <w:spacing w:after="60"/>
      </w:pPr>
      <w:r>
        <w:t>No full traffic, economy or population-lifecycle simulation.</w:t>
      </w:r>
    </w:p>
    <w:p>
      <w:pPr>
        <w:pStyle w:val="ListBullet"/>
        <w:spacing w:after="60"/>
      </w:pPr>
      <w:r>
        <w:t>Keep the service catalogue small and focus on meaningful blocks.</w:t>
      </w:r>
    </w:p>
    <w:p>
      <w:pPr>
        <w:pStyle w:val="ListBullet"/>
        <w:spacing w:after="60"/>
      </w:pPr>
      <w:r>
        <w:t>AI explains and advises; it does not need to control every game-state change.</w:t>
      </w:r>
    </w:p>
    <w:p>
      <w:pPr>
        <w:pStyle w:val="ListBullet"/>
        <w:spacing w:after="60"/>
      </w:pPr>
      <w:r>
        <w:t>Keep proposals and citizen voting lightweight and demonstrable. The proposal score must be visibly derived from submitted community votes rather than an AI judgement. A small set of seeded votes may be used for the demo if persistent multi-user voting is outside the MVP scope.</w:t>
      </w:r>
    </w:p>
    <w:p>
      <w:pPr>
        <w:spacing w:before="40" w:after="0"/>
      </w:pPr>
      <w:r>
        <w:t>Core proposition: Rebuild My City is a focused, visual, gamified website where every block affects the people and systems around it. The player builds, tests, hears from the community, and rebuilds — asking what happens when you design the world and the people who live in it get a say?</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4"/>
        <w:sz w:val="16"/>
      </w:rPr>
      <w:t>Rebuild My City — Feature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20262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0262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026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60"/>
      <w:ind w:left="259"/>
    </w:pPr>
    <w:rPr>
      <w:rFonts w:ascii="Aptos" w:hAnsi="Aptos" w:eastAsia="Aptos"/>
      <w:i/>
      <w:color w:val="4B525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