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1C5" w:rsidRDefault="006131C5" w:rsidP="006131C5">
      <w:pPr>
        <w:spacing w:line="360" w:lineRule="auto"/>
        <w:jc w:val="center"/>
        <w:rPr>
          <w:b/>
          <w:sz w:val="28"/>
        </w:rPr>
      </w:pPr>
      <w:r w:rsidRPr="006131C5">
        <w:rPr>
          <w:b/>
          <w:noProof/>
          <w:lang w:eastAsia="pt-BR"/>
        </w:rPr>
        <w:drawing>
          <wp:inline distT="0" distB="0" distL="0" distR="0">
            <wp:extent cx="971550" cy="971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1C5" w:rsidRPr="007C4545" w:rsidRDefault="006131C5" w:rsidP="006131C5">
      <w:pPr>
        <w:spacing w:after="295" w:line="360" w:lineRule="auto"/>
        <w:ind w:left="11"/>
        <w:jc w:val="center"/>
        <w:rPr>
          <w:rFonts w:ascii="Times New Roman" w:hAnsi="Times New Roman" w:cs="Times New Roman"/>
        </w:rPr>
      </w:pPr>
      <w:r w:rsidRPr="007C4545">
        <w:rPr>
          <w:rFonts w:ascii="Times New Roman" w:hAnsi="Times New Roman" w:cs="Times New Roman"/>
          <w:sz w:val="28"/>
        </w:rPr>
        <w:t>INSTITUTO SUPERIOR POLITÉCNICO DA HUÍLA</w:t>
      </w:r>
    </w:p>
    <w:p w:rsidR="006131C5" w:rsidRPr="007C4545" w:rsidRDefault="006131C5" w:rsidP="006131C5">
      <w:pPr>
        <w:spacing w:after="261" w:line="360" w:lineRule="auto"/>
        <w:ind w:left="11"/>
        <w:jc w:val="center"/>
        <w:rPr>
          <w:rFonts w:ascii="Times New Roman" w:hAnsi="Times New Roman" w:cs="Times New Roman"/>
        </w:rPr>
      </w:pPr>
      <w:r w:rsidRPr="007C4545">
        <w:rPr>
          <w:rFonts w:ascii="Times New Roman" w:hAnsi="Times New Roman" w:cs="Times New Roman"/>
          <w:sz w:val="28"/>
        </w:rPr>
        <w:t>DEPARTAMENTO DE INFORMÁTICA E COMPUTAÇÃO</w:t>
      </w:r>
    </w:p>
    <w:p w:rsidR="006131C5" w:rsidRDefault="006131C5" w:rsidP="006131C5">
      <w:pPr>
        <w:spacing w:line="360" w:lineRule="auto"/>
        <w:rPr>
          <w:b/>
          <w:sz w:val="28"/>
        </w:rPr>
      </w:pPr>
    </w:p>
    <w:p w:rsidR="006131C5" w:rsidRDefault="006131C5" w:rsidP="006131C5">
      <w:pPr>
        <w:spacing w:line="360" w:lineRule="auto"/>
        <w:jc w:val="center"/>
        <w:rPr>
          <w:b/>
          <w:sz w:val="28"/>
        </w:rPr>
      </w:pPr>
    </w:p>
    <w:p w:rsidR="006131C5" w:rsidRPr="006131C5" w:rsidRDefault="006131C5" w:rsidP="006131C5">
      <w:pPr>
        <w:spacing w:line="360" w:lineRule="auto"/>
        <w:jc w:val="center"/>
        <w:rPr>
          <w:b/>
          <w:sz w:val="40"/>
        </w:rPr>
      </w:pPr>
      <w:r w:rsidRPr="006131C5">
        <w:rPr>
          <w:b/>
          <w:sz w:val="40"/>
        </w:rPr>
        <w:t>COMPUTAÇÃO DE ALTO DESEMPENHO</w:t>
      </w:r>
    </w:p>
    <w:p w:rsidR="006131C5" w:rsidRDefault="006131C5" w:rsidP="006131C5">
      <w:pPr>
        <w:spacing w:line="360" w:lineRule="auto"/>
        <w:jc w:val="center"/>
        <w:rPr>
          <w:b/>
          <w:sz w:val="32"/>
        </w:rPr>
      </w:pPr>
      <w:r w:rsidRPr="006131C5">
        <w:rPr>
          <w:b/>
          <w:sz w:val="32"/>
        </w:rPr>
        <w:t>RESOLUÇÃO DA FICHA Nº 3</w:t>
      </w:r>
    </w:p>
    <w:p w:rsidR="006131C5" w:rsidRPr="006131C5" w:rsidRDefault="006131C5" w:rsidP="006131C5">
      <w:pPr>
        <w:spacing w:line="360" w:lineRule="auto"/>
        <w:jc w:val="center"/>
        <w:rPr>
          <w:b/>
          <w:sz w:val="32"/>
        </w:rPr>
      </w:pPr>
    </w:p>
    <w:p w:rsidR="006131C5" w:rsidRDefault="006131C5" w:rsidP="006131C5">
      <w:pPr>
        <w:spacing w:line="360" w:lineRule="auto"/>
      </w:pPr>
      <w:r>
        <w:t>Nome: Valdimiro Rafael Inocêncio Pinto</w:t>
      </w:r>
    </w:p>
    <w:p w:rsidR="006131C5" w:rsidRDefault="006131C5" w:rsidP="006131C5">
      <w:pPr>
        <w:spacing w:line="360" w:lineRule="auto"/>
      </w:pPr>
      <w:r>
        <w:t>Curso: Ciências da Computação</w:t>
      </w:r>
    </w:p>
    <w:p w:rsidR="006131C5" w:rsidRPr="006131C5" w:rsidRDefault="006131C5" w:rsidP="006131C5">
      <w:pPr>
        <w:spacing w:line="360" w:lineRule="auto"/>
      </w:pPr>
      <w:r>
        <w:t>4º Ano</w:t>
      </w:r>
    </w:p>
    <w:p w:rsidR="006131C5" w:rsidRDefault="006131C5" w:rsidP="006131C5">
      <w:pPr>
        <w:spacing w:line="360" w:lineRule="auto"/>
        <w:jc w:val="center"/>
        <w:rPr>
          <w:b/>
          <w:sz w:val="28"/>
        </w:rPr>
      </w:pPr>
    </w:p>
    <w:p w:rsidR="006131C5" w:rsidRDefault="006131C5" w:rsidP="006131C5">
      <w:pPr>
        <w:spacing w:line="360" w:lineRule="auto"/>
        <w:jc w:val="center"/>
        <w:rPr>
          <w:b/>
          <w:sz w:val="28"/>
        </w:rPr>
      </w:pPr>
    </w:p>
    <w:p w:rsidR="006131C5" w:rsidRDefault="006131C5" w:rsidP="006131C5">
      <w:pPr>
        <w:spacing w:line="360" w:lineRule="auto"/>
        <w:jc w:val="center"/>
        <w:rPr>
          <w:b/>
          <w:sz w:val="28"/>
        </w:rPr>
      </w:pPr>
    </w:p>
    <w:p w:rsidR="006131C5" w:rsidRDefault="006131C5" w:rsidP="006131C5">
      <w:pPr>
        <w:spacing w:line="360" w:lineRule="auto"/>
        <w:jc w:val="center"/>
        <w:rPr>
          <w:b/>
          <w:sz w:val="28"/>
        </w:rPr>
      </w:pPr>
    </w:p>
    <w:p w:rsidR="006131C5" w:rsidRDefault="006131C5" w:rsidP="006131C5">
      <w:pPr>
        <w:spacing w:line="360" w:lineRule="auto"/>
        <w:jc w:val="center"/>
        <w:rPr>
          <w:b/>
          <w:sz w:val="28"/>
        </w:rPr>
      </w:pPr>
    </w:p>
    <w:p w:rsidR="006131C5" w:rsidRDefault="006131C5" w:rsidP="006131C5">
      <w:pPr>
        <w:spacing w:line="360" w:lineRule="auto"/>
        <w:jc w:val="center"/>
        <w:rPr>
          <w:b/>
          <w:sz w:val="28"/>
        </w:rPr>
      </w:pPr>
    </w:p>
    <w:p w:rsidR="006131C5" w:rsidRDefault="006131C5" w:rsidP="006131C5">
      <w:pPr>
        <w:spacing w:line="360" w:lineRule="auto"/>
        <w:jc w:val="center"/>
        <w:rPr>
          <w:b/>
          <w:sz w:val="28"/>
        </w:rPr>
      </w:pPr>
    </w:p>
    <w:p w:rsidR="006131C5" w:rsidRPr="006131C5" w:rsidRDefault="006131C5" w:rsidP="006131C5">
      <w:pPr>
        <w:spacing w:line="360" w:lineRule="auto"/>
        <w:jc w:val="center"/>
        <w:rPr>
          <w:b/>
        </w:rPr>
      </w:pPr>
      <w:r w:rsidRPr="006131C5">
        <w:rPr>
          <w:b/>
        </w:rPr>
        <w:t>Lubango 2020</w:t>
      </w:r>
    </w:p>
    <w:p w:rsidR="003A2200" w:rsidRDefault="0092147D" w:rsidP="006131C5">
      <w:pPr>
        <w:spacing w:line="360" w:lineRule="auto"/>
        <w:jc w:val="center"/>
        <w:rPr>
          <w:b/>
          <w:sz w:val="28"/>
        </w:rPr>
      </w:pPr>
      <w:r w:rsidRPr="0092147D">
        <w:rPr>
          <w:b/>
          <w:sz w:val="28"/>
        </w:rPr>
        <w:lastRenderedPageBreak/>
        <w:t>Resolução Ficha de Atividade 3</w:t>
      </w:r>
    </w:p>
    <w:p w:rsidR="0092147D" w:rsidRDefault="0092147D" w:rsidP="006131C5">
      <w:pPr>
        <w:pStyle w:val="PargrafodaLista"/>
        <w:numPr>
          <w:ilvl w:val="0"/>
          <w:numId w:val="1"/>
        </w:numPr>
        <w:spacing w:line="360" w:lineRule="auto"/>
      </w:pPr>
      <w:r>
        <w:t>Arquitetura de Flynn e Duncan (Diferenças)</w:t>
      </w:r>
    </w:p>
    <w:p w:rsidR="0092147D" w:rsidRDefault="0092147D" w:rsidP="006131C5">
      <w:pPr>
        <w:spacing w:line="360" w:lineRule="auto"/>
        <w:ind w:left="360"/>
        <w:jc w:val="both"/>
      </w:pPr>
      <w:r>
        <w:t>FLYNN propôs uma metodologia baseada em uma visão macroscópica da estrutura de um computador. Para tal, ele assumiu o dispositivo de I/O como sendo uma “caixa-preta”, onde não há limitações de performance na execução dos programas de interesse ou, então, que as limitações de I/O são iguais para todas as configurações de memória. Ele considerou, também, a existência de um conjunto ideal de instruções com tempos de execução uniformes. FLYNN baseou a sua taxonomia na unicidade e na multiplicidade dos fluxos de instruções e de dados.</w:t>
      </w:r>
    </w:p>
    <w:p w:rsidR="0092147D" w:rsidRDefault="0092147D" w:rsidP="006131C5">
      <w:pPr>
        <w:spacing w:line="360" w:lineRule="auto"/>
        <w:ind w:left="360"/>
        <w:jc w:val="both"/>
      </w:pPr>
      <w:r>
        <w:t>DUNCAN baseou-se na taxonomia de FLYNN para desenvolver uma metodologia de classificação mais abrangente, à qual permite a inclusão de arquiteturas paralelas não consideradas por FLYNN. Ele propôs três classes de computadores paralelos, a saber:</w:t>
      </w:r>
    </w:p>
    <w:p w:rsidR="0092147D" w:rsidRDefault="0092147D" w:rsidP="006131C5">
      <w:pPr>
        <w:spacing w:line="360" w:lineRule="auto"/>
        <w:ind w:left="360"/>
        <w:jc w:val="both"/>
      </w:pPr>
      <w:r>
        <w:t xml:space="preserve">•. Síncronas: onde as instruções são executadas sincronamente a um relógio único e operam sobre um ou mais conjuntos de dados. Nessa categoria incluem-se os computadores matriciais SIMD; as máquinas sistólicas MISD; e os supercomputadores vetoriais, compostos por várias unidades em pipeline que operam concorrentemente. </w:t>
      </w:r>
    </w:p>
    <w:p w:rsidR="0092147D" w:rsidRDefault="0092147D" w:rsidP="006131C5">
      <w:pPr>
        <w:spacing w:line="360" w:lineRule="auto"/>
        <w:ind w:left="360"/>
        <w:jc w:val="both"/>
      </w:pPr>
      <w:r>
        <w:t xml:space="preserve">• MIMD: idêntica a classe original definida por Flynn. </w:t>
      </w:r>
    </w:p>
    <w:p w:rsidR="0092147D" w:rsidRDefault="0092147D" w:rsidP="006131C5">
      <w:pPr>
        <w:spacing w:line="360" w:lineRule="auto"/>
        <w:ind w:left="360"/>
        <w:jc w:val="both"/>
      </w:pPr>
      <w:r>
        <w:t>•. Baseadas no paradigma MIMD: onde, além de existirem múltiplos fluxos de instruções que operam sobre múltiplos fluxos de dados, há, também, outros comportamentos particulares. Enquadram-se nessa categoria as máquinas MIMD/SIMD, que são computadores MEMD com partes que funcionam como SIMD; as arquiteturas baseadas em fluxos de dados, nas quais a disponibilidade dos dados determina a instrução a ser executada; e os computadores sistólicos assíncronos, conhecidos por máquinas wavefront.</w:t>
      </w:r>
    </w:p>
    <w:p w:rsidR="0092147D" w:rsidRDefault="0092147D" w:rsidP="006131C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Comunicação Síncrona e Assíncrona (Diferenças)</w:t>
      </w:r>
    </w:p>
    <w:p w:rsidR="0092147D" w:rsidRPr="0092147D" w:rsidRDefault="0092147D" w:rsidP="006131C5">
      <w:pPr>
        <w:spacing w:line="360" w:lineRule="auto"/>
        <w:ind w:left="360"/>
        <w:jc w:val="both"/>
        <w:rPr>
          <w:rFonts w:eastAsia="Times New Roman"/>
          <w:color w:val="242729"/>
          <w:lang w:eastAsia="pt-BR"/>
        </w:rPr>
      </w:pPr>
      <w:r w:rsidRPr="0092147D">
        <w:rPr>
          <w:rFonts w:eastAsia="Times New Roman"/>
          <w:color w:val="242729"/>
          <w:lang w:eastAsia="pt-BR"/>
        </w:rPr>
        <w:t>Em uma comunicação síncrona o emissor e receptor são sincronizados pelo mesmo relógio, o receptor recebe de modo contínuo (</w:t>
      </w:r>
      <w:r w:rsidRPr="0092147D">
        <w:rPr>
          <w:rFonts w:eastAsia="Times New Roman"/>
          <w:i/>
          <w:iCs/>
          <w:color w:val="242729"/>
          <w:bdr w:val="none" w:sz="0" w:space="0" w:color="auto" w:frame="1"/>
          <w:lang w:eastAsia="pt-BR"/>
        </w:rPr>
        <w:t xml:space="preserve">mesmo quando </w:t>
      </w:r>
      <w:r w:rsidRPr="0092147D">
        <w:rPr>
          <w:rFonts w:eastAsia="Times New Roman"/>
          <w:i/>
          <w:iCs/>
          <w:color w:val="242729"/>
          <w:bdr w:val="none" w:sz="0" w:space="0" w:color="auto" w:frame="1"/>
          <w:lang w:eastAsia="pt-BR"/>
        </w:rPr>
        <w:lastRenderedPageBreak/>
        <w:t>nenhum bit é transmitido</w:t>
      </w:r>
      <w:r w:rsidRPr="0092147D">
        <w:rPr>
          <w:rFonts w:eastAsia="Times New Roman"/>
          <w:color w:val="242729"/>
          <w:lang w:eastAsia="pt-BR"/>
        </w:rPr>
        <w:t>) os dados em compasso em que o emissor as remete.</w:t>
      </w:r>
    </w:p>
    <w:p w:rsidR="0092147D" w:rsidRDefault="0092147D" w:rsidP="006131C5">
      <w:pPr>
        <w:spacing w:line="360" w:lineRule="auto"/>
        <w:ind w:left="360"/>
        <w:jc w:val="both"/>
      </w:pPr>
      <w:r w:rsidRPr="0092147D">
        <w:rPr>
          <w:color w:val="242729"/>
        </w:rPr>
        <w:t>Em uma comunicação assíncrona a </w:t>
      </w:r>
      <w:r w:rsidRPr="0092147D">
        <w:rPr>
          <w:rStyle w:val="nfase"/>
          <w:color w:val="242729"/>
          <w:bdr w:val="none" w:sz="0" w:space="0" w:color="auto" w:frame="1"/>
        </w:rPr>
        <w:t>sincronização</w:t>
      </w:r>
      <w:r w:rsidRPr="0092147D">
        <w:rPr>
          <w:color w:val="242729"/>
        </w:rPr>
        <w:t> é diferente, o emissor envia o fluxo de dados e periodicamente insere um elemento de sinal, comumente chamado de </w:t>
      </w:r>
      <w:hyperlink r:id="rId6" w:history="1">
        <w:r w:rsidRPr="0092147D">
          <w:rPr>
            <w:rStyle w:val="nfase"/>
            <w:i w:val="0"/>
            <w:color w:val="000000" w:themeColor="text1"/>
            <w:bdr w:val="none" w:sz="0" w:space="0" w:color="auto" w:frame="1"/>
          </w:rPr>
          <w:t>flag</w:t>
        </w:r>
      </w:hyperlink>
      <w:r w:rsidRPr="0092147D">
        <w:rPr>
          <w:color w:val="242729"/>
        </w:rPr>
        <w:t>, para que seja possível distinguir aonde começa (</w:t>
      </w:r>
      <w:r w:rsidRPr="0092147D">
        <w:rPr>
          <w:rStyle w:val="nfase"/>
          <w:color w:val="242729"/>
          <w:bdr w:val="none" w:sz="0" w:space="0" w:color="auto" w:frame="1"/>
        </w:rPr>
        <w:t>a informação de início da transmissão é o </w:t>
      </w:r>
      <w:hyperlink r:id="rId7" w:history="1">
        <w:r w:rsidRPr="0092147D">
          <w:rPr>
            <w:rStyle w:val="Hyperlink"/>
            <w:rFonts w:eastAsiaTheme="majorEastAsia"/>
            <w:iCs/>
            <w:color w:val="000000" w:themeColor="text1"/>
            <w:u w:val="none"/>
            <w:bdr w:val="none" w:sz="0" w:space="0" w:color="auto" w:frame="1"/>
          </w:rPr>
          <w:t>start-bit</w:t>
        </w:r>
      </w:hyperlink>
      <w:r w:rsidRPr="0092147D">
        <w:rPr>
          <w:color w:val="242729"/>
        </w:rPr>
        <w:t>) e acaba (</w:t>
      </w:r>
      <w:r w:rsidRPr="0092147D">
        <w:rPr>
          <w:rStyle w:val="nfase"/>
          <w:color w:val="242729"/>
          <w:bdr w:val="none" w:sz="0" w:space="0" w:color="auto" w:frame="1"/>
        </w:rPr>
        <w:t>a informação de fim de transmissão é o </w:t>
      </w:r>
      <w:hyperlink r:id="rId8" w:history="1">
        <w:r w:rsidRPr="0092147D">
          <w:rPr>
            <w:rStyle w:val="Hyperlink"/>
            <w:rFonts w:eastAsiaTheme="majorEastAsia"/>
            <w:iCs/>
            <w:color w:val="000000" w:themeColor="text1"/>
            <w:u w:val="none"/>
            <w:bdr w:val="none" w:sz="0" w:space="0" w:color="auto" w:frame="1"/>
          </w:rPr>
          <w:t>stop-bit</w:t>
        </w:r>
      </w:hyperlink>
      <w:r w:rsidRPr="0092147D">
        <w:rPr>
          <w:color w:val="242729"/>
        </w:rPr>
        <w:t>) o bloco de dados e qual a sua posição na sequência de dados transmitidos.</w:t>
      </w:r>
    </w:p>
    <w:p w:rsidR="0092147D" w:rsidRDefault="0092147D" w:rsidP="006131C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Exemplos reais para cada uma das Arquiteturas (Flynn e Duncan)</w:t>
      </w:r>
    </w:p>
    <w:p w:rsidR="0092147D" w:rsidRPr="0092147D" w:rsidRDefault="0092147D" w:rsidP="006131C5">
      <w:pPr>
        <w:tabs>
          <w:tab w:val="left" w:pos="7590"/>
        </w:tabs>
        <w:spacing w:line="360" w:lineRule="auto"/>
        <w:ind w:left="360"/>
        <w:jc w:val="both"/>
      </w:pPr>
      <w:r w:rsidRPr="0092147D">
        <w:t>Os exemplos reais das aplicações para cada uma das arquiteturas, são:</w:t>
      </w:r>
    </w:p>
    <w:p w:rsidR="0092147D" w:rsidRDefault="0092147D" w:rsidP="006131C5">
      <w:pPr>
        <w:tabs>
          <w:tab w:val="left" w:pos="7590"/>
        </w:tabs>
        <w:spacing w:line="360" w:lineRule="auto"/>
        <w:ind w:left="360"/>
        <w:jc w:val="both"/>
        <w:rPr>
          <w:b/>
        </w:rPr>
      </w:pPr>
      <w:r w:rsidRPr="0092147D">
        <w:rPr>
          <w:b/>
        </w:rPr>
        <w:t>Flynn</w:t>
      </w:r>
    </w:p>
    <w:p w:rsidR="00140925" w:rsidRPr="0092147D" w:rsidRDefault="00140925" w:rsidP="006131C5">
      <w:pPr>
        <w:tabs>
          <w:tab w:val="left" w:pos="7590"/>
        </w:tabs>
        <w:spacing w:line="360" w:lineRule="auto"/>
        <w:ind w:left="360"/>
        <w:jc w:val="both"/>
        <w:rPr>
          <w:b/>
        </w:rPr>
      </w:pPr>
      <w:proofErr w:type="spellStart"/>
      <w:r>
        <w:rPr>
          <w:b/>
        </w:rPr>
        <w:t>Operating</w:t>
      </w:r>
      <w:proofErr w:type="spellEnd"/>
      <w:r>
        <w:rPr>
          <w:b/>
        </w:rPr>
        <w:t xml:space="preserve"> System</w:t>
      </w:r>
    </w:p>
    <w:p w:rsidR="0092147D" w:rsidRPr="0092147D" w:rsidRDefault="0092147D" w:rsidP="006131C5">
      <w:pPr>
        <w:tabs>
          <w:tab w:val="left" w:pos="7590"/>
        </w:tabs>
        <w:spacing w:line="360" w:lineRule="auto"/>
        <w:ind w:left="360"/>
        <w:jc w:val="both"/>
        <w:rPr>
          <w:b/>
        </w:rPr>
      </w:pPr>
      <w:r w:rsidRPr="0092147D">
        <w:rPr>
          <w:b/>
        </w:rPr>
        <w:t>Duncan</w:t>
      </w:r>
    </w:p>
    <w:p w:rsidR="0092147D" w:rsidRPr="0092147D" w:rsidRDefault="0092147D" w:rsidP="006131C5">
      <w:pPr>
        <w:tabs>
          <w:tab w:val="left" w:pos="7590"/>
        </w:tabs>
        <w:spacing w:line="360" w:lineRule="auto"/>
        <w:ind w:left="360"/>
        <w:jc w:val="both"/>
      </w:pPr>
      <w:r w:rsidRPr="0092147D">
        <w:t>Computadores matriciais SIMD</w:t>
      </w:r>
    </w:p>
    <w:p w:rsidR="0092147D" w:rsidRDefault="0092147D" w:rsidP="006131C5">
      <w:pPr>
        <w:tabs>
          <w:tab w:val="left" w:pos="7590"/>
        </w:tabs>
        <w:spacing w:line="360" w:lineRule="auto"/>
        <w:ind w:left="360"/>
        <w:jc w:val="both"/>
      </w:pPr>
      <w:r w:rsidRPr="0092147D">
        <w:t>As máquinas MISD</w:t>
      </w:r>
    </w:p>
    <w:p w:rsidR="0092147D" w:rsidRDefault="0092147D" w:rsidP="006131C5">
      <w:pPr>
        <w:pStyle w:val="PargrafodaLista"/>
        <w:numPr>
          <w:ilvl w:val="0"/>
          <w:numId w:val="1"/>
        </w:numPr>
        <w:tabs>
          <w:tab w:val="left" w:pos="7590"/>
        </w:tabs>
        <w:spacing w:line="360" w:lineRule="auto"/>
        <w:jc w:val="both"/>
      </w:pPr>
      <w:r>
        <w:t>Implementação de um Cluster</w:t>
      </w:r>
    </w:p>
    <w:p w:rsidR="0092147D" w:rsidRDefault="0092147D" w:rsidP="006131C5">
      <w:pPr>
        <w:tabs>
          <w:tab w:val="left" w:pos="7590"/>
        </w:tabs>
        <w:spacing w:line="360" w:lineRule="auto"/>
        <w:jc w:val="both"/>
      </w:pPr>
      <w:r>
        <w:t>Para implementação de um cluster na empresa, eu usaria 128 bits.</w:t>
      </w:r>
    </w:p>
    <w:p w:rsidR="0092147D" w:rsidRDefault="0092147D" w:rsidP="006131C5">
      <w:pPr>
        <w:tabs>
          <w:tab w:val="left" w:pos="7590"/>
        </w:tabs>
        <w:spacing w:line="360" w:lineRule="auto"/>
        <w:jc w:val="both"/>
      </w:pPr>
      <w:r>
        <w:t>Eu usaria 128 bits</w:t>
      </w:r>
    </w:p>
    <w:p w:rsidR="0092147D" w:rsidRDefault="0092147D" w:rsidP="006131C5">
      <w:pPr>
        <w:tabs>
          <w:tab w:val="left" w:pos="7590"/>
        </w:tabs>
        <w:spacing w:line="360" w:lineRule="auto"/>
        <w:jc w:val="both"/>
      </w:pPr>
      <w:r>
        <w:t>O</w:t>
      </w:r>
      <w:r>
        <w:tab/>
      </w:r>
    </w:p>
    <w:p w:rsidR="0092147D" w:rsidRDefault="0092147D" w:rsidP="006131C5">
      <w:pPr>
        <w:tabs>
          <w:tab w:val="left" w:pos="7590"/>
        </w:tabs>
        <w:spacing w:line="360" w:lineRule="auto"/>
        <w:jc w:val="both"/>
      </w:pPr>
      <w:r>
        <w:t>O IPv6 usa endereços maiores e acrescenta algumas características novas. Mais importante, revisa completamente o formato de datagrama, substituindo o campo de opções de comprimento variável do IPv4 por uma série de cabeçalhos de formato fixo.</w:t>
      </w:r>
    </w:p>
    <w:p w:rsidR="00E32FF8" w:rsidRPr="00E32FF8" w:rsidRDefault="00E32FF8" w:rsidP="006131C5">
      <w:pPr>
        <w:pStyle w:val="PargrafodaLista"/>
        <w:numPr>
          <w:ilvl w:val="0"/>
          <w:numId w:val="1"/>
        </w:numPr>
        <w:tabs>
          <w:tab w:val="left" w:pos="7590"/>
        </w:tabs>
        <w:spacing w:line="360" w:lineRule="auto"/>
        <w:jc w:val="both"/>
      </w:pPr>
      <w:r>
        <w:t>Vantagens da utilização de clusters em detrimento de sistemas tradicionais.</w:t>
      </w:r>
    </w:p>
    <w:p w:rsidR="00E32FF8" w:rsidRPr="004D6BEE" w:rsidRDefault="00E32FF8" w:rsidP="006131C5">
      <w:pPr>
        <w:pStyle w:val="NormalWeb"/>
        <w:shd w:val="clear" w:color="auto" w:fill="FEFFFF"/>
        <w:spacing w:before="150" w:beforeAutospacing="0" w:after="300" w:afterAutospacing="0" w:line="360" w:lineRule="auto"/>
        <w:jc w:val="both"/>
        <w:rPr>
          <w:rFonts w:ascii="Arial" w:hAnsi="Arial" w:cs="Arial"/>
          <w:color w:val="000000"/>
        </w:rPr>
      </w:pPr>
      <w:r w:rsidRPr="004D6BEE">
        <w:rPr>
          <w:rFonts w:ascii="Arial" w:hAnsi="Arial" w:cs="Arial"/>
          <w:color w:val="000000"/>
        </w:rPr>
        <w:t>- Pode-se obter resultados tão bons quanto ou até superiores que um servidor sofisticado a partir de máquinas mais simples e mais baratas (ótima relação custo-benefício);</w:t>
      </w:r>
    </w:p>
    <w:p w:rsidR="00E32FF8" w:rsidRPr="004D6BEE" w:rsidRDefault="00E32FF8" w:rsidP="006131C5">
      <w:pPr>
        <w:pStyle w:val="NormalWeb"/>
        <w:shd w:val="clear" w:color="auto" w:fill="FEFFFF"/>
        <w:spacing w:before="150" w:beforeAutospacing="0" w:after="300" w:afterAutospacing="0" w:line="360" w:lineRule="auto"/>
        <w:jc w:val="both"/>
        <w:rPr>
          <w:rFonts w:ascii="Arial" w:hAnsi="Arial" w:cs="Arial"/>
          <w:color w:val="000000"/>
        </w:rPr>
      </w:pPr>
      <w:r w:rsidRPr="004D6BEE">
        <w:rPr>
          <w:rFonts w:ascii="Arial" w:hAnsi="Arial" w:cs="Arial"/>
          <w:color w:val="000000"/>
        </w:rPr>
        <w:lastRenderedPageBreak/>
        <w:t>- Não é necessário depender de um único fornecedor ou prestador de serviço para reposição de componentes;</w:t>
      </w:r>
    </w:p>
    <w:p w:rsidR="00E32FF8" w:rsidRPr="00E32FF8" w:rsidRDefault="00E32FF8" w:rsidP="006131C5">
      <w:pPr>
        <w:shd w:val="clear" w:color="auto" w:fill="FEFFFF"/>
        <w:spacing w:before="150" w:after="300" w:line="360" w:lineRule="auto"/>
        <w:jc w:val="both"/>
        <w:rPr>
          <w:rFonts w:eastAsia="Times New Roman"/>
          <w:b/>
          <w:color w:val="000000"/>
          <w:lang w:eastAsia="pt-BR"/>
        </w:rPr>
      </w:pPr>
      <w:r w:rsidRPr="00E32FF8">
        <w:rPr>
          <w:rFonts w:eastAsia="Times New Roman"/>
          <w:color w:val="000000"/>
          <w:lang w:eastAsia="pt-BR"/>
        </w:rPr>
        <w:t>- A configuração de um cluster não costuma ser trivial, mas fazer um supercomputador funcionar poder ser muito mais trabalhoso e exigir pessoal especializado;</w:t>
      </w:r>
    </w:p>
    <w:p w:rsidR="00E32FF8" w:rsidRPr="00E32FF8" w:rsidRDefault="00E32FF8" w:rsidP="006131C5">
      <w:pPr>
        <w:shd w:val="clear" w:color="auto" w:fill="FEFFFF"/>
        <w:spacing w:before="150" w:after="300" w:line="360" w:lineRule="auto"/>
        <w:jc w:val="both"/>
        <w:rPr>
          <w:rFonts w:eastAsia="Times New Roman"/>
          <w:b/>
          <w:color w:val="000000"/>
          <w:lang w:eastAsia="pt-BR"/>
        </w:rPr>
      </w:pPr>
      <w:r w:rsidRPr="00E32FF8">
        <w:rPr>
          <w:rFonts w:eastAsia="Times New Roman"/>
          <w:color w:val="000000"/>
          <w:lang w:eastAsia="pt-BR"/>
        </w:rPr>
        <w:t>- É possível aumentar a capacidade de um cluster com a adição de nós ou remover máquinas para reparos sem interromper a aplicação;</w:t>
      </w:r>
    </w:p>
    <w:p w:rsidR="00E32FF8" w:rsidRPr="00E32FF8" w:rsidRDefault="00E32FF8" w:rsidP="006131C5">
      <w:pPr>
        <w:shd w:val="clear" w:color="auto" w:fill="FEFFFF"/>
        <w:spacing w:before="150" w:after="300" w:line="360" w:lineRule="auto"/>
        <w:jc w:val="both"/>
        <w:rPr>
          <w:rFonts w:eastAsia="Times New Roman"/>
          <w:b/>
          <w:color w:val="000000"/>
          <w:lang w:eastAsia="pt-BR"/>
        </w:rPr>
      </w:pPr>
      <w:r w:rsidRPr="00E32FF8">
        <w:rPr>
          <w:rFonts w:eastAsia="Times New Roman"/>
          <w:color w:val="000000"/>
          <w:lang w:eastAsia="pt-BR"/>
        </w:rPr>
        <w:t>- Há opções de softwares para cluster disponíveis livremente, o que facilita o uso de uma solução do tipo em universidades, por exemplo;</w:t>
      </w:r>
    </w:p>
    <w:p w:rsidR="00E32FF8" w:rsidRPr="00E32FF8" w:rsidRDefault="00E32FF8" w:rsidP="006131C5">
      <w:pPr>
        <w:shd w:val="clear" w:color="auto" w:fill="FEFFFF"/>
        <w:spacing w:before="150" w:after="300" w:line="360" w:lineRule="auto"/>
        <w:jc w:val="both"/>
        <w:rPr>
          <w:rFonts w:eastAsia="Times New Roman"/>
          <w:b/>
          <w:color w:val="000000"/>
          <w:lang w:eastAsia="pt-BR"/>
        </w:rPr>
      </w:pPr>
      <w:r w:rsidRPr="00E32FF8">
        <w:rPr>
          <w:rFonts w:eastAsia="Times New Roman"/>
          <w:color w:val="000000"/>
          <w:lang w:eastAsia="pt-BR"/>
        </w:rPr>
        <w:t>- Relativa facilidade de customização para o perfeito atendimento da aplicação;</w:t>
      </w:r>
    </w:p>
    <w:p w:rsidR="00E32FF8" w:rsidRPr="00E32FF8" w:rsidRDefault="00E32FF8" w:rsidP="006131C5">
      <w:pPr>
        <w:shd w:val="clear" w:color="auto" w:fill="FEFFFF"/>
        <w:spacing w:before="150" w:after="300" w:line="360" w:lineRule="auto"/>
        <w:jc w:val="both"/>
        <w:rPr>
          <w:rFonts w:eastAsia="Times New Roman"/>
          <w:b/>
          <w:color w:val="000000"/>
          <w:lang w:eastAsia="pt-BR"/>
        </w:rPr>
      </w:pPr>
      <w:r w:rsidRPr="00E32FF8">
        <w:rPr>
          <w:rFonts w:eastAsia="Times New Roman"/>
          <w:color w:val="000000"/>
          <w:lang w:eastAsia="pt-BR"/>
        </w:rPr>
        <w:t>- Um cluster pode ser implementado tanto para uma aplicação sofisticada quanto para um sistema doméstico criado para fins de estudos, por exemplo.</w:t>
      </w:r>
    </w:p>
    <w:p w:rsidR="00E32FF8" w:rsidRDefault="00E32FF8" w:rsidP="006131C5">
      <w:pPr>
        <w:tabs>
          <w:tab w:val="left" w:pos="7590"/>
        </w:tabs>
        <w:spacing w:line="360" w:lineRule="auto"/>
        <w:jc w:val="both"/>
      </w:pPr>
    </w:p>
    <w:p w:rsidR="00E32FF8" w:rsidRDefault="00E32FF8" w:rsidP="006131C5">
      <w:pPr>
        <w:tabs>
          <w:tab w:val="left" w:pos="7590"/>
        </w:tabs>
        <w:spacing w:line="360" w:lineRule="auto"/>
        <w:jc w:val="both"/>
      </w:pPr>
    </w:p>
    <w:p w:rsidR="00E32FF8" w:rsidRPr="0092147D" w:rsidRDefault="00E32FF8" w:rsidP="006131C5">
      <w:pPr>
        <w:tabs>
          <w:tab w:val="left" w:pos="7590"/>
        </w:tabs>
        <w:spacing w:line="360" w:lineRule="auto"/>
        <w:jc w:val="both"/>
      </w:pPr>
    </w:p>
    <w:p w:rsidR="0092147D" w:rsidRPr="0092147D" w:rsidRDefault="0092147D" w:rsidP="006131C5">
      <w:pPr>
        <w:spacing w:line="360" w:lineRule="auto"/>
        <w:ind w:left="360"/>
        <w:jc w:val="both"/>
      </w:pPr>
      <w:bookmarkStart w:id="0" w:name="_GoBack"/>
      <w:bookmarkEnd w:id="0"/>
    </w:p>
    <w:sectPr w:rsidR="0092147D" w:rsidRPr="0092147D" w:rsidSect="006131C5">
      <w:pgSz w:w="11906" w:h="16838"/>
      <w:pgMar w:top="1417" w:right="1701" w:bottom="1417" w:left="1701" w:header="708" w:footer="708" w:gutter="0"/>
      <w:pgBorders w:display="firstPage" w:offsetFrom="page">
        <w:top w:val="thinThickThinMediumGap" w:sz="24" w:space="24" w:color="8496B0" w:themeColor="text2" w:themeTint="99"/>
        <w:left w:val="thinThickThinMediumGap" w:sz="24" w:space="24" w:color="8496B0" w:themeColor="text2" w:themeTint="99"/>
        <w:bottom w:val="thinThickThinMediumGap" w:sz="24" w:space="24" w:color="8496B0" w:themeColor="text2" w:themeTint="99"/>
        <w:right w:val="thinThickThinMediumGap" w:sz="24" w:space="24" w:color="8496B0" w:themeColor="text2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4193D"/>
    <w:multiLevelType w:val="hybridMultilevel"/>
    <w:tmpl w:val="DC3445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47D"/>
    <w:rsid w:val="00140925"/>
    <w:rsid w:val="00272FF8"/>
    <w:rsid w:val="004A413F"/>
    <w:rsid w:val="006131C5"/>
    <w:rsid w:val="0092147D"/>
    <w:rsid w:val="00C464A8"/>
    <w:rsid w:val="00E3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04329"/>
  <w15:chartTrackingRefBased/>
  <w15:docId w15:val="{6F9028CE-1A0B-48D7-A39D-8A6E5FD5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214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147D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2147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2147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1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styleId="nfase">
    <w:name w:val="Emphasis"/>
    <w:basedOn w:val="Fontepargpadro"/>
    <w:uiPriority w:val="20"/>
    <w:qFormat/>
    <w:rsid w:val="009214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opedia.com/TERM/S/stop_bi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ebopedia.com/TERM/S/start_bi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bopedia.com/TERM/F/flag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684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FILL</dc:creator>
  <cp:keywords/>
  <dc:description/>
  <cp:lastModifiedBy>FILL</cp:lastModifiedBy>
  <cp:revision>3</cp:revision>
  <dcterms:created xsi:type="dcterms:W3CDTF">2020-12-25T10:09:00Z</dcterms:created>
  <dcterms:modified xsi:type="dcterms:W3CDTF">2020-12-27T14:02:00Z</dcterms:modified>
</cp:coreProperties>
</file>