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CESIRO PRODUCTION SRL - CUI 45050734 - Proiect AFIR FotoVoltaic 1 (CFMSES011011372801030)</w:t>
      </w:r>
    </w:p>
    <w:p>
      <w:pPr>
        <w:spacing w:after="180" w:before="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ATR nr. 7030260605876/05.08.2026 - DEER Sucursala Targu Mures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CAIET TEHNIC DE ASAMBLARE</w:t>
      </w:r>
    </w:p>
    <w:p>
      <w:pPr>
        <w:spacing w:after="180"/>
      </w:pPr>
      <w:r>
        <w:rPr>
          <w:rFonts w:ascii="Calibri" w:cs="Calibri" w:eastAsia="Calibri" w:hAnsi="Calibri"/>
          <w:color w:val="1F3864"/>
          <w:sz w:val="23"/>
          <w:szCs w:val="23"/>
        </w:rPr>
        <w:t xml:space="preserve">Tablou general TEG-PV 1 MVA / 10 zone invertor - structura minim-conforma ATR + EN IEC 61439</w:t>
      </w:r>
    </w:p>
    <w:p>
      <w:pPr>
        <w:spacing w:after="160" w:before="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Documentatie-suport pentru achizitie, confectie si asamblare. Data: 12.08.2026. Se citeste impreuna cu 'Lista de materiale finala' si 'Schemele electrice' (3 planse) din acelasi folder. NU inlocuieste proiectul tehnic PTE-IU verificat de verificator atestat Ie si avizat in CTE-Z DEER.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Caracteristici tehnice ale ansamblului (placuta EN 61439-2)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c>
          <w:tcPr>
            <w:tcW w:type="dxa" w:w="43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Caracteristica</w:t>
            </w:r>
          </w:p>
        </w:tc>
        <w:tc>
          <w:tcPr>
            <w:tcW w:type="dxa" w:w="47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Valoare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 de referinta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 EN IEC 61439-1 + 61439-2 (ansambluri de putere PSC)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Tensiune nominala de utilizare Ue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V c.a., 3F+N+PE, 50 Hz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Tensiune nominala de izolare Ui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1000 V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Tensiune de tinere la impuls Uimp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kV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Curent nominal ansamblu InA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2000 A (bara principala + USOL general)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Curent nominal per zona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250 A cadru / Ir 180-200 A reglat (10 zone identice)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Curent de scurta durata admisibil Icw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 kA / 1 s (rec. 65 kA la 2x1600 kVA)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Curent de varf admisibil Ipk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&gt;= 105-110 kA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Factor de simultaneitate RDF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 (toate zonele in sarcina simultan - productie PV)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 de protectie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IP54 (interior PT), IK08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 de separare interioara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3b (bare separate de aparate; borne separate de bare)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 constructiv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dulap de podea, ~2200x2000x600 mm, 5 coloane, sistem TYPE-TESTED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Retea de alimentare / sistem legare pamant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TN-S (dupa secundarul Dyn11 al PT)</w:t>
            </w:r>
          </w:p>
        </w:tc>
      </w:tr>
      <w:t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Producatorul ansamblului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asamblatorul care emite Declaratia de Conformitate CE (a se completa)</w:t>
            </w:r>
          </w:p>
        </w:tc>
      </w:tr>
    </w:tbl>
    <w:p>
      <w:pPr>
        <w:spacing w:after="110" w:before="60"/>
      </w:pPr>
      <w:r>
        <w:rPr>
          <w:rFonts w:ascii="Calibri" w:cs="Calibri" w:eastAsia="Calibri" w:hAnsi="Calibri"/>
          <w:i/>
          <w:iCs/>
          <w:color w:val="C00000"/>
          <w:sz w:val="18"/>
          <w:szCs w:val="18"/>
        </w:rPr>
        <w:t xml:space="preserve">ATENTIE: la 2000 A si &gt;=50 kA, verificarea de proiect EN 61439 NU se poate face prin calcul. Se foloseste OBLIGATORIU un sistem de bare + carcasa TYPE-TESTED (Rittal Ri4Power / ABB / Schneider Linergy-Prisma), asamblat strict in configuratiile verificate de fabricant. Astfel se 'mosteneste' legal verificarea de proiect.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Ce trebuie sa bifam - cerinte ATR + lege (rezumat)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Cerinta</w:t>
            </w:r>
          </w:p>
        </w:tc>
        <w:tc>
          <w:tcPr>
            <w:tcW w:type="dxa" w:w="5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Solutie in tablou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ATR 4(1) - protectie de interfata (27/59/81/df-dt)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Releu interfata certificat EN 50549 -&gt; declanseaza UVR al ACB general (fail-safe). Poate fi la celula MT.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ATR 4(2)a - analizor calitate CLASA A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Analizor IEC 61000-4-30 ed.3 clasa A, meniu RO + soft, pe bara generala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ATR 4(2)a - telemetrie la dispecer DEER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RTU IEC 60870-5-104: P,Q,U,I,f + pozitie intrerupator -&gt; SCADA DMS DEER Mures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ATR 4(2)b - tablou SCADA / UCMT sir cleme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Sir de cleme SCADA dedicat + gateway + switch fibra pentru integrare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ATR 4(2)d - ride-through df/dt 2 Hz/s 500 ms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Releu interfata cu ROCOF reglabil + reglaje invertoare Huawei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ATR pct.2 - evacuare 999,78 kW aprobata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Fara limitare export la 0; masura bidirectionala. (NU e nevoie de anti-export)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Ord. 208/2018 + Ord. 3/2023 (stocare)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Protectie interfata obligatorie; IS 200 kW conforma (scope PV)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61439 - siguranta ansamblu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Type-tested, IP54, Form 3b, teste de rutina, marcaj CE + DoC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Furnizori recomandati (pe categorii)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Aparataj de comutatie (MCCB/ACB): </w:t>
      </w:r>
      <w:r>
        <w:rPr>
          <w:rFonts w:ascii="Calibri" w:cs="Calibri" w:eastAsia="Calibri" w:hAnsi="Calibri"/>
          <w:sz w:val="21"/>
          <w:szCs w:val="21"/>
        </w:rPr>
        <w:t xml:space="preserve">ABB (XT3S/Emax2), Schneider (NSX/MasterPact MTZ), Noark (Ex9M2S/Ex9A) - alegeti O SINGURA marca pt. selectivitate documentata.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Sistem carcasa + bare type-tested: </w:t>
      </w:r>
      <w:r>
        <w:rPr>
          <w:rFonts w:ascii="Calibri" w:cs="Calibri" w:eastAsia="Calibri" w:hAnsi="Calibri"/>
          <w:sz w:val="21"/>
          <w:szCs w:val="21"/>
        </w:rPr>
        <w:t xml:space="preserve">Rittal Ri4Power, Schneider Prisma/Linergy, ABB ArTu/System pro E - carcasa si barele din ACELASI sistem verificat.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Releu de interfata certificat: </w:t>
      </w:r>
      <w:r>
        <w:rPr>
          <w:rFonts w:ascii="Calibri" w:cs="Calibri" w:eastAsia="Calibri" w:hAnsi="Calibri"/>
          <w:sz w:val="21"/>
          <w:szCs w:val="21"/>
        </w:rPr>
        <w:t xml:space="preserve">ComAp InteliPro-2, ABB CM-UFD.M34, Schneider MiCOM P3U - cu certificat EN 50549 acceptat de DEER.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Analizor clasa A: </w:t>
      </w:r>
      <w:r>
        <w:rPr>
          <w:rFonts w:ascii="Calibri" w:cs="Calibri" w:eastAsia="Calibri" w:hAnsi="Calibri"/>
          <w:sz w:val="21"/>
          <w:szCs w:val="21"/>
        </w:rPr>
        <w:t xml:space="preserve">Janitza UMG512-PRO, Socomec Diris A40 (varianta clasa A), Schneider ION9000.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RTU / telecontrol 104: </w:t>
      </w:r>
      <w:r>
        <w:rPr>
          <w:rFonts w:ascii="Calibri" w:cs="Calibri" w:eastAsia="Calibri" w:hAnsi="Calibri"/>
          <w:sz w:val="21"/>
          <w:szCs w:val="21"/>
        </w:rPr>
        <w:t xml:space="preserve">Wago PFC200, Siemens SICAM/S7-1200+CP, Beckhoff - cu stack IEC 60870-5-104.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Masura (contoare/TC): </w:t>
      </w:r>
      <w:r>
        <w:rPr>
          <w:rFonts w:ascii="Calibri" w:cs="Calibri" w:eastAsia="Calibri" w:hAnsi="Calibri"/>
          <w:sz w:val="21"/>
          <w:szCs w:val="21"/>
        </w:rPr>
        <w:t xml:space="preserve">Eastron SDM630MCT-MOD-MID (zone), IME/Circutor (TC), MBS ASK.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Comunicatii industriale: </w:t>
      </w:r>
      <w:r>
        <w:rPr>
          <w:rFonts w:ascii="Calibri" w:cs="Calibri" w:eastAsia="Calibri" w:hAnsi="Calibri"/>
          <w:sz w:val="21"/>
          <w:szCs w:val="21"/>
        </w:rPr>
        <w:t xml:space="preserve">Moxa (gateway/switch), Hirschmann (switch), fibra + SFP.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Protectii/SPD/legaturi: </w:t>
      </w:r>
      <w:r>
        <w:rPr>
          <w:rFonts w:ascii="Calibri" w:cs="Calibri" w:eastAsia="Calibri" w:hAnsi="Calibri"/>
          <w:sz w:val="21"/>
          <w:szCs w:val="21"/>
        </w:rPr>
        <w:t xml:space="preserve">ABB OVR / DEHN / Schneider (SPD); nVent ERIFLEX / Mersen (bare flexibile).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Cabluri/conexiuni: </w:t>
      </w:r>
      <w:r>
        <w:rPr>
          <w:rFonts w:ascii="Calibri" w:cs="Calibri" w:eastAsia="Calibri" w:hAnsi="Calibri"/>
          <w:sz w:val="21"/>
          <w:szCs w:val="21"/>
        </w:rPr>
        <w:t xml:space="preserve">Prysmian/Cablel (N2XH), Cembre/Klauke (papuci), Lapp (presetupe).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Distributie RO: </w:t>
      </w:r>
      <w:r>
        <w:rPr>
          <w:rFonts w:ascii="Calibri" w:cs="Calibri" w:eastAsia="Calibri" w:hAnsi="Calibri"/>
          <w:sz w:val="21"/>
          <w:szCs w:val="21"/>
        </w:rPr>
        <w:t xml:space="preserve">Comtec, Dedeman PRO, ElectroTOT, Elmark, Automation24, distribuitorii oficiali ai marcilor de mai sus.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Secventa de asamblare (rezumat)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Releveu final: lungimile reale ale celor 10 feederi invertor-&gt;tablou; pozitia in PT; material bare PT (Cu/Al) pentru piesele de tranzitie.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Solicitare OFICIALA la DEER a puterii de scurtcircuit Sk / regimului trafo (1 sau 2x1600 kVA in paralel) -&gt; stabileste Icu/Icw (50 vs 65 kA).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Comanda sistemului type-tested (carcasa 5 coloane + bare 2000 A) in configuratia verificata; comanda aparataj dintr-o singura marca.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Montaj mecanic: cadru, contrapanouri, sistem bare 2000 A (cupluri controlate cu cheie dinamometrica), USOL general ACB debrosabil.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Montaj cele 10 zone: MCCB 250 A motorizat + shunt + auxiliare + TC + contor + bloc cleme test, marcaj INV1..INV10.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Montaj masura/control/aux: analizor clasa A, releu interfata, RTU 104, gateway, switch fibra, UPS, trafo comanda, sir cleme SCADA.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Cablaj forta + comanda in canal separat; respectarea Form 3b (bariere intre bare, aparate si borne); braiduri echipotentiale usi.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Legare la pamant: bara PE continua, priza de pamant coordonata cu grila PT (Rp&lt;=1 ohm); descarcatoare de efort la feederi.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Parametrizare releu interfata (praguri U/f/df-dt din avizul DEER) + configurare RTU 104 (adrese/puncte) impreuna cu dispecerul DEER.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Verificari de rutina EN 61439-2 (cap. 6) + intocmire raport; aplicare placuta CE + Declaratie de Conformitate.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Transport, montaj pe amplasament, ancorare seismica, racord feederi + iesire flexibila in bara PT.</w:t>
      </w:r>
    </w:p>
    <w:p>
      <w:pPr>
        <w:pStyle w:val="ListParagraph"/>
        <w:numPr>
          <w:ilvl w:val="0"/>
          <w:numId w:val="3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Punere sub tensiune si probe la PIF conform Ord. ANRE 51/2019; notificare + verificare conformitate; obtinere certificat de racordare.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Plan minim de verificari de rutina (EN 61439-2, cap. 6) - la asamblare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Inspectie vizuala: grad protectie IP54, Form 3b, marcaje, distante de izolare si de conturnare.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Continuitatea circuitului de protectie PE (rezistenta legaturilor &lt;= limita) - toate usile si partile metalice.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Incercare dielectrica (rigiditate) 2 kV c.a. 1 min intre circuite si masa (sau conform Ui).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Verificarea rezistentei de izolatie (&gt;= 1 Mohm/circuit sau conform standard).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Verificarea cablajului si incercarea de functionare: comenzi USOL (local/distanta), semnalizari, interblocaje, E-STOP, secvente releu interfata.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Verificarea strangerii conexiunilor de forta la cuplu (proces verbal cu valorile Nm).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Verificarea masurii: rapoarte TC, polaritati, functionare contoare/analizor, comunicatie Modbus + 104.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Documente de proiect necesare (in afara materialelor)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c>
          <w:tcPr>
            <w:tcW w:type="dxa" w:w="5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3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Cine / observatii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Proiect tehnic instalatie de utilizare PTE-IU (inclusiv acest tablou)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proiectant atestat ANRE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Referat de verificare Ie (verificator atestat)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verificator atestat MDLPA/ISC - Ie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Avizare PTE-IU in comisia CTE-Z comuna DEER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cerinta ATR pct. 21(2)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Declaratie de Conformitate EN 61439-2 + marcaj CE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asamblatorul (producatorul ansamblului)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Rapoarte verificari de rutina + certificat sistem type-tested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asamblator + fabricant sistem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Breviar de calcul (curenti, scurtcircuit, incalzire, cadere tensiune)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proiectant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Parametrizare protectie interfata avizata de DEER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proiectant + DEER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Configurare puncte IEC 60870-5-104 cu dispecerul DEER Mures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integrator SCADA + DEER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Buletine PRAM priza de pamant + masuratori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laborator PRAM autorizat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 verbal probe/PIF conform Ord. ANRE 51/2019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producator + DEER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Certificat de racordare (dupa PIF)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DEER - necesar la ultima cerere de rambursare AFIR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Corelari importante (specifice proiectului)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Contractual/AFIR: tabloul este in scope-ul contractului 275/01.02.2024 (linia dotari/bunuri + montaj). Pentru a pastra garantia si decontarea, este de preferat sa fie facturat prin SUNTREE (chiar daca il asamblati intern in subcontract). Certificatele de conformitate ale tabloului intra in dosarul transei finale.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Neeligibil prin FM: proiectarea, verificarea Ie, avizele, PRAM, programarea SCADA sunt cheltuieli neeligibile (Cap. 2-3 buget), suportate din surse proprii.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ATR reflecta solutia veche (1754 Canadian + 20x10 kW). Documentatia PTE-IU si notificarea Ord. 51/2019 trebuie sa reflecte echipamentele REALE: 2.222 module Suntech Nkh+ 450 W + 10 invertoare 100KTL-M2 (putere totala neschimbata 999,78 kWp / 1000 kW).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Scurtcircuit: PTZ 11 = 2x1600 kVA (confirmat in ATR). Confirmati oficial regimul (paralel?) inainte de a fixa Icu/Icw si de a lansa comanda - poate impune upgrade la 65 kA.</w:t>
      </w:r>
    </w:p>
    <w:p>
      <w:pPr>
        <w:pStyle w:val="ListParagraph"/>
        <w:numPr>
          <w:ilvl w:val="0"/>
          <w:numId w:val="2"/>
        </w:num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Releul de interfata JT poate fi omis (economie ~9.000 RON) DACA celula MT de delimitare are deja releu numeric certificat cu functiile din ATR pct. 4(1) - decizie in PTE-IU / aviz CTE-Z.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10" w:before="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Intocmit ca instrument de lucru pentru achizitie si asamblare (12.08.2026). Valorile si configuratiile sunt orientative si se confirma prin proiectul tehnic verificat si prin avizul DEER.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2026-08-12T13:44:30.483Z</dcterms:created>
  <dcterms:modified xsi:type="dcterms:W3CDTF">2026-08-12T13:44:30.487Z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