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929D1" w14:textId="77777777" w:rsidR="00030961" w:rsidRDefault="00030961">
      <w:pPr>
        <w:pStyle w:val="Titlu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Ghid — Model de date, calendar de închidere și declarații fiscale RO (2010–2026)</w:t>
      </w:r>
    </w:p>
    <w:p w14:paraId="2975FBF0" w14:textId="77777777" w:rsidR="00030961" w:rsidRDefault="00030961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Document complementar</w:t>
      </w:r>
      <w:r>
        <w:rPr>
          <w:rFonts w:ascii="Calibri" w:hAnsi="Calibri" w:cs="Calibri"/>
          <w:color w:val="1A1A1A"/>
          <w:sz w:val="21"/>
          <w:szCs w:val="21"/>
        </w:rPr>
        <w:t xml:space="preserve"> fișierului Excel </w:t>
      </w:r>
      <w:r>
        <w:rPr>
          <w:rStyle w:val="CodHTML"/>
        </w:rPr>
        <w:t>EVA-contab - Parametri fiscali si declaratii versionate (2010-2026).xlsx</w:t>
      </w:r>
      <w:r>
        <w:rPr>
          <w:rFonts w:ascii="Calibri" w:hAnsi="Calibri" w:cs="Calibri"/>
          <w:color w:val="1A1A1A"/>
          <w:sz w:val="21"/>
          <w:szCs w:val="21"/>
        </w:rPr>
        <w:t xml:space="preserve">. Excel-ul conține </w:t>
      </w:r>
      <w:r>
        <w:rPr>
          <w:rStyle w:val="Robust"/>
          <w:rFonts w:ascii="Calibri" w:hAnsi="Calibri" w:cs="Calibri"/>
          <w:sz w:val="21"/>
          <w:szCs w:val="21"/>
        </w:rPr>
        <w:t>datele structurate, importabile</w:t>
      </w:r>
      <w:r>
        <w:rPr>
          <w:rFonts w:ascii="Calibri" w:hAnsi="Calibri" w:cs="Calibri"/>
          <w:color w:val="1A1A1A"/>
          <w:sz w:val="21"/>
          <w:szCs w:val="21"/>
        </w:rPr>
        <w:t xml:space="preserve">; acest document explică </w:t>
      </w:r>
      <w:r>
        <w:rPr>
          <w:rStyle w:val="Robust"/>
          <w:rFonts w:ascii="Calibri" w:hAnsi="Calibri" w:cs="Calibri"/>
          <w:sz w:val="21"/>
          <w:szCs w:val="21"/>
        </w:rPr>
        <w:t>modelul, logica juridică și narativul</w:t>
      </w:r>
      <w:r>
        <w:rPr>
          <w:rFonts w:ascii="Calibri" w:hAnsi="Calibri" w:cs="Calibri"/>
          <w:color w:val="1A1A1A"/>
          <w:sz w:val="21"/>
          <w:szCs w:val="21"/>
        </w:rPr>
        <w:t xml:space="preserve"> care nu încap într-o celulă atomică (tabele de deducere, evoluția declarațiilor pe epoci, indexul de download).</w:t>
      </w:r>
    </w:p>
    <w:p w14:paraId="2E4EE4D4" w14:textId="77777777" w:rsidR="00030961" w:rsidRDefault="00030961">
      <w:pPr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5D723936">
          <v:rect id="_x0000_i1025" style="width:0;height:1.5pt" o:hralign="center" o:hrstd="t" o:hr="t" fillcolor="#a0a0a0" stroked="f"/>
        </w:pict>
      </w:r>
    </w:p>
    <w:p w14:paraId="23AD6D2A" w14:textId="77777777" w:rsidR="00030961" w:rsidRDefault="00030961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Echipa de experți și principiile de proiectare</w:t>
      </w:r>
    </w:p>
    <w:p w14:paraId="4F41970F" w14:textId="77777777" w:rsidR="00030961" w:rsidRDefault="00030961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Structura a fost concepută prin trei lentile, ca să fie </w:t>
      </w:r>
      <w:r>
        <w:rPr>
          <w:rStyle w:val="Robust"/>
          <w:rFonts w:ascii="Calibri" w:hAnsi="Calibri" w:cs="Calibri"/>
          <w:sz w:val="21"/>
          <w:szCs w:val="21"/>
        </w:rPr>
        <w:t>corectă juridic, utilă contabil și interogabilă informatic</w:t>
      </w:r>
      <w:r>
        <w:rPr>
          <w:rFonts w:ascii="Calibri" w:hAnsi="Calibri" w:cs="Calibri"/>
          <w:color w:val="1A1A1A"/>
          <w:sz w:val="21"/>
          <w:szCs w:val="21"/>
        </w:rPr>
        <w:t>:</w:t>
      </w:r>
    </w:p>
    <w:p w14:paraId="224CFA23" w14:textId="77777777" w:rsidR="00030961" w:rsidRDefault="0003096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Economist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a stabilit </w:t>
      </w:r>
      <w:r>
        <w:rPr>
          <w:rStyle w:val="Accentuat"/>
          <w:rFonts w:ascii="Calibri" w:eastAsia="Times New Roman" w:hAnsi="Calibri" w:cs="Calibri"/>
          <w:color w:val="1A1A1A"/>
          <w:sz w:val="21"/>
          <w:szCs w:val="21"/>
        </w:rPr>
        <w:t>ce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parametri și declarații intervin efectiv la închiderile de lună/trimestru/semestru/an și cum se leagă între ele (salariu → D112; TVA → D300/D390/D394; profit → D101 etc.).</w:t>
      </w:r>
    </w:p>
    <w:p w14:paraId="7E24C277" w14:textId="77777777" w:rsidR="00030961" w:rsidRDefault="0003096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Jurist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a fixat </w:t>
      </w:r>
      <w:r>
        <w:rPr>
          <w:rStyle w:val="Accentuat"/>
          <w:rFonts w:ascii="Calibri" w:eastAsia="Times New Roman" w:hAnsi="Calibri" w:cs="Calibri"/>
          <w:color w:val="1A1A1A"/>
          <w:sz w:val="21"/>
          <w:szCs w:val="21"/>
        </w:rPr>
        <w:t>temeiul legal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corect (act, articol, Monitorul Oficial), ierarhia normelor (Cod Fiscal ↔ OUG de modificare ↔ HG/OPANAF de aplicare) și </w:t>
      </w:r>
      <w:r>
        <w:rPr>
          <w:rStyle w:val="Robust"/>
          <w:rFonts w:ascii="Calibri" w:eastAsia="Times New Roman" w:hAnsi="Calibri" w:cs="Calibri"/>
          <w:sz w:val="21"/>
          <w:szCs w:val="21"/>
        </w:rPr>
        <w:t>perioadele de valabilitate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exacte.</w:t>
      </w:r>
    </w:p>
    <w:p w14:paraId="63454072" w14:textId="77777777" w:rsidR="00030961" w:rsidRDefault="0003096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IT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— a normalizat totul într-o </w:t>
      </w:r>
      <w:r>
        <w:rPr>
          <w:rStyle w:val="Robust"/>
          <w:rFonts w:ascii="Calibri" w:eastAsia="Times New Roman" w:hAnsi="Calibri" w:cs="Calibri"/>
          <w:sz w:val="21"/>
          <w:szCs w:val="21"/>
        </w:rPr>
        <w:t>schemă relațională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cu coloane atomice (o valoare / celulă), chei de legătură și valabilitate mereu în două coloane, pentru interogări și import direct.</w:t>
      </w:r>
    </w:p>
    <w:p w14:paraId="72C640EF" w14:textId="77777777" w:rsidR="00030961" w:rsidRDefault="00030961">
      <w:pPr>
        <w:pStyle w:val="Titlu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Reguli de proiectare (invariante)</w:t>
      </w:r>
    </w:p>
    <w:p w14:paraId="3AB603C4" w14:textId="77777777" w:rsidR="00030961" w:rsidRDefault="0003096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Niciun parametru hardcodat.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Fiecare valoare = o </w:t>
      </w:r>
      <w:r>
        <w:rPr>
          <w:rStyle w:val="Accentuat"/>
          <w:rFonts w:ascii="Calibri" w:eastAsia="Times New Roman" w:hAnsi="Calibri" w:cs="Calibri"/>
          <w:color w:val="1A1A1A"/>
          <w:sz w:val="21"/>
          <w:szCs w:val="21"/>
        </w:rPr>
        <w:t>versiune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cu </w:t>
      </w:r>
      <w:r>
        <w:rPr>
          <w:rStyle w:val="CodHTML"/>
        </w:rPr>
        <w:t>Valabil_de_la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/ </w:t>
      </w:r>
      <w:r>
        <w:rPr>
          <w:rStyle w:val="CodHTML"/>
        </w:rPr>
        <w:t>Valabil_pana_la</w:t>
      </w:r>
      <w:r>
        <w:rPr>
          <w:rFonts w:ascii="Calibri" w:eastAsia="Times New Roman" w:hAnsi="Calibri" w:cs="Calibri"/>
          <w:color w:val="1A1A1A"/>
          <w:sz w:val="21"/>
          <w:szCs w:val="21"/>
        </w:rPr>
        <w:t>.</w:t>
      </w:r>
    </w:p>
    <w:p w14:paraId="73BB4241" w14:textId="77777777" w:rsidR="00030961" w:rsidRDefault="0003096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Valabilitatea ocupă mereu exact două coloane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(gol la </w:t>
      </w:r>
      <w:r>
        <w:rPr>
          <w:rStyle w:val="CodHTML"/>
        </w:rPr>
        <w:t>pana_la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= în vigoare). Nu se mai amestecă perioade în titlu sau în text.</w:t>
      </w:r>
    </w:p>
    <w:p w14:paraId="71E99F76" w14:textId="77777777" w:rsidR="00030961" w:rsidRDefault="0003096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Descrierea stă într-o coloană dedicată</w:t>
      </w:r>
      <w:r>
        <w:rPr>
          <w:rFonts w:ascii="Calibri" w:eastAsia="Times New Roman" w:hAnsi="Calibri" w:cs="Calibri"/>
          <w:color w:val="1A1A1A"/>
          <w:sz w:val="21"/>
          <w:szCs w:val="21"/>
        </w:rPr>
        <w:t>, nu în titlu.</w:t>
      </w:r>
    </w:p>
    <w:p w14:paraId="2A9768C8" w14:textId="77777777" w:rsidR="00030961" w:rsidRDefault="0003096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Selecția la calcul se face pe data documentului</w:t>
      </w:r>
      <w:r>
        <w:rPr>
          <w:rFonts w:ascii="Calibri" w:eastAsia="Times New Roman" w:hAnsi="Calibri" w:cs="Calibri"/>
          <w:color w:val="1A1A1A"/>
          <w:sz w:val="21"/>
          <w:szCs w:val="21"/>
        </w:rPr>
        <w:t>, nu pe data curentă — astfel recalculările și rectificativele rămân corecte.</w:t>
      </w:r>
    </w:p>
    <w:p w14:paraId="0D9B7E53" w14:textId="77777777" w:rsidR="00030961" w:rsidRDefault="0003096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Actualizare prin adăugare</w:t>
      </w:r>
      <w:r>
        <w:rPr>
          <w:rFonts w:ascii="Calibri" w:eastAsia="Times New Roman" w:hAnsi="Calibri" w:cs="Calibri"/>
          <w:color w:val="1A1A1A"/>
          <w:sz w:val="21"/>
          <w:szCs w:val="21"/>
        </w:rPr>
        <w:t>, niciodată prin suprascriere — istoricul se păstrează integral (audit).</w:t>
      </w:r>
    </w:p>
    <w:p w14:paraId="2149FC70" w14:textId="77777777" w:rsidR="00030961" w:rsidRDefault="00030961">
      <w:pPr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0209B3F3">
          <v:rect id="_x0000_i1026" style="width:0;height:1.5pt" o:hralign="center" o:hrstd="t" o:hr="t" fillcolor="#a0a0a0" stroked="f"/>
        </w:pict>
      </w:r>
    </w:p>
    <w:p w14:paraId="2E6616B3" w14:textId="77777777" w:rsidR="00030961" w:rsidRDefault="00030961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Modelul de date (foile Excel și relațiile)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1765"/>
        <w:gridCol w:w="3025"/>
        <w:gridCol w:w="2850"/>
      </w:tblGrid>
      <w:tr w:rsidR="00000000" w14:paraId="53DB0FBC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81ABD8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Foaie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2AA36A4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Entitate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6FEFBC2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F0D1493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Cheie</w:t>
            </w:r>
          </w:p>
        </w:tc>
      </w:tr>
      <w:tr w:rsidR="00000000" w14:paraId="5215F541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F79251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10_Acte_normative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5B4D9EF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Act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6197B9F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Sursa juridică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A83569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ID_act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; identificat prin (Tip, Număr, An)</w:t>
            </w:r>
          </w:p>
        </w:tc>
      </w:tr>
      <w:tr w:rsidR="00000000" w14:paraId="421EA281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6E9EF9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20_Parametri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1D58090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Parametru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B1E071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Dicționar de parametri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0FC1781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Cod_parametru</w:t>
            </w:r>
          </w:p>
        </w:tc>
      </w:tr>
      <w:tr w:rsidR="00000000" w14:paraId="695222AD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4D0542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21_Parametri_versiuni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1CF7903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ParametruVersiune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623F3C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Tabelul central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— valorile în timp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7209DC9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ID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; FK → Cod_parametru, (Act_tip,nr,an)</w:t>
            </w:r>
          </w:p>
        </w:tc>
      </w:tr>
      <w:tr w:rsidR="00000000" w14:paraId="16297684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F092DF4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30_Declaratii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E349AB7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Declarație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205DB5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Dicționar de formulare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BB7D314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Cod_declaratie</w:t>
            </w:r>
          </w:p>
        </w:tc>
      </w:tr>
      <w:tr w:rsidR="00000000" w14:paraId="1613EDFB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FB46E09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31_Declaratii_versiuni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7EE1F11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DeclarațieVersiune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2ABA2C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Modelul de formular în vigoare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3351283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FK → Cod_declaratie</w:t>
            </w:r>
          </w:p>
        </w:tc>
      </w:tr>
      <w:tr w:rsidR="00000000" w14:paraId="1B9DF621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9D671D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lastRenderedPageBreak/>
              <w:t>40_Obligatii_depunere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2898E76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ObligațieDepunere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2B3749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Cine/când/frecvență/termen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EF4AD02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FK → Cod_declaratie</w:t>
            </w:r>
          </w:p>
        </w:tc>
      </w:tr>
      <w:tr w:rsidR="00000000" w14:paraId="4C6B6250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F816A6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50_Calendar_inchidere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9899CCB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ActivitateÎnchidere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F510451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Pași lună/trim./sem./an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21F78D5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FK → Declarații, Parametri</w:t>
            </w:r>
          </w:p>
        </w:tc>
      </w:tr>
      <w:tr w:rsidR="00000000" w14:paraId="4470277D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EA77639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55_Monografie_contabila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6F3669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ÎnregistrareContabilă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A871B7C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Note contabile debit/credit pe operațiuni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C362681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FK → Declarații, Parametri</w:t>
            </w:r>
          </w:p>
        </w:tc>
      </w:tr>
      <w:tr w:rsidR="00000000" w14:paraId="764E01F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A7AD5F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60_Declaratii_pe_an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B2C983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Matrice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9E982AE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Ce era obligatoriu pe fiecare an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E4709C1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vizual</w:t>
            </w:r>
          </w:p>
        </w:tc>
      </w:tr>
      <w:tr w:rsidR="00000000" w14:paraId="30288C87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9AE13D5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15_Directive_UE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63BA7BA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Directivă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9E39C7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ATAD, DAC6/7/8, Pilon II, TVA mici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61B4B68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referință</w:t>
            </w:r>
          </w:p>
        </w:tc>
      </w:tr>
      <w:tr w:rsidR="00000000" w14:paraId="349377C6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EA3F647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70_Jurisprudenta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32BD677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Hotărâre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3CF5073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CJUE + ÎCCJ ca reguli de control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34E0E9E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referință</w:t>
            </w:r>
          </w:p>
        </w:tc>
      </w:tr>
      <w:tr w:rsidR="00000000" w14:paraId="6638A541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66BF7F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80_Riscuri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8CD3970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Risc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4215069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Matrice probabilitate × impact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D1693FF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referință</w:t>
            </w:r>
          </w:p>
        </w:tc>
      </w:tr>
      <w:tr w:rsidR="00000000" w14:paraId="7F9F92FC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628A620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90_Reconcilieri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79E89B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Reconciliere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FDD20A7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Reconcilieri obligatorii la închidere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13A962A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referință</w:t>
            </w:r>
          </w:p>
        </w:tc>
      </w:tr>
      <w:tr w:rsidR="00000000" w14:paraId="295A2E36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7D6C390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95_Checklist_audit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5192215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TestAudit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03D775D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Checklist A-01…A-24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1190ED1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referință</w:t>
            </w:r>
          </w:p>
        </w:tc>
      </w:tr>
    </w:tbl>
    <w:p w14:paraId="03AB8FA2" w14:textId="77777777" w:rsidR="00030961" w:rsidRDefault="00030961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Relații: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Style w:val="CodHTML"/>
        </w:rPr>
        <w:t>Act (10)</w:t>
      </w:r>
      <w:r>
        <w:rPr>
          <w:rFonts w:ascii="Calibri" w:hAnsi="Calibri" w:cs="Calibri"/>
          <w:color w:val="1A1A1A"/>
          <w:sz w:val="21"/>
          <w:szCs w:val="21"/>
        </w:rPr>
        <w:t xml:space="preserve"> ← </w:t>
      </w:r>
      <w:r>
        <w:rPr>
          <w:rStyle w:val="CodHTML"/>
        </w:rPr>
        <w:t>ParametruVersiune (21)</w:t>
      </w:r>
      <w:r>
        <w:rPr>
          <w:rFonts w:ascii="Calibri" w:hAnsi="Calibri" w:cs="Calibri"/>
          <w:color w:val="1A1A1A"/>
          <w:sz w:val="21"/>
          <w:szCs w:val="21"/>
        </w:rPr>
        <w:t xml:space="preserve"> și </w:t>
      </w:r>
      <w:r>
        <w:rPr>
          <w:rStyle w:val="CodHTML"/>
        </w:rPr>
        <w:t>DeclarațieVersiune (31)</w:t>
      </w:r>
      <w:r>
        <w:rPr>
          <w:rFonts w:ascii="Calibri" w:hAnsi="Calibri" w:cs="Calibri"/>
          <w:color w:val="1A1A1A"/>
          <w:sz w:val="21"/>
          <w:szCs w:val="21"/>
        </w:rPr>
        <w:t xml:space="preserve">; </w:t>
      </w:r>
      <w:r>
        <w:rPr>
          <w:rStyle w:val="CodHTML"/>
        </w:rPr>
        <w:t>Parametru (20)</w:t>
      </w:r>
      <w:r>
        <w:rPr>
          <w:rFonts w:ascii="Calibri" w:hAnsi="Calibri" w:cs="Calibri"/>
          <w:color w:val="1A1A1A"/>
          <w:sz w:val="21"/>
          <w:szCs w:val="21"/>
        </w:rPr>
        <w:t xml:space="preserve"> ← </w:t>
      </w:r>
      <w:r>
        <w:rPr>
          <w:rStyle w:val="CodHTML"/>
        </w:rPr>
        <w:t>ParametruVersiune (21)</w:t>
      </w:r>
      <w:r>
        <w:rPr>
          <w:rFonts w:ascii="Calibri" w:hAnsi="Calibri" w:cs="Calibri"/>
          <w:color w:val="1A1A1A"/>
          <w:sz w:val="21"/>
          <w:szCs w:val="21"/>
        </w:rPr>
        <w:t xml:space="preserve">; </w:t>
      </w:r>
      <w:r>
        <w:rPr>
          <w:rStyle w:val="CodHTML"/>
        </w:rPr>
        <w:t>Declarație (30)</w:t>
      </w:r>
      <w:r>
        <w:rPr>
          <w:rFonts w:ascii="Calibri" w:hAnsi="Calibri" w:cs="Calibri"/>
          <w:color w:val="1A1A1A"/>
          <w:sz w:val="21"/>
          <w:szCs w:val="21"/>
        </w:rPr>
        <w:t xml:space="preserve"> ← </w:t>
      </w:r>
      <w:r>
        <w:rPr>
          <w:rStyle w:val="CodHTML"/>
        </w:rPr>
        <w:t>DeclarațieVersiune (31)</w:t>
      </w:r>
      <w:r>
        <w:rPr>
          <w:rFonts w:ascii="Calibri" w:hAnsi="Calibri" w:cs="Calibri"/>
          <w:color w:val="1A1A1A"/>
          <w:sz w:val="21"/>
          <w:szCs w:val="21"/>
        </w:rPr>
        <w:t xml:space="preserve"> și </w:t>
      </w:r>
      <w:r>
        <w:rPr>
          <w:rStyle w:val="CodHTML"/>
        </w:rPr>
        <w:t>ObligațieDepunere (40)</w:t>
      </w:r>
      <w:r>
        <w:rPr>
          <w:rFonts w:ascii="Calibri" w:hAnsi="Calibri" w:cs="Calibri"/>
          <w:color w:val="1A1A1A"/>
          <w:sz w:val="21"/>
          <w:szCs w:val="21"/>
        </w:rPr>
        <w:t>.</w:t>
      </w:r>
    </w:p>
    <w:p w14:paraId="67B1EE4D" w14:textId="77777777" w:rsidR="00030961" w:rsidRDefault="00030961">
      <w:pPr>
        <w:pStyle w:val="Titlu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Mapare recomandată în iDempiere / EVA-contab</w:t>
      </w:r>
    </w:p>
    <w:p w14:paraId="300FDF82" w14:textId="77777777" w:rsidR="00030961" w:rsidRDefault="0003096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CodHTML"/>
        </w:rPr>
        <w:t>10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→ tabel </w:t>
      </w:r>
      <w:r>
        <w:rPr>
          <w:rStyle w:val="CodHTML"/>
        </w:rPr>
        <w:t>EVA_LegalAct</w:t>
      </w:r>
    </w:p>
    <w:p w14:paraId="6BFE4867" w14:textId="77777777" w:rsidR="00030961" w:rsidRDefault="0003096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CodHTML"/>
        </w:rPr>
        <w:t>20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+ </w:t>
      </w:r>
      <w:r>
        <w:rPr>
          <w:rStyle w:val="CodHTML"/>
        </w:rPr>
        <w:t>21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→ </w:t>
      </w:r>
      <w:r>
        <w:rPr>
          <w:rStyle w:val="CodHTML"/>
        </w:rPr>
        <w:t>EVA_LegalParam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+ </w:t>
      </w:r>
      <w:r>
        <w:rPr>
          <w:rStyle w:val="CodHTML"/>
        </w:rPr>
        <w:t>EVA_LegalParamVersion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(motorul de salarizare/TVA citește versiunea validă la data documentului)</w:t>
      </w:r>
    </w:p>
    <w:p w14:paraId="152C90E1" w14:textId="77777777" w:rsidR="00030961" w:rsidRDefault="0003096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CodHTML"/>
        </w:rPr>
        <w:t>30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+ </w:t>
      </w:r>
      <w:r>
        <w:rPr>
          <w:rStyle w:val="CodHTML"/>
        </w:rPr>
        <w:t>31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→ </w:t>
      </w:r>
      <w:r>
        <w:rPr>
          <w:rStyle w:val="CodHTML"/>
        </w:rPr>
        <w:t>EVA_Declaration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+ </w:t>
      </w:r>
      <w:r>
        <w:rPr>
          <w:rStyle w:val="CodHTML"/>
        </w:rPr>
        <w:t>EVA_DeclarationVersion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(leagă modelul PDF/XSD)</w:t>
      </w:r>
    </w:p>
    <w:p w14:paraId="69BECC25" w14:textId="77777777" w:rsidR="00030961" w:rsidRDefault="0003096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CodHTML"/>
        </w:rPr>
        <w:t>40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→ </w:t>
      </w:r>
      <w:r>
        <w:rPr>
          <w:rStyle w:val="CodHTML"/>
        </w:rPr>
        <w:t>EVA_FilingObligation</w:t>
      </w:r>
    </w:p>
    <w:p w14:paraId="57AAA16C" w14:textId="77777777" w:rsidR="00030961" w:rsidRDefault="0003096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CodHTML"/>
        </w:rPr>
        <w:t>50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→ </w:t>
      </w:r>
      <w:r>
        <w:rPr>
          <w:rStyle w:val="CodHTML"/>
        </w:rPr>
        <w:t>EVA_ClosingTask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(checklist-ul de închidere)</w:t>
      </w:r>
    </w:p>
    <w:p w14:paraId="47FFA159" w14:textId="77777777" w:rsidR="00030961" w:rsidRDefault="00030961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Exemplu de interogare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 xml:space="preserve">posibilă pe structură: </w:t>
      </w:r>
      <w:r>
        <w:rPr>
          <w:rStyle w:val="Accentuat"/>
          <w:rFonts w:ascii="Calibri" w:hAnsi="Calibri" w:cs="Calibri"/>
          <w:color w:val="1A1A1A"/>
          <w:sz w:val="21"/>
          <w:szCs w:val="21"/>
        </w:rPr>
        <w:t>„care era cota CAS a angajatului și salariul minim la data de 15.03.2019?"</w:t>
      </w:r>
      <w:r>
        <w:rPr>
          <w:rFonts w:ascii="Calibri" w:hAnsi="Calibri" w:cs="Calibri"/>
          <w:color w:val="1A1A1A"/>
          <w:sz w:val="21"/>
          <w:szCs w:val="21"/>
        </w:rPr>
        <w:t xml:space="preserve"> → filtrezi </w:t>
      </w:r>
      <w:r>
        <w:rPr>
          <w:rStyle w:val="CodHTML"/>
        </w:rPr>
        <w:t>21_Parametri_versiuni</w:t>
      </w:r>
      <w:r>
        <w:rPr>
          <w:rFonts w:ascii="Calibri" w:hAnsi="Calibri" w:cs="Calibri"/>
          <w:color w:val="1A1A1A"/>
          <w:sz w:val="21"/>
          <w:szCs w:val="21"/>
        </w:rPr>
        <w:t xml:space="preserve"> pe </w:t>
      </w:r>
      <w:r>
        <w:rPr>
          <w:rStyle w:val="CodHTML"/>
        </w:rPr>
        <w:t xml:space="preserve">Cod_parametru </w:t>
      </w:r>
      <w:r>
        <w:rPr>
          <w:rStyle w:val="CodHTML"/>
          <w:rFonts w:ascii="Cambria Math" w:hAnsi="Cambria Math" w:cs="Cambria Math"/>
        </w:rPr>
        <w:t>∈</w:t>
      </w:r>
      <w:r>
        <w:rPr>
          <w:rStyle w:val="CodHTML"/>
        </w:rPr>
        <w:t xml:space="preserve"> {CAS_ANG, SAL_MIN}</w:t>
      </w:r>
      <w:r>
        <w:rPr>
          <w:rFonts w:ascii="Calibri" w:hAnsi="Calibri" w:cs="Calibri"/>
          <w:color w:val="1A1A1A"/>
          <w:sz w:val="21"/>
          <w:szCs w:val="21"/>
        </w:rPr>
        <w:t xml:space="preserve"> și </w:t>
      </w:r>
      <w:r>
        <w:rPr>
          <w:rStyle w:val="CodHTML"/>
        </w:rPr>
        <w:t>Valabil_de_la ≤ 2019-03-15 ≤ Valabil_pana_la</w:t>
      </w:r>
      <w:r>
        <w:rPr>
          <w:rFonts w:ascii="Calibri" w:hAnsi="Calibri" w:cs="Calibri"/>
          <w:color w:val="1A1A1A"/>
          <w:sz w:val="21"/>
          <w:szCs w:val="21"/>
        </w:rPr>
        <w:t>.</w:t>
      </w:r>
    </w:p>
    <w:p w14:paraId="34DDA980" w14:textId="77777777" w:rsidR="00030961" w:rsidRDefault="00030961">
      <w:pPr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494910E6">
          <v:rect id="_x0000_i1027" style="width:0;height:1.5pt" o:hralign="center" o:hrstd="t" o:hr="t" fillcolor="#a0a0a0" stroked="f"/>
        </w:pict>
      </w:r>
    </w:p>
    <w:p w14:paraId="36BC68FE" w14:textId="77777777" w:rsidR="00030961" w:rsidRDefault="00030961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 Cum se folosește la închideri (foaia </w:t>
      </w:r>
      <w:r>
        <w:rPr>
          <w:rStyle w:val="CodHTML"/>
        </w:rPr>
        <w:t>50_Calendar_inchidere</w:t>
      </w:r>
      <w:r>
        <w:rPr>
          <w:rFonts w:ascii="Calibri" w:eastAsia="Times New Roman" w:hAnsi="Calibri" w:cs="Calibri"/>
        </w:rPr>
        <w:t>)</w:t>
      </w:r>
    </w:p>
    <w:p w14:paraId="7514BBC6" w14:textId="77777777" w:rsidR="00030961" w:rsidRDefault="00030961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Închiderea are </w:t>
      </w:r>
      <w:r>
        <w:rPr>
          <w:rStyle w:val="Robust"/>
          <w:rFonts w:ascii="Calibri" w:hAnsi="Calibri" w:cs="Calibri"/>
          <w:sz w:val="21"/>
          <w:szCs w:val="21"/>
        </w:rPr>
        <w:t>4 orizonturi</w:t>
      </w:r>
      <w:r>
        <w:rPr>
          <w:rFonts w:ascii="Calibri" w:hAnsi="Calibri" w:cs="Calibri"/>
          <w:color w:val="1A1A1A"/>
          <w:sz w:val="21"/>
          <w:szCs w:val="21"/>
        </w:rPr>
        <w:t>, fiecare cu pași ordonați, legați de declarații și de parametri:</w:t>
      </w:r>
    </w:p>
    <w:p w14:paraId="3774A386" w14:textId="77777777" w:rsidR="00030961" w:rsidRDefault="0003096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LUNĂ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(13 pași): finalizare documente → postare contabilă → bancă → </w:t>
      </w:r>
      <w:r>
        <w:rPr>
          <w:rStyle w:val="Robust"/>
          <w:rFonts w:ascii="Calibri" w:eastAsia="Times New Roman" w:hAnsi="Calibri" w:cs="Calibri"/>
          <w:sz w:val="21"/>
          <w:szCs w:val="21"/>
        </w:rPr>
        <w:t>salarii (D112)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→ </w:t>
      </w:r>
      <w:r>
        <w:rPr>
          <w:rStyle w:val="Robust"/>
          <w:rFonts w:ascii="Calibri" w:eastAsia="Times New Roman" w:hAnsi="Calibri" w:cs="Calibri"/>
          <w:sz w:val="21"/>
          <w:szCs w:val="21"/>
        </w:rPr>
        <w:t>închidere TVA (D300/D390/D394)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→ e-Factura/e-Transport → </w:t>
      </w:r>
      <w:r>
        <w:rPr>
          <w:rStyle w:val="Robust"/>
          <w:rFonts w:ascii="Calibri" w:eastAsia="Times New Roman" w:hAnsi="Calibri" w:cs="Calibri"/>
          <w:sz w:val="21"/>
          <w:szCs w:val="21"/>
        </w:rPr>
        <w:t>SAF-T (D406)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→ D100 → amortizări → balanță → </w:t>
      </w:r>
      <w:r>
        <w:rPr>
          <w:rStyle w:val="Robust"/>
          <w:rFonts w:ascii="Calibri" w:eastAsia="Times New Roman" w:hAnsi="Calibri" w:cs="Calibri"/>
          <w:sz w:val="21"/>
          <w:szCs w:val="21"/>
        </w:rPr>
        <w:t>închidere perioadă (Period Control iDempiere)</w:t>
      </w:r>
      <w:r>
        <w:rPr>
          <w:rFonts w:ascii="Calibri" w:eastAsia="Times New Roman" w:hAnsi="Calibri" w:cs="Calibri"/>
          <w:color w:val="1A1A1A"/>
          <w:sz w:val="21"/>
          <w:szCs w:val="21"/>
        </w:rPr>
        <w:t>.</w:t>
      </w:r>
    </w:p>
    <w:p w14:paraId="10B22A9E" w14:textId="77777777" w:rsidR="00030961" w:rsidRDefault="0003096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TRIMESTRU</w:t>
      </w:r>
      <w:r>
        <w:rPr>
          <w:rFonts w:ascii="Calibri" w:eastAsia="Times New Roman" w:hAnsi="Calibri" w:cs="Calibri"/>
          <w:color w:val="1A1A1A"/>
          <w:sz w:val="21"/>
          <w:szCs w:val="21"/>
        </w:rPr>
        <w:t>: TVA trimestrial, impozit micro / avans profit (D100), SAF-T trimestrial.</w:t>
      </w:r>
    </w:p>
    <w:p w14:paraId="1E19A832" w14:textId="77777777" w:rsidR="00030961" w:rsidRDefault="0003096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SEMESTRU</w:t>
      </w:r>
      <w:r>
        <w:rPr>
          <w:rFonts w:ascii="Calibri" w:eastAsia="Times New Roman" w:hAnsi="Calibri" w:cs="Calibri"/>
          <w:color w:val="1A1A1A"/>
          <w:sz w:val="21"/>
          <w:szCs w:val="21"/>
        </w:rPr>
        <w:t>: raportări contabile semestriale, verificare încadrare plafoane (micro, TVA, scutiri).</w:t>
      </w:r>
    </w:p>
    <w:p w14:paraId="595653DD" w14:textId="77777777" w:rsidR="00030961" w:rsidRDefault="0003096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AN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: inventariere (OMFP 2861/2009) → închidere venituri/cheltuieli → </w:t>
      </w:r>
      <w:r>
        <w:rPr>
          <w:rStyle w:val="Robust"/>
          <w:rFonts w:ascii="Calibri" w:eastAsia="Times New Roman" w:hAnsi="Calibri" w:cs="Calibri"/>
          <w:sz w:val="21"/>
          <w:szCs w:val="21"/>
        </w:rPr>
        <w:t>impozit profit (D101)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→ </w:t>
      </w:r>
      <w:r>
        <w:rPr>
          <w:rStyle w:val="Robust"/>
          <w:rFonts w:ascii="Calibri" w:eastAsia="Times New Roman" w:hAnsi="Calibri" w:cs="Calibri"/>
          <w:sz w:val="21"/>
          <w:szCs w:val="21"/>
        </w:rPr>
        <w:t>D205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→ </w:t>
      </w:r>
      <w:r>
        <w:rPr>
          <w:rStyle w:val="Robust"/>
          <w:rFonts w:ascii="Calibri" w:eastAsia="Times New Roman" w:hAnsi="Calibri" w:cs="Calibri"/>
          <w:sz w:val="21"/>
          <w:szCs w:val="21"/>
        </w:rPr>
        <w:t>situații financiare anuale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→ SAF-T stocuri/active → </w:t>
      </w:r>
      <w:r>
        <w:rPr>
          <w:rStyle w:val="Robust"/>
          <w:rFonts w:ascii="Calibri" w:eastAsia="Times New Roman" w:hAnsi="Calibri" w:cs="Calibri"/>
          <w:sz w:val="21"/>
          <w:szCs w:val="21"/>
        </w:rPr>
        <w:t>declarația unică (D212)</w:t>
      </w:r>
      <w:r>
        <w:rPr>
          <w:rFonts w:ascii="Calibri" w:eastAsia="Times New Roman" w:hAnsi="Calibri" w:cs="Calibri"/>
          <w:color w:val="1A1A1A"/>
          <w:sz w:val="21"/>
          <w:szCs w:val="21"/>
        </w:rPr>
        <w:t>.</w:t>
      </w:r>
    </w:p>
    <w:p w14:paraId="5FDC2CFC" w14:textId="77777777" w:rsidR="00030961" w:rsidRDefault="00030961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lastRenderedPageBreak/>
        <w:t xml:space="preserve">Fiecare pas indică în Excel </w:t>
      </w:r>
      <w:r>
        <w:rPr>
          <w:rStyle w:val="CodHTML"/>
        </w:rPr>
        <w:t>Parametri_asociati</w:t>
      </w:r>
      <w:r>
        <w:rPr>
          <w:rFonts w:ascii="Calibri" w:hAnsi="Calibri" w:cs="Calibri"/>
          <w:color w:val="1A1A1A"/>
          <w:sz w:val="21"/>
          <w:szCs w:val="21"/>
        </w:rPr>
        <w:t xml:space="preserve"> (ce versiuni de parametri trebuie citite) și </w:t>
      </w:r>
      <w:r>
        <w:rPr>
          <w:rStyle w:val="CodHTML"/>
        </w:rPr>
        <w:t>Declaratii_asociate</w:t>
      </w:r>
      <w:r>
        <w:rPr>
          <w:rFonts w:ascii="Calibri" w:hAnsi="Calibri" w:cs="Calibri"/>
          <w:color w:val="1A1A1A"/>
          <w:sz w:val="21"/>
          <w:szCs w:val="21"/>
        </w:rPr>
        <w:t>.</w:t>
      </w:r>
    </w:p>
    <w:p w14:paraId="1CB6A860" w14:textId="77777777" w:rsidR="00030961" w:rsidRDefault="00030961">
      <w:pPr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131A1410">
          <v:rect id="_x0000_i1028" style="width:0;height:1.5pt" o:hralign="center" o:hrstd="t" o:hr="t" fillcolor="#a0a0a0" stroked="f"/>
        </w:pict>
      </w:r>
    </w:p>
    <w:p w14:paraId="266622C6" w14:textId="77777777" w:rsidR="00030961" w:rsidRDefault="00030961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Narativ de detaliu (ce nu încape în celule atomice)</w:t>
      </w:r>
    </w:p>
    <w:p w14:paraId="3750CCBD" w14:textId="77777777" w:rsidR="00030961" w:rsidRDefault="00030961">
      <w:pPr>
        <w:pStyle w:val="Titlu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Deducerea personală — tabele complete pe regimuri</w:t>
      </w:r>
    </w:p>
    <w:p w14:paraId="31CB3B17" w14:textId="77777777" w:rsidR="00030961" w:rsidRDefault="00030961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Regim 2018–2022 (post-OUG 79/2017)</w:t>
      </w:r>
      <w:r>
        <w:rPr>
          <w:rFonts w:ascii="Calibri" w:hAnsi="Calibri" w:cs="Calibri"/>
          <w:color w:val="1A1A1A"/>
          <w:sz w:val="21"/>
          <w:szCs w:val="21"/>
        </w:rPr>
        <w:t xml:space="preserve"> — deducere integrală pentru venit brut ≤ 1.950 lei: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3"/>
        <w:gridCol w:w="1050"/>
        <w:gridCol w:w="1050"/>
        <w:gridCol w:w="1050"/>
        <w:gridCol w:w="1050"/>
        <w:gridCol w:w="1367"/>
      </w:tblGrid>
      <w:tr w:rsidR="00000000" w14:paraId="725306DF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CA69F52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Persoane în întreținere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F3AEEF1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2ED91CF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EFF6839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74E2B1F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CD92AFD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4+</w:t>
            </w:r>
          </w:p>
        </w:tc>
      </w:tr>
      <w:tr w:rsidR="00000000" w14:paraId="2E782247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63B867B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Deducere (lei)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4A3050F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510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D05EB56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670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72228BE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830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481ED73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990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77F01E3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1.310</w:t>
            </w:r>
          </w:p>
        </w:tc>
      </w:tr>
    </w:tbl>
    <w:p w14:paraId="51C7DC34" w14:textId="77777777" w:rsidR="00030961" w:rsidRDefault="00030961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Degresivă pe tranșe de 50 lei între 1.951 și 3.600 lei; </w:t>
      </w:r>
      <w:r>
        <w:rPr>
          <w:rStyle w:val="Robust"/>
          <w:rFonts w:ascii="Calibri" w:hAnsi="Calibri" w:cs="Calibri"/>
          <w:sz w:val="21"/>
          <w:szCs w:val="21"/>
        </w:rPr>
        <w:t>zero peste 3.600 lei</w:t>
      </w:r>
      <w:r>
        <w:rPr>
          <w:rFonts w:ascii="Calibri" w:hAnsi="Calibri" w:cs="Calibri"/>
          <w:color w:val="1A1A1A"/>
          <w:sz w:val="21"/>
          <w:szCs w:val="21"/>
        </w:rPr>
        <w:t>.</w:t>
      </w:r>
    </w:p>
    <w:p w14:paraId="7B578BA2" w14:textId="77777777" w:rsidR="00030961" w:rsidRDefault="00030961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Regim OG 16/2022 (din 2023)</w:t>
      </w:r>
      <w:r>
        <w:rPr>
          <w:rFonts w:ascii="Calibri" w:hAnsi="Calibri" w:cs="Calibri"/>
          <w:color w:val="1A1A1A"/>
          <w:sz w:val="21"/>
          <w:szCs w:val="21"/>
        </w:rPr>
        <w:t xml:space="preserve"> — două componente: - </w:t>
      </w:r>
      <w:r>
        <w:rPr>
          <w:rStyle w:val="Robust"/>
          <w:rFonts w:ascii="Calibri" w:hAnsi="Calibri" w:cs="Calibri"/>
          <w:sz w:val="21"/>
          <w:szCs w:val="21"/>
        </w:rPr>
        <w:t>(a) Deducere de bază</w:t>
      </w:r>
      <w:r>
        <w:rPr>
          <w:rFonts w:ascii="Calibri" w:hAnsi="Calibri" w:cs="Calibri"/>
          <w:color w:val="1A1A1A"/>
          <w:sz w:val="21"/>
          <w:szCs w:val="21"/>
        </w:rPr>
        <w:t xml:space="preserve"> — doar pentru venit brut ≤ </w:t>
      </w:r>
      <w:r>
        <w:rPr>
          <w:rStyle w:val="Robust"/>
          <w:rFonts w:ascii="Calibri" w:hAnsi="Calibri" w:cs="Calibri"/>
          <w:sz w:val="21"/>
          <w:szCs w:val="21"/>
        </w:rPr>
        <w:t>salariu minim + 2.000 lei</w:t>
      </w:r>
      <w:r>
        <w:rPr>
          <w:rFonts w:ascii="Calibri" w:hAnsi="Calibri" w:cs="Calibri"/>
          <w:color w:val="1A1A1A"/>
          <w:sz w:val="21"/>
          <w:szCs w:val="21"/>
        </w:rPr>
        <w:t xml:space="preserve">; procent din salariul minim în funcție de persoanele în întreținere (procente-ancoră aprox. 20/25/30/35/45% pentru 0–4+ persoane </w:t>
      </w:r>
      <w:r>
        <w:rPr>
          <w:rFonts w:ascii="Segoe UI Emoji" w:hAnsi="Segoe UI Emoji" w:cs="Segoe UI Emoji"/>
          <w:color w:val="1A1A1A"/>
          <w:sz w:val="21"/>
          <w:szCs w:val="21"/>
        </w:rPr>
        <w:t>⚠</w:t>
      </w:r>
      <w:r>
        <w:rPr>
          <w:rFonts w:ascii="Segoe UI Emoji" w:hAnsi="Segoe UI Emoji" w:cs="Segoe UI Emoji"/>
          <w:color w:val="1A1A1A"/>
          <w:sz w:val="21"/>
          <w:szCs w:val="21"/>
        </w:rPr>
        <w:t>️</w:t>
      </w:r>
      <w:r>
        <w:rPr>
          <w:rFonts w:ascii="Calibri" w:hAnsi="Calibri" w:cs="Calibri"/>
          <w:color w:val="1A1A1A"/>
          <w:sz w:val="21"/>
          <w:szCs w:val="21"/>
        </w:rPr>
        <w:t xml:space="preserve"> de confirmat în anexa art. 77 CF), descrescător pe tranșe de 50 lei. - </w:t>
      </w:r>
      <w:r>
        <w:rPr>
          <w:rStyle w:val="Robust"/>
          <w:rFonts w:ascii="Calibri" w:hAnsi="Calibri" w:cs="Calibri"/>
          <w:sz w:val="21"/>
          <w:szCs w:val="21"/>
        </w:rPr>
        <w:t>(b) Deducere suplimentară</w:t>
      </w:r>
      <w:r>
        <w:rPr>
          <w:rFonts w:ascii="Calibri" w:hAnsi="Calibri" w:cs="Calibri"/>
          <w:color w:val="1A1A1A"/>
          <w:sz w:val="21"/>
          <w:szCs w:val="21"/>
        </w:rPr>
        <w:t xml:space="preserve"> (cumulabilă): </w:t>
      </w:r>
      <w:r>
        <w:rPr>
          <w:rStyle w:val="Robust"/>
          <w:rFonts w:ascii="Calibri" w:hAnsi="Calibri" w:cs="Calibri"/>
          <w:sz w:val="21"/>
          <w:szCs w:val="21"/>
        </w:rPr>
        <w:t>15% din salariul minim</w:t>
      </w:r>
      <w:r>
        <w:rPr>
          <w:rFonts w:ascii="Calibri" w:hAnsi="Calibri" w:cs="Calibri"/>
          <w:color w:val="1A1A1A"/>
          <w:sz w:val="21"/>
          <w:szCs w:val="21"/>
        </w:rPr>
        <w:t xml:space="preserve"> pentru tineri &lt; 26 ani; </w:t>
      </w:r>
      <w:r>
        <w:rPr>
          <w:rStyle w:val="Robust"/>
          <w:rFonts w:ascii="Calibri" w:hAnsi="Calibri" w:cs="Calibri"/>
          <w:sz w:val="21"/>
          <w:szCs w:val="21"/>
        </w:rPr>
        <w:t>100 lei/lună/copil</w:t>
      </w:r>
      <w:r>
        <w:rPr>
          <w:rFonts w:ascii="Calibri" w:hAnsi="Calibri" w:cs="Calibri"/>
          <w:color w:val="1A1A1A"/>
          <w:sz w:val="21"/>
          <w:szCs w:val="21"/>
        </w:rPr>
        <w:t xml:space="preserve"> &lt; 18 ani înscris în învățământ.</w:t>
      </w:r>
    </w:p>
    <w:p w14:paraId="6894B066" w14:textId="77777777" w:rsidR="00030961" w:rsidRDefault="00030961">
      <w:pPr>
        <w:pStyle w:val="Titlu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Facilități — a NU se confunda regimurile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4"/>
        <w:gridCol w:w="1066"/>
        <w:gridCol w:w="983"/>
        <w:gridCol w:w="1170"/>
        <w:gridCol w:w="3057"/>
      </w:tblGrid>
      <w:tr w:rsidR="00000000" w14:paraId="6EEB58C9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B401E49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Facilitate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5D69934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Impozit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C0530F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CASS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13F20E6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CAS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DDDBEBD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Observație</w:t>
            </w:r>
          </w:p>
        </w:tc>
      </w:tr>
      <w:tr w:rsidR="00000000" w14:paraId="18E39CA3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5BA13A0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IT / programatori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E8FBDA9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0%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B6BE2BF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plătit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4E697E0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plătit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D5D21BA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DOAR scutire de impozit</w:t>
            </w:r>
          </w:p>
        </w:tc>
      </w:tr>
      <w:tr w:rsidR="00000000" w14:paraId="1C82AD77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EFCD84D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Construcții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(OUG 114/2018)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502FFED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0%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F210DFA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0% </w:t>
            </w: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21F270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−3,75 pp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B5E5228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Plafon 10.000 lei brut/lună</w:t>
            </w:r>
          </w:p>
        </w:tc>
      </w:tr>
      <w:tr w:rsidR="00000000" w14:paraId="10C4D08E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C456C0B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Agroalimentar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(Legea 135/2022)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E4EDC94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0%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270F9E6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0% </w:t>
            </w: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32FC832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−3,75 pp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B1FDF42" w14:textId="77777777" w:rsidR="00030961" w:rsidRDefault="00030961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Plafon 10.000 lei</w:t>
            </w:r>
          </w:p>
        </w:tc>
      </w:tr>
    </w:tbl>
    <w:p w14:paraId="69818883" w14:textId="77777777" w:rsidR="00030961" w:rsidRDefault="00030961">
      <w:pPr>
        <w:pStyle w:val="NormalWeb"/>
        <w:shd w:val="clear" w:color="auto" w:fill="F5F8FB"/>
        <w:divId w:val="104542671"/>
        <w:rPr>
          <w:rFonts w:ascii="Calibri" w:hAnsi="Calibri" w:cs="Calibri"/>
          <w:color w:val="444444"/>
          <w:sz w:val="21"/>
          <w:szCs w:val="21"/>
        </w:rPr>
      </w:pPr>
      <w:r>
        <w:rPr>
          <w:rFonts w:ascii="Calibri" w:hAnsi="Calibri" w:cs="Calibri"/>
          <w:color w:val="444444"/>
          <w:sz w:val="21"/>
          <w:szCs w:val="21"/>
        </w:rPr>
        <w:t>Modelarea unui „regim scutire" unic este o eroare frecventă. Cele trei sunt distincte.</w:t>
      </w:r>
    </w:p>
    <w:p w14:paraId="295EFAE2" w14:textId="77777777" w:rsidR="00030961" w:rsidRDefault="00030961">
      <w:pPr>
        <w:pStyle w:val="Titlu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Concedii medicale (OUG 158/2005) — procente indemnizație</w:t>
      </w:r>
    </w:p>
    <w:p w14:paraId="3BCB7C28" w14:textId="77777777" w:rsidR="00030961" w:rsidRDefault="00030961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Boală obișnuită: </w:t>
      </w:r>
      <w:r>
        <w:rPr>
          <w:rStyle w:val="Robust"/>
          <w:rFonts w:ascii="Calibri" w:hAnsi="Calibri" w:cs="Calibri"/>
          <w:sz w:val="21"/>
          <w:szCs w:val="21"/>
        </w:rPr>
        <w:t>75%</w:t>
      </w:r>
      <w:r>
        <w:rPr>
          <w:rFonts w:ascii="Calibri" w:hAnsi="Calibri" w:cs="Calibri"/>
          <w:color w:val="1A1A1A"/>
          <w:sz w:val="21"/>
          <w:szCs w:val="21"/>
        </w:rPr>
        <w:t xml:space="preserve"> (până 31.07.2025) → </w:t>
      </w:r>
      <w:r>
        <w:rPr>
          <w:rStyle w:val="Robust"/>
          <w:rFonts w:ascii="Calibri" w:hAnsi="Calibri" w:cs="Calibri"/>
          <w:sz w:val="21"/>
          <w:szCs w:val="21"/>
        </w:rPr>
        <w:t>55%/65%/75%</w:t>
      </w:r>
      <w:r>
        <w:rPr>
          <w:rFonts w:ascii="Calibri" w:hAnsi="Calibri" w:cs="Calibri"/>
          <w:color w:val="1A1A1A"/>
          <w:sz w:val="21"/>
          <w:szCs w:val="21"/>
        </w:rPr>
        <w:t xml:space="preserve"> pe tranșe de zile (din 01.08.2025 </w:t>
      </w:r>
      <w:r>
        <w:rPr>
          <w:rFonts w:ascii="Segoe UI Emoji" w:hAnsi="Segoe UI Emoji" w:cs="Segoe UI Emoji"/>
          <w:color w:val="1A1A1A"/>
          <w:sz w:val="21"/>
          <w:szCs w:val="21"/>
        </w:rPr>
        <w:t>⚠</w:t>
      </w:r>
      <w:r>
        <w:rPr>
          <w:rFonts w:ascii="Segoe UI Emoji" w:hAnsi="Segoe UI Emoji" w:cs="Segoe UI Emoji"/>
          <w:color w:val="1A1A1A"/>
          <w:sz w:val="21"/>
          <w:szCs w:val="21"/>
        </w:rPr>
        <w:t>️</w:t>
      </w:r>
      <w:r>
        <w:rPr>
          <w:rFonts w:ascii="Calibri" w:hAnsi="Calibri" w:cs="Calibri"/>
          <w:color w:val="1A1A1A"/>
          <w:sz w:val="21"/>
          <w:szCs w:val="21"/>
        </w:rPr>
        <w:t xml:space="preserve">). Urgențe/TBC/infecto grupa A/neoplazii/SIDA: </w:t>
      </w:r>
      <w:r>
        <w:rPr>
          <w:rStyle w:val="Robust"/>
          <w:rFonts w:ascii="Calibri" w:hAnsi="Calibri" w:cs="Calibri"/>
          <w:sz w:val="21"/>
          <w:szCs w:val="21"/>
        </w:rPr>
        <w:t>100%</w:t>
      </w:r>
      <w:r>
        <w:rPr>
          <w:rFonts w:ascii="Calibri" w:hAnsi="Calibri" w:cs="Calibri"/>
          <w:color w:val="1A1A1A"/>
          <w:sz w:val="21"/>
          <w:szCs w:val="21"/>
        </w:rPr>
        <w:t xml:space="preserve">. Maternitate: </w:t>
      </w:r>
      <w:r>
        <w:rPr>
          <w:rStyle w:val="Robust"/>
          <w:rFonts w:ascii="Calibri" w:hAnsi="Calibri" w:cs="Calibri"/>
          <w:sz w:val="21"/>
          <w:szCs w:val="21"/>
        </w:rPr>
        <w:t>85%</w:t>
      </w:r>
      <w:r>
        <w:rPr>
          <w:rFonts w:ascii="Calibri" w:hAnsi="Calibri" w:cs="Calibri"/>
          <w:color w:val="1A1A1A"/>
          <w:sz w:val="21"/>
          <w:szCs w:val="21"/>
        </w:rPr>
        <w:t xml:space="preserve">. Îngrijire copil: </w:t>
      </w:r>
      <w:r>
        <w:rPr>
          <w:rStyle w:val="Robust"/>
          <w:rFonts w:ascii="Calibri" w:hAnsi="Calibri" w:cs="Calibri"/>
          <w:sz w:val="21"/>
          <w:szCs w:val="21"/>
        </w:rPr>
        <w:t>85%</w:t>
      </w:r>
      <w:r>
        <w:rPr>
          <w:rFonts w:ascii="Calibri" w:hAnsi="Calibri" w:cs="Calibri"/>
          <w:color w:val="1A1A1A"/>
          <w:sz w:val="21"/>
          <w:szCs w:val="21"/>
        </w:rPr>
        <w:t xml:space="preserve">. Risc maternal: </w:t>
      </w:r>
      <w:r>
        <w:rPr>
          <w:rStyle w:val="Robust"/>
          <w:rFonts w:ascii="Calibri" w:hAnsi="Calibri" w:cs="Calibri"/>
          <w:sz w:val="21"/>
          <w:szCs w:val="21"/>
        </w:rPr>
        <w:t>75%</w:t>
      </w:r>
      <w:r>
        <w:rPr>
          <w:rFonts w:ascii="Calibri" w:hAnsi="Calibri" w:cs="Calibri"/>
          <w:color w:val="1A1A1A"/>
          <w:sz w:val="21"/>
          <w:szCs w:val="21"/>
        </w:rPr>
        <w:t>.</w:t>
      </w:r>
    </w:p>
    <w:p w14:paraId="0866CC06" w14:textId="77777777" w:rsidR="00030961" w:rsidRDefault="00030961">
      <w:pPr>
        <w:pStyle w:val="Titlu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Puncte de ruptură structurale (de reținut la migrări)</w:t>
      </w:r>
    </w:p>
    <w:p w14:paraId="6AADAC36" w14:textId="77777777" w:rsidR="00030961" w:rsidRDefault="00030961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CodHTML"/>
        </w:rPr>
        <w:t>1 iul 2010</w:t>
      </w:r>
      <w:r>
        <w:rPr>
          <w:rFonts w:ascii="Calibri" w:hAnsi="Calibri" w:cs="Calibri"/>
          <w:color w:val="1A1A1A"/>
          <w:sz w:val="21"/>
          <w:szCs w:val="21"/>
        </w:rPr>
        <w:t xml:space="preserve"> TVA 24% · </w:t>
      </w:r>
      <w:r>
        <w:rPr>
          <w:rStyle w:val="CodHTML"/>
        </w:rPr>
        <w:t>1 oct 2014</w:t>
      </w:r>
      <w:r>
        <w:rPr>
          <w:rFonts w:ascii="Calibri" w:hAnsi="Calibri" w:cs="Calibri"/>
          <w:color w:val="1A1A1A"/>
          <w:sz w:val="21"/>
          <w:szCs w:val="21"/>
        </w:rPr>
        <w:t xml:space="preserve"> CAS angajator −5pp · </w:t>
      </w:r>
      <w:r>
        <w:rPr>
          <w:rStyle w:val="CodHTML"/>
        </w:rPr>
        <w:t>1 ian 2015</w:t>
      </w:r>
      <w:r>
        <w:rPr>
          <w:rFonts w:ascii="Calibri" w:hAnsi="Calibri" w:cs="Calibri"/>
          <w:color w:val="1A1A1A"/>
          <w:sz w:val="21"/>
          <w:szCs w:val="21"/>
        </w:rPr>
        <w:t xml:space="preserve"> OMFP 1802 · </w:t>
      </w:r>
      <w:r>
        <w:rPr>
          <w:rStyle w:val="CodHTML"/>
        </w:rPr>
        <w:t>1 ian 2016</w:t>
      </w:r>
      <w:r>
        <w:rPr>
          <w:rFonts w:ascii="Calibri" w:hAnsi="Calibri" w:cs="Calibri"/>
          <w:color w:val="1A1A1A"/>
          <w:sz w:val="21"/>
          <w:szCs w:val="21"/>
        </w:rPr>
        <w:t xml:space="preserve"> Cod Fiscal nou · </w:t>
      </w:r>
      <w:r>
        <w:rPr>
          <w:rStyle w:val="CodHTML"/>
          <w:b/>
          <w:bCs/>
        </w:rPr>
        <w:t>1 ian 2018</w:t>
      </w:r>
      <w:r>
        <w:rPr>
          <w:rStyle w:val="Robust"/>
          <w:rFonts w:ascii="Calibri" w:hAnsi="Calibri" w:cs="Calibri"/>
          <w:sz w:val="21"/>
          <w:szCs w:val="21"/>
        </w:rPr>
        <w:t xml:space="preserve"> marele transfer OUG 79/2017</w:t>
      </w:r>
      <w:r>
        <w:rPr>
          <w:rFonts w:ascii="Calibri" w:hAnsi="Calibri" w:cs="Calibri"/>
          <w:color w:val="1A1A1A"/>
          <w:sz w:val="21"/>
          <w:szCs w:val="21"/>
        </w:rPr>
        <w:t xml:space="preserve"> · </w:t>
      </w:r>
      <w:r>
        <w:rPr>
          <w:rStyle w:val="CodHTML"/>
        </w:rPr>
        <w:t>1 ian 2019</w:t>
      </w:r>
      <w:r>
        <w:rPr>
          <w:rFonts w:ascii="Calibri" w:hAnsi="Calibri" w:cs="Calibri"/>
          <w:color w:val="1A1A1A"/>
          <w:sz w:val="21"/>
          <w:szCs w:val="21"/>
        </w:rPr>
        <w:t xml:space="preserve"> construcții · </w:t>
      </w:r>
      <w:r>
        <w:rPr>
          <w:rStyle w:val="CodHTML"/>
        </w:rPr>
        <w:t>1 iun 2022</w:t>
      </w:r>
      <w:r>
        <w:rPr>
          <w:rFonts w:ascii="Calibri" w:hAnsi="Calibri" w:cs="Calibri"/>
          <w:color w:val="1A1A1A"/>
          <w:sz w:val="21"/>
          <w:szCs w:val="21"/>
        </w:rPr>
        <w:t xml:space="preserve"> agroalimentar · </w:t>
      </w:r>
      <w:r>
        <w:rPr>
          <w:rStyle w:val="CodHTML"/>
        </w:rPr>
        <w:t>1 ian 2023</w:t>
      </w:r>
      <w:r>
        <w:rPr>
          <w:rFonts w:ascii="Calibri" w:hAnsi="Calibri" w:cs="Calibri"/>
          <w:color w:val="1A1A1A"/>
          <w:sz w:val="21"/>
          <w:szCs w:val="21"/>
        </w:rPr>
        <w:t xml:space="preserve"> OG 16/2022 · </w:t>
      </w:r>
      <w:r>
        <w:rPr>
          <w:rStyle w:val="CodHTML"/>
          <w:b/>
          <w:bCs/>
        </w:rPr>
        <w:t>1 aug 2025</w:t>
      </w:r>
      <w:r>
        <w:rPr>
          <w:rStyle w:val="Robust"/>
          <w:rFonts w:ascii="Calibri" w:hAnsi="Calibri" w:cs="Calibri"/>
          <w:sz w:val="21"/>
          <w:szCs w:val="21"/>
        </w:rPr>
        <w:t xml:space="preserve"> Legea 141/2025 (TVA 21%, redusă 11%)</w:t>
      </w:r>
      <w:r>
        <w:rPr>
          <w:rFonts w:ascii="Calibri" w:hAnsi="Calibri" w:cs="Calibri"/>
          <w:color w:val="1A1A1A"/>
          <w:sz w:val="21"/>
          <w:szCs w:val="21"/>
        </w:rPr>
        <w:t xml:space="preserve"> · </w:t>
      </w:r>
      <w:r>
        <w:rPr>
          <w:rStyle w:val="CodHTML"/>
        </w:rPr>
        <w:t>1 ian 2026</w:t>
      </w:r>
      <w:r>
        <w:rPr>
          <w:rFonts w:ascii="Calibri" w:hAnsi="Calibri" w:cs="Calibri"/>
          <w:color w:val="1A1A1A"/>
          <w:sz w:val="21"/>
          <w:szCs w:val="21"/>
        </w:rPr>
        <w:t xml:space="preserve"> dividende 16%, micro 1% plafon 100.000 €.</w:t>
      </w:r>
    </w:p>
    <w:p w14:paraId="23B49000" w14:textId="77777777" w:rsidR="00030961" w:rsidRDefault="00030961">
      <w:pPr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6A805F62">
          <v:rect id="_x0000_i1029" style="width:0;height:1.5pt" o:hralign="center" o:hrstd="t" o:hr="t" fillcolor="#a0a0a0" stroked="f"/>
        </w:pict>
      </w:r>
    </w:p>
    <w:p w14:paraId="6105178E" w14:textId="77777777" w:rsidR="00030961" w:rsidRDefault="00030961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Declarațiile pe epoci — ce exista și când se depunea</w:t>
      </w:r>
    </w:p>
    <w:p w14:paraId="1B658E56" w14:textId="77777777" w:rsidR="00030961" w:rsidRDefault="00030961">
      <w:pPr>
        <w:pStyle w:val="NormalWeb"/>
        <w:shd w:val="clear" w:color="auto" w:fill="F5F8FB"/>
        <w:divId w:val="1861313343"/>
        <w:rPr>
          <w:rFonts w:ascii="Calibri" w:hAnsi="Calibri" w:cs="Calibri"/>
          <w:color w:val="444444"/>
          <w:sz w:val="21"/>
          <w:szCs w:val="21"/>
        </w:rPr>
      </w:pPr>
      <w:r>
        <w:rPr>
          <w:rFonts w:ascii="Calibri" w:hAnsi="Calibri" w:cs="Calibri"/>
          <w:color w:val="444444"/>
          <w:sz w:val="21"/>
          <w:szCs w:val="21"/>
        </w:rPr>
        <w:t xml:space="preserve">Detaliile pe fiecare an sunt în foaia </w:t>
      </w:r>
      <w:r>
        <w:rPr>
          <w:rStyle w:val="CodHTML"/>
        </w:rPr>
        <w:t>60_Declaratii_pe_an</w:t>
      </w:r>
      <w:r>
        <w:rPr>
          <w:rFonts w:ascii="Calibri" w:hAnsi="Calibri" w:cs="Calibri"/>
          <w:color w:val="444444"/>
          <w:sz w:val="21"/>
          <w:szCs w:val="21"/>
        </w:rPr>
        <w:t xml:space="preserve">; termenele în </w:t>
      </w:r>
      <w:r>
        <w:rPr>
          <w:rStyle w:val="CodHTML"/>
        </w:rPr>
        <w:t>40_Obligatii_depunere</w:t>
      </w:r>
      <w:r>
        <w:rPr>
          <w:rFonts w:ascii="Calibri" w:hAnsi="Calibri" w:cs="Calibri"/>
          <w:color w:val="444444"/>
          <w:sz w:val="21"/>
          <w:szCs w:val="21"/>
        </w:rPr>
        <w:t>. Rezumat narativ:</w:t>
      </w:r>
    </w:p>
    <w:p w14:paraId="2212345D" w14:textId="77777777" w:rsidR="00030961" w:rsidRDefault="0003096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2010–2015 (Cod Fiscal L571/2003):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D100, D101, D300, D390 (VIES), D394, D112 (din 2011, a comasat vechile declarații de contribuții), D200 (venituri PF), D205; informative astăzi eliminate: D392A/B, D393, D094. Termen general: </w:t>
      </w:r>
      <w:r>
        <w:rPr>
          <w:rStyle w:val="Robust"/>
          <w:rFonts w:ascii="Calibri" w:eastAsia="Times New Roman" w:hAnsi="Calibri" w:cs="Calibri"/>
          <w:sz w:val="21"/>
          <w:szCs w:val="21"/>
        </w:rPr>
        <w:t>25 a lunii următoare</w:t>
      </w:r>
      <w:r>
        <w:rPr>
          <w:rFonts w:ascii="Calibri" w:eastAsia="Times New Roman" w:hAnsi="Calibri" w:cs="Calibri"/>
          <w:color w:val="1A1A1A"/>
          <w:sz w:val="21"/>
          <w:szCs w:val="21"/>
        </w:rPr>
        <w:t>.</w:t>
      </w:r>
    </w:p>
    <w:p w14:paraId="2F6F9353" w14:textId="77777777" w:rsidR="00030961" w:rsidRDefault="0003096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2016–2017 (Cod Fiscal L227/2015):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aceleași declarații; D394 devine detaliată (din 2016) și lunară. Split TVA introdus la final de 2017.</w:t>
      </w:r>
    </w:p>
    <w:p w14:paraId="6673B230" w14:textId="77777777" w:rsidR="00030961" w:rsidRDefault="0003096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2018–2021 (marele transfer OUG 79/2017):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D112 reflectă CAS 25%/CASS 10%/CAM 2,25%/impozit 10%; </w:t>
      </w:r>
      <w:r>
        <w:rPr>
          <w:rStyle w:val="Robust"/>
          <w:rFonts w:ascii="Calibri" w:eastAsia="Times New Roman" w:hAnsi="Calibri" w:cs="Calibri"/>
          <w:sz w:val="21"/>
          <w:szCs w:val="21"/>
        </w:rPr>
        <w:t>D212 (declarația unică)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înlocuiește D200 pentru PF; D700 pentru modificări online.</w:t>
      </w:r>
    </w:p>
    <w:p w14:paraId="7F87CFDF" w14:textId="77777777" w:rsidR="00030961" w:rsidRDefault="0003096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2022–2024 (e-reporting):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Style w:val="Robust"/>
          <w:rFonts w:ascii="Calibri" w:eastAsia="Times New Roman" w:hAnsi="Calibri" w:cs="Calibri"/>
          <w:sz w:val="21"/>
          <w:szCs w:val="21"/>
        </w:rPr>
        <w:t>e-Transport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(iul 2022), </w:t>
      </w:r>
      <w:r>
        <w:rPr>
          <w:rStyle w:val="Robust"/>
          <w:rFonts w:ascii="Calibri" w:eastAsia="Times New Roman" w:hAnsi="Calibri" w:cs="Calibri"/>
          <w:sz w:val="21"/>
          <w:szCs w:val="21"/>
        </w:rPr>
        <w:t>SAF-T D406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(mari 2022, mijlocii 2023), </w:t>
      </w:r>
      <w:r>
        <w:rPr>
          <w:rStyle w:val="Robust"/>
          <w:rFonts w:ascii="Calibri" w:eastAsia="Times New Roman" w:hAnsi="Calibri" w:cs="Calibri"/>
          <w:sz w:val="21"/>
          <w:szCs w:val="21"/>
        </w:rPr>
        <w:t>e-Factura B2B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(2024); D094 eliminată (2023), preluată în D700.</w:t>
      </w:r>
    </w:p>
    <w:p w14:paraId="183EA88F" w14:textId="77777777" w:rsidR="00030961" w:rsidRDefault="0003096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2025–2026 (Legea 141/2025):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Style w:val="Robust"/>
          <w:rFonts w:ascii="Calibri" w:eastAsia="Times New Roman" w:hAnsi="Calibri" w:cs="Calibri"/>
          <w:sz w:val="21"/>
          <w:szCs w:val="21"/>
        </w:rPr>
        <w:t>e-Factura B2C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obligatorie (2025), </w:t>
      </w:r>
      <w:r>
        <w:rPr>
          <w:rStyle w:val="Robust"/>
          <w:rFonts w:ascii="Calibri" w:eastAsia="Times New Roman" w:hAnsi="Calibri" w:cs="Calibri"/>
          <w:sz w:val="21"/>
          <w:szCs w:val="21"/>
        </w:rPr>
        <w:t>SAF-T mici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(2025), </w:t>
      </w:r>
      <w:r>
        <w:rPr>
          <w:rStyle w:val="Robust"/>
          <w:rFonts w:ascii="Calibri" w:eastAsia="Times New Roman" w:hAnsi="Calibri" w:cs="Calibri"/>
          <w:sz w:val="21"/>
          <w:szCs w:val="21"/>
        </w:rPr>
        <w:t>e-TVA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A1A1A"/>
          <w:sz w:val="21"/>
          <w:szCs w:val="21"/>
        </w:rPr>
        <w:t>decont precompletat (2025); TVA 21%/11% (aug 2025); dividende 16% (2026); micro 1% plafon 100.000 € (2026).</w:t>
      </w:r>
    </w:p>
    <w:p w14:paraId="36D523E2" w14:textId="77777777" w:rsidR="00030961" w:rsidRDefault="00030961">
      <w:pPr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59D82DEF">
          <v:rect id="_x0000_i1030" style="width:0;height:1.5pt" o:hralign="center" o:hrstd="t" o:hr="t" fillcolor="#a0a0a0" stroked="f"/>
        </w:pict>
      </w:r>
    </w:p>
    <w:p w14:paraId="29CE55D7" w14:textId="77777777" w:rsidR="00030961" w:rsidRDefault="00030961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Index de download (legi + formulare)</w:t>
      </w:r>
    </w:p>
    <w:p w14:paraId="6BBFF08B" w14:textId="77777777" w:rsidR="00030961" w:rsidRDefault="00030961">
      <w:pPr>
        <w:pStyle w:val="Titlu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6.1 Legi (subfolder </w:t>
      </w:r>
      <w:r>
        <w:rPr>
          <w:rStyle w:val="CodHTML"/>
        </w:rPr>
        <w:t>Legislatie\</w:t>
      </w:r>
      <w:r>
        <w:rPr>
          <w:rFonts w:ascii="Calibri" w:eastAsia="Times New Roman" w:hAnsi="Calibri" w:cs="Calibri"/>
        </w:rPr>
        <w:t>)</w:t>
      </w:r>
    </w:p>
    <w:p w14:paraId="3D7C03BA" w14:textId="77777777" w:rsidR="00030961" w:rsidRDefault="00030961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Salvate local: Legea 141/2025 (PDF+text), OUG 79/2017, OPANAF 299/2025, Ghid SAF-T D406, OUG 41/2022 (e-Transport), OUG 69/2024 (e-Factura B2C), Salarii 2018, tabel cote TVA, OUG 158/2005, HG 1071/2021, HG 4/2021, HG 1506/2024. </w:t>
      </w:r>
      <w:r>
        <w:rPr>
          <w:rFonts w:ascii="Calibri" w:hAnsi="Calibri" w:cs="Calibri"/>
          <w:color w:val="1A1A1A"/>
          <w:sz w:val="21"/>
          <w:szCs w:val="21"/>
        </w:rPr>
        <w:t xml:space="preserve">De descărcat la nevoie (linkuri): Legea 227/2015, Legea 207/2015, OMFP 1802/2014, OG 16/2022, OUG 120/2021, OUG 70/2024, Ordonanța 22/2025, Ordin INS 377/2024 → </w:t>
      </w:r>
      <w:r>
        <w:rPr>
          <w:rStyle w:val="CodHTML"/>
        </w:rPr>
        <w:t>legislatie.just.ro</w:t>
      </w:r>
      <w:r>
        <w:rPr>
          <w:rFonts w:ascii="Calibri" w:hAnsi="Calibri" w:cs="Calibri"/>
          <w:color w:val="1A1A1A"/>
          <w:sz w:val="21"/>
          <w:szCs w:val="21"/>
        </w:rPr>
        <w:t>.</w:t>
      </w:r>
    </w:p>
    <w:p w14:paraId="59A7BA87" w14:textId="77777777" w:rsidR="00030961" w:rsidRDefault="00030961">
      <w:pPr>
        <w:pStyle w:val="Titlu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6.2 Formulare — modele necompletate (subfolder </w:t>
      </w:r>
      <w:r>
        <w:rPr>
          <w:rStyle w:val="CodHTML"/>
        </w:rPr>
        <w:t>Formulare (modele necompletate)\</w:t>
      </w:r>
      <w:r>
        <w:rPr>
          <w:rFonts w:ascii="Calibri" w:eastAsia="Times New Roman" w:hAnsi="Calibri" w:cs="Calibri"/>
        </w:rPr>
        <w:t>)</w:t>
      </w:r>
    </w:p>
    <w:p w14:paraId="12ABC395" w14:textId="77777777" w:rsidR="00030961" w:rsidRDefault="00030961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30 de modele curente descărcate</w:t>
      </w:r>
      <w:r>
        <w:rPr>
          <w:rFonts w:ascii="Calibri" w:hAnsi="Calibri" w:cs="Calibri"/>
          <w:color w:val="1A1A1A"/>
          <w:sz w:val="21"/>
          <w:szCs w:val="21"/>
        </w:rPr>
        <w:t xml:space="preserve">, organizate pe domenii: - </w:t>
      </w:r>
      <w:r>
        <w:rPr>
          <w:rStyle w:val="CodHTML"/>
        </w:rPr>
        <w:t>01 Înregistrare fiscală</w:t>
      </w:r>
      <w:r>
        <w:rPr>
          <w:rFonts w:ascii="Calibri" w:hAnsi="Calibri" w:cs="Calibri"/>
          <w:color w:val="1A1A1A"/>
          <w:sz w:val="21"/>
          <w:szCs w:val="21"/>
        </w:rPr>
        <w:t xml:space="preserve">: D010, D020, D030, D060, D070, D700 - </w:t>
      </w:r>
      <w:r>
        <w:rPr>
          <w:rStyle w:val="CodHTML"/>
        </w:rPr>
        <w:t>02 Salarii și contribuții</w:t>
      </w:r>
      <w:r>
        <w:rPr>
          <w:rFonts w:ascii="Calibri" w:hAnsi="Calibri" w:cs="Calibri"/>
          <w:color w:val="1A1A1A"/>
          <w:sz w:val="21"/>
          <w:szCs w:val="21"/>
        </w:rPr>
        <w:t xml:space="preserve">: D112, D107 - </w:t>
      </w:r>
      <w:r>
        <w:rPr>
          <w:rStyle w:val="CodHTML"/>
        </w:rPr>
        <w:t>03 TVA</w:t>
      </w:r>
      <w:r>
        <w:rPr>
          <w:rFonts w:ascii="Calibri" w:hAnsi="Calibri" w:cs="Calibri"/>
          <w:color w:val="1A1A1A"/>
          <w:sz w:val="21"/>
          <w:szCs w:val="21"/>
        </w:rPr>
        <w:t xml:space="preserve">: D300, D301, D307, D311, D390, D394, Decont e-TVA - </w:t>
      </w:r>
      <w:r>
        <w:rPr>
          <w:rStyle w:val="CodHTML"/>
        </w:rPr>
        <w:t>04 Impozit profit și venit</w:t>
      </w:r>
      <w:r>
        <w:rPr>
          <w:rFonts w:ascii="Calibri" w:hAnsi="Calibri" w:cs="Calibri"/>
          <w:color w:val="1A1A1A"/>
          <w:sz w:val="21"/>
          <w:szCs w:val="21"/>
        </w:rPr>
        <w:t xml:space="preserve">: D100, D101, D101G, D120, D205, D207, D208, D212 (+instrucțiuni), D230 - </w:t>
      </w:r>
      <w:r>
        <w:rPr>
          <w:rStyle w:val="CodHTML"/>
        </w:rPr>
        <w:t>05 Rectificative și diverse</w:t>
      </w:r>
      <w:r>
        <w:rPr>
          <w:rFonts w:ascii="Calibri" w:hAnsi="Calibri" w:cs="Calibri"/>
          <w:color w:val="1A1A1A"/>
          <w:sz w:val="21"/>
          <w:szCs w:val="21"/>
        </w:rPr>
        <w:t>: D710, D177, D204, D392A (istoric), D393 (istoric)</w:t>
      </w:r>
    </w:p>
    <w:p w14:paraId="627AEC3D" w14:textId="77777777" w:rsidR="00030961" w:rsidRDefault="00030961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Fiecare are ordinul de aprobare în numele fișierului și în foaia </w:t>
      </w:r>
      <w:r>
        <w:rPr>
          <w:rStyle w:val="CodHTML"/>
        </w:rPr>
        <w:t>31_Declaratii_versiuni</w:t>
      </w:r>
      <w:r>
        <w:rPr>
          <w:rFonts w:ascii="Calibri" w:hAnsi="Calibri" w:cs="Calibri"/>
          <w:color w:val="1A1A1A"/>
          <w:sz w:val="21"/>
          <w:szCs w:val="21"/>
        </w:rPr>
        <w:t xml:space="preserve"> (cu URL). Portal ANAF pentru versiuni istorice și celelalte formulare: </w:t>
      </w:r>
      <w:r>
        <w:rPr>
          <w:rStyle w:val="CodHTML"/>
        </w:rPr>
        <w:t>www.anaf.ro/anaf/internet/ANAF/asistenta_contribuabili/declararea_obligatiilor_fiscale/toate_formularele/</w:t>
      </w:r>
      <w:r>
        <w:rPr>
          <w:rFonts w:ascii="Calibri" w:hAnsi="Calibri" w:cs="Calibri"/>
          <w:color w:val="1A1A1A"/>
          <w:sz w:val="21"/>
          <w:szCs w:val="21"/>
        </w:rPr>
        <w:t xml:space="preserve">. Validator: </w:t>
      </w:r>
      <w:r>
        <w:rPr>
          <w:rStyle w:val="Robust"/>
          <w:rFonts w:ascii="Calibri" w:hAnsi="Calibri" w:cs="Calibri"/>
          <w:sz w:val="21"/>
          <w:szCs w:val="21"/>
        </w:rPr>
        <w:t>DUKIntegrator</w:t>
      </w:r>
      <w:r>
        <w:rPr>
          <w:rFonts w:ascii="Calibri" w:hAnsi="Calibri" w:cs="Calibri"/>
          <w:color w:val="1A1A1A"/>
          <w:sz w:val="21"/>
          <w:szCs w:val="21"/>
        </w:rPr>
        <w:t xml:space="preserve"> (secțiunea „Descărcare declarații"). SAF-T (XSD): </w:t>
      </w:r>
      <w:r>
        <w:rPr>
          <w:rStyle w:val="CodHTML"/>
        </w:rPr>
        <w:t>static.anaf.ro/.../saf_t.htm</w:t>
      </w:r>
      <w:r>
        <w:rPr>
          <w:rFonts w:ascii="Calibri" w:hAnsi="Calibri" w:cs="Calibri"/>
          <w:color w:val="1A1A1A"/>
          <w:sz w:val="21"/>
          <w:szCs w:val="21"/>
        </w:rPr>
        <w:t>.</w:t>
      </w:r>
    </w:p>
    <w:p w14:paraId="20C5DA72" w14:textId="77777777" w:rsidR="00030961" w:rsidRDefault="00030961">
      <w:pPr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556702EA">
          <v:rect id="_x0000_i1031" style="width:0;height:1.5pt" o:hralign="center" o:hrstd="t" o:hr="t" fillcolor="#a0a0a0" stroked="f"/>
        </w:pict>
      </w:r>
    </w:p>
    <w:p w14:paraId="615A0BAC" w14:textId="77777777" w:rsidR="00030961" w:rsidRDefault="00030961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7. Elemente </w:t>
      </w:r>
      <w:r>
        <w:rPr>
          <w:rFonts w:ascii="Segoe UI Emoji" w:eastAsia="Times New Roman" w:hAnsi="Segoe UI Emoji" w:cs="Segoe UI Emoji"/>
        </w:rPr>
        <w:t>⚠️</w:t>
      </w:r>
      <w:r>
        <w:rPr>
          <w:rFonts w:ascii="Calibri" w:eastAsia="Times New Roman" w:hAnsi="Calibri" w:cs="Calibri"/>
        </w:rPr>
        <w:t xml:space="preserve"> de confirmat </w:t>
      </w:r>
      <w:r>
        <w:rPr>
          <w:rFonts w:ascii="Calibri" w:eastAsia="Times New Roman" w:hAnsi="Calibri" w:cs="Calibri"/>
        </w:rPr>
        <w:t>î</w:t>
      </w:r>
      <w:r>
        <w:rPr>
          <w:rFonts w:ascii="Calibri" w:eastAsia="Times New Roman" w:hAnsi="Calibri" w:cs="Calibri"/>
        </w:rPr>
        <w:t>nainte de produc</w:t>
      </w:r>
      <w:r>
        <w:rPr>
          <w:rFonts w:ascii="Calibri" w:eastAsia="Times New Roman" w:hAnsi="Calibri" w:cs="Calibri"/>
        </w:rPr>
        <w:t>ț</w:t>
      </w:r>
      <w:r>
        <w:rPr>
          <w:rFonts w:ascii="Calibri" w:eastAsia="Times New Roman" w:hAnsi="Calibri" w:cs="Calibri"/>
        </w:rPr>
        <w:t>ie (r</w:t>
      </w:r>
      <w:r>
        <w:rPr>
          <w:rFonts w:ascii="Calibri" w:eastAsia="Times New Roman" w:hAnsi="Calibri" w:cs="Calibri"/>
        </w:rPr>
        <w:t>â</w:t>
      </w:r>
      <w:r>
        <w:rPr>
          <w:rFonts w:ascii="Calibri" w:eastAsia="Times New Roman" w:hAnsi="Calibri" w:cs="Calibri"/>
        </w:rPr>
        <w:t>nduri eviden</w:t>
      </w:r>
      <w:r>
        <w:rPr>
          <w:rFonts w:ascii="Calibri" w:eastAsia="Times New Roman" w:hAnsi="Calibri" w:cs="Calibri"/>
        </w:rPr>
        <w:t>ț</w:t>
      </w:r>
      <w:r>
        <w:rPr>
          <w:rFonts w:ascii="Calibri" w:eastAsia="Times New Roman" w:hAnsi="Calibri" w:cs="Calibri"/>
        </w:rPr>
        <w:t xml:space="preserve">iate </w:t>
      </w:r>
      <w:r>
        <w:rPr>
          <w:rFonts w:ascii="Calibri" w:eastAsia="Times New Roman" w:hAnsi="Calibri" w:cs="Calibri"/>
        </w:rPr>
        <w:t>î</w:t>
      </w:r>
      <w:r>
        <w:rPr>
          <w:rFonts w:ascii="Calibri" w:eastAsia="Times New Roman" w:hAnsi="Calibri" w:cs="Calibri"/>
        </w:rPr>
        <w:t>n Excel)</w:t>
      </w:r>
    </w:p>
    <w:p w14:paraId="567EB188" w14:textId="77777777" w:rsidR="00030961" w:rsidRDefault="0003096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Numere MO pentru HG-urile de salariu minim mai vechi (2011–2017, 2019, 2023–2024, 2026).</w:t>
      </w:r>
    </w:p>
    <w:p w14:paraId="556D8566" w14:textId="77777777" w:rsidR="00030961" w:rsidRDefault="0003096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Datele minimurilor „construcții 4.000/4.582 lei" și „agroalimentar" 2023–2024.</w:t>
      </w:r>
    </w:p>
    <w:p w14:paraId="65A36F79" w14:textId="77777777" w:rsidR="00030961" w:rsidRDefault="0003096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Tratamentul CASS construcții/agroalimentar de la 1 nov 2023 (posibilă eliminare scutire CASS).</w:t>
      </w:r>
    </w:p>
    <w:p w14:paraId="49F8517E" w14:textId="77777777" w:rsidR="00030961" w:rsidRDefault="0003096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Tabelul exact al deducerii de bază OG 16/2022 (procente pe tranșe, anexa art. 77 CF).</w:t>
      </w:r>
    </w:p>
    <w:p w14:paraId="565B3520" w14:textId="77777777" w:rsidR="00030961" w:rsidRDefault="0003096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Actul care a stabilit dividende 10% pentru 2025.</w:t>
      </w:r>
    </w:p>
    <w:p w14:paraId="0411EB1D" w14:textId="77777777" w:rsidR="00030961" w:rsidRDefault="0003096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Actul/MO pentru majorarea plafonului TVA la încasare la 5.000.000 lei (2026).</w:t>
      </w:r>
    </w:p>
    <w:p w14:paraId="3E756CE2" w14:textId="77777777" w:rsidR="00030961" w:rsidRDefault="0003096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Tranzițiile sumei neimpozabile 200/300 lei (2023–2026).</w:t>
      </w:r>
    </w:p>
    <w:p w14:paraId="39DF0087" w14:textId="77777777" w:rsidR="00030961" w:rsidRDefault="0003096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Procentele exacte concediu medical din 1 aug 2025.</w:t>
      </w:r>
    </w:p>
    <w:p w14:paraId="3B24207F" w14:textId="77777777" w:rsidR="00030961" w:rsidRDefault="00030961">
      <w:pPr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6BE7A3B8">
          <v:rect id="_x0000_i1032" style="width:0;height:1.5pt" o:hralign="center" o:hrstd="t" o:hr="t" fillcolor="#a0a0a0" stroked="f"/>
        </w:pict>
      </w:r>
    </w:p>
    <w:p w14:paraId="73FF7FBA" w14:textId="77777777" w:rsidR="00030961" w:rsidRDefault="00030961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Anexă — structura folderului</w:t>
      </w:r>
    </w:p>
    <w:p w14:paraId="2BD3E960" w14:textId="77777777" w:rsidR="00030961" w:rsidRDefault="00030961">
      <w:pPr>
        <w:pStyle w:val="PreformatatHTML"/>
        <w:rPr>
          <w:rStyle w:val="CodHTML"/>
        </w:rPr>
      </w:pPr>
      <w:r>
        <w:rPr>
          <w:rStyle w:val="CodHTML"/>
        </w:rPr>
        <w:t>Parametri si Modele de formulare conform Legi cu versiuni\</w:t>
      </w:r>
    </w:p>
    <w:p w14:paraId="7BACC371" w14:textId="77777777" w:rsidR="00030961" w:rsidRDefault="00030961">
      <w:pPr>
        <w:pStyle w:val="PreformatatHTML"/>
        <w:rPr>
          <w:rStyle w:val="CodHTML"/>
        </w:rPr>
      </w:pPr>
      <w:r>
        <w:rPr>
          <w:rStyle w:val="CodHTML"/>
        </w:rPr>
        <w:t>├─ EVA-contab - Parametri fiscali si declaratii versionate (2010-2026).xlsx   ← DATE (import)</w:t>
      </w:r>
    </w:p>
    <w:p w14:paraId="2DD2AF67" w14:textId="77777777" w:rsidR="00030961" w:rsidRDefault="00030961">
      <w:pPr>
        <w:pStyle w:val="PreformatatHTML"/>
        <w:rPr>
          <w:rStyle w:val="CodHTML"/>
        </w:rPr>
      </w:pPr>
      <w:r>
        <w:rPr>
          <w:rStyle w:val="CodHTML"/>
        </w:rPr>
        <w:t>├─ GHID - Model de date, calendar de inchidere si declaratii (2010-2026).docx  ← acest ghid</w:t>
      </w:r>
    </w:p>
    <w:p w14:paraId="069FC4E2" w14:textId="77777777" w:rsidR="00030961" w:rsidRDefault="00030961">
      <w:pPr>
        <w:pStyle w:val="PreformatatHTML"/>
        <w:rPr>
          <w:rStyle w:val="CodHTML"/>
        </w:rPr>
      </w:pPr>
      <w:r>
        <w:rPr>
          <w:rStyle w:val="CodHTML"/>
        </w:rPr>
        <w:t xml:space="preserve">├─ Legislatie\                          </w:t>
      </w:r>
      <w:r>
        <w:rPr>
          <w:rStyle w:val="CodHTML"/>
        </w:rPr>
        <w:t>← legi (PDF/HTML)</w:t>
      </w:r>
    </w:p>
    <w:p w14:paraId="3A50CA00" w14:textId="77777777" w:rsidR="00030961" w:rsidRDefault="00030961">
      <w:pPr>
        <w:pStyle w:val="PreformatatHTML"/>
        <w:rPr>
          <w:rStyle w:val="CodHTML"/>
        </w:rPr>
      </w:pPr>
      <w:r>
        <w:rPr>
          <w:rStyle w:val="CodHTML"/>
        </w:rPr>
        <w:t>└─ Formulare (modele necompletate)\     ← modele goale, pe domenii</w:t>
      </w:r>
    </w:p>
    <w:p w14:paraId="486228CF" w14:textId="77777777" w:rsidR="00030961" w:rsidRDefault="00030961">
      <w:pPr>
        <w:pStyle w:val="PreformatatHTML"/>
        <w:rPr>
          <w:rStyle w:val="CodHTML"/>
        </w:rPr>
      </w:pPr>
      <w:r>
        <w:rPr>
          <w:rStyle w:val="CodHTML"/>
        </w:rPr>
        <w:t xml:space="preserve">   ├─ 01 Inregistrare fiscala\</w:t>
      </w:r>
    </w:p>
    <w:p w14:paraId="78C4599F" w14:textId="77777777" w:rsidR="00030961" w:rsidRDefault="00030961">
      <w:pPr>
        <w:pStyle w:val="PreformatatHTML"/>
        <w:rPr>
          <w:rStyle w:val="CodHTML"/>
        </w:rPr>
      </w:pPr>
      <w:r>
        <w:rPr>
          <w:rStyle w:val="CodHTML"/>
        </w:rPr>
        <w:t xml:space="preserve">   ├─ 02 Salarii si contributii\</w:t>
      </w:r>
    </w:p>
    <w:p w14:paraId="1FAF3375" w14:textId="77777777" w:rsidR="00030961" w:rsidRDefault="00030961">
      <w:pPr>
        <w:pStyle w:val="PreformatatHTML"/>
        <w:rPr>
          <w:rStyle w:val="CodHTML"/>
        </w:rPr>
      </w:pPr>
      <w:r>
        <w:rPr>
          <w:rStyle w:val="CodHTML"/>
        </w:rPr>
        <w:t xml:space="preserve">   ├─ 03 TVA\</w:t>
      </w:r>
    </w:p>
    <w:p w14:paraId="1F55CB60" w14:textId="77777777" w:rsidR="00030961" w:rsidRDefault="00030961">
      <w:pPr>
        <w:pStyle w:val="PreformatatHTML"/>
        <w:rPr>
          <w:rStyle w:val="CodHTML"/>
        </w:rPr>
      </w:pPr>
      <w:r>
        <w:rPr>
          <w:rStyle w:val="CodHTML"/>
        </w:rPr>
        <w:t xml:space="preserve">   ├─ 04 Impozit profit si venit\</w:t>
      </w:r>
    </w:p>
    <w:p w14:paraId="3967DA5F" w14:textId="77777777" w:rsidR="00030961" w:rsidRDefault="00030961">
      <w:pPr>
        <w:pStyle w:val="PreformatatHTML"/>
        <w:rPr>
          <w:rStyle w:val="CodHTML"/>
        </w:rPr>
      </w:pPr>
      <w:r>
        <w:rPr>
          <w:rStyle w:val="CodHTML"/>
        </w:rPr>
        <w:t xml:space="preserve">   └─ 05 Rectificative si diverse\</w:t>
      </w:r>
    </w:p>
    <w:p w14:paraId="603146B3" w14:textId="77777777" w:rsidR="00030961" w:rsidRDefault="00030961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Accentuat"/>
          <w:rFonts w:ascii="Calibri" w:hAnsi="Calibri" w:cs="Calibri"/>
          <w:color w:val="1A1A1A"/>
          <w:sz w:val="21"/>
          <w:szCs w:val="21"/>
        </w:rPr>
        <w:t xml:space="preserve">Document elaborat prin proiectare economist / jurist / IT — 3 august 2026. Datele de referință în Excel; verificările </w:t>
      </w:r>
      <w:r>
        <w:rPr>
          <w:rStyle w:val="Accentuat"/>
          <w:rFonts w:ascii="Segoe UI Emoji" w:hAnsi="Segoe UI Emoji" w:cs="Segoe UI Emoji"/>
          <w:color w:val="1A1A1A"/>
          <w:sz w:val="21"/>
          <w:szCs w:val="21"/>
        </w:rPr>
        <w:t>⚠</w:t>
      </w:r>
      <w:r>
        <w:rPr>
          <w:rStyle w:val="Accentuat"/>
          <w:rFonts w:ascii="Segoe UI Emoji" w:hAnsi="Segoe UI Emoji" w:cs="Segoe UI Emoji"/>
          <w:color w:val="1A1A1A"/>
          <w:sz w:val="21"/>
          <w:szCs w:val="21"/>
        </w:rPr>
        <w:t>️</w:t>
      </w:r>
      <w:r>
        <w:rPr>
          <w:rStyle w:val="Accentuat"/>
          <w:rFonts w:ascii="Calibri" w:hAnsi="Calibri" w:cs="Calibri"/>
          <w:color w:val="1A1A1A"/>
          <w:sz w:val="21"/>
          <w:szCs w:val="21"/>
        </w:rPr>
        <w:t xml:space="preserve"> în textul oficial înainte de producție.</w:t>
      </w:r>
    </w:p>
    <w:sectPr w:rsidR="00030961" w:rsidSect="0091406C">
      <w:pgSz w:w="11906" w:h="16838"/>
      <w:pgMar w:top="840" w:right="960" w:bottom="840" w:left="9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5F9"/>
    <w:multiLevelType w:val="multilevel"/>
    <w:tmpl w:val="A8FC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C321E"/>
    <w:multiLevelType w:val="multilevel"/>
    <w:tmpl w:val="AAF4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2630D"/>
    <w:multiLevelType w:val="multilevel"/>
    <w:tmpl w:val="80DC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282964"/>
    <w:multiLevelType w:val="multilevel"/>
    <w:tmpl w:val="4DE4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01C0B"/>
    <w:multiLevelType w:val="multilevel"/>
    <w:tmpl w:val="29AC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C200B1"/>
    <w:multiLevelType w:val="multilevel"/>
    <w:tmpl w:val="6D32A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9326813">
    <w:abstractNumId w:val="3"/>
  </w:num>
  <w:num w:numId="2" w16cid:durableId="931550690">
    <w:abstractNumId w:val="5"/>
  </w:num>
  <w:num w:numId="3" w16cid:durableId="719204351">
    <w:abstractNumId w:val="4"/>
  </w:num>
  <w:num w:numId="4" w16cid:durableId="320157873">
    <w:abstractNumId w:val="0"/>
  </w:num>
  <w:num w:numId="5" w16cid:durableId="1994868117">
    <w:abstractNumId w:val="1"/>
  </w:num>
  <w:num w:numId="6" w16cid:durableId="211625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06C"/>
    <w:rsid w:val="00030961"/>
    <w:rsid w:val="00375E15"/>
    <w:rsid w:val="0091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63EFE36"/>
  <w15:chartTrackingRefBased/>
  <w15:docId w15:val="{A1F052B8-1D72-40E4-89C4-07363E1B1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lu1">
    <w:name w:val="heading 1"/>
    <w:basedOn w:val="Normal"/>
    <w:link w:val="Titlu1Caracter"/>
    <w:uiPriority w:val="9"/>
    <w:qFormat/>
    <w:pPr>
      <w:pBdr>
        <w:bottom w:val="single" w:sz="12" w:space="3" w:color="2E74B5"/>
      </w:pBdr>
      <w:spacing w:before="100" w:beforeAutospacing="1" w:after="100" w:afterAutospacing="1"/>
      <w:outlineLvl w:val="0"/>
    </w:pPr>
    <w:rPr>
      <w:b/>
      <w:bCs/>
      <w:color w:val="1F3864"/>
      <w:kern w:val="36"/>
      <w:sz w:val="36"/>
      <w:szCs w:val="36"/>
    </w:rPr>
  </w:style>
  <w:style w:type="paragraph" w:styleId="Titlu2">
    <w:name w:val="heading 2"/>
    <w:basedOn w:val="Normal"/>
    <w:link w:val="Titlu2Caracter"/>
    <w:uiPriority w:val="9"/>
    <w:qFormat/>
    <w:pPr>
      <w:pBdr>
        <w:bottom w:val="single" w:sz="6" w:space="0" w:color="BDD7EE"/>
      </w:pBdr>
      <w:spacing w:before="210" w:after="100" w:afterAutospacing="1"/>
      <w:outlineLvl w:val="1"/>
    </w:pPr>
    <w:rPr>
      <w:b/>
      <w:bCs/>
      <w:color w:val="2E74B5"/>
      <w:sz w:val="26"/>
      <w:szCs w:val="26"/>
    </w:rPr>
  </w:style>
  <w:style w:type="paragraph" w:styleId="Titlu3">
    <w:name w:val="heading 3"/>
    <w:basedOn w:val="Normal"/>
    <w:link w:val="Titlu3Caracter"/>
    <w:uiPriority w:val="9"/>
    <w:qFormat/>
    <w:pPr>
      <w:spacing w:before="100" w:beforeAutospacing="1" w:after="100" w:afterAutospacing="1"/>
      <w:outlineLvl w:val="2"/>
    </w:pPr>
    <w:rPr>
      <w:b/>
      <w:bCs/>
      <w:color w:val="1F4E79"/>
      <w:sz w:val="23"/>
      <w:szCs w:val="23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CodHTML">
    <w:name w:val="HTML Code"/>
    <w:basedOn w:val="Fontdeparagrafimplicit"/>
    <w:uiPriority w:val="99"/>
    <w:semiHidden/>
    <w:unhideWhenUsed/>
    <w:rPr>
      <w:rFonts w:ascii="Consolas" w:eastAsiaTheme="minorEastAsia" w:hAnsi="Consolas" w:cs="Courier New" w:hint="default"/>
      <w:color w:val="AA1111"/>
      <w:sz w:val="17"/>
      <w:szCs w:val="17"/>
      <w:shd w:val="clear" w:color="auto" w:fill="F0F2F5"/>
    </w:rPr>
  </w:style>
  <w:style w:type="character" w:customStyle="1" w:styleId="Titlu1Caracter">
    <w:name w:val="Titlu 1 Caracter"/>
    <w:basedOn w:val="Fontdeparagrafimplicit"/>
    <w:link w:val="Titlu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Robust">
    <w:name w:val="Strong"/>
    <w:basedOn w:val="Fontdeparagrafimplicit"/>
    <w:uiPriority w:val="22"/>
    <w:qFormat/>
    <w:rPr>
      <w:b/>
      <w:bCs/>
      <w:color w:val="111111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Accentuat">
    <w:name w:val="Emphasis"/>
    <w:basedOn w:val="Fontdeparagrafimplicit"/>
    <w:uiPriority w:val="20"/>
    <w:qFormat/>
    <w:rPr>
      <w:i/>
      <w:iCs/>
    </w:rPr>
  </w:style>
  <w:style w:type="paragraph" w:styleId="PreformatatHTML">
    <w:name w:val="HTML Preformatted"/>
    <w:basedOn w:val="Normal"/>
    <w:link w:val="PreformatatHTMLCaracte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Pr>
      <w:rFonts w:ascii="Consolas" w:eastAsiaTheme="minorEastAsia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42671">
      <w:blockQuote w:val="1"/>
      <w:marLeft w:val="0"/>
      <w:marRight w:val="0"/>
      <w:marTop w:val="75"/>
      <w:marBottom w:val="75"/>
      <w:divBdr>
        <w:top w:val="none" w:sz="0" w:space="0" w:color="auto"/>
        <w:left w:val="single" w:sz="18" w:space="8" w:color="2E74B5"/>
        <w:bottom w:val="none" w:sz="0" w:space="0" w:color="auto"/>
        <w:right w:val="none" w:sz="0" w:space="0" w:color="auto"/>
      </w:divBdr>
    </w:div>
    <w:div w:id="1861313343">
      <w:blockQuote w:val="1"/>
      <w:marLeft w:val="0"/>
      <w:marRight w:val="0"/>
      <w:marTop w:val="75"/>
      <w:marBottom w:val="75"/>
      <w:divBdr>
        <w:top w:val="none" w:sz="0" w:space="0" w:color="auto"/>
        <w:left w:val="single" w:sz="18" w:space="8" w:color="2E74B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1487</Words>
  <Characters>8630</Characters>
  <Application>Microsoft Office Word</Application>
  <DocSecurity>4</DocSecurity>
  <Lines>71</Lines>
  <Paragraphs>20</Paragraphs>
  <ScaleCrop>false</ScaleCrop>
  <Company/>
  <LinksUpToDate>false</LinksUpToDate>
  <CharactersWithSpaces>10097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F2034</dc:creator>
  <cp:keywords/>
  <dc:description/>
  <cp:lastModifiedBy>F2034</cp:lastModifiedBy>
  <cp:revision>2</cp:revision>
  <dcterms:created xsi:type="dcterms:W3CDTF">2026-08-03T16:06:00Z</dcterms:created>
  <dcterms:modified xsi:type="dcterms:W3CDTF">2026-08-03T16:06:00Z</dcterms:modified>
</cp:coreProperties>
</file>