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WERKVERTRAG</w:t>
      </w:r>
    </w:p>
    <w:p>
      <w:pPr>
        <w:jc w:val="center"/>
      </w:pPr>
      <w:r>
        <w:rPr>
          <w:b/>
          <w:sz w:val="24"/>
        </w:rPr>
        <w:t>Tragwerksplanung / Ausführungsstatik, statische Betreuung und</w:t>
        <w:br/>
        <w:t>Prüfingenieur-Leistungen gemäß §§ 127, 128 BO für Wien</w:t>
      </w:r>
    </w:p>
    <w:p>
      <w:pPr>
        <w:jc w:val="center"/>
      </w:pPr>
      <w:r>
        <w:rPr>
          <w:sz w:val="22"/>
        </w:rPr>
        <w:t>Bauvorhaben Wohnhaus Schallergasse 35, 1120 Wien (Meidling)</w:t>
        <w:br/>
        <w:t>Dachgeschossausbau, statische Ertüchtigung des Bestandes, Aufzugszubau</w:t>
      </w:r>
    </w:p>
    <w:p/>
    <w:tbl>
      <w:tblPr>
        <w:tblStyle w:val="TableGrid"/>
        <w:tblW w:type="auto" w:w="0"/>
        <w:jc w:val="left"/>
        <w:tblLook w:firstColumn="1" w:firstRow="1" w:lastColumn="0" w:lastRow="0" w:noHBand="0" w:noVBand="1" w:val="04A0"/>
      </w:tblPr>
      <w:tblGrid>
        <w:gridCol w:w="5043"/>
        <w:gridCol w:w="5043"/>
      </w:tblGrid>
      <w:tr>
        <w:tc>
          <w:tcPr>
            <w:tcW w:type="dxa" w:w="1814"/>
          </w:tcPr>
          <w:p>
            <w:pPr>
              <w:spacing w:after="20"/>
            </w:pPr>
            <w:r/>
            <w:r>
              <w:rPr>
                <w:sz w:val="18"/>
              </w:rPr>
              <w:t>Vertragsstand</w:t>
            </w:r>
          </w:p>
        </w:tc>
        <w:tc>
          <w:tcPr>
            <w:tcW w:type="dxa" w:w="7824"/>
          </w:tcPr>
          <w:p>
            <w:pPr>
              <w:spacing w:after="20"/>
            </w:pPr>
            <w:r/>
            <w:r>
              <w:rPr>
                <w:sz w:val="18"/>
              </w:rPr>
              <w:t>Entwurf der Auftraggeberin vom 21.09.2026 – Version 2.0</w:t>
            </w:r>
          </w:p>
        </w:tc>
      </w:tr>
      <w:tr>
        <w:tc>
          <w:tcPr>
            <w:tcW w:type="dxa" w:w="1814"/>
          </w:tcPr>
          <w:p>
            <w:pPr>
              <w:spacing w:after="20"/>
            </w:pPr>
            <w:r/>
            <w:r>
              <w:rPr>
                <w:sz w:val="18"/>
              </w:rPr>
              <w:t>Grundlage</w:t>
            </w:r>
          </w:p>
        </w:tc>
        <w:tc>
          <w:tcPr>
            <w:tcW w:type="dxa" w:w="7824"/>
          </w:tcPr>
          <w:p>
            <w:pPr>
              <w:spacing w:after="20"/>
            </w:pPr>
            <w:r/>
            <w:r>
              <w:rPr>
                <w:sz w:val="18"/>
              </w:rPr>
              <w:t>Angebote ANG 855 vom 03.09.2026 und ANG 839 vom 20.08.2026 sowie das Ergebnis der Angebotsbesprechung vom Freitag, 18.09.2026, 08:30 Uhr, im Wiener Büro der Toms Ziviltechniker GmbH. Der dort gemeinsam durchgegangene und vom AN angekreuzte und handschriftlich ergänzte Fragenkatalog (25 Seiten) ist als Anlage 5 vollinhaltlicher Vertragsbestandteil.</w:t>
            </w:r>
          </w:p>
        </w:tc>
      </w:tr>
      <w:tr>
        <w:tc>
          <w:tcPr>
            <w:tcW w:type="dxa" w:w="1814"/>
          </w:tcPr>
          <w:p>
            <w:pPr>
              <w:spacing w:after="20"/>
            </w:pPr>
            <w:r/>
            <w:r>
              <w:rPr>
                <w:sz w:val="18"/>
              </w:rPr>
              <w:t>Zweck</w:t>
            </w:r>
          </w:p>
        </w:tc>
        <w:tc>
          <w:tcPr>
            <w:tcW w:type="dxa" w:w="7824"/>
          </w:tcPr>
          <w:p>
            <w:pPr>
              <w:spacing w:after="20"/>
            </w:pPr>
            <w:r/>
            <w:r>
              <w:rPr>
                <w:sz w:val="18"/>
              </w:rPr>
              <w:t>Verbindliche Festlegung des Leistungsumfangs einschließlich des Detaillierungsgrades je Werkstoff, der Abgrenzungen, der Liefertermine, der Festpreise mit Zahlung je geliefertem Dossier sowie der Haftungs- und Versicherungsbedingungen</w:t>
            </w:r>
          </w:p>
        </w:tc>
      </w:tr>
    </w:tbl>
    <w:p>
      <w:pPr>
        <w:spacing w:after="40"/>
      </w:pPr>
    </w:p>
    <w:p>
      <w:pPr>
        <w:spacing w:before="280" w:after="120"/>
      </w:pPr>
      <w:r>
        <w:rPr>
          <w:b/>
          <w:color w:val="1F4E79"/>
          <w:sz w:val="26"/>
        </w:rPr>
        <w:t>Vertragsparteien</w:t>
      </w:r>
    </w:p>
    <w:tbl>
      <w:tblPr>
        <w:tblStyle w:val="TableGrid"/>
        <w:tblW w:type="auto" w:w="0"/>
        <w:jc w:val="left"/>
        <w:tblLook w:firstColumn="1" w:firstRow="1" w:lastColumn="0" w:lastRow="0" w:noHBand="0" w:noVBand="1" w:val="04A0"/>
      </w:tblPr>
      <w:tblGrid>
        <w:gridCol w:w="5043"/>
        <w:gridCol w:w="5043"/>
      </w:tblGrid>
      <w:tr>
        <w:tc>
          <w:tcPr>
            <w:tcW w:type="dxa" w:w="1814"/>
          </w:tcPr>
          <w:p>
            <w:pPr>
              <w:spacing w:after="20"/>
            </w:pPr>
            <w:r/>
            <w:r>
              <w:rPr>
                <w:sz w:val="18"/>
              </w:rPr>
              <w:t>Auftraggeberin (AG)</w:t>
            </w:r>
          </w:p>
        </w:tc>
        <w:tc>
          <w:tcPr>
            <w:tcW w:type="dxa" w:w="7824"/>
          </w:tcPr>
          <w:p>
            <w:pPr>
              <w:spacing w:after="20"/>
            </w:pPr>
            <w:r/>
            <w:r>
              <w:rPr>
                <w:sz w:val="18"/>
              </w:rPr>
              <w:t>A&amp;C Wohnart Immobilien GmbH</w:t>
              <w:br/>
              <w:t>FN 668224h, Handelsgericht Wien</w:t>
              <w:br/>
              <w:t>Geschäftsanschrift ab 15.09.2026: Schallergasse 35, 1120 Wien</w:t>
              <w:br/>
              <w:t>vertreten durch den Geschäftsführer Cosmin Adrian Covaciu</w:t>
              <w:br/>
              <w:t>office@ac-wohnart.at, +43 665 67055045</w:t>
            </w:r>
          </w:p>
        </w:tc>
      </w:tr>
      <w:tr>
        <w:tc>
          <w:tcPr>
            <w:tcW w:type="dxa" w:w="1814"/>
          </w:tcPr>
          <w:p>
            <w:pPr>
              <w:spacing w:after="20"/>
            </w:pPr>
            <w:r/>
            <w:r>
              <w:rPr>
                <w:sz w:val="18"/>
              </w:rPr>
              <w:t>Auftragnehmer (AN)</w:t>
            </w:r>
          </w:p>
        </w:tc>
        <w:tc>
          <w:tcPr>
            <w:tcW w:type="dxa" w:w="7824"/>
          </w:tcPr>
          <w:p>
            <w:pPr>
              <w:spacing w:after="20"/>
            </w:pPr>
            <w:r/>
            <w:r>
              <w:rPr>
                <w:sz w:val="18"/>
              </w:rPr>
              <w:t>Toms Ziviltechniker GmbH</w:t>
              <w:br/>
              <w:t>FN 214744a, Landesgericht Krems an der Donau, UID ATU53776301</w:t>
              <w:br/>
              <w:t>Dachsberggasse 8, 3500 Krems an der Donau</w:t>
              <w:br/>
              <w:t>Wiener Büro: Margaretenstraße 93, 1050 Wien, +43 1 310 07 07</w:t>
              <w:br/>
              <w:t>fachlich verantwortlich und unterfertigend: Dipl.-Ing. Ferdinand Toms,</w:t>
              <w:br/>
              <w:t>Ingenieurkonsulent für Bauingenieurwesen</w:t>
            </w:r>
          </w:p>
        </w:tc>
      </w:tr>
    </w:tbl>
    <w:p>
      <w:pPr>
        <w:spacing w:after="40"/>
      </w:pPr>
    </w:p>
    <w:p>
      <w:pPr>
        <w:spacing w:after="80"/>
      </w:pPr>
      <w:r>
        <w:rPr>
          <w:b w:val="0"/>
          <w:i/>
          <w:sz w:val="20"/>
        </w:rPr>
        <w:t>Klarstellung: Vertragspartner ist ausschließlich die Toms Ziviltechniker GmbH (FN 214744a). Die Toms Consult ZT GmbH (FN 584425z) ist nicht Vertragspartnerin dieses Vertrages.</w:t>
      </w:r>
    </w:p>
    <w:p>
      <w:pPr>
        <w:spacing w:before="280" w:after="120"/>
      </w:pPr>
      <w:r>
        <w:rPr>
          <w:b/>
          <w:color w:val="1F4E79"/>
          <w:sz w:val="26"/>
        </w:rPr>
        <w:t>§ 1  Vertragsgegenstand, Vertragsgrundlagen und Rangordnung</w:t>
      </w:r>
    </w:p>
    <w:p>
      <w:pPr>
        <w:spacing w:after="60"/>
        <w:ind w:left="454" w:hanging="454"/>
      </w:pPr>
      <w:r>
        <w:t>(1) Der AN erbringt für das Bauvorhaben Wohnhaus Schallergasse 35, 1120 Wien (Gründerzeithaus, Baujahr 1905, Keller + Erdgeschoss + 3 Obergeschosse + zweigeschossiger Dachgeschossausbau, Gesamtwohnnutzfläche rd. 803 m²) die in §§ 2 bis 6 beschriebenen Leistungen der Tragwerksplanung, der statischen Betreuung und des Prüfingenieurs.</w:t>
      </w:r>
    </w:p>
    <w:p>
      <w:pPr>
        <w:spacing w:after="60"/>
        <w:ind w:left="454" w:hanging="454"/>
      </w:pPr>
      <w:r>
        <w:t>(2) Rechtsgrundlage des Bauvorhabens ist der rechtskräftige Baubescheid der MA 37 vom 21.04.2023, GZ MA37/1539234-2021-1, samt genehmigten Einreichplänen P2041 (Planstand 20.04.2023).</w:t>
      </w:r>
    </w:p>
    <w:p>
      <w:pPr>
        <w:spacing w:after="60"/>
        <w:ind w:left="454" w:hanging="454"/>
      </w:pPr>
      <w:r>
        <w:t>(3) Planungsgrundlage sind die genehmigten Einreichpläne P2041 (20.04.2023) gemeinsam mit der aktualisierten Architekturplanung vom 12.08.2026 (A.02 EG, A.03 1.–3. OG, A.07 DG 1, A.08 DG 2). Beide Planstände liegen der Kalkulation des AN zugrunde.</w:t>
      </w:r>
    </w:p>
    <w:p>
      <w:pPr>
        <w:spacing w:after="60"/>
        <w:ind w:left="454" w:hanging="454"/>
      </w:pPr>
      <w:r>
        <w:t>(4) Vertragsbestandteile sind in dieser Rangordnung:</w:t>
      </w:r>
    </w:p>
    <w:p>
      <w:pPr>
        <w:pStyle w:val="ListBullet"/>
        <w:spacing w:after="40"/>
        <w:ind w:left="397"/>
      </w:pPr>
      <w:r>
        <w:t>1. dieser Werkvertrag samt Anlagen 1 bis 4;</w:t>
      </w:r>
    </w:p>
    <w:p>
      <w:pPr>
        <w:pStyle w:val="ListBullet"/>
        <w:spacing w:after="40"/>
        <w:ind w:left="397"/>
      </w:pPr>
      <w:r>
        <w:t>2. Anlage 5 – der vom AN am 18.09.2026 ausgefüllte Fragenkatalog (22 Fragen, 25 Seiten, Original-Scan): sämtliche Ankreuzungen, Streichungen und handschriftlichen Vermerke des AN sind verbindliche Leistungszusagen bzw. Abgrenzungen;</w:t>
      </w:r>
    </w:p>
    <w:p>
      <w:pPr>
        <w:pStyle w:val="ListBullet"/>
        <w:spacing w:after="40"/>
        <w:ind w:left="397"/>
      </w:pPr>
      <w:r>
        <w:t>3. das ergänzte Angebot des AN gemäß § 15 Abs. 1;</w:t>
      </w:r>
    </w:p>
    <w:p>
      <w:pPr>
        <w:pStyle w:val="ListBullet"/>
        <w:spacing w:after="40"/>
        <w:ind w:left="397"/>
      </w:pPr>
      <w:r>
        <w:t>4. die Angebote ANG 855 vom 03.09.2026 und ANG 839 vom 20.08.2026;</w:t>
      </w:r>
    </w:p>
    <w:p>
      <w:pPr>
        <w:pStyle w:val="ListBullet"/>
        <w:spacing w:after="40"/>
        <w:ind w:left="397"/>
      </w:pPr>
      <w:r>
        <w:t>5. die Allgemeinen Geschäftsbedingungen des AN (www.toms.at).</w:t>
      </w:r>
    </w:p>
    <w:p>
      <w:pPr>
        <w:spacing w:after="60"/>
        <w:ind w:left="454" w:hanging="454"/>
      </w:pPr>
      <w:r>
        <w:t>(5) Die Anlage 1 (Leistungs- und Abgrenzungsliste) gibt den Inhalt der Anlage 5 strukturiert wieder. Bei Abweichungen zwischen Anlage 1 und Anlage 5 gilt jene Auslegung, die dem im Fragenkatalog dokumentierten Willen der Parteien entspricht; unklare oder nur teilweise ausgefüllte Positionen werden gemäß Anlage 1 Spalte „Anmerkung" ausgelegt.</w:t>
      </w:r>
    </w:p>
    <w:p>
      <w:pPr>
        <w:spacing w:after="60"/>
        <w:ind w:left="454" w:hanging="454"/>
      </w:pPr>
      <w:r>
        <w:t>(6) Die Allgemeinen Geschäftsbedingungen des AN gelten nur insoweit, als sie diesem Vertrag nicht widersprechen. Abweichende, entgegenstehende oder ergänzende Geschäftsbedingungen werden nicht Vertragsinhalt.</w:t>
      </w:r>
    </w:p>
    <w:p>
      <w:pPr>
        <w:spacing w:before="280" w:after="120"/>
      </w:pPr>
      <w:r>
        <w:rPr>
          <w:b/>
          <w:color w:val="1F4E79"/>
          <w:sz w:val="26"/>
        </w:rPr>
        <w:t>§ 2  Leistungsumfang Tragwerksplanung / Ausführungsstatik (ANG 855, Pos. 1.2.1)</w:t>
      </w:r>
    </w:p>
    <w:p>
      <w:pPr>
        <w:spacing w:after="60"/>
        <w:ind w:left="454" w:hanging="454"/>
      </w:pPr>
      <w:r>
        <w:t>(1) Der AN erstellt die vollständige Ausführungsstatik sowie sämtliche Schalungs- und Bewehrungspläne und die Führungsplanung Stahl- und Holzbau für alle tragenden Bauteile des Bauvorhabens. Ausdrücklich umfasst sind:</w:t>
      </w:r>
    </w:p>
    <w:p>
      <w:pPr>
        <w:pStyle w:val="ListBullet"/>
        <w:spacing w:after="40"/>
        <w:ind w:left="397"/>
      </w:pPr>
      <w:r>
        <w:t>Stahlbeton-Fundamentplatte d = 30 cm samt Gründung und Anschluss an die Bestandsfundamente;</w:t>
      </w:r>
    </w:p>
    <w:p>
      <w:pPr>
        <w:pStyle w:val="ListBullet"/>
        <w:spacing w:after="40"/>
        <w:ind w:left="397"/>
      </w:pPr>
      <w:r>
        <w:t>Aufzugszubau über alle Geschosse: Schachtwände, Aufzugsgrube, Gründung, Lastansatz laut Aufzugshersteller;</w:t>
      </w:r>
    </w:p>
    <w:p>
      <w:pPr>
        <w:pStyle w:val="ListBullet"/>
        <w:spacing w:after="40"/>
        <w:ind w:left="397"/>
      </w:pPr>
      <w:r>
        <w:t>statische Ertüchtigung der Bestandsdecken (Tram-/Dippelbaumdecken), Auflager und Deckenränder;</w:t>
      </w:r>
    </w:p>
    <w:p>
      <w:pPr>
        <w:pStyle w:val="ListBullet"/>
        <w:spacing w:after="40"/>
        <w:ind w:left="397"/>
      </w:pPr>
      <w:r>
        <w:t>Bestandswände, Pfeiler, Stürze und Auswechslungen sowie neue Wanddurchbrüche im Bestand;</w:t>
      </w:r>
    </w:p>
    <w:p>
      <w:pPr>
        <w:pStyle w:val="ListBullet"/>
        <w:spacing w:after="40"/>
        <w:ind w:left="397"/>
      </w:pPr>
      <w:r>
        <w:t>zweigeschossiger Dachgeschossausbau (TOP 20–23): Tragkonstruktion Holz/Stahl samt Führungsplanung, Dachstuhl, Gaupen, Attika, Terrassen;</w:t>
      </w:r>
    </w:p>
    <w:p>
      <w:pPr>
        <w:pStyle w:val="ListBullet"/>
        <w:spacing w:after="40"/>
        <w:ind w:left="397"/>
      </w:pPr>
      <w:r>
        <w:t>Aussteifung, Deckenscheiben, Windverbände und Lastweiterleitung bis in die Fundierung einschließlich des Nachweises des Bestandes in diesem Lastpfad;</w:t>
      </w:r>
    </w:p>
    <w:p>
      <w:pPr>
        <w:pStyle w:val="ListBullet"/>
        <w:spacing w:after="40"/>
        <w:ind w:left="397"/>
      </w:pPr>
      <w:r>
        <w:t>hofseitige Balkone einschließlich Verankerung im Bestandsmauerwerk;</w:t>
      </w:r>
    </w:p>
    <w:p>
      <w:pPr>
        <w:pStyle w:val="ListBullet"/>
        <w:spacing w:after="40"/>
        <w:ind w:left="397"/>
      </w:pPr>
      <w:r>
        <w:t>Stiegen (Bestand und neu), Stiegenhauswände, Podeste sowie die Anschlussdetails Neu/Alt;</w:t>
      </w:r>
    </w:p>
    <w:p>
      <w:pPr>
        <w:pStyle w:val="ListBullet"/>
        <w:spacing w:after="40"/>
        <w:ind w:left="397"/>
      </w:pPr>
      <w:r>
        <w:t>Feuermauern, Nachbaranschlüsse sowie Kamine und Rauchfänge im Einflussbereich der Tragstruktur;</w:t>
      </w:r>
    </w:p>
    <w:p>
      <w:pPr>
        <w:pStyle w:val="ListBullet"/>
        <w:spacing w:after="40"/>
        <w:ind w:left="397"/>
      </w:pPr>
      <w:r>
        <w:t>abschnittsweise Unterfangungen der Bestandsfundamente einschließlich Berechnung und zeichnerischer Darstellung des Unterfangungsprinzips (Abschnittslängen, Reihenfolge, Geometrie, Bewehrung);</w:t>
      </w:r>
    </w:p>
    <w:p>
      <w:pPr>
        <w:pStyle w:val="ListBullet"/>
        <w:spacing w:after="40"/>
        <w:ind w:left="397"/>
      </w:pPr>
      <w:r>
        <w:t>Positions- und Lastpläne je Geschoss;</w:t>
      </w:r>
    </w:p>
    <w:p>
      <w:pPr>
        <w:pStyle w:val="ListBullet"/>
        <w:spacing w:after="40"/>
        <w:ind w:left="397"/>
      </w:pPr>
      <w:r>
        <w:t>Bewehrungs- und Biegelisten zu allen Bewehrungsplänen;</w:t>
      </w:r>
    </w:p>
    <w:p>
      <w:pPr>
        <w:pStyle w:val="ListBullet"/>
        <w:spacing w:after="40"/>
        <w:ind w:left="397"/>
      </w:pPr>
      <w:r>
        <w:t>Prüfung und Freigabe der Werkstattpläne der ausführenden Firmen (Stahlbau, Holzbau/Dachstuhl) sowie Prüfung der Fertigteil-, Anker- und Dübelnachweise der Lieferanten;</w:t>
      </w:r>
    </w:p>
    <w:p>
      <w:pPr>
        <w:pStyle w:val="ListBullet"/>
        <w:spacing w:after="40"/>
        <w:ind w:left="397"/>
      </w:pPr>
      <w:r>
        <w:t>Prüfung und statische Freigabe der von der Baufirma vorgelegten Verbau- und Pölzungsunterlagen sowie der von Dritten (Haustechnik, Aufzugshersteller, Baufirma) beigestellten Lastangaben und Nachweise;</w:t>
      </w:r>
    </w:p>
    <w:p>
      <w:pPr>
        <w:pStyle w:val="ListBullet"/>
        <w:spacing w:after="40"/>
        <w:ind w:left="397"/>
      </w:pPr>
      <w:r>
        <w:t>Festlegung der Beschau-Punkte, an denen die Baufirma vor dem Weiterbau die Freigabe des Statikers benötigt;</w:t>
      </w:r>
    </w:p>
    <w:p>
      <w:pPr>
        <w:pStyle w:val="ListBullet"/>
        <w:spacing w:after="40"/>
        <w:ind w:left="397"/>
      </w:pPr>
      <w:r>
        <w:t>Empfehlung zu Umfang und Zeitpunkt der Beweissicherung der Nachbargebäude (Ausführung durch einen Sachverständigen bauseits);</w:t>
      </w:r>
    </w:p>
    <w:p>
      <w:pPr>
        <w:pStyle w:val="ListBullet"/>
        <w:spacing w:after="40"/>
        <w:ind w:left="397"/>
      </w:pPr>
      <w:r>
        <w:t>mindestens zwei Korrekturzyklen je Plan ohne Mehrkosten;</w:t>
      </w:r>
    </w:p>
    <w:p>
      <w:pPr>
        <w:pStyle w:val="ListBullet"/>
        <w:spacing w:after="40"/>
        <w:ind w:left="397"/>
      </w:pPr>
      <w:r>
        <w:t>Beantwortung technischer Bieterfragen während der Angebotsphase der Baufirmen;</w:t>
      </w:r>
    </w:p>
    <w:p>
      <w:pPr>
        <w:pStyle w:val="ListBullet"/>
        <w:spacing w:after="40"/>
        <w:ind w:left="397"/>
      </w:pPr>
      <w:r>
        <w:t>laufende digitale Planlieferung (PDF und DWG) sowie Bereitstellung der Modell- bzw. Exportdaten im IFC-Format.</w:t>
      </w:r>
    </w:p>
    <w:p>
      <w:pPr>
        <w:spacing w:after="60"/>
        <w:ind w:left="454" w:hanging="454"/>
      </w:pPr>
      <w:r>
        <w:t>(2) Der AN übernimmt die Statische Vorbemessung samt Fundierungskonzept und Mauerwerksgutachten (Ausfertigung Jänner 2022) einschließlich der Lastannahmen, des statischen Systems, der Mauerwerkskennwerte und des Fundierungskonzepts (Stahlbeton-Fundamentplatte d = 30 cm) als Grundlage und schreibt sie in eigener Verantwortung zu einer neuen, unterfertigten Ausführungsstatik fort. Die Fortschreibung auf den Architekturstand vom 12.08.2026 ist im Pauschalpreis enthalten.</w:t>
      </w:r>
    </w:p>
    <w:p>
      <w:pPr>
        <w:spacing w:after="60"/>
        <w:ind w:left="454" w:hanging="454"/>
      </w:pPr>
      <w:r>
        <w:t>(3) Der AN erstellt die Ausführungsstatik auf Basis der für den Baubescheid vom 21.04.2023 maßgeblichen technischen Vorschriften unter Beachtung der Übergangsbestimmungen der WBTV 2023, sodass die bestehende Baubewilligung bestmöglich genutzt werden kann. Die Bemessung erfolgt nach den Eurocodes (ÖNORM EN 1990 ff.) mit den österreichischen nationalen Anhängen; die angewendete Fassung wird im Dokument „Bemessungsgrundlagen" dokumentiert.</w:t>
      </w:r>
    </w:p>
    <w:p>
      <w:pPr>
        <w:spacing w:before="280" w:after="120"/>
      </w:pPr>
      <w:r>
        <w:rPr>
          <w:b/>
          <w:color w:val="1F4E79"/>
          <w:sz w:val="26"/>
        </w:rPr>
        <w:t>§ 3  Detaillierungsgrad, Vollständigkeit und Werkstoffe</w:t>
      </w:r>
    </w:p>
    <w:p>
      <w:pPr>
        <w:spacing w:after="60"/>
        <w:ind w:left="454" w:hanging="454"/>
      </w:pPr>
      <w:r>
        <w:t>(1) Grundsatz: Die Unterlagen des AN sind so vollständig und so detailliert zu liefern, dass</w:t>
      </w:r>
    </w:p>
    <w:p>
      <w:pPr>
        <w:pStyle w:val="ListBullet"/>
        <w:spacing w:after="40"/>
        <w:ind w:left="397"/>
      </w:pPr>
      <w:r>
        <w:t>die ausführenden Firmen ihre Werkstattpläne ohne weitere statische Bearbeitung und ohne eigene Bemessung erstellen können,</w:t>
      </w:r>
    </w:p>
    <w:p>
      <w:pPr>
        <w:pStyle w:val="ListBullet"/>
        <w:spacing w:after="40"/>
        <w:ind w:left="397"/>
      </w:pPr>
      <w:r>
        <w:t>die Baufirma jedes tragende Bauteil ohne Rückfrage zur Bemessung herstellen kann, und</w:t>
      </w:r>
    </w:p>
    <w:p>
      <w:pPr>
        <w:pStyle w:val="ListBullet"/>
        <w:spacing w:after="40"/>
        <w:ind w:left="397"/>
      </w:pPr>
      <w:r>
        <w:t>der Prüfingenieur und die MA 37 die Unterlagen ohne Ergänzung prüfen können.</w:t>
      </w:r>
    </w:p>
    <w:p>
      <w:pPr>
        <w:spacing w:after="60"/>
        <w:ind w:left="454" w:hanging="454"/>
      </w:pPr>
      <w:r>
        <w:t>(2) Der je Werkstoff geschuldete Mindestinhalt ist in Anlage 2 („Detaillierungsgrad je Werkstoff") festgelegt. Anlage 2 ist Maßstab für die Vollständigkeit der Lieferung und für die Freigabe der Dossiers nach § 10.</w:t>
      </w:r>
    </w:p>
    <w:p>
      <w:pPr>
        <w:spacing w:after="60"/>
        <w:ind w:left="454" w:hanging="454"/>
      </w:pPr>
      <w:r>
        <w:t>(3) Auch dort, wo der AN die Erstellung gesonderter Stücklisten nicht schuldet (§ 6 Abs. 1), sind sämtliche für die Werkstattplanung erforderlichen Angaben in den Plänen selbst zu führen: Bauteilliste je Plan mit Positionsnummer, Querschnitt bzw. Profil, Werkstoffgüte, Länge, Stückzahl sowie die zugehörigen Schnitt- und Anschlusskräfte. Eine gesonderte Stückliste wird dadurch entbehrlich.</w:t>
      </w:r>
    </w:p>
    <w:p>
      <w:pPr>
        <w:spacing w:after="60"/>
        <w:ind w:left="454" w:hanging="454"/>
      </w:pPr>
      <w:r>
        <w:t>(4) Sämtliche Knotenpunkte und Anschlüsse werden vom AN bemessen und zeichnerisch dargestellt, einschließlich der Verbindungsmittel nach Art, Größe, Anzahl und Anordnung sowie der Anschluss-, Auflager- und Verankerungskräfte. Die Ausführung „nach Angabe der ausführenden Firma" ist unzulässig.</w:t>
      </w:r>
    </w:p>
    <w:p>
      <w:pPr>
        <w:spacing w:after="60"/>
        <w:ind w:left="454" w:hanging="454"/>
      </w:pPr>
      <w:r>
        <w:t>(5) Zeigt sich während der Ausführung, dass ein Detail, ein Nachweis oder eine Angabe für die Herstellung fehlt, ergänzt der AN die Unterlage binnen fünf Werktagen ohne gesondertes Honorar; dies gilt als Bestandteil der geschuldeten Leistung und nicht als Änderung im Sinne des § 11 Abs. 2.</w:t>
      </w:r>
    </w:p>
    <w:p>
      <w:pPr>
        <w:spacing w:after="60"/>
        <w:ind w:left="454" w:hanging="454"/>
      </w:pPr>
      <w:r>
        <w:t>(6) Die Vollständigkeit wird bauteilbezogen beurteilt: Ein Dossier gilt erst als geliefert, wenn alle Bauteile des betreffenden Pakets in dem in Anlage 2 beschriebenen Umfang enthalten sind.</w:t>
      </w:r>
    </w:p>
    <w:p>
      <w:pPr>
        <w:spacing w:before="280" w:after="120"/>
      </w:pPr>
      <w:r>
        <w:rPr>
          <w:b/>
          <w:color w:val="1F4E79"/>
          <w:sz w:val="26"/>
        </w:rPr>
        <w:t>§ 4  Statische Betreuung während der Bauphase (ANG 855, Pos. 1.2.2)</w:t>
      </w:r>
    </w:p>
    <w:p>
      <w:pPr>
        <w:spacing w:after="60"/>
        <w:ind w:left="454" w:hanging="454"/>
      </w:pPr>
      <w:r>
        <w:t>(1) Die statische Betreuung deckt die gesamte Bauzeit von rund 12 Monaten ab und umfasst:</w:t>
      </w:r>
    </w:p>
    <w:p>
      <w:pPr>
        <w:pStyle w:val="ListBullet"/>
        <w:spacing w:after="40"/>
        <w:ind w:left="397"/>
      </w:pPr>
      <w:r>
        <w:t>Teilnahme an der Startbesprechung mit Baufirma, Bauführer und Architektin;</w:t>
      </w:r>
    </w:p>
    <w:p>
      <w:pPr>
        <w:pStyle w:val="ListBullet"/>
        <w:spacing w:after="40"/>
        <w:ind w:left="397"/>
      </w:pPr>
      <w:r>
        <w:t>sechs Fixtermine in den kritischen Phasen: Fundamentplatte, Aufzugsschacht, Deckenertüchtigung einschließlich Kernbohrungen, Dachstuhl, Balkone, Rohbauabschluss;</w:t>
      </w:r>
    </w:p>
    <w:p>
      <w:pPr>
        <w:pStyle w:val="ListBullet"/>
        <w:spacing w:after="40"/>
        <w:ind w:left="397"/>
      </w:pPr>
      <w:r>
        <w:t>weitere Baubesprechungen und Baustellentermine nach Bedarf und nach Anforderung der AG;</w:t>
      </w:r>
    </w:p>
    <w:p>
      <w:pPr>
        <w:pStyle w:val="ListBullet"/>
        <w:spacing w:after="40"/>
        <w:ind w:left="397"/>
      </w:pPr>
      <w:r>
        <w:t>Aktenvermerk bzw. Protokoll zu jedem Termin, Übermittlung binnen drei Werktagen;</w:t>
      </w:r>
    </w:p>
    <w:p>
      <w:pPr>
        <w:pStyle w:val="ListBullet"/>
        <w:spacing w:after="40"/>
        <w:ind w:left="397"/>
      </w:pPr>
      <w:r>
        <w:t>unbegrenzte telefonische und schriftliche Rückfragen mit Beantwortung binnen zwei Werktagen;</w:t>
      </w:r>
    </w:p>
    <w:p>
      <w:pPr>
        <w:pStyle w:val="ListBullet"/>
        <w:spacing w:after="40"/>
        <w:ind w:left="397"/>
      </w:pPr>
      <w:r>
        <w:t>Beurteilung von Alternativvorschlägen der Baufirma (Materialien, Details) im Pauschalpreis;</w:t>
      </w:r>
    </w:p>
    <w:p>
      <w:pPr>
        <w:pStyle w:val="ListBullet"/>
        <w:spacing w:after="40"/>
        <w:ind w:left="397"/>
      </w:pPr>
      <w:r>
        <w:t>Fahrt- und Nebenkosten im Pauschalpreis.</w:t>
      </w:r>
    </w:p>
    <w:p>
      <w:pPr>
        <w:spacing w:after="60"/>
        <w:ind w:left="454" w:hanging="454"/>
      </w:pPr>
      <w:r>
        <w:t>(2) Verlängert sich die Bauzeit auf bis zu 15 Monate, entstehen keine Mehrkosten, sofern sich die Anzahl der Termine dadurch nicht wesentlich erhöht (Teilbestätigung des AN vom 18.09.2026). Als „wesentlich" gilt eine Erhöhung um mehr als drei Termine gegenüber Abs. 1.</w:t>
      </w:r>
    </w:p>
    <w:p>
      <w:pPr>
        <w:spacing w:after="60"/>
        <w:ind w:left="454" w:hanging="454"/>
      </w:pPr>
      <w:r>
        <w:t>(3) Zusatztermine über den Umfang nach Abs. 1 und 2 hinaus werden mit einem Fixpreis von EUR 300,00 netto je Termin einschließlich Fahrt verrechnet. Eine Abrechnung nach offenen Stunden ist ausgeschlossen.</w:t>
      </w:r>
    </w:p>
    <w:p>
      <w:pPr>
        <w:spacing w:before="280" w:after="120"/>
      </w:pPr>
      <w:r>
        <w:rPr>
          <w:b/>
          <w:color w:val="1F4E79"/>
          <w:sz w:val="26"/>
        </w:rPr>
        <w:t>§ 5  Prüfingenieur-Leistungen gemäß §§ 127, 128 BO für Wien (ANG 839)</w:t>
      </w:r>
    </w:p>
    <w:p>
      <w:pPr>
        <w:spacing w:after="60"/>
        <w:ind w:left="454" w:hanging="454"/>
      </w:pPr>
      <w:r>
        <w:t>(1) Der AN erbringt die Prüfingenieur-Leistungen gemäß §§ 127 und 128 BO für Wien (exklusive Bauwerksbuch) mit 15 Begehungen. Die Verfügbarkeit in kritischen Phasen ist innerhalb von 24 Stunden gegeben. Enthalten sind insbesondere:</w:t>
      </w:r>
    </w:p>
    <w:p>
      <w:pPr>
        <w:pStyle w:val="ListBullet"/>
        <w:spacing w:after="40"/>
        <w:ind w:left="397"/>
      </w:pPr>
      <w:r>
        <w:t>Untergrundbeschau vor Herstellung der Fundamentplatte;</w:t>
      </w:r>
    </w:p>
    <w:p>
      <w:pPr>
        <w:pStyle w:val="ListBullet"/>
        <w:spacing w:after="40"/>
        <w:ind w:left="397"/>
      </w:pPr>
      <w:r>
        <w:t>Bewehrungsabnahmen (Fundamentplatte, Aufzugsschacht, Deckenertüchtigung) vor jeder Betonage;</w:t>
      </w:r>
    </w:p>
    <w:p>
      <w:pPr>
        <w:pStyle w:val="ListBullet"/>
        <w:spacing w:after="40"/>
        <w:ind w:left="397"/>
      </w:pPr>
      <w:r>
        <w:t>eine Rohbaubeschau sowie die Balkonabnahme (Teilbestätigung des AN: Rohbaubeschau einmalig statt je Geschoss);</w:t>
      </w:r>
    </w:p>
    <w:p>
      <w:pPr>
        <w:pStyle w:val="ListBullet"/>
        <w:spacing w:after="40"/>
        <w:ind w:left="397"/>
      </w:pPr>
      <w:r>
        <w:t>Ausbaubeschau und Endbeschau vor der Fertigstellungsanzeige;</w:t>
      </w:r>
    </w:p>
    <w:p>
      <w:pPr>
        <w:pStyle w:val="ListBullet"/>
        <w:spacing w:after="40"/>
        <w:ind w:left="397"/>
      </w:pPr>
      <w:r>
        <w:t>schriftliche Abnahmebefunde zu jeder Beschau sowie Meldung von Abweichungen an die MA 37;</w:t>
      </w:r>
    </w:p>
    <w:p>
      <w:pPr>
        <w:pStyle w:val="ListBullet"/>
        <w:spacing w:after="40"/>
        <w:ind w:left="397"/>
      </w:pPr>
      <w:r>
        <w:t>interne Prüfung der statischen Berechnung nach dem Vier-Augen-Prinzip (ÖNORM EN 1990 Anhang B) samt Festlegung und Dokumentation der Zuverlässigkeits- und Schadensfolgeklasse;</w:t>
      </w:r>
    </w:p>
    <w:p>
      <w:pPr>
        <w:pStyle w:val="ListBullet"/>
        <w:spacing w:after="40"/>
        <w:ind w:left="397"/>
      </w:pPr>
      <w:r>
        <w:t>Plausibilitätsprüfung der Statischen Vorbemessung 2022 und des Fundierungskonzepts;</w:t>
      </w:r>
    </w:p>
    <w:p>
      <w:pPr>
        <w:pStyle w:val="ListBullet"/>
        <w:spacing w:after="40"/>
        <w:ind w:left="397"/>
      </w:pPr>
      <w:r>
        <w:t>Prüfung der Konstruktionspläne vor Freigabe zur Ausführung (Plan-Statik-Abgleich);</w:t>
      </w:r>
    </w:p>
    <w:p>
      <w:pPr>
        <w:pStyle w:val="ListBullet"/>
        <w:spacing w:after="40"/>
        <w:ind w:left="397"/>
      </w:pPr>
      <w:r>
        <w:t>Prüfung und Freigabe der Werkstattpläne;</w:t>
      </w:r>
    </w:p>
    <w:p>
      <w:pPr>
        <w:pStyle w:val="ListBullet"/>
        <w:spacing w:after="40"/>
        <w:ind w:left="397"/>
      </w:pPr>
      <w:r>
        <w:t>Prüfung der Materialnachweise (Beton samt Lieferscheinen und Würfelprüfungen, Bewehrungsstahl, Baustahl, Holz);</w:t>
      </w:r>
    </w:p>
    <w:p>
      <w:pPr>
        <w:pStyle w:val="ListBullet"/>
        <w:spacing w:after="40"/>
        <w:ind w:left="397"/>
      </w:pPr>
      <w:r>
        <w:t>Abnahmebefunde je Bauteil und Bestätigung nach § 128 BO für Wien;</w:t>
      </w:r>
    </w:p>
    <w:p>
      <w:pPr>
        <w:pStyle w:val="ListBullet"/>
        <w:spacing w:after="40"/>
        <w:ind w:left="397"/>
      </w:pPr>
      <w:r>
        <w:t>Koordination und Übergabe der Unterlagen, falls die MA 37 eine externe Prüfstatik verlangt;</w:t>
      </w:r>
    </w:p>
    <w:p>
      <w:pPr>
        <w:pStyle w:val="ListBullet"/>
        <w:spacing w:after="40"/>
        <w:ind w:left="397"/>
      </w:pPr>
      <w:r>
        <w:t>Vorbereitung der Bestellung und Bekanntgabe des Prüfingenieurs an die MA 37;</w:t>
      </w:r>
    </w:p>
    <w:p>
      <w:pPr>
        <w:pStyle w:val="ListBullet"/>
        <w:spacing w:after="40"/>
        <w:ind w:left="397"/>
      </w:pPr>
      <w:r>
        <w:t>keine weiteren Prüfkosten für die AG über die Pauschalen nach § 11 hinaus.</w:t>
      </w:r>
    </w:p>
    <w:p>
      <w:pPr>
        <w:spacing w:after="60"/>
        <w:ind w:left="454" w:hanging="454"/>
      </w:pPr>
      <w:r>
        <w:t>(2) Die Wahrnehmung von Tragwerksplanung und Prüfingenieur-Funktion durch den AN (Personalunion) ist nach § 127 Abs. 3a BO für Wien zulässig. Der AN bestätigt schriftlich die Zulässigkeit sowie seine Unabhängigkeit von Bauwerber und Bauführer. Eine interne personelle Trennung zwischen Verfasser der Statik und prüfender Person ist einvernehmlich nicht vereinbart; die Prüfung erfolgt nach dem Vier-Augen-Prinzip gemäß Abs. 1.</w:t>
      </w:r>
    </w:p>
    <w:p>
      <w:pPr>
        <w:spacing w:after="60"/>
        <w:ind w:left="454" w:hanging="454"/>
      </w:pPr>
      <w:r>
        <w:t>(3) Der AN erbringt die vollständige ZT-Bestätigung zur Fertigstellungsanzeige nach § 128 Abs. 2 Z 1 BO für Wien, insbesondere:</w:t>
      </w:r>
    </w:p>
    <w:p>
      <w:pPr>
        <w:pStyle w:val="ListBullet"/>
        <w:spacing w:after="40"/>
        <w:ind w:left="397"/>
      </w:pPr>
      <w:r>
        <w:t>Bestätigung der bewilligungsgemäßen Ausführung des Tragwerks;</w:t>
      </w:r>
    </w:p>
    <w:p>
      <w:pPr>
        <w:pStyle w:val="ListBullet"/>
        <w:spacing w:after="40"/>
        <w:ind w:left="397"/>
      </w:pPr>
      <w:r>
        <w:t>Bestätigung der Übereinstimmung mit den Bauvorschriften (Standsicherheit, Brandschutz tragender Bauteile hinsichtlich der Ausführung);</w:t>
      </w:r>
    </w:p>
    <w:p>
      <w:pPr>
        <w:pStyle w:val="ListBullet"/>
        <w:spacing w:after="40"/>
        <w:ind w:left="397"/>
      </w:pPr>
      <w:r>
        <w:t>Zusammenstellung aller Abnahmebefunde und Materialnachweise (Beton, Stahl, Holz);</w:t>
      </w:r>
    </w:p>
    <w:p>
      <w:pPr>
        <w:pStyle w:val="ListBullet"/>
        <w:spacing w:after="40"/>
        <w:ind w:left="397"/>
      </w:pPr>
      <w:r>
        <w:t>Abstimmung des Anzeigepakets mit dem Bauführer und der Architektin;</w:t>
      </w:r>
    </w:p>
    <w:p>
      <w:pPr>
        <w:pStyle w:val="ListBullet"/>
        <w:spacing w:after="40"/>
        <w:ind w:left="397"/>
      </w:pPr>
      <w:r>
        <w:t>Übernahme der Kommunikation mit der MA 37 zu tragwerksbezogenen Rückfragen;</w:t>
      </w:r>
    </w:p>
    <w:p>
      <w:pPr>
        <w:pStyle w:val="ListBullet"/>
        <w:spacing w:after="40"/>
        <w:ind w:left="397"/>
      </w:pPr>
      <w:r>
        <w:t>Teilnahme an der behördlichen Endbeschau, falls angesetzt;</w:t>
      </w:r>
    </w:p>
    <w:p>
      <w:pPr>
        <w:pStyle w:val="ListBullet"/>
        <w:spacing w:after="40"/>
        <w:ind w:left="397"/>
      </w:pPr>
      <w:r>
        <w:t>Hinweisliste, welche weiteren Befunde (Elektro, Gas, Aufzug, Rauchfang, Bauphysik) bauseits beizubringen sind.</w:t>
      </w:r>
    </w:p>
    <w:p>
      <w:pPr>
        <w:spacing w:after="60"/>
        <w:ind w:left="454" w:hanging="454"/>
      </w:pPr>
      <w:r>
        <w:t>(4) Die Gültigkeit des Angebots ANG 839 wird bis 03.10.2026 verlängert; der Pauschalpreis von EUR 8.000,00 netto bleibt unverändert.</w:t>
      </w:r>
    </w:p>
    <w:p>
      <w:pPr>
        <w:spacing w:before="280" w:after="120"/>
      </w:pPr>
      <w:r>
        <w:rPr>
          <w:b/>
          <w:color w:val="1F4E79"/>
          <w:sz w:val="26"/>
        </w:rPr>
        <w:t>§ 6  Abgrenzung, Mitwirkung der AG und Grundlagenbestätigung</w:t>
      </w:r>
    </w:p>
    <w:p>
      <w:pPr>
        <w:spacing w:after="60"/>
        <w:ind w:left="454" w:hanging="454"/>
      </w:pPr>
      <w:r>
        <w:t>(1) Nicht Gegenstand dieses Vertrages sind – und werden bauseits bzw. durch Dritte erbracht – ausschließlich:</w:t>
      </w:r>
    </w:p>
    <w:p>
      <w:pPr>
        <w:pStyle w:val="ListBullet"/>
        <w:spacing w:after="40"/>
        <w:ind w:left="397"/>
      </w:pPr>
      <w:r>
        <w:t>die Erstellung der Werkstattpläne selbst sowie gesonderter Stahlbau-Stücklisten/Profillisten und Holzbau-Listen: Leistung der ausführenden Firmen (Stahlbauer, Zimmerer); die dafür erforderlichen Angaben führt der AN gemäß § 3 Abs. 3 in den Plänen, und er prüft und gibt die Werkstattpläne frei;</w:t>
      </w:r>
    </w:p>
    <w:p>
      <w:pPr>
        <w:pStyle w:val="ListBullet"/>
        <w:spacing w:after="40"/>
        <w:ind w:left="397"/>
      </w:pPr>
      <w:r>
        <w:t>die Mengenermittlung des Tragwerks für die Ausschreibung (Beton, Stahl, Holz);</w:t>
      </w:r>
    </w:p>
    <w:p>
      <w:pPr>
        <w:pStyle w:val="ListBullet"/>
        <w:spacing w:after="40"/>
        <w:ind w:left="397"/>
      </w:pPr>
      <w:r>
        <w:t>Erdbebennachweis des Bestandes nach ÖNORM B 1998-3 und Bestandsbewertung nach ÖNORM B 4008-1: bereits vorhanden bzw. über die Einreichunterlagen abgedeckt;</w:t>
      </w:r>
    </w:p>
    <w:p>
      <w:pPr>
        <w:pStyle w:val="ListBullet"/>
        <w:spacing w:after="40"/>
        <w:ind w:left="397"/>
      </w:pPr>
      <w:r>
        <w:t>die brandschutztechnische Bemessung der tragenden Bauteile (R-Klassen laut Bescheid/OIB-RL 2);</w:t>
      </w:r>
    </w:p>
    <w:p>
      <w:pPr>
        <w:pStyle w:val="ListBullet"/>
        <w:spacing w:after="40"/>
        <w:ind w:left="397"/>
      </w:pPr>
      <w:r>
        <w:t>die Erstellung der Lastangaben Dritter für Haustechnik, Aufzug und Baufirma; der AN erteilt jedoch die statische Freigabe dieser Unterlagen (handschriftlicher Vermerk „Freigabe Statik JA" vom 18.09.2026);</w:t>
      </w:r>
    </w:p>
    <w:p>
      <w:pPr>
        <w:pStyle w:val="ListBullet"/>
        <w:spacing w:after="40"/>
        <w:ind w:left="397"/>
      </w:pPr>
      <w:r>
        <w:t>das Baugrubensicherungskonzept sowie Berechnung und Pläne der Baugrubensicherung bzw. des Verbaus (der AN prüft und gibt frei);</w:t>
      </w:r>
    </w:p>
    <w:p>
      <w:pPr>
        <w:pStyle w:val="ListBullet"/>
        <w:spacing w:after="40"/>
        <w:ind w:left="397"/>
      </w:pPr>
      <w:r>
        <w:t>temporäre Abstützungen von Decken, Wänden und Straßenfassade in den Bauzuständen (der AN prüft und gibt frei);</w:t>
      </w:r>
    </w:p>
    <w:p>
      <w:pPr>
        <w:pStyle w:val="ListBullet"/>
        <w:spacing w:after="40"/>
        <w:ind w:left="397"/>
      </w:pPr>
      <w:r>
        <w:t>der Abbruch- und Bauphasenplan sowie das Paket „Baustelleneinrichtung, Abbruch- und Sicherungsmaßnahmen";</w:t>
      </w:r>
    </w:p>
    <w:p>
      <w:pPr>
        <w:pStyle w:val="ListBullet"/>
        <w:spacing w:after="40"/>
        <w:ind w:left="397"/>
      </w:pPr>
      <w:r>
        <w:t>die laufende Prüfung der Bauzustände auf der Baustelle vor Freigabe des jeweils nächsten Abschnitts über die Beschauen nach § 5 hinaus;</w:t>
      </w:r>
    </w:p>
    <w:p>
      <w:pPr>
        <w:pStyle w:val="ListBullet"/>
        <w:spacing w:after="40"/>
        <w:ind w:left="397"/>
      </w:pPr>
      <w:r>
        <w:t>Bestandspläne des Tragwerks „wie ausgeführt" (as built) nach Bauende: Architektin;</w:t>
      </w:r>
    </w:p>
    <w:p>
      <w:pPr>
        <w:pStyle w:val="ListBullet"/>
        <w:spacing w:after="40"/>
        <w:ind w:left="397"/>
      </w:pPr>
      <w:r>
        <w:t>Schnittstellenliste, Teilnahme an Vergabegesprächen und Beurteilung der Baufirmen-Angebote;</w:t>
      </w:r>
    </w:p>
    <w:p>
      <w:pPr>
        <w:pStyle w:val="ListBullet"/>
        <w:spacing w:after="40"/>
        <w:ind w:left="397"/>
      </w:pPr>
      <w:r>
        <w:t>örtliche Bauaufsicht (ÖBA) und Bauführung nach § 65 BO für Wien;</w:t>
      </w:r>
    </w:p>
    <w:p>
      <w:pPr>
        <w:pStyle w:val="ListBullet"/>
        <w:spacing w:after="40"/>
        <w:ind w:left="397"/>
      </w:pPr>
      <w:r>
        <w:t>die Beweissicherung der Nachbargebäude (Ausführung durch Sachverständigen bauseits);</w:t>
      </w:r>
    </w:p>
    <w:p>
      <w:pPr>
        <w:pStyle w:val="ListBullet"/>
        <w:spacing w:after="40"/>
        <w:ind w:left="397"/>
      </w:pPr>
      <w:r>
        <w:t>Papierausfertigungen der Statik und der Pläne; die Übergabe erfolgt digital (§ 9).</w:t>
      </w:r>
    </w:p>
    <w:p>
      <w:pPr>
        <w:spacing w:after="60"/>
        <w:ind w:left="454" w:hanging="454"/>
      </w:pPr>
      <w:r>
        <w:t>(2) Die Aufzählung in Abs. 1 ist abschließend. Alle nicht dort genannten Leistungen, die zur Erfüllung der §§ 2 bis 5 erforderlich sind, sind im Pauschalpreis enthalten.</w:t>
      </w:r>
    </w:p>
    <w:p>
      <w:pPr>
        <w:spacing w:after="60"/>
        <w:ind w:left="454" w:hanging="454"/>
      </w:pPr>
      <w:r>
        <w:t>(3) Grundlagenbestätigung des AN vom 18.09.2026 (Frage 12 des Fragenkatalogs): Der AN bestätigt, dass</w:t>
      </w:r>
    </w:p>
    <w:p>
      <w:pPr>
        <w:pStyle w:val="ListBullet"/>
        <w:spacing w:after="40"/>
        <w:ind w:left="397"/>
      </w:pPr>
      <w:r>
        <w:t>die Baugrunddaten (Bohrprofile MA 29 – C670/3, D618/2, D618/3 – und die geotechnische Zusammenfassung vom 11.08.2026) für die Bemessung der Fundamentplatte ausreichen;</w:t>
      </w:r>
    </w:p>
    <w:p>
      <w:pPr>
        <w:pStyle w:val="ListBullet"/>
        <w:spacing w:after="40"/>
        <w:ind w:left="397"/>
      </w:pPr>
      <w:r>
        <w:t>das Mauerwerksgutachten 2021 für die Bemessung der Bestandswände und der Ertüchtigungen ausreicht;</w:t>
      </w:r>
    </w:p>
    <w:p>
      <w:pPr>
        <w:pStyle w:val="ListBullet"/>
        <w:spacing w:after="40"/>
        <w:ind w:left="397"/>
      </w:pPr>
      <w:r>
        <w:t>das Fundierungskonzept Stahlbeton-Platte d = 30 cm bestätigt wird;</w:t>
      </w:r>
    </w:p>
    <w:p>
      <w:pPr>
        <w:pStyle w:val="ListBullet"/>
        <w:spacing w:after="40"/>
        <w:ind w:left="397"/>
      </w:pPr>
      <w:r>
        <w:t>die Grundwasserbeobachtung (4,25 m im Nachbarprofil) keine besonderen Maßnahmen für Fundamentplatte und Aufzugsgrube erfordert;</w:t>
      </w:r>
    </w:p>
    <w:p>
      <w:pPr>
        <w:pStyle w:val="ListBullet"/>
        <w:spacing w:after="40"/>
        <w:ind w:left="397"/>
      </w:pPr>
      <w:r>
        <w:t>die Bestandsaufnahme der Tragstruktur im Zuge der Objektbegehung sowie die Sichtkontrolle der Deckenkonstruktionen bei den ohnehin vorgesehenen Abbrucharbeiten im Pauschalpreis enthalten sind;</w:t>
      </w:r>
    </w:p>
    <w:p>
      <w:pPr>
        <w:pStyle w:val="ListBullet"/>
        <w:spacing w:after="40"/>
        <w:ind w:left="397"/>
      </w:pPr>
      <w:r>
        <w:t>zeigen sich beim Abbruch abweichende Verhältnisse, die Anpassung der Statik im Pauschalpreis erfolgt, allfällige Sondierungen vom AN festgelegt und von der Baufirma ausgeführt werden;</w:t>
      </w:r>
    </w:p>
    <w:p>
      <w:pPr>
        <w:pStyle w:val="ListBullet"/>
        <w:spacing w:after="40"/>
        <w:ind w:left="397"/>
      </w:pPr>
      <w:r>
        <w:t>der AG keine Kosten für Untersuchungsprogramme, Labor oder Gutachten Dritter entstehen.</w:t>
      </w:r>
    </w:p>
    <w:p>
      <w:pPr>
        <w:spacing w:after="60"/>
        <w:ind w:left="454" w:hanging="454"/>
      </w:pPr>
      <w:r>
        <w:t>(4) Untersuchungsprogramme, Laborleistungen oder Gutachten Dritter löst der AN nur nach vorheriger schriftlicher Freigabe der AG aus.</w:t>
      </w:r>
    </w:p>
    <w:p>
      <w:pPr>
        <w:spacing w:after="60"/>
        <w:ind w:left="454" w:hanging="454"/>
      </w:pPr>
      <w:r>
        <w:t>(5) Die AG stellt die vorhandenen Bestands-, Baugrund- und Bewilligungsunterlagen zur Verfügung. Eine Planeinsicht bei der MA 37 wird gemeinsam veranlasst; der AN nennt die dafür benötigten Unterlagen bis zum Bearbeitungsbeginn.</w:t>
      </w:r>
    </w:p>
    <w:p>
      <w:pPr>
        <w:spacing w:after="60"/>
        <w:ind w:left="454" w:hanging="454"/>
      </w:pPr>
      <w:r>
        <w:t>(6) Die Funktion des Bauführers nach § 65 BO für Wien wird von der ausführenden Baufirma (Baumeister) wahrgenommen. Der AN bestätigt die Vereinbarkeit dieser Konstellation mit seiner Prüfingenieur-Rolle und bestätigt, dass die Prüfingenieur-Beschauen und die statische Betreuung die Kontrolle des Tragwerks auch ohne ÖBA vollständig abdecken. Auf Wunsch der AG empfiehlt der AN ein unabhängiges ÖBA-Büro und stimmt sich mit diesem ab.</w:t>
      </w:r>
    </w:p>
    <w:p>
      <w:pPr>
        <w:spacing w:before="280" w:after="120"/>
      </w:pPr>
      <w:r>
        <w:rPr>
          <w:b/>
          <w:color w:val="1F4E79"/>
          <w:sz w:val="26"/>
        </w:rPr>
        <w:t>§ 7  Bauwerksbuch nach § 128a BO für Wien (Option)</w:t>
      </w:r>
    </w:p>
    <w:p>
      <w:pPr>
        <w:spacing w:after="60"/>
        <w:ind w:left="454" w:hanging="454"/>
      </w:pPr>
      <w:r>
        <w:t>(1) Das Bauwerksbuch ist in ANG 839 nicht enthalten. Der AN legt bis 25.09.2026 ein gesondertes Angebot für die Erstellung des Bauwerksbuchs für das gesamte Gebäude (Bestand Baujahr 1905 sowie Zu- und Umbau) bis zur Fertigstellungsanzeige (handschriftlicher Vermerk „eigenes Angebot" vom 18.09.2026).</w:t>
      </w:r>
    </w:p>
    <w:p>
      <w:pPr>
        <w:spacing w:after="60"/>
        <w:ind w:left="454" w:hanging="454"/>
      </w:pPr>
      <w:r>
        <w:t>(2) Die AG ist berechtigt, dieses Angebot innerhalb von drei Monaten ab Zugang anzunehmen; die Beauftragung erfolgt durch gesonderte schriftliche Bestellung und wird Bestandteil dieses Vertrages.</w:t>
      </w:r>
    </w:p>
    <w:p>
      <w:pPr>
        <w:spacing w:before="280" w:after="120"/>
      </w:pPr>
      <w:r>
        <w:rPr>
          <w:b/>
          <w:color w:val="1F4E79"/>
          <w:sz w:val="26"/>
        </w:rPr>
        <w:t>§ 8  Termine und Fristen</w:t>
      </w:r>
    </w:p>
    <w:p>
      <w:pPr>
        <w:spacing w:after="60"/>
        <w:ind w:left="454" w:hanging="454"/>
      </w:pPr>
      <w:r>
        <w:t>(1) Der AN beginnt mit der Bearbeitung spätestens drei Werktage nach Auftragserteilung.</w:t>
      </w:r>
    </w:p>
    <w:p>
      <w:pPr>
        <w:spacing w:after="60"/>
        <w:ind w:left="454" w:hanging="454"/>
      </w:pPr>
      <w:r>
        <w:t>(2) Die Lieferung erfolgt in fünf Dossiers gemäß Anlage 3. Die vollständigen prüffähigen Unterlagen der Ausführungsstatik samt Konstruktionsplänen übergibt der AN binnen drei Wochen ab Auftragserteilung (Zusage des AN vom 18.09.2026: „3 Wochen nach Start"), jedenfalls bis spätestens 28.10.2026.</w:t>
      </w:r>
    </w:p>
    <w:p>
      <w:pPr>
        <w:spacing w:after="60"/>
        <w:ind w:left="454" w:hanging="454"/>
      </w:pPr>
      <w:r>
        <w:t>(3) Die Objektbegehung durch Dipl.-Ing. Ferdinand Toms erfolgt bis 25.09.2026; die Terminkoordination vor Ort übernimmt Frau Anastasia Covaciu.</w:t>
      </w:r>
    </w:p>
    <w:p>
      <w:pPr>
        <w:spacing w:after="60"/>
        <w:ind w:left="454" w:hanging="454"/>
      </w:pPr>
      <w:r>
        <w:t>(4) Baustellenrückfragen beantwortet der AN innerhalb von zwei Werktagen; fehlende Details ergänzt er binnen fünf Werktagen (§ 3 Abs. 5).</w:t>
      </w:r>
    </w:p>
    <w:p>
      <w:pPr>
        <w:spacing w:after="60"/>
        <w:ind w:left="454" w:hanging="454"/>
      </w:pPr>
      <w:r>
        <w:t>(5) Bis zur Übergabe der vollständigen Unterlagen übermittelt der AN wöchentlich eine kurze Statusmeldung per E-Mail an office@ac-wohnart.at.</w:t>
      </w:r>
    </w:p>
    <w:p>
      <w:pPr>
        <w:spacing w:after="60"/>
        <w:ind w:left="454" w:hanging="454"/>
      </w:pPr>
      <w:r>
        <w:t>(6) Die Termine gemäß Anlage 4 sind Vertragstermine. Abweichungen sind unverzüglich schriftlich anzuzeigen und zu begründen.</w:t>
      </w:r>
    </w:p>
    <w:p>
      <w:pPr>
        <w:spacing w:before="280" w:after="120"/>
      </w:pPr>
      <w:r>
        <w:rPr>
          <w:b/>
          <w:color w:val="1F4E79"/>
          <w:sz w:val="26"/>
        </w:rPr>
        <w:t>§ 9  Unterlagen, Übergabeformate und Nutzungsrechte</w:t>
      </w:r>
    </w:p>
    <w:p>
      <w:pPr>
        <w:spacing w:after="60"/>
        <w:ind w:left="454" w:hanging="454"/>
      </w:pPr>
      <w:r>
        <w:t>(1) Die Übergabe erfolgt als unterfertigte bzw. gesiegelte, behördentaugliche und prüffähige PDF-Dateien, zusätzlich als DWG/DXF (AutoCAD 2018) für die Koordination mit Architektin und Haustechnik sowie als IFC-Export zur Weiterverarbeitung (handschriftlicher Vermerk „IFC zum Export" vom 18.09.2026).</w:t>
      </w:r>
    </w:p>
    <w:p>
      <w:pPr>
        <w:spacing w:after="60"/>
        <w:ind w:left="454" w:hanging="454"/>
      </w:pPr>
      <w:r>
        <w:t>(2) Der AN führt eine Revisionsverwaltung mit Index, Datum und Änderungsvermerk und übermittelt laufend per E-Mail bzw. Download.</w:t>
      </w:r>
    </w:p>
    <w:p>
      <w:pPr>
        <w:spacing w:after="60"/>
        <w:ind w:left="454" w:hanging="454"/>
      </w:pPr>
      <w:r>
        <w:t>(3) Die AG erhält an allen Unterlagen eine uneingeschränkte, zeitlich, räumlich und inhaltlich unbeschränkte Werknutzungsbewilligung (§ 24 UrhG) zum Bauen, Instandhalten, Umbauen und Weiterplanen, auch durch Dritte, sowie zur Verwendung für das Bauwerksbuch.</w:t>
      </w:r>
    </w:p>
    <w:p>
      <w:pPr>
        <w:spacing w:after="60"/>
        <w:ind w:left="454" w:hanging="454"/>
      </w:pPr>
      <w:r>
        <w:t>(4) Bei vorzeitiger Beendigung gibt der AN sämtliche bis dahin erstellten Unterlagen im Format nach Abs. 1 heraus.</w:t>
      </w:r>
    </w:p>
    <w:p>
      <w:pPr>
        <w:spacing w:after="60"/>
        <w:ind w:left="454" w:hanging="454"/>
      </w:pPr>
      <w:r>
        <w:t>(5) Nach Fertigstellung übergibt der AN einen vollständigen digitalen Projektordner an die AG bzw. die Hausverwaltung.</w:t>
      </w:r>
    </w:p>
    <w:p>
      <w:pPr>
        <w:spacing w:before="280" w:after="120"/>
      </w:pPr>
      <w:r>
        <w:rPr>
          <w:b/>
          <w:color w:val="1F4E79"/>
          <w:sz w:val="26"/>
        </w:rPr>
        <w:t>§ 10  Lieferung der Dossiers, Prüfung und Freigabe</w:t>
      </w:r>
    </w:p>
    <w:p>
      <w:pPr>
        <w:spacing w:after="60"/>
        <w:ind w:left="454" w:hanging="454"/>
      </w:pPr>
      <w:r>
        <w:t>(1) Jedes Dossier nach Anlage 3 wird digital übergeben und enthält ein Lieferverzeichnis (Planliste mit Index und Datum, Berechnungsteile, Listen und Nachweise).</w:t>
      </w:r>
    </w:p>
    <w:p>
      <w:pPr>
        <w:spacing w:after="60"/>
        <w:ind w:left="454" w:hanging="454"/>
      </w:pPr>
      <w:r>
        <w:t>(2) Die AG prüft die Vollständigkeit anhand von Anlage 2 und Anlage 3 binnen zehn Werktagen und erklärt die Freigabe oder benennt die fehlenden Positionen konkret und schriftlich. Erfolgt innerhalb dieser Frist keine Rückmeldung, gilt das Dossier als freigegeben.</w:t>
      </w:r>
    </w:p>
    <w:p>
      <w:pPr>
        <w:spacing w:after="60"/>
        <w:ind w:left="454" w:hanging="454"/>
      </w:pPr>
      <w:r>
        <w:t>(3) Fehlende Positionen ergänzt der AN binnen fünf Werktagen; erst danach beginnt die Zahlungsfrist für die betreffende Rate.</w:t>
      </w:r>
    </w:p>
    <w:p>
      <w:pPr>
        <w:spacing w:after="60"/>
        <w:ind w:left="454" w:hanging="454"/>
      </w:pPr>
      <w:r>
        <w:t>(4) Die inhaltliche Richtigkeit der statischen Bearbeitung bleibt von der Freigabe unberührt; die Freigabe ist keine fachliche Prüfung durch die AG und keine Haftungsübernahme.</w:t>
      </w:r>
    </w:p>
    <w:p>
      <w:pPr>
        <w:spacing w:before="280" w:after="120"/>
      </w:pPr>
      <w:r>
        <w:rPr>
          <w:b/>
          <w:color w:val="1F4E79"/>
          <w:sz w:val="26"/>
        </w:rPr>
        <w:t>§ 11  Honorar, Festpreise und Zahlung je Dossier</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680"/>
          </w:tcPr>
          <w:p>
            <w:pPr>
              <w:spacing w:after="20"/>
            </w:pPr>
            <w:r/>
            <w:r>
              <w:rPr>
                <w:b/>
                <w:sz w:val="18"/>
              </w:rPr>
              <w:t>Pos.</w:t>
            </w:r>
          </w:p>
        </w:tc>
        <w:tc>
          <w:tcPr>
            <w:tcW w:type="dxa" w:w="4989"/>
          </w:tcPr>
          <w:p>
            <w:pPr>
              <w:spacing w:after="20"/>
            </w:pPr>
            <w:r/>
            <w:r>
              <w:rPr>
                <w:b/>
                <w:sz w:val="18"/>
              </w:rPr>
              <w:t>Leistung</w:t>
            </w:r>
          </w:p>
        </w:tc>
        <w:tc>
          <w:tcPr>
            <w:tcW w:type="dxa" w:w="2041"/>
          </w:tcPr>
          <w:p>
            <w:pPr>
              <w:spacing w:after="20"/>
            </w:pPr>
            <w:r/>
            <w:r>
              <w:rPr>
                <w:b/>
                <w:sz w:val="18"/>
              </w:rPr>
              <w:t>Grundlage</w:t>
            </w:r>
          </w:p>
        </w:tc>
        <w:tc>
          <w:tcPr>
            <w:tcW w:type="dxa" w:w="1474"/>
          </w:tcPr>
          <w:p>
            <w:pPr>
              <w:spacing w:after="20"/>
            </w:pPr>
            <w:r/>
            <w:r>
              <w:rPr>
                <w:b/>
                <w:sz w:val="18"/>
              </w:rPr>
              <w:t>Netto EUR</w:t>
            </w:r>
          </w:p>
        </w:tc>
      </w:tr>
      <w:tr>
        <w:tc>
          <w:tcPr>
            <w:tcW w:type="dxa" w:w="680"/>
          </w:tcPr>
          <w:p>
            <w:pPr>
              <w:spacing w:after="20"/>
            </w:pPr>
            <w:r/>
            <w:r>
              <w:rPr>
                <w:sz w:val="18"/>
              </w:rPr>
              <w:t>1</w:t>
            </w:r>
          </w:p>
        </w:tc>
        <w:tc>
          <w:tcPr>
            <w:tcW w:type="dxa" w:w="4989"/>
          </w:tcPr>
          <w:p>
            <w:pPr>
              <w:spacing w:after="20"/>
            </w:pPr>
            <w:r/>
            <w:r>
              <w:rPr>
                <w:sz w:val="18"/>
              </w:rPr>
              <w:t>Ausführungsstatik samt sämtlicher Schalungs- und Bewehrungspläne und Führungsplanung Stahl-/Holzbau</w:t>
            </w:r>
          </w:p>
        </w:tc>
        <w:tc>
          <w:tcPr>
            <w:tcW w:type="dxa" w:w="2041"/>
          </w:tcPr>
          <w:p>
            <w:pPr>
              <w:spacing w:after="20"/>
            </w:pPr>
            <w:r/>
            <w:r>
              <w:rPr>
                <w:sz w:val="18"/>
              </w:rPr>
              <w:t>ANG 855, Pos. 1.2.1</w:t>
            </w:r>
          </w:p>
        </w:tc>
        <w:tc>
          <w:tcPr>
            <w:tcW w:type="dxa" w:w="1474"/>
          </w:tcPr>
          <w:p>
            <w:pPr>
              <w:spacing w:after="20"/>
            </w:pPr>
            <w:r/>
            <w:r>
              <w:rPr>
                <w:sz w:val="18"/>
              </w:rPr>
              <w:t>25.000,00</w:t>
            </w:r>
          </w:p>
        </w:tc>
      </w:tr>
      <w:tr>
        <w:tc>
          <w:tcPr>
            <w:tcW w:type="dxa" w:w="680"/>
          </w:tcPr>
          <w:p>
            <w:pPr>
              <w:spacing w:after="20"/>
            </w:pPr>
            <w:r/>
            <w:r>
              <w:rPr>
                <w:sz w:val="18"/>
              </w:rPr>
              <w:t>2</w:t>
            </w:r>
          </w:p>
        </w:tc>
        <w:tc>
          <w:tcPr>
            <w:tcW w:type="dxa" w:w="4989"/>
          </w:tcPr>
          <w:p>
            <w:pPr>
              <w:spacing w:after="20"/>
            </w:pPr>
            <w:r/>
            <w:r>
              <w:rPr>
                <w:sz w:val="18"/>
              </w:rPr>
              <w:t>Statische Betreuung während der Bauausführung</w:t>
            </w:r>
          </w:p>
        </w:tc>
        <w:tc>
          <w:tcPr>
            <w:tcW w:type="dxa" w:w="2041"/>
          </w:tcPr>
          <w:p>
            <w:pPr>
              <w:spacing w:after="20"/>
            </w:pPr>
            <w:r/>
            <w:r>
              <w:rPr>
                <w:sz w:val="18"/>
              </w:rPr>
              <w:t>ANG 855, Pos. 1.2.2</w:t>
            </w:r>
          </w:p>
        </w:tc>
        <w:tc>
          <w:tcPr>
            <w:tcW w:type="dxa" w:w="1474"/>
          </w:tcPr>
          <w:p>
            <w:pPr>
              <w:spacing w:after="20"/>
            </w:pPr>
            <w:r/>
            <w:r>
              <w:rPr>
                <w:sz w:val="18"/>
              </w:rPr>
              <w:t>1.500,00</w:t>
            </w:r>
          </w:p>
        </w:tc>
      </w:tr>
      <w:tr>
        <w:tc>
          <w:tcPr>
            <w:tcW w:type="dxa" w:w="680"/>
          </w:tcPr>
          <w:p>
            <w:pPr>
              <w:spacing w:after="20"/>
            </w:pPr>
            <w:r/>
            <w:r>
              <w:rPr>
                <w:sz w:val="18"/>
              </w:rPr>
              <w:t>3</w:t>
            </w:r>
          </w:p>
        </w:tc>
        <w:tc>
          <w:tcPr>
            <w:tcW w:type="dxa" w:w="4989"/>
          </w:tcPr>
          <w:p>
            <w:pPr>
              <w:spacing w:after="20"/>
            </w:pPr>
            <w:r/>
            <w:r>
              <w:rPr>
                <w:sz w:val="18"/>
              </w:rPr>
              <w:t>Prüfingenieur-Leistungen gemäß §§ 127, 128 BO für Wien (exkl. Bauwerksbuch)</w:t>
            </w:r>
          </w:p>
        </w:tc>
        <w:tc>
          <w:tcPr>
            <w:tcW w:type="dxa" w:w="2041"/>
          </w:tcPr>
          <w:p>
            <w:pPr>
              <w:spacing w:after="20"/>
            </w:pPr>
            <w:r/>
            <w:r>
              <w:rPr>
                <w:sz w:val="18"/>
              </w:rPr>
              <w:t>ANG 839, Pos. 01.2.1</w:t>
            </w:r>
          </w:p>
        </w:tc>
        <w:tc>
          <w:tcPr>
            <w:tcW w:type="dxa" w:w="1474"/>
          </w:tcPr>
          <w:p>
            <w:pPr>
              <w:spacing w:after="20"/>
            </w:pPr>
            <w:r/>
            <w:r>
              <w:rPr>
                <w:sz w:val="18"/>
              </w:rPr>
              <w:t>8.000,00</w:t>
            </w:r>
          </w:p>
        </w:tc>
      </w:tr>
      <w:tr>
        <w:tc>
          <w:tcPr>
            <w:tcW w:type="dxa" w:w="680"/>
          </w:tcPr>
          <w:p>
            <w:pPr>
              <w:spacing w:after="20"/>
            </w:pPr>
            <w:r/>
            <w:r>
              <w:rPr>
                <w:sz w:val="18"/>
              </w:rPr>
            </w:r>
          </w:p>
        </w:tc>
        <w:tc>
          <w:tcPr>
            <w:tcW w:type="dxa" w:w="4989"/>
          </w:tcPr>
          <w:p>
            <w:pPr>
              <w:spacing w:after="20"/>
            </w:pPr>
            <w:r/>
            <w:r>
              <w:rPr>
                <w:sz w:val="18"/>
              </w:rPr>
              <w:t>Gesamt netto</w:t>
            </w:r>
          </w:p>
        </w:tc>
        <w:tc>
          <w:tcPr>
            <w:tcW w:type="dxa" w:w="2041"/>
          </w:tcPr>
          <w:p>
            <w:pPr>
              <w:spacing w:after="20"/>
            </w:pPr>
            <w:r/>
            <w:r>
              <w:rPr>
                <w:sz w:val="18"/>
              </w:rPr>
            </w:r>
          </w:p>
        </w:tc>
        <w:tc>
          <w:tcPr>
            <w:tcW w:type="dxa" w:w="1474"/>
          </w:tcPr>
          <w:p>
            <w:pPr>
              <w:spacing w:after="20"/>
            </w:pPr>
            <w:r/>
            <w:r>
              <w:rPr>
                <w:sz w:val="18"/>
              </w:rPr>
              <w:t>34.500,00</w:t>
            </w:r>
          </w:p>
        </w:tc>
      </w:tr>
      <w:tr>
        <w:tc>
          <w:tcPr>
            <w:tcW w:type="dxa" w:w="680"/>
          </w:tcPr>
          <w:p>
            <w:pPr>
              <w:spacing w:after="20"/>
            </w:pPr>
            <w:r/>
            <w:r>
              <w:rPr>
                <w:sz w:val="18"/>
              </w:rPr>
            </w:r>
          </w:p>
        </w:tc>
        <w:tc>
          <w:tcPr>
            <w:tcW w:type="dxa" w:w="4989"/>
          </w:tcPr>
          <w:p>
            <w:pPr>
              <w:spacing w:after="20"/>
            </w:pPr>
            <w:r/>
            <w:r>
              <w:rPr>
                <w:sz w:val="18"/>
              </w:rPr>
              <w:t>zuzüglich 20 % USt</w:t>
            </w:r>
          </w:p>
        </w:tc>
        <w:tc>
          <w:tcPr>
            <w:tcW w:type="dxa" w:w="2041"/>
          </w:tcPr>
          <w:p>
            <w:pPr>
              <w:spacing w:after="20"/>
            </w:pPr>
            <w:r/>
            <w:r>
              <w:rPr>
                <w:sz w:val="18"/>
              </w:rPr>
            </w:r>
          </w:p>
        </w:tc>
        <w:tc>
          <w:tcPr>
            <w:tcW w:type="dxa" w:w="1474"/>
          </w:tcPr>
          <w:p>
            <w:pPr>
              <w:spacing w:after="20"/>
            </w:pPr>
            <w:r/>
            <w:r>
              <w:rPr>
                <w:sz w:val="18"/>
              </w:rPr>
              <w:t>6.900,00</w:t>
            </w:r>
          </w:p>
        </w:tc>
      </w:tr>
      <w:tr>
        <w:tc>
          <w:tcPr>
            <w:tcW w:type="dxa" w:w="680"/>
          </w:tcPr>
          <w:p>
            <w:pPr>
              <w:spacing w:after="20"/>
            </w:pPr>
            <w:r/>
            <w:r>
              <w:rPr>
                <w:sz w:val="18"/>
              </w:rPr>
            </w:r>
          </w:p>
        </w:tc>
        <w:tc>
          <w:tcPr>
            <w:tcW w:type="dxa" w:w="4989"/>
          </w:tcPr>
          <w:p>
            <w:pPr>
              <w:spacing w:after="20"/>
            </w:pPr>
            <w:r/>
            <w:r>
              <w:rPr>
                <w:sz w:val="18"/>
              </w:rPr>
              <w:t>Gesamt brutto</w:t>
            </w:r>
          </w:p>
        </w:tc>
        <w:tc>
          <w:tcPr>
            <w:tcW w:type="dxa" w:w="2041"/>
          </w:tcPr>
          <w:p>
            <w:pPr>
              <w:spacing w:after="20"/>
            </w:pPr>
            <w:r/>
            <w:r>
              <w:rPr>
                <w:sz w:val="18"/>
              </w:rPr>
            </w:r>
          </w:p>
        </w:tc>
        <w:tc>
          <w:tcPr>
            <w:tcW w:type="dxa" w:w="1474"/>
          </w:tcPr>
          <w:p>
            <w:pPr>
              <w:spacing w:after="20"/>
            </w:pPr>
            <w:r/>
            <w:r>
              <w:rPr>
                <w:sz w:val="18"/>
              </w:rPr>
              <w:t>41.400,00</w:t>
            </w:r>
          </w:p>
        </w:tc>
      </w:tr>
    </w:tbl>
    <w:p>
      <w:pPr>
        <w:spacing w:after="40"/>
      </w:pPr>
    </w:p>
    <w:p>
      <w:pPr>
        <w:spacing w:after="60"/>
        <w:ind w:left="454" w:hanging="454"/>
      </w:pPr>
      <w:r>
        <w:t>(1) Die Beträge sind Festpreise für den in §§ 2 bis 6 sowie in den Anlagen 1 und 2 beschriebenen Leistungsumfang und bleiben über die Vertragsdauer unverändert.</w:t>
      </w:r>
    </w:p>
    <w:p>
      <w:pPr>
        <w:spacing w:after="60"/>
        <w:ind w:left="454" w:hanging="454"/>
      </w:pPr>
      <w:r>
        <w:t>(2) Die Mehraufwandsklausel „mehr als 10 % Aufwand" der Angebote gilt ausschließlich für von der AG veranlasste Änderungen, die vorher schriftlich freigegeben wurden, und ist durch Stundennachweis zu belegen. Für eigene Korrekturen des AN, für Ergänzungen nach § 3 Abs. 5, für Behördenrückfragen, für Abstimmungen mit Architektin und Haustechnik sowie für Anpassungen im Zuge des Abbruchs entsteht kein Mehrhonorar.</w:t>
      </w:r>
    </w:p>
    <w:p>
      <w:pPr>
        <w:spacing w:after="60"/>
        <w:ind w:left="454" w:hanging="454"/>
      </w:pPr>
      <w:r>
        <w:t>(3) Nebenkosten (Fahrten, Vervielfältigung, Porto, Datenübermittlung) sind in den Pauschalpreisen enthalten.</w:t>
      </w:r>
    </w:p>
    <w:p>
      <w:pPr>
        <w:spacing w:after="60"/>
        <w:ind w:left="454" w:hanging="454"/>
      </w:pPr>
      <w:r>
        <w:t>(4) Die Zahlung erfolgt je Lieferung: Jedes Dossier bzw. jede Leistungsstufe nach Anlage 3 wird nach Freigabe gemäß § 10 gesondert in Rechnung gestellt. Vorauszahlungen oder zeitabhängige Teilrechnungen sind nicht vereinbart.</w:t>
      </w:r>
    </w:p>
    <w:p>
      <w:pPr>
        <w:spacing w:after="60"/>
        <w:ind w:left="454" w:hanging="454"/>
      </w:pPr>
      <w:r>
        <w:t>(5) Zahlungsziel: 30 Tage netto ab Erhalt einer prüffähigen Rechnung mit Leistungsnachweis. Rechnungen sind ausschließlich an office@ac-wohnart.at unter Angabe der Projektbezeichnung „Schallergasse 35" und der Angebotsnummer zu legen.</w:t>
      </w:r>
    </w:p>
    <w:p>
      <w:pPr>
        <w:spacing w:after="60"/>
        <w:ind w:left="454" w:hanging="454"/>
      </w:pPr>
      <w:r>
        <w:t>(6) Die Stammdaten der AG lauten: A&amp;C Wohnart Immobilien GmbH, Schallergasse 35, 1120 Wien, FN 668224h. Die Rechnung Nr. 77260142 vom 10.09.2026 der Toms Consult ZT GmbH (Objekt Wurmbstraße 48, GZ C751, Rechnungsempfänger „AC Wohnen RP Projektentwicklung GmbH", EUR 540,00) betrifft weder die AG noch dieses Bauvorhaben; der AN veranlasst die Stornierung bzw. Richtigstellung und übermittelt die schriftliche Stornobestätigung.</w:t>
      </w:r>
    </w:p>
    <w:p>
      <w:pPr>
        <w:spacing w:before="280" w:after="120"/>
      </w:pPr>
      <w:r>
        <w:rPr>
          <w:b/>
          <w:color w:val="1F4E79"/>
          <w:sz w:val="26"/>
        </w:rPr>
        <w:t>§ 12  Befugnis, verantwortliche Personen, Vertretung</w:t>
      </w:r>
    </w:p>
    <w:p>
      <w:pPr>
        <w:spacing w:after="60"/>
        <w:ind w:left="454" w:hanging="454"/>
      </w:pPr>
      <w:r>
        <w:t>(1) Dipl.-Ing. Ferdinand Toms trägt persönlich die fachliche Verantwortung und unterfertigt die statischen Unterlagen sowie die Prüfingenieur-Befunde und die Bestätigung nach § 128 BO für Wien.</w:t>
      </w:r>
    </w:p>
    <w:p>
      <w:pPr>
        <w:spacing w:after="60"/>
        <w:ind w:left="454" w:hanging="454"/>
      </w:pPr>
      <w:r>
        <w:t>(2) Der AN weist mit dem ergänzten Angebot die aufrechte Befugnis der Gesellschaft (ZTG 2019) und von Dipl.-Ing. Ferdinand Toms (Auszug aus dem Ziviltechnikerverzeichnis) sowie einen aktuellen Firmenbuchauszug nach.</w:t>
      </w:r>
    </w:p>
    <w:p>
      <w:pPr>
        <w:spacing w:after="60"/>
        <w:ind w:left="454" w:hanging="454"/>
      </w:pPr>
      <w:r>
        <w:t>(3) Der AN benennt schriftlich einen Stellvertreter mit eigener Befugnis für Urlaub und Krankheit sowie Projektleiter, Sachbearbeiter und Zeichner.</w:t>
      </w:r>
    </w:p>
    <w:p>
      <w:pPr>
        <w:spacing w:after="60"/>
        <w:ind w:left="454" w:hanging="454"/>
      </w:pPr>
      <w:r>
        <w:t>(4) Eine Weitervergabe wesentlicher Leistungen ist unzulässig. Allfällige Subunternehmer (z. B. Holzbau-Statik) sind vorab namentlich bekanntzugeben; der AN verantwortet deren Leistungen wie eigene.</w:t>
      </w:r>
    </w:p>
    <w:p>
      <w:pPr>
        <w:spacing w:after="60"/>
        <w:ind w:left="454" w:hanging="454"/>
      </w:pPr>
      <w:r>
        <w:t>(5) Der AN weist drei bis fünf einschlägige Referenzen (Wiener Gründerzeithäuser mit Dachgeschossausbau, Aufzugszubau, Unterfangungen, Ertüchtigung von Tram-/Dippelbaumdecken) mit Adresse, Jahr, Rolle und – mit Zustimmung der jeweiligen Auftraggeber – Kontakt nach; bearbeitet vom selben Team, das für dieses Bauvorhaben vorgesehen ist.</w:t>
      </w:r>
    </w:p>
    <w:p>
      <w:pPr>
        <w:spacing w:before="280" w:after="120"/>
      </w:pPr>
      <w:r>
        <w:rPr>
          <w:b/>
          <w:color w:val="1F4E79"/>
          <w:sz w:val="26"/>
        </w:rPr>
        <w:t>§ 13  Berufshaftpflichtversicherung und Haftung</w:t>
      </w:r>
    </w:p>
    <w:p>
      <w:pPr>
        <w:spacing w:after="60"/>
        <w:ind w:left="454" w:hanging="454"/>
      </w:pPr>
      <w:r>
        <w:t>(1) Der AN unterhält für sämtliche vertragsgegenständlichen Leistungen eine aufrechte Berufshaftpflichtversicherung, die auch Eingriffe in den Bestand (Umbau, Unterfangung), die Bauzustände sowie Sach- und Vermögensschäden an Nachbargebäuden deckt.</w:t>
      </w:r>
    </w:p>
    <w:p>
      <w:pPr>
        <w:spacing w:after="60"/>
        <w:ind w:left="454" w:hanging="454"/>
      </w:pPr>
      <w:r>
        <w:t>(2) Die Deckungssumme beträgt EUR 1.500.000,00 je Schadensfall (Angabe des AN vom 18.09.2026); die Jahreshöchstleistung beträgt mindestens das Zweifache der Deckungssumme. Der Selbstbehalt von EUR 10.000,00 geht zu Lasten des AN.</w:t>
      </w:r>
    </w:p>
    <w:p>
      <w:pPr>
        <w:spacing w:after="60"/>
        <w:ind w:left="454" w:hanging="454"/>
      </w:pPr>
      <w:r>
        <w:t>(3) Der AN übermittelt vor Unterfertigung eine aktuelle Versicherungsbestätigung (nicht älter als drei Monate) unter Nennung von Versicherer und Polizzennummer; die Bestätigung wird Vertragsbestandteil. Der Versicherungsschutz ist bis zum Ablauf der Gewährleistungsfristen aufrechtzuerhalten; jede Änderung ist unverzüglich zu melden.</w:t>
      </w:r>
    </w:p>
    <w:p>
      <w:pPr>
        <w:spacing w:after="60"/>
        <w:ind w:left="454" w:hanging="454"/>
      </w:pPr>
      <w:r>
        <w:t>(4) Die Nachhaftung bzw. Nachmeldefrist beträgt mindestens fünf Jahre nach Leistungsende.</w:t>
      </w:r>
    </w:p>
    <w:p>
      <w:pPr>
        <w:spacing w:after="60"/>
        <w:ind w:left="454" w:hanging="454"/>
      </w:pPr>
      <w:r>
        <w:t>(5) Haftungsbeschränkungen der AGB des AN gelten nicht bei grober Fahrlässigkeit und bei Personenschäden. Eine betragliche Begrenzung der Haftung unterhalb der Deckungssumme nach Abs. 2 ist nicht vereinbart.</w:t>
      </w:r>
    </w:p>
    <w:p>
      <w:pPr>
        <w:spacing w:before="280" w:after="120"/>
      </w:pPr>
      <w:r>
        <w:rPr>
          <w:b/>
          <w:color w:val="1F4E79"/>
          <w:sz w:val="26"/>
        </w:rPr>
        <w:t>§ 14  Bewilligungsrahmen, Planwechsel und Behördenkontakt</w:t>
      </w:r>
    </w:p>
    <w:p>
      <w:pPr>
        <w:spacing w:after="60"/>
        <w:ind w:left="454" w:hanging="454"/>
      </w:pPr>
      <w:r>
        <w:t>(1) Die Tragwerksplanung erfolgt im Rahmen der bestehenden Baubewilligung GZ MA37/1539234-2021-1. Der AN weist die AG unverzüglich und schriftlich hin, wenn eine geplante Ausführung den Rahmen der Bewilligung verlassen würde.</w:t>
      </w:r>
    </w:p>
    <w:p>
      <w:pPr>
        <w:spacing w:after="60"/>
        <w:ind w:left="454" w:hanging="454"/>
      </w:pPr>
      <w:r>
        <w:t>(2) Die Parteien halten fest, dass ein Planwechsel bzw. eine Änderungsbewilligung nach dem Ergebnis der Besprechung vom 18.09.2026 nicht auszuschließen ist. Planverfasserin eines allfälligen Planwechsels ist die Architektin (§ 63 BO für Wien). Die Abstimmung der statischen Lösung mit der Architektin und die Beistellung sämtlicher statischer Unterlagen für einen allfälligen Planwechsel sind im Pauschalpreis enthalten; ein gesondertes Honorar entsteht dafür nicht.</w:t>
      </w:r>
    </w:p>
    <w:p>
      <w:pPr>
        <w:spacing w:after="60"/>
        <w:ind w:left="454" w:hanging="454"/>
      </w:pPr>
      <w:r>
        <w:t>(3) Die fachliche Abstimmung mit der MA 37 bei tragwerksbezogenen Rückfragen ist im Pauschalpreis enthalten. Der AN weist auf Fristen nach § 74 BO für Wien (Baubeginn, Fertigstellung) hin; die Prüfung der Rechtskraft obliegt der AG bzw. ihrem Rechtsanwalt.</w:t>
      </w:r>
    </w:p>
    <w:p>
      <w:pPr>
        <w:spacing w:after="60"/>
        <w:ind w:left="454" w:hanging="454"/>
      </w:pPr>
      <w:r>
        <w:t>(4) Die Meldungen zum Baubeginn (§ 124 BO für Wien) und die BauKG-Meldungen erfolgen durch AG, Bauführer bzw. Koordinator; der AN liefert die statischen Beilagen.</w:t>
      </w:r>
    </w:p>
    <w:p>
      <w:pPr>
        <w:spacing w:before="280" w:after="120"/>
      </w:pPr>
      <w:r>
        <w:rPr>
          <w:b/>
          <w:color w:val="1F4E79"/>
          <w:sz w:val="26"/>
        </w:rPr>
        <w:t>§ 15  Ergänztes Angebot und Nachreichungen</w:t>
      </w:r>
    </w:p>
    <w:p>
      <w:pPr>
        <w:spacing w:after="60"/>
        <w:ind w:left="454" w:hanging="454"/>
      </w:pPr>
      <w:r>
        <w:t>(1) Der AN übermittelt bis 22.09.2026 ein ergänztes Angebot bzw. eine ergänzte Leistungsbeschreibung, in der sämtliche in der Besprechung vom 18.09.2026 bestätigten Positionen, die Abgrenzungen gemäß Anlage 1, der Detaillierungsgrad gemäß Anlage 2 und der Dossier- und Zahlungsplan gemäß Anlage 3 namentlich ausgewiesen sind.</w:t>
      </w:r>
    </w:p>
    <w:p>
      <w:pPr>
        <w:spacing w:after="60"/>
        <w:ind w:left="454" w:hanging="454"/>
      </w:pPr>
      <w:r>
        <w:t>(2) Gemeinsam mit dem ergänzten Angebot – jedenfalls vor Unterfertigung – übermittelt der AN die in Anlage 6 angeführten Nachweise und Bestätigungen.</w:t>
      </w:r>
    </w:p>
    <w:p>
      <w:pPr>
        <w:spacing w:after="60"/>
        <w:ind w:left="454" w:hanging="454"/>
      </w:pPr>
      <w:r>
        <w:t>(3) Die Gültigkeit des Angebots ANG 839 wird bis 03.10.2026 und jene des Angebots ANG 840 bis 31.12.2026 verlängert.</w:t>
      </w:r>
    </w:p>
    <w:p>
      <w:pPr>
        <w:spacing w:before="280" w:after="120"/>
      </w:pPr>
      <w:r>
        <w:rPr>
          <w:b/>
          <w:color w:val="1F4E79"/>
          <w:sz w:val="26"/>
        </w:rPr>
        <w:t>§ 16  Option BauKG-Koordination (ANG 840) – Zielkonditionen</w:t>
      </w:r>
    </w:p>
    <w:p>
      <w:pPr>
        <w:spacing w:after="60"/>
        <w:ind w:left="454" w:hanging="454"/>
      </w:pPr>
      <w:r>
        <w:t>(1) Die Leistungen der Planungs- und Baustellenkoordination nach BauKG sind nicht Gegenstand dieses Vertrages. Die AG behält sich die gesonderte Beauftragung in einer zweiten Phase vor und hat vergleichbare Angebote eingeholt.</w:t>
      </w:r>
    </w:p>
    <w:p>
      <w:pPr>
        <w:spacing w:after="60"/>
        <w:ind w:left="454" w:hanging="454"/>
      </w:pPr>
      <w:r>
        <w:t>(2) Die AG ersucht den AN um ein überarbeitetes BauKG-Angebot auf Basis folgender Zielkonditionen; bei deren Erfüllung beabsichtigt die AG die Beauftragung des AN:</w:t>
      </w:r>
    </w:p>
    <w:tbl>
      <w:tblPr>
        <w:tblStyle w:val="TableGrid"/>
        <w:tblW w:type="auto" w:w="0"/>
        <w:jc w:val="left"/>
        <w:tblLook w:firstColumn="1" w:firstRow="1" w:lastColumn="0" w:lastRow="0" w:noHBand="0" w:noVBand="1" w:val="04A0"/>
      </w:tblPr>
      <w:tblGrid>
        <w:gridCol w:w="3362"/>
        <w:gridCol w:w="3362"/>
        <w:gridCol w:w="3362"/>
      </w:tblGrid>
      <w:tr>
        <w:tc>
          <w:tcPr>
            <w:tcW w:type="dxa" w:w="3402"/>
          </w:tcPr>
          <w:p>
            <w:pPr>
              <w:spacing w:after="20"/>
            </w:pPr>
            <w:r/>
            <w:r>
              <w:rPr>
                <w:b/>
                <w:sz w:val="18"/>
              </w:rPr>
              <w:t>Position</w:t>
            </w:r>
          </w:p>
        </w:tc>
        <w:tc>
          <w:tcPr>
            <w:tcW w:type="dxa" w:w="3402"/>
          </w:tcPr>
          <w:p>
            <w:pPr>
              <w:spacing w:after="20"/>
            </w:pPr>
            <w:r/>
            <w:r>
              <w:rPr>
                <w:b/>
                <w:sz w:val="18"/>
              </w:rPr>
              <w:t>Zielkondition der AG</w:t>
            </w:r>
          </w:p>
        </w:tc>
        <w:tc>
          <w:tcPr>
            <w:tcW w:type="dxa" w:w="2381"/>
          </w:tcPr>
          <w:p>
            <w:pPr>
              <w:spacing w:after="20"/>
            </w:pPr>
            <w:r/>
            <w:r>
              <w:rPr>
                <w:b/>
                <w:sz w:val="18"/>
              </w:rPr>
              <w:t>ANG 840 (20.08.2026)</w:t>
            </w:r>
          </w:p>
        </w:tc>
      </w:tr>
      <w:tr>
        <w:tc>
          <w:tcPr>
            <w:tcW w:type="dxa" w:w="3402"/>
          </w:tcPr>
          <w:p>
            <w:pPr>
              <w:spacing w:after="20"/>
            </w:pPr>
            <w:r/>
            <w:r>
              <w:rPr>
                <w:sz w:val="18"/>
              </w:rPr>
              <w:t>Planungskoordination (einmalig), SiGe-Plan, Unterlage für spätere Arbeiten (§§ 7, 8 BauKG)</w:t>
            </w:r>
          </w:p>
        </w:tc>
        <w:tc>
          <w:tcPr>
            <w:tcW w:type="dxa" w:w="3402"/>
          </w:tcPr>
          <w:p>
            <w:pPr>
              <w:spacing w:after="20"/>
            </w:pPr>
            <w:r/>
            <w:r>
              <w:rPr>
                <w:sz w:val="18"/>
              </w:rPr>
              <w:t>max. EUR 1.000,00 netto</w:t>
            </w:r>
          </w:p>
        </w:tc>
        <w:tc>
          <w:tcPr>
            <w:tcW w:type="dxa" w:w="2381"/>
          </w:tcPr>
          <w:p>
            <w:pPr>
              <w:spacing w:after="20"/>
            </w:pPr>
            <w:r/>
            <w:r>
              <w:rPr>
                <w:sz w:val="18"/>
              </w:rPr>
              <w:t>EUR 1.200,00</w:t>
            </w:r>
          </w:p>
        </w:tc>
      </w:tr>
      <w:tr>
        <w:tc>
          <w:tcPr>
            <w:tcW w:type="dxa" w:w="3402"/>
          </w:tcPr>
          <w:p>
            <w:pPr>
              <w:spacing w:after="20"/>
            </w:pPr>
            <w:r/>
            <w:r>
              <w:rPr>
                <w:sz w:val="18"/>
              </w:rPr>
              <w:t>Baustellenkoordination</w:t>
            </w:r>
          </w:p>
        </w:tc>
        <w:tc>
          <w:tcPr>
            <w:tcW w:type="dxa" w:w="3402"/>
          </w:tcPr>
          <w:p>
            <w:pPr>
              <w:spacing w:after="20"/>
            </w:pPr>
            <w:r/>
            <w:r>
              <w:rPr>
                <w:sz w:val="18"/>
              </w:rPr>
              <w:t>EUR 600,00 netto je Monat, bei 12 Monaten Bauzeit EUR 7.200,00 netto</w:t>
            </w:r>
          </w:p>
        </w:tc>
        <w:tc>
          <w:tcPr>
            <w:tcW w:type="dxa" w:w="2381"/>
          </w:tcPr>
          <w:p>
            <w:pPr>
              <w:spacing w:after="20"/>
            </w:pPr>
            <w:r/>
            <w:r>
              <w:rPr>
                <w:sz w:val="18"/>
              </w:rPr>
              <w:t>EUR 9.840,00 (rd. 820,00/Monat)</w:t>
            </w:r>
          </w:p>
        </w:tc>
      </w:tr>
      <w:tr>
        <w:tc>
          <w:tcPr>
            <w:tcW w:type="dxa" w:w="3402"/>
          </w:tcPr>
          <w:p>
            <w:pPr>
              <w:spacing w:after="20"/>
            </w:pPr>
            <w:r/>
            <w:r>
              <w:rPr>
                <w:sz w:val="18"/>
              </w:rPr>
              <w:t>Gesamt Phase 2</w:t>
            </w:r>
          </w:p>
        </w:tc>
        <w:tc>
          <w:tcPr>
            <w:tcW w:type="dxa" w:w="3402"/>
          </w:tcPr>
          <w:p>
            <w:pPr>
              <w:spacing w:after="20"/>
            </w:pPr>
            <w:r/>
            <w:r>
              <w:rPr>
                <w:sz w:val="18"/>
              </w:rPr>
              <w:t>EUR 8.200,00 netto</w:t>
            </w:r>
          </w:p>
        </w:tc>
        <w:tc>
          <w:tcPr>
            <w:tcW w:type="dxa" w:w="2381"/>
          </w:tcPr>
          <w:p>
            <w:pPr>
              <w:spacing w:after="20"/>
            </w:pPr>
            <w:r/>
            <w:r>
              <w:rPr>
                <w:sz w:val="18"/>
              </w:rPr>
              <w:t>EUR 11.040,00</w:t>
            </w:r>
          </w:p>
        </w:tc>
      </w:tr>
      <w:tr>
        <w:tc>
          <w:tcPr>
            <w:tcW w:type="dxa" w:w="3402"/>
          </w:tcPr>
          <w:p>
            <w:pPr>
              <w:spacing w:after="20"/>
            </w:pPr>
            <w:r/>
            <w:r>
              <w:rPr>
                <w:sz w:val="18"/>
              </w:rPr>
              <w:t>Bauzeitverlängerung über 12 Monate</w:t>
            </w:r>
          </w:p>
        </w:tc>
        <w:tc>
          <w:tcPr>
            <w:tcW w:type="dxa" w:w="3402"/>
          </w:tcPr>
          <w:p>
            <w:pPr>
              <w:spacing w:after="20"/>
            </w:pPr>
            <w:r/>
            <w:r>
              <w:rPr>
                <w:sz w:val="18"/>
              </w:rPr>
              <w:t>EUR 600,00 netto je angefangenem Monat – aliquot und gedeckelt</w:t>
            </w:r>
          </w:p>
        </w:tc>
        <w:tc>
          <w:tcPr>
            <w:tcW w:type="dxa" w:w="2381"/>
          </w:tcPr>
          <w:p>
            <w:pPr>
              <w:spacing w:after="20"/>
            </w:pPr>
            <w:r/>
            <w:r>
              <w:rPr>
                <w:sz w:val="18"/>
              </w:rPr>
              <w:t>nicht geregelt (handschriftlich „pro Monat x EUR")</w:t>
            </w:r>
          </w:p>
        </w:tc>
      </w:tr>
      <w:tr>
        <w:tc>
          <w:tcPr>
            <w:tcW w:type="dxa" w:w="3402"/>
          </w:tcPr>
          <w:p>
            <w:pPr>
              <w:spacing w:after="20"/>
            </w:pPr>
            <w:r/>
            <w:r>
              <w:rPr>
                <w:sz w:val="18"/>
              </w:rPr>
              <w:t>Begehungsintervall</w:t>
            </w:r>
          </w:p>
        </w:tc>
        <w:tc>
          <w:tcPr>
            <w:tcW w:type="dxa" w:w="3402"/>
          </w:tcPr>
          <w:p>
            <w:pPr>
              <w:spacing w:after="20"/>
            </w:pPr>
            <w:r/>
            <w:r>
              <w:rPr>
                <w:sz w:val="18"/>
              </w:rPr>
              <w:t>mindestens 1 Begehung pro Woche über die gesamte Bauzeit, im Pauschale</w:t>
            </w:r>
          </w:p>
        </w:tc>
        <w:tc>
          <w:tcPr>
            <w:tcW w:type="dxa" w:w="2381"/>
          </w:tcPr>
          <w:p>
            <w:pPr>
              <w:spacing w:after="20"/>
            </w:pPr>
            <w:r/>
            <w:r>
              <w:rPr>
                <w:sz w:val="18"/>
              </w:rPr>
              <w:t>„regelmäßige Begehungen"</w:t>
            </w:r>
          </w:p>
        </w:tc>
      </w:tr>
      <w:tr>
        <w:tc>
          <w:tcPr>
            <w:tcW w:type="dxa" w:w="3402"/>
          </w:tcPr>
          <w:p>
            <w:pPr>
              <w:spacing w:after="20"/>
            </w:pPr>
            <w:r/>
            <w:r>
              <w:rPr>
                <w:sz w:val="18"/>
              </w:rPr>
              <w:t>Zusatzbegehungen</w:t>
            </w:r>
          </w:p>
        </w:tc>
        <w:tc>
          <w:tcPr>
            <w:tcW w:type="dxa" w:w="3402"/>
          </w:tcPr>
          <w:p>
            <w:pPr>
              <w:spacing w:after="20"/>
            </w:pPr>
            <w:r/>
            <w:r>
              <w:rPr>
                <w:sz w:val="18"/>
              </w:rPr>
              <w:t>Fixpreis EUR 200,00 netto je Begehung statt Stundensatz</w:t>
            </w:r>
          </w:p>
        </w:tc>
        <w:tc>
          <w:tcPr>
            <w:tcW w:type="dxa" w:w="2381"/>
          </w:tcPr>
          <w:p>
            <w:pPr>
              <w:spacing w:after="20"/>
            </w:pPr>
            <w:r/>
            <w:r>
              <w:rPr>
                <w:sz w:val="18"/>
              </w:rPr>
              <w:t>EUR 125,00/Stunde</w:t>
            </w:r>
          </w:p>
        </w:tc>
      </w:tr>
      <w:tr>
        <w:tc>
          <w:tcPr>
            <w:tcW w:type="dxa" w:w="3402"/>
          </w:tcPr>
          <w:p>
            <w:pPr>
              <w:spacing w:after="20"/>
            </w:pPr>
            <w:r/>
            <w:r>
              <w:rPr>
                <w:sz w:val="18"/>
              </w:rPr>
              <w:t>Fachkundenachweis § 3 Abs. 3 BauKG</w:t>
            </w:r>
          </w:p>
        </w:tc>
        <w:tc>
          <w:tcPr>
            <w:tcW w:type="dxa" w:w="3402"/>
          </w:tcPr>
          <w:p>
            <w:pPr>
              <w:spacing w:after="20"/>
            </w:pPr>
            <w:r/>
            <w:r>
              <w:rPr>
                <w:sz w:val="18"/>
              </w:rPr>
              <w:t>namentliche Nennung der fachkundigen Person samt Nachweis</w:t>
            </w:r>
          </w:p>
        </w:tc>
        <w:tc>
          <w:tcPr>
            <w:tcW w:type="dxa" w:w="2381"/>
          </w:tcPr>
          <w:p>
            <w:pPr>
              <w:spacing w:after="20"/>
            </w:pPr>
            <w:r/>
            <w:r>
              <w:rPr>
                <w:sz w:val="18"/>
              </w:rPr>
              <w:t>bisher nicht beigelegt</w:t>
            </w:r>
          </w:p>
        </w:tc>
      </w:tr>
      <w:tr>
        <w:tc>
          <w:tcPr>
            <w:tcW w:type="dxa" w:w="3402"/>
          </w:tcPr>
          <w:p>
            <w:pPr>
              <w:spacing w:after="20"/>
            </w:pPr>
            <w:r/>
            <w:r>
              <w:rPr>
                <w:sz w:val="18"/>
              </w:rPr>
              <w:t>Gültigkeit</w:t>
            </w:r>
          </w:p>
        </w:tc>
        <w:tc>
          <w:tcPr>
            <w:tcW w:type="dxa" w:w="3402"/>
          </w:tcPr>
          <w:p>
            <w:pPr>
              <w:spacing w:after="20"/>
            </w:pPr>
            <w:r/>
            <w:r>
              <w:rPr>
                <w:sz w:val="18"/>
              </w:rPr>
              <w:t>bis 31.12.2026</w:t>
            </w:r>
          </w:p>
        </w:tc>
        <w:tc>
          <w:tcPr>
            <w:tcW w:type="dxa" w:w="2381"/>
          </w:tcPr>
          <w:p>
            <w:pPr>
              <w:spacing w:after="20"/>
            </w:pPr>
            <w:r/>
            <w:r>
              <w:rPr>
                <w:sz w:val="18"/>
              </w:rPr>
              <w:t>bis 19.09.2026</w:t>
            </w:r>
          </w:p>
        </w:tc>
      </w:tr>
    </w:tbl>
    <w:p>
      <w:pPr>
        <w:spacing w:after="40"/>
      </w:pPr>
    </w:p>
    <w:p>
      <w:pPr>
        <w:spacing w:after="80"/>
      </w:pPr>
      <w:r>
        <w:rPr>
          <w:b w:val="0"/>
          <w:i/>
          <w:sz w:val="18"/>
        </w:rPr>
        <w:t>Vergleichswert der AG: Bmstr. DI Stefan Lechner (BAU-WERTE), Angebot 26-0094 vom 11.08.2026: EUR 750,00 Planungskoordination + EUR 7.500,00 für 12 Monate Baustellenkoordination = EUR 8.250,00 netto (EUR 625,00 je Monat), wöchentliches Begehungsintervall.</w:t>
      </w:r>
    </w:p>
    <w:p>
      <w:pPr>
        <w:spacing w:after="60"/>
        <w:ind w:left="454" w:hanging="454"/>
      </w:pPr>
      <w:r>
        <w:t>(3) Im Fall der Beauftragung gelten zusätzlich die am 18.09.2026 bestätigten Positionen: Planungskoordination einschließlich zweier Abstimmungsbesprechungen mit Baufirma und Planern, Vorankündigung und Meldung an das Arbeitsinspektorat (§ 6 BauKG), SiGe-Plan (§ 7) und Unterlage für spätere Arbeiten (§ 8) einschließlich laufender Fortschreibung, Baustellenordnung, Einweisung der Firmen und Dokumentation der Begehungen sowie die Bestätigung, dass zwischen BauKG-Koordinator und Prüfingenieur im selben Haus keine Interessenkollision besteht.</w:t>
      </w:r>
    </w:p>
    <w:p>
      <w:pPr>
        <w:spacing w:before="280" w:after="120"/>
      </w:pPr>
      <w:r>
        <w:rPr>
          <w:b/>
          <w:color w:val="1F4E79"/>
          <w:sz w:val="26"/>
        </w:rPr>
        <w:t>§ 17  Vertragsdauer, Beendigung und Schlussbestimmungen</w:t>
      </w:r>
    </w:p>
    <w:p>
      <w:pPr>
        <w:spacing w:after="60"/>
        <w:ind w:left="454" w:hanging="454"/>
      </w:pPr>
      <w:r>
        <w:t>(1) Der Vertrag endet mit vollständiger Erbringung der Leistungen, längstens mit der behördlichen Endbeschau bzw. der Fertigstellungsanzeige.</w:t>
      </w:r>
    </w:p>
    <w:p>
      <w:pPr>
        <w:spacing w:after="60"/>
        <w:ind w:left="454" w:hanging="454"/>
      </w:pPr>
      <w:r>
        <w:t>(2) Beide Parteien können den Vertrag aus wichtigem Grund schriftlich auflösen. Die Abrechnung erfolgt nach den bis dahin erbrachten und übergebenen Leistungen; die Herausgabepflicht nach § 9 Abs. 4 bleibt unberührt.</w:t>
      </w:r>
    </w:p>
    <w:p>
      <w:pPr>
        <w:spacing w:after="60"/>
        <w:ind w:left="454" w:hanging="454"/>
      </w:pPr>
      <w:r>
        <w:t>(3) Änderungen und Ergänzungen bedürfen der Schriftform; das gilt auch für ein Abgehen vom Schriftformerfordernis. E-Mail genügt, wenn sie von den vertretungsbefugten Personen versendet wird.</w:t>
      </w:r>
    </w:p>
    <w:p>
      <w:pPr>
        <w:spacing w:after="60"/>
        <w:ind w:left="454" w:hanging="454"/>
      </w:pPr>
      <w:r>
        <w:t>(4) Es gilt österreichisches Recht unter Ausschluss der Verweisungsnormen. Gerichtsstand ist das für Wien Innere Stadt sachlich zuständige Gericht.</w:t>
      </w:r>
    </w:p>
    <w:p>
      <w:pPr>
        <w:spacing w:after="60"/>
        <w:ind w:left="454" w:hanging="454"/>
      </w:pPr>
      <w:r>
        <w:t>(5) Sollten einzelne Bestimmungen unwirksam sein, bleibt der Vertrag im Übrigen wirksam; an die Stelle der unwirksamen Bestimmung tritt eine wirksame Regelung, die dem wirtschaftlichen Zweck am nächsten kommt.</w:t>
      </w:r>
    </w:p>
    <w:p>
      <w:pPr>
        <w:spacing w:after="60"/>
        <w:ind w:left="454" w:hanging="454"/>
      </w:pPr>
      <w:r>
        <w:t>(6) Die Anlagen 1 bis 6 sind integrierender Bestandteil dieses Vertrages:</w:t>
      </w:r>
    </w:p>
    <w:tbl>
      <w:tblPr>
        <w:tblStyle w:val="TableGrid"/>
        <w:tblW w:type="auto" w:w="0"/>
        <w:jc w:val="left"/>
        <w:tblLook w:firstColumn="1" w:firstRow="1" w:lastColumn="0" w:lastRow="0" w:noHBand="0" w:noVBand="1" w:val="04A0"/>
      </w:tblPr>
      <w:tblGrid>
        <w:gridCol w:w="5043"/>
        <w:gridCol w:w="5043"/>
      </w:tblGrid>
      <w:tr>
        <w:tc>
          <w:tcPr>
            <w:tcW w:type="dxa" w:w="1361"/>
          </w:tcPr>
          <w:p>
            <w:pPr>
              <w:spacing w:after="20"/>
            </w:pPr>
            <w:r/>
            <w:r>
              <w:rPr>
                <w:sz w:val="18"/>
              </w:rPr>
              <w:t>Anlage 1</w:t>
            </w:r>
          </w:p>
        </w:tc>
        <w:tc>
          <w:tcPr>
            <w:tcW w:type="dxa" w:w="8277"/>
          </w:tcPr>
          <w:p>
            <w:pPr>
              <w:spacing w:after="20"/>
            </w:pPr>
            <w:r/>
            <w:r>
              <w:rPr>
                <w:sz w:val="18"/>
              </w:rPr>
              <w:t>Leistungs- und Abgrenzungsliste (Ergebnis der Besprechung vom 18.09.2026)</w:t>
            </w:r>
          </w:p>
        </w:tc>
      </w:tr>
      <w:tr>
        <w:tc>
          <w:tcPr>
            <w:tcW w:type="dxa" w:w="1361"/>
          </w:tcPr>
          <w:p>
            <w:pPr>
              <w:spacing w:after="20"/>
            </w:pPr>
            <w:r/>
            <w:r>
              <w:rPr>
                <w:sz w:val="18"/>
              </w:rPr>
              <w:t>Anlage 2</w:t>
            </w:r>
          </w:p>
        </w:tc>
        <w:tc>
          <w:tcPr>
            <w:tcW w:type="dxa" w:w="8277"/>
          </w:tcPr>
          <w:p>
            <w:pPr>
              <w:spacing w:after="20"/>
            </w:pPr>
            <w:r/>
            <w:r>
              <w:rPr>
                <w:sz w:val="18"/>
              </w:rPr>
              <w:t>Detaillierungsgrad je Werkstoff</w:t>
            </w:r>
          </w:p>
        </w:tc>
      </w:tr>
      <w:tr>
        <w:tc>
          <w:tcPr>
            <w:tcW w:type="dxa" w:w="1361"/>
          </w:tcPr>
          <w:p>
            <w:pPr>
              <w:spacing w:after="20"/>
            </w:pPr>
            <w:r/>
            <w:r>
              <w:rPr>
                <w:sz w:val="18"/>
              </w:rPr>
              <w:t>Anlage 3</w:t>
            </w:r>
          </w:p>
        </w:tc>
        <w:tc>
          <w:tcPr>
            <w:tcW w:type="dxa" w:w="8277"/>
          </w:tcPr>
          <w:p>
            <w:pPr>
              <w:spacing w:after="20"/>
            </w:pPr>
            <w:r/>
            <w:r>
              <w:rPr>
                <w:sz w:val="18"/>
              </w:rPr>
              <w:t>Dossier- und Zahlungsplan</w:t>
            </w:r>
          </w:p>
        </w:tc>
      </w:tr>
      <w:tr>
        <w:tc>
          <w:tcPr>
            <w:tcW w:type="dxa" w:w="1361"/>
          </w:tcPr>
          <w:p>
            <w:pPr>
              <w:spacing w:after="20"/>
            </w:pPr>
            <w:r/>
            <w:r>
              <w:rPr>
                <w:sz w:val="18"/>
              </w:rPr>
              <w:t>Anlage 4</w:t>
            </w:r>
          </w:p>
        </w:tc>
        <w:tc>
          <w:tcPr>
            <w:tcW w:type="dxa" w:w="8277"/>
          </w:tcPr>
          <w:p>
            <w:pPr>
              <w:spacing w:after="20"/>
            </w:pPr>
            <w:r/>
            <w:r>
              <w:rPr>
                <w:sz w:val="18"/>
              </w:rPr>
              <w:t>Termin- und Ablaufplan</w:t>
            </w:r>
          </w:p>
        </w:tc>
      </w:tr>
      <w:tr>
        <w:tc>
          <w:tcPr>
            <w:tcW w:type="dxa" w:w="1361"/>
          </w:tcPr>
          <w:p>
            <w:pPr>
              <w:spacing w:after="20"/>
            </w:pPr>
            <w:r/>
            <w:r>
              <w:rPr>
                <w:sz w:val="18"/>
              </w:rPr>
              <w:t>Anlage 5</w:t>
            </w:r>
          </w:p>
        </w:tc>
        <w:tc>
          <w:tcPr>
            <w:tcW w:type="dxa" w:w="8277"/>
          </w:tcPr>
          <w:p>
            <w:pPr>
              <w:spacing w:after="20"/>
            </w:pPr>
            <w:r/>
            <w:r>
              <w:rPr>
                <w:sz w:val="18"/>
              </w:rPr>
              <w:t>Fragenkatalog vom 18.09.2026, vom AN ausgefüllt (25 Seiten, Original-Scan)</w:t>
            </w:r>
          </w:p>
        </w:tc>
      </w:tr>
      <w:tr>
        <w:tc>
          <w:tcPr>
            <w:tcW w:type="dxa" w:w="1361"/>
          </w:tcPr>
          <w:p>
            <w:pPr>
              <w:spacing w:after="20"/>
            </w:pPr>
            <w:r/>
            <w:r>
              <w:rPr>
                <w:sz w:val="18"/>
              </w:rPr>
              <w:t>Anlage 6</w:t>
            </w:r>
          </w:p>
        </w:tc>
        <w:tc>
          <w:tcPr>
            <w:tcW w:type="dxa" w:w="8277"/>
          </w:tcPr>
          <w:p>
            <w:pPr>
              <w:spacing w:after="20"/>
            </w:pPr>
            <w:r/>
            <w:r>
              <w:rPr>
                <w:sz w:val="18"/>
              </w:rPr>
              <w:t>Nachreichungen und Nachforderungen</w:t>
            </w:r>
          </w:p>
        </w:tc>
      </w:tr>
    </w:tbl>
    <w:p>
      <w:pPr>
        <w:spacing w:after="40"/>
      </w:pPr>
    </w:p>
    <w:p>
      <w:pPr>
        <w:spacing w:before="280" w:after="120"/>
      </w:pPr>
      <w:r>
        <w:rPr>
          <w:b/>
          <w:color w:val="1F4E79"/>
          <w:sz w:val="26"/>
        </w:rPr>
        <w:t>Unterfertigung</w:t>
      </w:r>
    </w:p>
    <w:p>
      <w:pPr>
        <w:spacing w:after="280"/>
      </w:pPr>
      <w:r>
        <w:rPr>
          <w:b w:val="0"/>
          <w:i w:val="0"/>
          <w:sz w:val="20"/>
        </w:rPr>
        <w:t>Dieser Vertrag wird in zwei gleichlautenden Ausfertigungen errichtet; jede Vertragspartei erhält eine Ausfertigung.</w:t>
      </w:r>
    </w:p>
    <w:tbl>
      <w:tblPr>
        <w:tblStyle w:val="TableGrid"/>
        <w:tblW w:type="auto" w:w="0"/>
        <w:jc w:val="left"/>
        <w:tblLook w:firstColumn="1" w:firstRow="1" w:lastColumn="0" w:lastRow="0" w:noHBand="0" w:noVBand="1" w:val="04A0"/>
      </w:tblPr>
      <w:tblGrid>
        <w:gridCol w:w="5043"/>
        <w:gridCol w:w="5043"/>
      </w:tblGrid>
      <w:tr>
        <w:tc>
          <w:tcPr>
            <w:tcW w:type="dxa" w:w="4819"/>
          </w:tcPr>
          <w:p>
            <w:pPr>
              <w:spacing w:after="20"/>
            </w:pPr>
            <w:r/>
            <w:r>
              <w:rPr>
                <w:b/>
                <w:sz w:val="18"/>
              </w:rPr>
              <w:t>Für die Auftraggeberin</w:t>
            </w:r>
          </w:p>
        </w:tc>
        <w:tc>
          <w:tcPr>
            <w:tcW w:type="dxa" w:w="4819"/>
          </w:tcPr>
          <w:p>
            <w:pPr>
              <w:spacing w:after="20"/>
            </w:pPr>
            <w:r/>
            <w:r>
              <w:rPr>
                <w:b/>
                <w:sz w:val="18"/>
              </w:rPr>
              <w:t>Für den Auftragnehmer</w:t>
            </w:r>
          </w:p>
        </w:tc>
      </w:tr>
      <w:tr>
        <w:tc>
          <w:tcPr>
            <w:tcW w:type="dxa" w:w="4819"/>
          </w:tcPr>
          <w:p>
            <w:pPr>
              <w:spacing w:after="20"/>
            </w:pPr>
            <w:r/>
            <w:r>
              <w:rPr>
                <w:sz w:val="18"/>
              </w:rPr>
              <w:br/>
              <w:br/>
              <w:br/>
              <w:t>____________________________________</w:t>
              <w:br/>
              <w:t>A&amp;C Wohnart Immobilien GmbH</w:t>
              <w:br/>
              <w:t>Cosmin Adrian Covaciu, Geschäftsführer</w:t>
              <w:br/>
              <w:br/>
              <w:t>Ort, Datum: Wien, ____________________</w:t>
            </w:r>
          </w:p>
        </w:tc>
        <w:tc>
          <w:tcPr>
            <w:tcW w:type="dxa" w:w="4819"/>
          </w:tcPr>
          <w:p>
            <w:pPr>
              <w:spacing w:after="20"/>
            </w:pPr>
            <w:r/>
            <w:r>
              <w:rPr>
                <w:sz w:val="18"/>
              </w:rPr>
              <w:br/>
              <w:br/>
              <w:br/>
              <w:t>____________________________________</w:t>
              <w:br/>
              <w:t>Toms Ziviltechniker GmbH</w:t>
              <w:br/>
              <w:t>Dipl.-Ing. Ferdinand Toms</w:t>
              <w:br/>
              <w:br/>
              <w:t>Ort, Datum: Wien, ____________________</w:t>
            </w:r>
          </w:p>
        </w:tc>
      </w:tr>
    </w:tbl>
    <w:p>
      <w:pPr>
        <w:spacing w:after="40"/>
      </w:pPr>
    </w:p>
    <w:p>
      <w:r>
        <w:br w:type="page"/>
      </w:r>
    </w:p>
    <w:p>
      <w:pPr>
        <w:spacing w:before="280" w:after="120"/>
      </w:pPr>
      <w:r>
        <w:rPr>
          <w:b/>
          <w:color w:val="1F4E79"/>
          <w:sz w:val="26"/>
        </w:rPr>
        <w:t>Anlage 1 – Leistungs- und Abgrenzungsliste (Ergebnis der Besprechung vom 18.09.2026)</w:t>
      </w:r>
    </w:p>
    <w:p>
      <w:pPr>
        <w:spacing w:after="80"/>
      </w:pPr>
      <w:r>
        <w:rPr>
          <w:b w:val="0"/>
          <w:i/>
          <w:sz w:val="18"/>
        </w:rPr>
        <w:t>Legende: inkl. = im Pauschalpreis enthalten · teilw. = vom AN eingeschränkt bestätigt, Einschränkung in der Anmerkung · nein = nicht durch den AN (bauseits oder Dritte) · Option = gesondertes Angebot. Quelle jeder Zeile: Anlage 5 (ausgefüllter Fragenkatalog).</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510"/>
          </w:tcPr>
          <w:p>
            <w:pPr>
              <w:spacing w:after="20"/>
            </w:pPr>
            <w:r/>
            <w:r>
              <w:rPr>
                <w:b/>
                <w:sz w:val="17"/>
              </w:rPr>
              <w:t>Nr.</w:t>
            </w:r>
          </w:p>
        </w:tc>
        <w:tc>
          <w:tcPr>
            <w:tcW w:type="dxa" w:w="567"/>
          </w:tcPr>
          <w:p>
            <w:pPr>
              <w:spacing w:after="20"/>
            </w:pPr>
            <w:r/>
            <w:r>
              <w:rPr>
                <w:b/>
                <w:sz w:val="17"/>
              </w:rPr>
              <w:t>Frage</w:t>
            </w:r>
          </w:p>
        </w:tc>
        <w:tc>
          <w:tcPr>
            <w:tcW w:type="dxa" w:w="4082"/>
          </w:tcPr>
          <w:p>
            <w:pPr>
              <w:spacing w:after="20"/>
            </w:pPr>
            <w:r/>
            <w:r>
              <w:rPr>
                <w:b/>
                <w:sz w:val="17"/>
              </w:rPr>
              <w:t>Position</w:t>
            </w:r>
          </w:p>
        </w:tc>
        <w:tc>
          <w:tcPr>
            <w:tcW w:type="dxa" w:w="737"/>
          </w:tcPr>
          <w:p>
            <w:pPr>
              <w:spacing w:after="20"/>
            </w:pPr>
            <w:r/>
            <w:r>
              <w:rPr>
                <w:b/>
                <w:sz w:val="17"/>
              </w:rPr>
              <w:t>Status</w:t>
            </w:r>
          </w:p>
        </w:tc>
        <w:tc>
          <w:tcPr>
            <w:tcW w:type="dxa" w:w="3742"/>
          </w:tcPr>
          <w:p>
            <w:pPr>
              <w:spacing w:after="20"/>
            </w:pPr>
            <w:r/>
            <w:r>
              <w:rPr>
                <w:b/>
                <w:sz w:val="17"/>
              </w:rPr>
              <w:t>Anmerkung / Quelle im Fragenkatalog</w:t>
            </w:r>
          </w:p>
        </w:tc>
      </w:tr>
      <w:tr>
        <w:tc>
          <w:tcPr>
            <w:tcW w:type="dxa" w:w="510"/>
          </w:tcPr>
          <w:p>
            <w:pPr>
              <w:spacing w:after="20"/>
            </w:pPr>
            <w:r/>
            <w:r>
              <w:rPr>
                <w:sz w:val="17"/>
              </w:rPr>
              <w:t>1</w:t>
            </w:r>
          </w:p>
        </w:tc>
        <w:tc>
          <w:tcPr>
            <w:tcW w:type="dxa" w:w="567"/>
          </w:tcPr>
          <w:p>
            <w:pPr>
              <w:spacing w:after="20"/>
            </w:pPr>
            <w:r/>
            <w:r>
              <w:rPr>
                <w:sz w:val="17"/>
              </w:rPr>
              <w:t>F1</w:t>
            </w:r>
          </w:p>
        </w:tc>
        <w:tc>
          <w:tcPr>
            <w:tcW w:type="dxa" w:w="4082"/>
          </w:tcPr>
          <w:p>
            <w:pPr>
              <w:spacing w:after="20"/>
            </w:pPr>
            <w:r/>
            <w:r>
              <w:rPr>
                <w:sz w:val="17"/>
              </w:rPr>
              <w:t>Ausführungsstatik: Fundamentplatte, Aufzugszubau, Ertüchtigung Bestandsdecken, Bestandswände/Pfeiler/Stürze/Auswechslungen/Durchbrüche, zweigeschossiger DG-Ausbau Holz/Stahl samt Führungsplanung, Aussteifung und Lastweiterleitung inkl. Nachweis Bestand, hofseitige Balkone, Stiegen, Feuermauern und Nachbaranschlüsse</w:t>
            </w:r>
          </w:p>
        </w:tc>
        <w:tc>
          <w:tcPr>
            <w:tcW w:type="dxa" w:w="737"/>
          </w:tcPr>
          <w:p>
            <w:pPr>
              <w:spacing w:after="20"/>
            </w:pPr>
            <w:r/>
            <w:r>
              <w:rPr>
                <w:sz w:val="17"/>
              </w:rPr>
              <w:t>inkl.</w:t>
            </w:r>
          </w:p>
        </w:tc>
        <w:tc>
          <w:tcPr>
            <w:tcW w:type="dxa" w:w="3742"/>
          </w:tcPr>
          <w:p>
            <w:pPr>
              <w:spacing w:after="20"/>
            </w:pPr>
            <w:r/>
            <w:r>
              <w:rPr>
                <w:sz w:val="17"/>
              </w:rPr>
              <w:t>Positionen 1–9 angekreuzt; handschriftlich „Führungsplanung" zu Pos. 5</w:t>
            </w:r>
          </w:p>
        </w:tc>
      </w:tr>
      <w:tr>
        <w:tc>
          <w:tcPr>
            <w:tcW w:type="dxa" w:w="510"/>
          </w:tcPr>
          <w:p>
            <w:pPr>
              <w:spacing w:after="20"/>
            </w:pPr>
            <w:r/>
            <w:r>
              <w:rPr>
                <w:sz w:val="17"/>
              </w:rPr>
              <w:t>2</w:t>
            </w:r>
          </w:p>
        </w:tc>
        <w:tc>
          <w:tcPr>
            <w:tcW w:type="dxa" w:w="567"/>
          </w:tcPr>
          <w:p>
            <w:pPr>
              <w:spacing w:after="20"/>
            </w:pPr>
            <w:r/>
            <w:r>
              <w:rPr>
                <w:sz w:val="17"/>
              </w:rPr>
              <w:t>F1</w:t>
            </w:r>
          </w:p>
        </w:tc>
        <w:tc>
          <w:tcPr>
            <w:tcW w:type="dxa" w:w="4082"/>
          </w:tcPr>
          <w:p>
            <w:pPr>
              <w:spacing w:after="20"/>
            </w:pPr>
            <w:r/>
            <w:r>
              <w:rPr>
                <w:sz w:val="17"/>
              </w:rPr>
              <w:t>Erdbebennachweis Bestand ÖNORM B 1998-3 und Bestandsbewertung ÖNORM B 4008-1</w:t>
            </w:r>
          </w:p>
        </w:tc>
        <w:tc>
          <w:tcPr>
            <w:tcW w:type="dxa" w:w="737"/>
          </w:tcPr>
          <w:p>
            <w:pPr>
              <w:spacing w:after="20"/>
            </w:pPr>
            <w:r/>
            <w:r>
              <w:rPr>
                <w:sz w:val="17"/>
              </w:rPr>
              <w:t>nein</w:t>
            </w:r>
          </w:p>
        </w:tc>
        <w:tc>
          <w:tcPr>
            <w:tcW w:type="dxa" w:w="3742"/>
          </w:tcPr>
          <w:p>
            <w:pPr>
              <w:spacing w:after="20"/>
            </w:pPr>
            <w:r/>
            <w:r>
              <w:rPr>
                <w:sz w:val="17"/>
              </w:rPr>
              <w:t>handschriftlich „lt. Einreichung" – bereits vorhanden bzw. über die Einreichung abgedeckt</w:t>
            </w:r>
          </w:p>
        </w:tc>
      </w:tr>
      <w:tr>
        <w:tc>
          <w:tcPr>
            <w:tcW w:type="dxa" w:w="510"/>
          </w:tcPr>
          <w:p>
            <w:pPr>
              <w:spacing w:after="20"/>
            </w:pPr>
            <w:r/>
            <w:r>
              <w:rPr>
                <w:sz w:val="17"/>
              </w:rPr>
              <w:t>3</w:t>
            </w:r>
          </w:p>
        </w:tc>
        <w:tc>
          <w:tcPr>
            <w:tcW w:type="dxa" w:w="567"/>
          </w:tcPr>
          <w:p>
            <w:pPr>
              <w:spacing w:after="20"/>
            </w:pPr>
            <w:r/>
            <w:r>
              <w:rPr>
                <w:sz w:val="17"/>
              </w:rPr>
              <w:t>F1</w:t>
            </w:r>
          </w:p>
        </w:tc>
        <w:tc>
          <w:tcPr>
            <w:tcW w:type="dxa" w:w="4082"/>
          </w:tcPr>
          <w:p>
            <w:pPr>
              <w:spacing w:after="20"/>
            </w:pPr>
            <w:r/>
            <w:r>
              <w:rPr>
                <w:sz w:val="17"/>
              </w:rPr>
              <w:t>Brandschutztechnische Bemessung der tragenden Bauteile (R-Klassen)</w:t>
            </w:r>
          </w:p>
        </w:tc>
        <w:tc>
          <w:tcPr>
            <w:tcW w:type="dxa" w:w="737"/>
          </w:tcPr>
          <w:p>
            <w:pPr>
              <w:spacing w:after="20"/>
            </w:pPr>
            <w:r/>
            <w:r>
              <w:rPr>
                <w:sz w:val="17"/>
              </w:rPr>
              <w:t>nein</w:t>
            </w:r>
          </w:p>
        </w:tc>
        <w:tc>
          <w:tcPr>
            <w:tcW w:type="dxa" w:w="3742"/>
          </w:tcPr>
          <w:p>
            <w:pPr>
              <w:spacing w:after="20"/>
            </w:pPr>
            <w:r/>
            <w:r>
              <w:rPr>
                <w:sz w:val="17"/>
              </w:rPr>
              <w:t>bauseits/Brandschutzplanung</w:t>
            </w:r>
          </w:p>
        </w:tc>
      </w:tr>
      <w:tr>
        <w:tc>
          <w:tcPr>
            <w:tcW w:type="dxa" w:w="510"/>
          </w:tcPr>
          <w:p>
            <w:pPr>
              <w:spacing w:after="20"/>
            </w:pPr>
            <w:r/>
            <w:r>
              <w:rPr>
                <w:sz w:val="17"/>
              </w:rPr>
              <w:t>4</w:t>
            </w:r>
          </w:p>
        </w:tc>
        <w:tc>
          <w:tcPr>
            <w:tcW w:type="dxa" w:w="567"/>
          </w:tcPr>
          <w:p>
            <w:pPr>
              <w:spacing w:after="20"/>
            </w:pPr>
            <w:r/>
            <w:r>
              <w:rPr>
                <w:sz w:val="17"/>
              </w:rPr>
              <w:t>F1</w:t>
            </w:r>
          </w:p>
        </w:tc>
        <w:tc>
          <w:tcPr>
            <w:tcW w:type="dxa" w:w="4082"/>
          </w:tcPr>
          <w:p>
            <w:pPr>
              <w:spacing w:after="20"/>
            </w:pPr>
            <w:r/>
            <w:r>
              <w:rPr>
                <w:sz w:val="17"/>
              </w:rPr>
              <w:t>Lastangaben an Haustechnik, Aufzug und Baufirma (Lastpläne)</w:t>
            </w:r>
          </w:p>
        </w:tc>
        <w:tc>
          <w:tcPr>
            <w:tcW w:type="dxa" w:w="737"/>
          </w:tcPr>
          <w:p>
            <w:pPr>
              <w:spacing w:after="20"/>
            </w:pPr>
            <w:r/>
            <w:r>
              <w:rPr>
                <w:sz w:val="17"/>
              </w:rPr>
              <w:t>teilw.</w:t>
            </w:r>
          </w:p>
        </w:tc>
        <w:tc>
          <w:tcPr>
            <w:tcW w:type="dxa" w:w="3742"/>
          </w:tcPr>
          <w:p>
            <w:pPr>
              <w:spacing w:after="20"/>
            </w:pPr>
            <w:r/>
            <w:r>
              <w:rPr>
                <w:sz w:val="17"/>
              </w:rPr>
              <w:t>Erstellung durch Dritte; handschriftlich „Freigabe Statik JA!" – statische Freigabe durch den AN geschuldet</w:t>
            </w:r>
          </w:p>
        </w:tc>
      </w:tr>
      <w:tr>
        <w:tc>
          <w:tcPr>
            <w:tcW w:type="dxa" w:w="510"/>
          </w:tcPr>
          <w:p>
            <w:pPr>
              <w:spacing w:after="20"/>
            </w:pPr>
            <w:r/>
            <w:r>
              <w:rPr>
                <w:sz w:val="17"/>
              </w:rPr>
              <w:t>5</w:t>
            </w:r>
          </w:p>
        </w:tc>
        <w:tc>
          <w:tcPr>
            <w:tcW w:type="dxa" w:w="567"/>
          </w:tcPr>
          <w:p>
            <w:pPr>
              <w:spacing w:after="20"/>
            </w:pPr>
            <w:r/>
            <w:r>
              <w:rPr>
                <w:sz w:val="17"/>
              </w:rPr>
              <w:t>F2</w:t>
            </w:r>
          </w:p>
        </w:tc>
        <w:tc>
          <w:tcPr>
            <w:tcW w:type="dxa" w:w="4082"/>
          </w:tcPr>
          <w:p>
            <w:pPr>
              <w:spacing w:after="20"/>
            </w:pPr>
            <w:r/>
            <w:r>
              <w:rPr>
                <w:sz w:val="17"/>
              </w:rPr>
              <w:t>Bewehrungs- und Biegelisten zu allen Bewehrungsplänen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w:t>
            </w:r>
          </w:p>
        </w:tc>
        <w:tc>
          <w:tcPr>
            <w:tcW w:type="dxa" w:w="567"/>
          </w:tcPr>
          <w:p>
            <w:pPr>
              <w:spacing w:after="20"/>
            </w:pPr>
            <w:r/>
            <w:r>
              <w:rPr>
                <w:sz w:val="17"/>
              </w:rPr>
              <w:t>F2</w:t>
            </w:r>
          </w:p>
        </w:tc>
        <w:tc>
          <w:tcPr>
            <w:tcW w:type="dxa" w:w="4082"/>
          </w:tcPr>
          <w:p>
            <w:pPr>
              <w:spacing w:after="20"/>
            </w:pPr>
            <w:r/>
            <w:r>
              <w:rPr>
                <w:sz w:val="17"/>
              </w:rPr>
              <w:t>Stahlbau-Stücklisten/Profillisten und Holzbau-Listen als gesonderte Listen</w:t>
            </w:r>
          </w:p>
        </w:tc>
        <w:tc>
          <w:tcPr>
            <w:tcW w:type="dxa" w:w="737"/>
          </w:tcPr>
          <w:p>
            <w:pPr>
              <w:spacing w:after="20"/>
            </w:pPr>
            <w:r/>
            <w:r>
              <w:rPr>
                <w:sz w:val="17"/>
              </w:rPr>
              <w:t>nein</w:t>
            </w:r>
          </w:p>
        </w:tc>
        <w:tc>
          <w:tcPr>
            <w:tcW w:type="dxa" w:w="3742"/>
          </w:tcPr>
          <w:p>
            <w:pPr>
              <w:spacing w:after="20"/>
            </w:pPr>
            <w:r/>
            <w:r>
              <w:rPr>
                <w:sz w:val="17"/>
              </w:rPr>
              <w:t>handschriftlich „Werkspläne!! Zimmerer" – Erstellung durch die ausführenden Firmen; Angaben dazu führt der AN gemäß § 3 Abs. 3 im Plan</w:t>
            </w:r>
          </w:p>
        </w:tc>
      </w:tr>
      <w:tr>
        <w:tc>
          <w:tcPr>
            <w:tcW w:type="dxa" w:w="510"/>
          </w:tcPr>
          <w:p>
            <w:pPr>
              <w:spacing w:after="20"/>
            </w:pPr>
            <w:r/>
            <w:r>
              <w:rPr>
                <w:sz w:val="17"/>
              </w:rPr>
              <w:t>7</w:t>
            </w:r>
          </w:p>
        </w:tc>
        <w:tc>
          <w:tcPr>
            <w:tcW w:type="dxa" w:w="567"/>
          </w:tcPr>
          <w:p>
            <w:pPr>
              <w:spacing w:after="20"/>
            </w:pPr>
            <w:r/>
            <w:r>
              <w:rPr>
                <w:sz w:val="17"/>
              </w:rPr>
              <w:t>F2</w:t>
            </w:r>
          </w:p>
        </w:tc>
        <w:tc>
          <w:tcPr>
            <w:tcW w:type="dxa" w:w="4082"/>
          </w:tcPr>
          <w:p>
            <w:pPr>
              <w:spacing w:after="20"/>
            </w:pPr>
            <w:r/>
            <w:r>
              <w:rPr>
                <w:sz w:val="17"/>
              </w:rPr>
              <w:t>Positions- und Lastpläne je Geschoss</w:t>
            </w:r>
          </w:p>
        </w:tc>
        <w:tc>
          <w:tcPr>
            <w:tcW w:type="dxa" w:w="737"/>
          </w:tcPr>
          <w:p>
            <w:pPr>
              <w:spacing w:after="20"/>
            </w:pPr>
            <w:r/>
            <w:r>
              <w:rPr>
                <w:sz w:val="17"/>
              </w:rPr>
              <w:t>inkl.</w:t>
            </w:r>
          </w:p>
        </w:tc>
        <w:tc>
          <w:tcPr>
            <w:tcW w:type="dxa" w:w="3742"/>
          </w:tcPr>
          <w:p>
            <w:pPr>
              <w:spacing w:after="20"/>
            </w:pPr>
            <w:r/>
            <w:r>
              <w:rPr>
                <w:sz w:val="17"/>
              </w:rPr>
              <w:t>handschriftlich „auf Plan – Ja"</w:t>
            </w:r>
          </w:p>
        </w:tc>
      </w:tr>
      <w:tr>
        <w:tc>
          <w:tcPr>
            <w:tcW w:type="dxa" w:w="510"/>
          </w:tcPr>
          <w:p>
            <w:pPr>
              <w:spacing w:after="20"/>
            </w:pPr>
            <w:r/>
            <w:r>
              <w:rPr>
                <w:sz w:val="17"/>
              </w:rPr>
              <w:t>8</w:t>
            </w:r>
          </w:p>
        </w:tc>
        <w:tc>
          <w:tcPr>
            <w:tcW w:type="dxa" w:w="567"/>
          </w:tcPr>
          <w:p>
            <w:pPr>
              <w:spacing w:after="20"/>
            </w:pPr>
            <w:r/>
            <w:r>
              <w:rPr>
                <w:sz w:val="17"/>
              </w:rPr>
              <w:t>F2</w:t>
            </w:r>
          </w:p>
        </w:tc>
        <w:tc>
          <w:tcPr>
            <w:tcW w:type="dxa" w:w="4082"/>
          </w:tcPr>
          <w:p>
            <w:pPr>
              <w:spacing w:after="20"/>
            </w:pPr>
            <w:r/>
            <w:r>
              <w:rPr>
                <w:sz w:val="17"/>
              </w:rPr>
              <w:t>Prüfung und Freigabe der Werkstattpläne Stahlbau und Holzbau/Dachstuhl</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9</w:t>
            </w:r>
          </w:p>
        </w:tc>
        <w:tc>
          <w:tcPr>
            <w:tcW w:type="dxa" w:w="567"/>
          </w:tcPr>
          <w:p>
            <w:pPr>
              <w:spacing w:after="20"/>
            </w:pPr>
            <w:r/>
            <w:r>
              <w:rPr>
                <w:sz w:val="17"/>
              </w:rPr>
              <w:t>F2</w:t>
            </w:r>
          </w:p>
        </w:tc>
        <w:tc>
          <w:tcPr>
            <w:tcW w:type="dxa" w:w="4082"/>
          </w:tcPr>
          <w:p>
            <w:pPr>
              <w:spacing w:after="20"/>
            </w:pPr>
            <w:r/>
            <w:r>
              <w:rPr>
                <w:sz w:val="17"/>
              </w:rPr>
              <w:t>Prüfung der Fertigteil-, Anker- und Dübelnachweise der Lieferanten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10</w:t>
            </w:r>
          </w:p>
        </w:tc>
        <w:tc>
          <w:tcPr>
            <w:tcW w:type="dxa" w:w="567"/>
          </w:tcPr>
          <w:p>
            <w:pPr>
              <w:spacing w:after="20"/>
            </w:pPr>
            <w:r/>
            <w:r>
              <w:rPr>
                <w:sz w:val="17"/>
              </w:rPr>
              <w:t>F2</w:t>
            </w:r>
          </w:p>
        </w:tc>
        <w:tc>
          <w:tcPr>
            <w:tcW w:type="dxa" w:w="4082"/>
          </w:tcPr>
          <w:p>
            <w:pPr>
              <w:spacing w:after="20"/>
            </w:pPr>
            <w:r/>
            <w:r>
              <w:rPr>
                <w:sz w:val="17"/>
              </w:rPr>
              <w:t>Mindestens zwei Korrekturzyklen je Plan ohne Mehrkosten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11</w:t>
            </w:r>
          </w:p>
        </w:tc>
        <w:tc>
          <w:tcPr>
            <w:tcW w:type="dxa" w:w="567"/>
          </w:tcPr>
          <w:p>
            <w:pPr>
              <w:spacing w:after="20"/>
            </w:pPr>
            <w:r/>
            <w:r>
              <w:rPr>
                <w:sz w:val="17"/>
              </w:rPr>
              <w:t>F2</w:t>
            </w:r>
          </w:p>
        </w:tc>
        <w:tc>
          <w:tcPr>
            <w:tcW w:type="dxa" w:w="4082"/>
          </w:tcPr>
          <w:p>
            <w:pPr>
              <w:spacing w:after="20"/>
            </w:pPr>
            <w:r/>
            <w:r>
              <w:rPr>
                <w:sz w:val="17"/>
              </w:rPr>
              <w:t>Mengenermittlung des Tragwerks für die Ausschreibung</w:t>
            </w:r>
          </w:p>
        </w:tc>
        <w:tc>
          <w:tcPr>
            <w:tcW w:type="dxa" w:w="737"/>
          </w:tcPr>
          <w:p>
            <w:pPr>
              <w:spacing w:after="20"/>
            </w:pPr>
            <w:r/>
            <w:r>
              <w:rPr>
                <w:sz w:val="17"/>
              </w:rPr>
              <w:t>nein</w:t>
            </w:r>
          </w:p>
        </w:tc>
        <w:tc>
          <w:tcPr>
            <w:tcW w:type="dxa" w:w="3742"/>
          </w:tcPr>
          <w:p>
            <w:pPr>
              <w:spacing w:after="20"/>
            </w:pPr>
            <w:r/>
            <w:r>
              <w:rPr>
                <w:sz w:val="17"/>
              </w:rPr>
              <w:t>bauseits</w:t>
            </w:r>
          </w:p>
        </w:tc>
      </w:tr>
      <w:tr>
        <w:tc>
          <w:tcPr>
            <w:tcW w:type="dxa" w:w="510"/>
          </w:tcPr>
          <w:p>
            <w:pPr>
              <w:spacing w:after="20"/>
            </w:pPr>
            <w:r/>
            <w:r>
              <w:rPr>
                <w:sz w:val="17"/>
              </w:rPr>
              <w:t>12</w:t>
            </w:r>
          </w:p>
        </w:tc>
        <w:tc>
          <w:tcPr>
            <w:tcW w:type="dxa" w:w="567"/>
          </w:tcPr>
          <w:p>
            <w:pPr>
              <w:spacing w:after="20"/>
            </w:pPr>
            <w:r/>
            <w:r>
              <w:rPr>
                <w:sz w:val="17"/>
              </w:rPr>
              <w:t>F2</w:t>
            </w:r>
          </w:p>
        </w:tc>
        <w:tc>
          <w:tcPr>
            <w:tcW w:type="dxa" w:w="4082"/>
          </w:tcPr>
          <w:p>
            <w:pPr>
              <w:spacing w:after="20"/>
            </w:pPr>
            <w:r/>
            <w:r>
              <w:rPr>
                <w:sz w:val="17"/>
              </w:rPr>
              <w:t>Beantwortung technischer Bieterfragen; laufende Planlieferung PDF + DWG</w:t>
            </w:r>
          </w:p>
        </w:tc>
        <w:tc>
          <w:tcPr>
            <w:tcW w:type="dxa" w:w="737"/>
          </w:tcPr>
          <w:p>
            <w:pPr>
              <w:spacing w:after="20"/>
            </w:pPr>
            <w:r/>
            <w:r>
              <w:rPr>
                <w:sz w:val="17"/>
              </w:rPr>
              <w:t>inkl.</w:t>
            </w:r>
          </w:p>
        </w:tc>
        <w:tc>
          <w:tcPr>
            <w:tcW w:type="dxa" w:w="3742"/>
          </w:tcPr>
          <w:p>
            <w:pPr>
              <w:spacing w:after="20"/>
            </w:pPr>
            <w:r/>
            <w:r>
              <w:rPr>
                <w:sz w:val="17"/>
              </w:rPr>
              <w:t>zusätzlich IFC-Export (Vermerk zu F4)</w:t>
            </w:r>
          </w:p>
        </w:tc>
      </w:tr>
      <w:tr>
        <w:tc>
          <w:tcPr>
            <w:tcW w:type="dxa" w:w="510"/>
          </w:tcPr>
          <w:p>
            <w:pPr>
              <w:spacing w:after="20"/>
            </w:pPr>
            <w:r/>
            <w:r>
              <w:rPr>
                <w:sz w:val="17"/>
              </w:rPr>
              <w:t>13</w:t>
            </w:r>
          </w:p>
        </w:tc>
        <w:tc>
          <w:tcPr>
            <w:tcW w:type="dxa" w:w="567"/>
          </w:tcPr>
          <w:p>
            <w:pPr>
              <w:spacing w:after="20"/>
            </w:pPr>
            <w:r/>
            <w:r>
              <w:rPr>
                <w:sz w:val="17"/>
              </w:rPr>
              <w:t>F3</w:t>
            </w:r>
          </w:p>
        </w:tc>
        <w:tc>
          <w:tcPr>
            <w:tcW w:type="dxa" w:w="4082"/>
          </w:tcPr>
          <w:p>
            <w:pPr>
              <w:spacing w:after="20"/>
            </w:pPr>
            <w:r/>
            <w:r>
              <w:rPr>
                <w:sz w:val="17"/>
              </w:rPr>
              <w:t>Übernahme Lastannahmen und statisches System der Vorbemessung, Mauerwerkskennwerte 2021, Fundierungskonzept STB-Platte d = 30 cm</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14</w:t>
            </w:r>
          </w:p>
        </w:tc>
        <w:tc>
          <w:tcPr>
            <w:tcW w:type="dxa" w:w="567"/>
          </w:tcPr>
          <w:p>
            <w:pPr>
              <w:spacing w:after="20"/>
            </w:pPr>
            <w:r/>
            <w:r>
              <w:rPr>
                <w:sz w:val="17"/>
              </w:rPr>
              <w:t>F3</w:t>
            </w:r>
          </w:p>
        </w:tc>
        <w:tc>
          <w:tcPr>
            <w:tcW w:type="dxa" w:w="4082"/>
          </w:tcPr>
          <w:p>
            <w:pPr>
              <w:spacing w:after="20"/>
            </w:pPr>
            <w:r/>
            <w:r>
              <w:rPr>
                <w:sz w:val="17"/>
              </w:rPr>
              <w:t>Fortschreibung auf den Architekturstand 12.08.2026</w:t>
            </w:r>
          </w:p>
        </w:tc>
        <w:tc>
          <w:tcPr>
            <w:tcW w:type="dxa" w:w="737"/>
          </w:tcPr>
          <w:p>
            <w:pPr>
              <w:spacing w:after="20"/>
            </w:pPr>
            <w:r/>
            <w:r>
              <w:rPr>
                <w:sz w:val="17"/>
              </w:rPr>
              <w:t>teilw.</w:t>
            </w:r>
          </w:p>
        </w:tc>
        <w:tc>
          <w:tcPr>
            <w:tcW w:type="dxa" w:w="3742"/>
          </w:tcPr>
          <w:p>
            <w:pPr>
              <w:spacing w:after="20"/>
            </w:pPr>
            <w:r/>
            <w:r>
              <w:rPr>
                <w:sz w:val="17"/>
              </w:rPr>
              <w:t>handschriftlich „(Statik Ja)" – statische Fortschreibung im Pauschale enthalten</w:t>
            </w:r>
          </w:p>
        </w:tc>
      </w:tr>
      <w:tr>
        <w:tc>
          <w:tcPr>
            <w:tcW w:type="dxa" w:w="510"/>
          </w:tcPr>
          <w:p>
            <w:pPr>
              <w:spacing w:after="20"/>
            </w:pPr>
            <w:r/>
            <w:r>
              <w:rPr>
                <w:sz w:val="17"/>
              </w:rPr>
              <w:t>15</w:t>
            </w:r>
          </w:p>
        </w:tc>
        <w:tc>
          <w:tcPr>
            <w:tcW w:type="dxa" w:w="567"/>
          </w:tcPr>
          <w:p>
            <w:pPr>
              <w:spacing w:after="20"/>
            </w:pPr>
            <w:r/>
            <w:r>
              <w:rPr>
                <w:sz w:val="17"/>
              </w:rPr>
              <w:t>F3</w:t>
            </w:r>
          </w:p>
        </w:tc>
        <w:tc>
          <w:tcPr>
            <w:tcW w:type="dxa" w:w="4082"/>
          </w:tcPr>
          <w:p>
            <w:pPr>
              <w:spacing w:after="20"/>
            </w:pPr>
            <w:r/>
            <w:r>
              <w:rPr>
                <w:sz w:val="17"/>
              </w:rPr>
              <w:t>Bestandsbewertung nach ÖNORM B 4008-1 im Pauschale</w:t>
            </w:r>
          </w:p>
        </w:tc>
        <w:tc>
          <w:tcPr>
            <w:tcW w:type="dxa" w:w="737"/>
          </w:tcPr>
          <w:p>
            <w:pPr>
              <w:spacing w:after="20"/>
            </w:pPr>
            <w:r/>
            <w:r>
              <w:rPr>
                <w:sz w:val="17"/>
              </w:rPr>
              <w:t>nein</w:t>
            </w:r>
          </w:p>
        </w:tc>
        <w:tc>
          <w:tcPr>
            <w:tcW w:type="dxa" w:w="3742"/>
          </w:tcPr>
          <w:p>
            <w:pPr>
              <w:spacing w:after="20"/>
            </w:pPr>
            <w:r/>
            <w:r>
              <w:rPr>
                <w:sz w:val="17"/>
              </w:rPr>
              <w:t>handschriftlich „schon vorhanden"</w:t>
            </w:r>
          </w:p>
        </w:tc>
      </w:tr>
      <w:tr>
        <w:tc>
          <w:tcPr>
            <w:tcW w:type="dxa" w:w="510"/>
          </w:tcPr>
          <w:p>
            <w:pPr>
              <w:spacing w:after="20"/>
            </w:pPr>
            <w:r/>
            <w:r>
              <w:rPr>
                <w:sz w:val="17"/>
              </w:rPr>
              <w:t>16</w:t>
            </w:r>
          </w:p>
        </w:tc>
        <w:tc>
          <w:tcPr>
            <w:tcW w:type="dxa" w:w="567"/>
          </w:tcPr>
          <w:p>
            <w:pPr>
              <w:spacing w:after="20"/>
            </w:pPr>
            <w:r/>
            <w:r>
              <w:rPr>
                <w:sz w:val="17"/>
              </w:rPr>
              <w:t>F3</w:t>
            </w:r>
          </w:p>
        </w:tc>
        <w:tc>
          <w:tcPr>
            <w:tcW w:type="dxa" w:w="4082"/>
          </w:tcPr>
          <w:p>
            <w:pPr>
              <w:spacing w:after="20"/>
            </w:pPr>
            <w:r/>
            <w:r>
              <w:rPr>
                <w:sz w:val="17"/>
              </w:rPr>
              <w:t>Übernahme der Verantwortung für die fortgeschriebene Statik (Unterfertigung)</w:t>
            </w:r>
          </w:p>
        </w:tc>
        <w:tc>
          <w:tcPr>
            <w:tcW w:type="dxa" w:w="737"/>
          </w:tcPr>
          <w:p>
            <w:pPr>
              <w:spacing w:after="20"/>
            </w:pPr>
            <w:r/>
            <w:r>
              <w:rPr>
                <w:sz w:val="17"/>
              </w:rPr>
              <w:t>inkl.</w:t>
            </w:r>
          </w:p>
        </w:tc>
        <w:tc>
          <w:tcPr>
            <w:tcW w:type="dxa" w:w="3742"/>
          </w:tcPr>
          <w:p>
            <w:pPr>
              <w:spacing w:after="20"/>
            </w:pPr>
            <w:r/>
            <w:r>
              <w:rPr>
                <w:sz w:val="17"/>
              </w:rPr>
              <w:t>handschriftlich „neue Statik" – der AN erstellt und unterfertigt eine neue Ausführungsstatik</w:t>
            </w:r>
          </w:p>
        </w:tc>
      </w:tr>
      <w:tr>
        <w:tc>
          <w:tcPr>
            <w:tcW w:type="dxa" w:w="510"/>
          </w:tcPr>
          <w:p>
            <w:pPr>
              <w:spacing w:after="20"/>
            </w:pPr>
            <w:r/>
            <w:r>
              <w:rPr>
                <w:sz w:val="17"/>
              </w:rPr>
              <w:t>17</w:t>
            </w:r>
          </w:p>
        </w:tc>
        <w:tc>
          <w:tcPr>
            <w:tcW w:type="dxa" w:w="567"/>
          </w:tcPr>
          <w:p>
            <w:pPr>
              <w:spacing w:after="20"/>
            </w:pPr>
            <w:r/>
            <w:r>
              <w:rPr>
                <w:sz w:val="17"/>
              </w:rPr>
              <w:t>F3</w:t>
            </w:r>
          </w:p>
        </w:tc>
        <w:tc>
          <w:tcPr>
            <w:tcW w:type="dxa" w:w="4082"/>
          </w:tcPr>
          <w:p>
            <w:pPr>
              <w:spacing w:after="20"/>
            </w:pPr>
            <w:r/>
            <w:r>
              <w:rPr>
                <w:sz w:val="17"/>
              </w:rPr>
              <w:t>Dokument „Bemessungsgrundlagen" (Annahmen, Normen, Kennwerte)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18</w:t>
            </w:r>
          </w:p>
        </w:tc>
        <w:tc>
          <w:tcPr>
            <w:tcW w:type="dxa" w:w="567"/>
          </w:tcPr>
          <w:p>
            <w:pPr>
              <w:spacing w:after="20"/>
            </w:pPr>
            <w:r/>
            <w:r>
              <w:rPr>
                <w:sz w:val="17"/>
              </w:rPr>
              <w:t>F4</w:t>
            </w:r>
          </w:p>
        </w:tc>
        <w:tc>
          <w:tcPr>
            <w:tcW w:type="dxa" w:w="4082"/>
          </w:tcPr>
          <w:p>
            <w:pPr>
              <w:spacing w:after="20"/>
            </w:pPr>
            <w:r/>
            <w:r>
              <w:rPr>
                <w:sz w:val="17"/>
              </w:rPr>
              <w:t>Bearbeitungsbeginn spätestens 3 Werktage nach Auftragserteilung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19</w:t>
            </w:r>
          </w:p>
        </w:tc>
        <w:tc>
          <w:tcPr>
            <w:tcW w:type="dxa" w:w="567"/>
          </w:tcPr>
          <w:p>
            <w:pPr>
              <w:spacing w:after="20"/>
            </w:pPr>
            <w:r/>
            <w:r>
              <w:rPr>
                <w:sz w:val="17"/>
              </w:rPr>
              <w:t>F4</w:t>
            </w:r>
          </w:p>
        </w:tc>
        <w:tc>
          <w:tcPr>
            <w:tcW w:type="dxa" w:w="4082"/>
          </w:tcPr>
          <w:p>
            <w:pPr>
              <w:spacing w:after="20"/>
            </w:pPr>
            <w:r/>
            <w:r>
              <w:rPr>
                <w:sz w:val="17"/>
              </w:rPr>
              <w:t>Vollständige prüffähige Ausführungsstatik samt Konstruktionsplänen</w:t>
            </w:r>
          </w:p>
        </w:tc>
        <w:tc>
          <w:tcPr>
            <w:tcW w:type="dxa" w:w="737"/>
          </w:tcPr>
          <w:p>
            <w:pPr>
              <w:spacing w:after="20"/>
            </w:pPr>
            <w:r/>
            <w:r>
              <w:rPr>
                <w:sz w:val="17"/>
              </w:rPr>
              <w:t>inkl.</w:t>
            </w:r>
          </w:p>
        </w:tc>
        <w:tc>
          <w:tcPr>
            <w:tcW w:type="dxa" w:w="3742"/>
          </w:tcPr>
          <w:p>
            <w:pPr>
              <w:spacing w:after="20"/>
            </w:pPr>
            <w:r/>
            <w:r>
              <w:rPr>
                <w:sz w:val="17"/>
              </w:rPr>
              <w:t>handschriftlich „3 Wochen nach Start" – spätestens 28.10.2026</w:t>
            </w:r>
          </w:p>
        </w:tc>
      </w:tr>
      <w:tr>
        <w:tc>
          <w:tcPr>
            <w:tcW w:type="dxa" w:w="510"/>
          </w:tcPr>
          <w:p>
            <w:pPr>
              <w:spacing w:after="20"/>
            </w:pPr>
            <w:r/>
            <w:r>
              <w:rPr>
                <w:sz w:val="17"/>
              </w:rPr>
              <w:t>20</w:t>
            </w:r>
          </w:p>
        </w:tc>
        <w:tc>
          <w:tcPr>
            <w:tcW w:type="dxa" w:w="567"/>
          </w:tcPr>
          <w:p>
            <w:pPr>
              <w:spacing w:after="20"/>
            </w:pPr>
            <w:r/>
            <w:r>
              <w:rPr>
                <w:sz w:val="17"/>
              </w:rPr>
              <w:t>F4</w:t>
            </w:r>
          </w:p>
        </w:tc>
        <w:tc>
          <w:tcPr>
            <w:tcW w:type="dxa" w:w="4082"/>
          </w:tcPr>
          <w:p>
            <w:pPr>
              <w:spacing w:after="20"/>
            </w:pPr>
            <w:r/>
            <w:r>
              <w:rPr>
                <w:sz w:val="17"/>
              </w:rPr>
              <w:t>Paket „Baustelleneinrichtung, Abbruch- und Sicherungsmaßnahmen, Bauphasenplan"</w:t>
            </w:r>
          </w:p>
        </w:tc>
        <w:tc>
          <w:tcPr>
            <w:tcW w:type="dxa" w:w="737"/>
          </w:tcPr>
          <w:p>
            <w:pPr>
              <w:spacing w:after="20"/>
            </w:pPr>
            <w:r/>
            <w:r>
              <w:rPr>
                <w:sz w:val="17"/>
              </w:rPr>
              <w:t>nein</w:t>
            </w:r>
          </w:p>
        </w:tc>
        <w:tc>
          <w:tcPr>
            <w:tcW w:type="dxa" w:w="3742"/>
          </w:tcPr>
          <w:p>
            <w:pPr>
              <w:spacing w:after="20"/>
            </w:pPr>
            <w:r/>
            <w:r>
              <w:rPr>
                <w:sz w:val="17"/>
              </w:rPr>
              <w:t>bauseits/Baufirma</w:t>
            </w:r>
          </w:p>
        </w:tc>
      </w:tr>
      <w:tr>
        <w:tc>
          <w:tcPr>
            <w:tcW w:type="dxa" w:w="510"/>
          </w:tcPr>
          <w:p>
            <w:pPr>
              <w:spacing w:after="20"/>
            </w:pPr>
            <w:r/>
            <w:r>
              <w:rPr>
                <w:sz w:val="17"/>
              </w:rPr>
              <w:t>21</w:t>
            </w:r>
          </w:p>
        </w:tc>
        <w:tc>
          <w:tcPr>
            <w:tcW w:type="dxa" w:w="567"/>
          </w:tcPr>
          <w:p>
            <w:pPr>
              <w:spacing w:after="20"/>
            </w:pPr>
            <w:r/>
            <w:r>
              <w:rPr>
                <w:sz w:val="17"/>
              </w:rPr>
              <w:t>F4</w:t>
            </w:r>
          </w:p>
        </w:tc>
        <w:tc>
          <w:tcPr>
            <w:tcW w:type="dxa" w:w="4082"/>
          </w:tcPr>
          <w:p>
            <w:pPr>
              <w:spacing w:after="20"/>
            </w:pPr>
            <w:r/>
            <w:r>
              <w:rPr>
                <w:sz w:val="17"/>
              </w:rPr>
              <w:t>Übergabeformat für den Export</w:t>
            </w:r>
          </w:p>
        </w:tc>
        <w:tc>
          <w:tcPr>
            <w:tcW w:type="dxa" w:w="737"/>
          </w:tcPr>
          <w:p>
            <w:pPr>
              <w:spacing w:after="20"/>
            </w:pPr>
            <w:r/>
            <w:r>
              <w:rPr>
                <w:sz w:val="17"/>
              </w:rPr>
              <w:t>inkl.</w:t>
            </w:r>
          </w:p>
        </w:tc>
        <w:tc>
          <w:tcPr>
            <w:tcW w:type="dxa" w:w="3742"/>
          </w:tcPr>
          <w:p>
            <w:pPr>
              <w:spacing w:after="20"/>
            </w:pPr>
            <w:r/>
            <w:r>
              <w:rPr>
                <w:sz w:val="17"/>
              </w:rPr>
              <w:t>handschriftlich „IFC zum Export anschließen"</w:t>
            </w:r>
          </w:p>
        </w:tc>
      </w:tr>
      <w:tr>
        <w:tc>
          <w:tcPr>
            <w:tcW w:type="dxa" w:w="510"/>
          </w:tcPr>
          <w:p>
            <w:pPr>
              <w:spacing w:after="20"/>
            </w:pPr>
            <w:r/>
            <w:r>
              <w:rPr>
                <w:sz w:val="17"/>
              </w:rPr>
              <w:t>22</w:t>
            </w:r>
          </w:p>
        </w:tc>
        <w:tc>
          <w:tcPr>
            <w:tcW w:type="dxa" w:w="567"/>
          </w:tcPr>
          <w:p>
            <w:pPr>
              <w:spacing w:after="20"/>
            </w:pPr>
            <w:r/>
            <w:r>
              <w:rPr>
                <w:sz w:val="17"/>
              </w:rPr>
              <w:t>F4</w:t>
            </w:r>
          </w:p>
        </w:tc>
        <w:tc>
          <w:tcPr>
            <w:tcW w:type="dxa" w:w="4082"/>
          </w:tcPr>
          <w:p>
            <w:pPr>
              <w:spacing w:after="20"/>
            </w:pPr>
            <w:r/>
            <w:r>
              <w:rPr>
                <w:sz w:val="17"/>
              </w:rPr>
              <w:t>Beantwortung von Baustellenrückfragen binnen 2 Werktagen; Terminplan als Vertragsbestandteil</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23</w:t>
            </w:r>
          </w:p>
        </w:tc>
        <w:tc>
          <w:tcPr>
            <w:tcW w:type="dxa" w:w="567"/>
          </w:tcPr>
          <w:p>
            <w:pPr>
              <w:spacing w:after="20"/>
            </w:pPr>
            <w:r/>
            <w:r>
              <w:rPr>
                <w:sz w:val="17"/>
              </w:rPr>
              <w:t>F5</w:t>
            </w:r>
          </w:p>
        </w:tc>
        <w:tc>
          <w:tcPr>
            <w:tcW w:type="dxa" w:w="4082"/>
          </w:tcPr>
          <w:p>
            <w:pPr>
              <w:spacing w:after="20"/>
            </w:pPr>
            <w:r/>
            <w:r>
              <w:rPr>
                <w:sz w:val="17"/>
              </w:rPr>
              <w:t>Sechs Fixtermine in kritischen Phasen</w:t>
            </w:r>
          </w:p>
        </w:tc>
        <w:tc>
          <w:tcPr>
            <w:tcW w:type="dxa" w:w="737"/>
          </w:tcPr>
          <w:p>
            <w:pPr>
              <w:spacing w:after="20"/>
            </w:pPr>
            <w:r/>
            <w:r>
              <w:rPr>
                <w:sz w:val="17"/>
              </w:rPr>
              <w:t>inkl.</w:t>
            </w:r>
          </w:p>
        </w:tc>
        <w:tc>
          <w:tcPr>
            <w:tcW w:type="dxa" w:w="3742"/>
          </w:tcPr>
          <w:p>
            <w:pPr>
              <w:spacing w:after="20"/>
            </w:pPr>
            <w:r/>
            <w:r>
              <w:rPr>
                <w:sz w:val="17"/>
              </w:rPr>
              <w:t>handschriftlich „(Kernbohrung)" – Kernbohrungen ausdrücklich umfasst</w:t>
            </w:r>
          </w:p>
        </w:tc>
      </w:tr>
      <w:tr>
        <w:tc>
          <w:tcPr>
            <w:tcW w:type="dxa" w:w="510"/>
          </w:tcPr>
          <w:p>
            <w:pPr>
              <w:spacing w:after="20"/>
            </w:pPr>
            <w:r/>
            <w:r>
              <w:rPr>
                <w:sz w:val="17"/>
              </w:rPr>
              <w:t>24</w:t>
            </w:r>
          </w:p>
        </w:tc>
        <w:tc>
          <w:tcPr>
            <w:tcW w:type="dxa" w:w="567"/>
          </w:tcPr>
          <w:p>
            <w:pPr>
              <w:spacing w:after="20"/>
            </w:pPr>
            <w:r/>
            <w:r>
              <w:rPr>
                <w:sz w:val="17"/>
              </w:rPr>
              <w:t>F5</w:t>
            </w:r>
          </w:p>
        </w:tc>
        <w:tc>
          <w:tcPr>
            <w:tcW w:type="dxa" w:w="4082"/>
          </w:tcPr>
          <w:p>
            <w:pPr>
              <w:spacing w:after="20"/>
            </w:pPr>
            <w:r/>
            <w:r>
              <w:rPr>
                <w:sz w:val="17"/>
              </w:rPr>
              <w:t>Zwölf monatliche Baubesprechungen als Fixanzahl</w:t>
            </w:r>
          </w:p>
        </w:tc>
        <w:tc>
          <w:tcPr>
            <w:tcW w:type="dxa" w:w="737"/>
          </w:tcPr>
          <w:p>
            <w:pPr>
              <w:spacing w:after="20"/>
            </w:pPr>
            <w:r/>
            <w:r>
              <w:rPr>
                <w:sz w:val="17"/>
              </w:rPr>
              <w:t>teilw.</w:t>
            </w:r>
          </w:p>
        </w:tc>
        <w:tc>
          <w:tcPr>
            <w:tcW w:type="dxa" w:w="3742"/>
          </w:tcPr>
          <w:p>
            <w:pPr>
              <w:spacing w:after="20"/>
            </w:pPr>
            <w:r/>
            <w:r>
              <w:rPr>
                <w:sz w:val="17"/>
              </w:rPr>
              <w:t>handschriftlich „bei Bedarf" – zusätzliche Termine nach Bedarf, zusätzlich zu den sechs Fixterminen</w:t>
            </w:r>
          </w:p>
        </w:tc>
      </w:tr>
      <w:tr>
        <w:tc>
          <w:tcPr>
            <w:tcW w:type="dxa" w:w="510"/>
          </w:tcPr>
          <w:p>
            <w:pPr>
              <w:spacing w:after="20"/>
            </w:pPr>
            <w:r/>
            <w:r>
              <w:rPr>
                <w:sz w:val="17"/>
              </w:rPr>
              <w:t>25</w:t>
            </w:r>
          </w:p>
        </w:tc>
        <w:tc>
          <w:tcPr>
            <w:tcW w:type="dxa" w:w="567"/>
          </w:tcPr>
          <w:p>
            <w:pPr>
              <w:spacing w:after="20"/>
            </w:pPr>
            <w:r/>
            <w:r>
              <w:rPr>
                <w:sz w:val="17"/>
              </w:rPr>
              <w:t>F5</w:t>
            </w:r>
          </w:p>
        </w:tc>
        <w:tc>
          <w:tcPr>
            <w:tcW w:type="dxa" w:w="4082"/>
          </w:tcPr>
          <w:p>
            <w:pPr>
              <w:spacing w:after="20"/>
            </w:pPr>
            <w:r/>
            <w:r>
              <w:rPr>
                <w:sz w:val="17"/>
              </w:rPr>
              <w:t>Startbesprechung, Protokolle, unbegrenzte Rückfragen (2 Werktage), Beurteilung von Alternativvorschlägen, Fahrtkosten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26</w:t>
            </w:r>
          </w:p>
        </w:tc>
        <w:tc>
          <w:tcPr>
            <w:tcW w:type="dxa" w:w="567"/>
          </w:tcPr>
          <w:p>
            <w:pPr>
              <w:spacing w:after="20"/>
            </w:pPr>
            <w:r/>
            <w:r>
              <w:rPr>
                <w:sz w:val="17"/>
              </w:rPr>
              <w:t>F5</w:t>
            </w:r>
          </w:p>
        </w:tc>
        <w:tc>
          <w:tcPr>
            <w:tcW w:type="dxa" w:w="4082"/>
          </w:tcPr>
          <w:p>
            <w:pPr>
              <w:spacing w:after="20"/>
            </w:pPr>
            <w:r/>
            <w:r>
              <w:rPr>
                <w:sz w:val="17"/>
              </w:rPr>
              <w:t>Bauzeitverlängerung bis 15 Monate ohne Mehrkosten</w:t>
            </w:r>
          </w:p>
        </w:tc>
        <w:tc>
          <w:tcPr>
            <w:tcW w:type="dxa" w:w="737"/>
          </w:tcPr>
          <w:p>
            <w:pPr>
              <w:spacing w:after="20"/>
            </w:pPr>
            <w:r/>
            <w:r>
              <w:rPr>
                <w:sz w:val="17"/>
              </w:rPr>
              <w:t>teilw.</w:t>
            </w:r>
          </w:p>
        </w:tc>
        <w:tc>
          <w:tcPr>
            <w:tcW w:type="dxa" w:w="3742"/>
          </w:tcPr>
          <w:p>
            <w:pPr>
              <w:spacing w:after="20"/>
            </w:pPr>
            <w:r/>
            <w:r>
              <w:rPr>
                <w:sz w:val="17"/>
              </w:rPr>
              <w:t>handschriftlich „wenn nicht sehr viel mehr Termine" – vertraglich präzisiert: bis drei Zusatztermine (§ 4 Abs. 2)</w:t>
            </w:r>
          </w:p>
        </w:tc>
      </w:tr>
      <w:tr>
        <w:tc>
          <w:tcPr>
            <w:tcW w:type="dxa" w:w="510"/>
          </w:tcPr>
          <w:p>
            <w:pPr>
              <w:spacing w:after="20"/>
            </w:pPr>
            <w:r/>
            <w:r>
              <w:rPr>
                <w:sz w:val="17"/>
              </w:rPr>
              <w:t>27</w:t>
            </w:r>
          </w:p>
        </w:tc>
        <w:tc>
          <w:tcPr>
            <w:tcW w:type="dxa" w:w="567"/>
          </w:tcPr>
          <w:p>
            <w:pPr>
              <w:spacing w:after="20"/>
            </w:pPr>
            <w:r/>
            <w:r>
              <w:rPr>
                <w:sz w:val="17"/>
              </w:rPr>
              <w:t>F5</w:t>
            </w:r>
          </w:p>
        </w:tc>
        <w:tc>
          <w:tcPr>
            <w:tcW w:type="dxa" w:w="4082"/>
          </w:tcPr>
          <w:p>
            <w:pPr>
              <w:spacing w:after="20"/>
            </w:pPr>
            <w:r/>
            <w:r>
              <w:rPr>
                <w:sz w:val="17"/>
              </w:rPr>
              <w:t>Zusatztermine über den vereinbarten Umfang hinaus</w:t>
            </w:r>
          </w:p>
        </w:tc>
        <w:tc>
          <w:tcPr>
            <w:tcW w:type="dxa" w:w="737"/>
          </w:tcPr>
          <w:p>
            <w:pPr>
              <w:spacing w:after="20"/>
            </w:pPr>
            <w:r/>
            <w:r>
              <w:rPr>
                <w:sz w:val="17"/>
              </w:rPr>
              <w:t>inkl.</w:t>
            </w:r>
          </w:p>
        </w:tc>
        <w:tc>
          <w:tcPr>
            <w:tcW w:type="dxa" w:w="3742"/>
          </w:tcPr>
          <w:p>
            <w:pPr>
              <w:spacing w:after="20"/>
            </w:pPr>
            <w:r/>
            <w:r>
              <w:rPr>
                <w:sz w:val="17"/>
              </w:rPr>
              <w:t>Fixpreis EUR 300,00 netto je Termin inklusive Fahrt</w:t>
            </w:r>
          </w:p>
        </w:tc>
      </w:tr>
      <w:tr>
        <w:tc>
          <w:tcPr>
            <w:tcW w:type="dxa" w:w="510"/>
          </w:tcPr>
          <w:p>
            <w:pPr>
              <w:spacing w:after="20"/>
            </w:pPr>
            <w:r/>
            <w:r>
              <w:rPr>
                <w:sz w:val="17"/>
              </w:rPr>
              <w:t>28</w:t>
            </w:r>
          </w:p>
        </w:tc>
        <w:tc>
          <w:tcPr>
            <w:tcW w:type="dxa" w:w="567"/>
          </w:tcPr>
          <w:p>
            <w:pPr>
              <w:spacing w:after="20"/>
            </w:pPr>
            <w:r/>
            <w:r>
              <w:rPr>
                <w:sz w:val="17"/>
              </w:rPr>
              <w:t>F6</w:t>
            </w:r>
          </w:p>
        </w:tc>
        <w:tc>
          <w:tcPr>
            <w:tcW w:type="dxa" w:w="4082"/>
          </w:tcPr>
          <w:p>
            <w:pPr>
              <w:spacing w:after="20"/>
            </w:pPr>
            <w:r/>
            <w:r>
              <w:rPr>
                <w:sz w:val="17"/>
              </w:rPr>
              <w:t>Unterfangungen der Bestandsfundamente – Berechnung und Darstellung</w:t>
            </w:r>
          </w:p>
        </w:tc>
        <w:tc>
          <w:tcPr>
            <w:tcW w:type="dxa" w:w="737"/>
          </w:tcPr>
          <w:p>
            <w:pPr>
              <w:spacing w:after="20"/>
            </w:pPr>
            <w:r/>
            <w:r>
              <w:rPr>
                <w:sz w:val="17"/>
              </w:rPr>
              <w:t>inkl.</w:t>
            </w:r>
          </w:p>
        </w:tc>
        <w:tc>
          <w:tcPr>
            <w:tcW w:type="dxa" w:w="3742"/>
          </w:tcPr>
          <w:p>
            <w:pPr>
              <w:spacing w:after="20"/>
            </w:pPr>
            <w:r/>
            <w:r>
              <w:rPr>
                <w:sz w:val="17"/>
              </w:rPr>
              <w:t>handschriftlich „Skizze" – Prinzipdarstellung mit Abschnitten, Geometrie und Bewehrung</w:t>
            </w:r>
          </w:p>
        </w:tc>
      </w:tr>
      <w:tr>
        <w:tc>
          <w:tcPr>
            <w:tcW w:type="dxa" w:w="510"/>
          </w:tcPr>
          <w:p>
            <w:pPr>
              <w:spacing w:after="20"/>
            </w:pPr>
            <w:r/>
            <w:r>
              <w:rPr>
                <w:sz w:val="17"/>
              </w:rPr>
              <w:t>29</w:t>
            </w:r>
          </w:p>
        </w:tc>
        <w:tc>
          <w:tcPr>
            <w:tcW w:type="dxa" w:w="567"/>
          </w:tcPr>
          <w:p>
            <w:pPr>
              <w:spacing w:after="20"/>
            </w:pPr>
            <w:r/>
            <w:r>
              <w:rPr>
                <w:sz w:val="17"/>
              </w:rPr>
              <w:t>F6</w:t>
            </w:r>
          </w:p>
        </w:tc>
        <w:tc>
          <w:tcPr>
            <w:tcW w:type="dxa" w:w="4082"/>
          </w:tcPr>
          <w:p>
            <w:pPr>
              <w:spacing w:after="20"/>
            </w:pPr>
            <w:r/>
            <w:r>
              <w:rPr>
                <w:sz w:val="17"/>
              </w:rPr>
              <w:t>Baugrubensicherungskonzept, Berechnung und Pläne des Verbaus</w:t>
            </w:r>
          </w:p>
        </w:tc>
        <w:tc>
          <w:tcPr>
            <w:tcW w:type="dxa" w:w="737"/>
          </w:tcPr>
          <w:p>
            <w:pPr>
              <w:spacing w:after="20"/>
            </w:pPr>
            <w:r/>
            <w:r>
              <w:rPr>
                <w:sz w:val="17"/>
              </w:rPr>
              <w:t>nein</w:t>
            </w:r>
          </w:p>
        </w:tc>
        <w:tc>
          <w:tcPr>
            <w:tcW w:type="dxa" w:w="3742"/>
          </w:tcPr>
          <w:p>
            <w:pPr>
              <w:spacing w:after="20"/>
            </w:pPr>
            <w:r/>
            <w:r>
              <w:rPr>
                <w:sz w:val="17"/>
              </w:rPr>
              <w:t>bauseits/Baufirma; Prüfung und Freigabe durch den AN</w:t>
            </w:r>
          </w:p>
        </w:tc>
      </w:tr>
      <w:tr>
        <w:tc>
          <w:tcPr>
            <w:tcW w:type="dxa" w:w="510"/>
          </w:tcPr>
          <w:p>
            <w:pPr>
              <w:spacing w:after="20"/>
            </w:pPr>
            <w:r/>
            <w:r>
              <w:rPr>
                <w:sz w:val="17"/>
              </w:rPr>
              <w:t>30</w:t>
            </w:r>
          </w:p>
        </w:tc>
        <w:tc>
          <w:tcPr>
            <w:tcW w:type="dxa" w:w="567"/>
          </w:tcPr>
          <w:p>
            <w:pPr>
              <w:spacing w:after="20"/>
            </w:pPr>
            <w:r/>
            <w:r>
              <w:rPr>
                <w:sz w:val="17"/>
              </w:rPr>
              <w:t>F6</w:t>
            </w:r>
          </w:p>
        </w:tc>
        <w:tc>
          <w:tcPr>
            <w:tcW w:type="dxa" w:w="4082"/>
          </w:tcPr>
          <w:p>
            <w:pPr>
              <w:spacing w:after="20"/>
            </w:pPr>
            <w:r/>
            <w:r>
              <w:rPr>
                <w:sz w:val="17"/>
              </w:rPr>
              <w:t>Temporäre Abstützungen; Abbruch- und Bauphasenplan; Lastangaben für Gerüste, Pölzungen und Krane</w:t>
            </w:r>
          </w:p>
        </w:tc>
        <w:tc>
          <w:tcPr>
            <w:tcW w:type="dxa" w:w="737"/>
          </w:tcPr>
          <w:p>
            <w:pPr>
              <w:spacing w:after="20"/>
            </w:pPr>
            <w:r/>
            <w:r>
              <w:rPr>
                <w:sz w:val="17"/>
              </w:rPr>
              <w:t>nein</w:t>
            </w:r>
          </w:p>
        </w:tc>
        <w:tc>
          <w:tcPr>
            <w:tcW w:type="dxa" w:w="3742"/>
          </w:tcPr>
          <w:p>
            <w:pPr>
              <w:spacing w:after="20"/>
            </w:pPr>
            <w:r/>
            <w:r>
              <w:rPr>
                <w:sz w:val="17"/>
              </w:rPr>
              <w:t>bauseits/Baufirma; Prüfung und Freigabe durch den AN</w:t>
            </w:r>
          </w:p>
        </w:tc>
      </w:tr>
      <w:tr>
        <w:tc>
          <w:tcPr>
            <w:tcW w:type="dxa" w:w="510"/>
          </w:tcPr>
          <w:p>
            <w:pPr>
              <w:spacing w:after="20"/>
            </w:pPr>
            <w:r/>
            <w:r>
              <w:rPr>
                <w:sz w:val="17"/>
              </w:rPr>
              <w:t>31</w:t>
            </w:r>
          </w:p>
        </w:tc>
        <w:tc>
          <w:tcPr>
            <w:tcW w:type="dxa" w:w="567"/>
          </w:tcPr>
          <w:p>
            <w:pPr>
              <w:spacing w:after="20"/>
            </w:pPr>
            <w:r/>
            <w:r>
              <w:rPr>
                <w:sz w:val="17"/>
              </w:rPr>
              <w:t>F6</w:t>
            </w:r>
          </w:p>
        </w:tc>
        <w:tc>
          <w:tcPr>
            <w:tcW w:type="dxa" w:w="4082"/>
          </w:tcPr>
          <w:p>
            <w:pPr>
              <w:spacing w:after="20"/>
            </w:pPr>
            <w:r/>
            <w:r>
              <w:rPr>
                <w:sz w:val="17"/>
              </w:rPr>
              <w:t>Prüfung und Freigabe der Verbau- und Pölzungsunterlagen der Baufirma</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32</w:t>
            </w:r>
          </w:p>
        </w:tc>
        <w:tc>
          <w:tcPr>
            <w:tcW w:type="dxa" w:w="567"/>
          </w:tcPr>
          <w:p>
            <w:pPr>
              <w:spacing w:after="20"/>
            </w:pPr>
            <w:r/>
            <w:r>
              <w:rPr>
                <w:sz w:val="17"/>
              </w:rPr>
              <w:t>F6</w:t>
            </w:r>
          </w:p>
        </w:tc>
        <w:tc>
          <w:tcPr>
            <w:tcW w:type="dxa" w:w="4082"/>
          </w:tcPr>
          <w:p>
            <w:pPr>
              <w:spacing w:after="20"/>
            </w:pPr>
            <w:r/>
            <w:r>
              <w:rPr>
                <w:sz w:val="17"/>
              </w:rPr>
              <w:t>Festlegung der Beschau-Punkte; Empfehlung zur Beweissicherung der Nachbargebäude</w:t>
            </w:r>
          </w:p>
        </w:tc>
        <w:tc>
          <w:tcPr>
            <w:tcW w:type="dxa" w:w="737"/>
          </w:tcPr>
          <w:p>
            <w:pPr>
              <w:spacing w:after="20"/>
            </w:pPr>
            <w:r/>
            <w:r>
              <w:rPr>
                <w:sz w:val="17"/>
              </w:rPr>
              <w:t>inkl.</w:t>
            </w:r>
          </w:p>
        </w:tc>
        <w:tc>
          <w:tcPr>
            <w:tcW w:type="dxa" w:w="3742"/>
          </w:tcPr>
          <w:p>
            <w:pPr>
              <w:spacing w:after="20"/>
            </w:pPr>
            <w:r/>
            <w:r>
              <w:rPr>
                <w:sz w:val="17"/>
              </w:rPr>
              <w:t>Ausführung der Beweissicherung bauseits</w:t>
            </w:r>
          </w:p>
        </w:tc>
      </w:tr>
      <w:tr>
        <w:tc>
          <w:tcPr>
            <w:tcW w:type="dxa" w:w="510"/>
          </w:tcPr>
          <w:p>
            <w:pPr>
              <w:spacing w:after="20"/>
            </w:pPr>
            <w:r/>
            <w:r>
              <w:rPr>
                <w:sz w:val="17"/>
              </w:rPr>
              <w:t>33</w:t>
            </w:r>
          </w:p>
        </w:tc>
        <w:tc>
          <w:tcPr>
            <w:tcW w:type="dxa" w:w="567"/>
          </w:tcPr>
          <w:p>
            <w:pPr>
              <w:spacing w:after="20"/>
            </w:pPr>
            <w:r/>
            <w:r>
              <w:rPr>
                <w:sz w:val="17"/>
              </w:rPr>
              <w:t>F7</w:t>
            </w:r>
          </w:p>
        </w:tc>
        <w:tc>
          <w:tcPr>
            <w:tcW w:type="dxa" w:w="4082"/>
          </w:tcPr>
          <w:p>
            <w:pPr>
              <w:spacing w:after="20"/>
            </w:pPr>
            <w:r/>
            <w:r>
              <w:rPr>
                <w:sz w:val="17"/>
              </w:rPr>
              <w:t>ANG 839 unverändert im Gesamtpaket, Gültigkeit bis 03.10.2026, 15 Begehungen, Verfügbarkeit binnen 24 Stunden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34</w:t>
            </w:r>
          </w:p>
        </w:tc>
        <w:tc>
          <w:tcPr>
            <w:tcW w:type="dxa" w:w="567"/>
          </w:tcPr>
          <w:p>
            <w:pPr>
              <w:spacing w:after="20"/>
            </w:pPr>
            <w:r/>
            <w:r>
              <w:rPr>
                <w:sz w:val="17"/>
              </w:rPr>
              <w:t>F7</w:t>
            </w:r>
          </w:p>
        </w:tc>
        <w:tc>
          <w:tcPr>
            <w:tcW w:type="dxa" w:w="4082"/>
          </w:tcPr>
          <w:p>
            <w:pPr>
              <w:spacing w:after="20"/>
            </w:pPr>
            <w:r/>
            <w:r>
              <w:rPr>
                <w:sz w:val="17"/>
              </w:rPr>
              <w:t>Untergrundbeschau, Bewehrungsabnahmen vor jeder Betonage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35</w:t>
            </w:r>
          </w:p>
        </w:tc>
        <w:tc>
          <w:tcPr>
            <w:tcW w:type="dxa" w:w="567"/>
          </w:tcPr>
          <w:p>
            <w:pPr>
              <w:spacing w:after="20"/>
            </w:pPr>
            <w:r/>
            <w:r>
              <w:rPr>
                <w:sz w:val="17"/>
              </w:rPr>
              <w:t>F7</w:t>
            </w:r>
          </w:p>
        </w:tc>
        <w:tc>
          <w:tcPr>
            <w:tcW w:type="dxa" w:w="4082"/>
          </w:tcPr>
          <w:p>
            <w:pPr>
              <w:spacing w:after="20"/>
            </w:pPr>
            <w:r/>
            <w:r>
              <w:rPr>
                <w:sz w:val="17"/>
              </w:rPr>
              <w:t>Rohbaubeschau je Geschoss und Dachstuhlabnahme</w:t>
            </w:r>
          </w:p>
        </w:tc>
        <w:tc>
          <w:tcPr>
            <w:tcW w:type="dxa" w:w="737"/>
          </w:tcPr>
          <w:p>
            <w:pPr>
              <w:spacing w:after="20"/>
            </w:pPr>
            <w:r/>
            <w:r>
              <w:rPr>
                <w:sz w:val="17"/>
              </w:rPr>
              <w:t>teilw.</w:t>
            </w:r>
          </w:p>
        </w:tc>
        <w:tc>
          <w:tcPr>
            <w:tcW w:type="dxa" w:w="3742"/>
          </w:tcPr>
          <w:p>
            <w:pPr>
              <w:spacing w:after="20"/>
            </w:pPr>
            <w:r/>
            <w:r>
              <w:rPr>
                <w:sz w:val="17"/>
              </w:rPr>
              <w:t>gestrichen und handschriftlich „(1x)" – eine Rohbaubeschau zuzüglich Balkonabnahme</w:t>
            </w:r>
          </w:p>
        </w:tc>
      </w:tr>
      <w:tr>
        <w:tc>
          <w:tcPr>
            <w:tcW w:type="dxa" w:w="510"/>
          </w:tcPr>
          <w:p>
            <w:pPr>
              <w:spacing w:after="20"/>
            </w:pPr>
            <w:r/>
            <w:r>
              <w:rPr>
                <w:sz w:val="17"/>
              </w:rPr>
              <w:t>36</w:t>
            </w:r>
          </w:p>
        </w:tc>
        <w:tc>
          <w:tcPr>
            <w:tcW w:type="dxa" w:w="567"/>
          </w:tcPr>
          <w:p>
            <w:pPr>
              <w:spacing w:after="20"/>
            </w:pPr>
            <w:r/>
            <w:r>
              <w:rPr>
                <w:sz w:val="17"/>
              </w:rPr>
              <w:t>F7</w:t>
            </w:r>
          </w:p>
        </w:tc>
        <w:tc>
          <w:tcPr>
            <w:tcW w:type="dxa" w:w="4082"/>
          </w:tcPr>
          <w:p>
            <w:pPr>
              <w:spacing w:after="20"/>
            </w:pPr>
            <w:r/>
            <w:r>
              <w:rPr>
                <w:sz w:val="17"/>
              </w:rPr>
              <w:t>Ausbau- und Endbeschau, schriftliche Befunde, Meldungen an die MA 37, Unabhängigkeitsbestätigung § 127 Abs. 3a, Stellungnahme zur Personalunion, Bestellung/Bekanntgabe an die MA 37</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37</w:t>
            </w:r>
          </w:p>
        </w:tc>
        <w:tc>
          <w:tcPr>
            <w:tcW w:type="dxa" w:w="567"/>
          </w:tcPr>
          <w:p>
            <w:pPr>
              <w:spacing w:after="20"/>
            </w:pPr>
            <w:r/>
            <w:r>
              <w:rPr>
                <w:sz w:val="17"/>
              </w:rPr>
              <w:t>F7</w:t>
            </w:r>
          </w:p>
        </w:tc>
        <w:tc>
          <w:tcPr>
            <w:tcW w:type="dxa" w:w="4082"/>
          </w:tcPr>
          <w:p>
            <w:pPr>
              <w:spacing w:after="20"/>
            </w:pPr>
            <w:r/>
            <w:r>
              <w:rPr>
                <w:sz w:val="17"/>
              </w:rPr>
              <w:t>Interne personelle Trennung zwischen Verfasser und Prüfer</w:t>
            </w:r>
          </w:p>
        </w:tc>
        <w:tc>
          <w:tcPr>
            <w:tcW w:type="dxa" w:w="737"/>
          </w:tcPr>
          <w:p>
            <w:pPr>
              <w:spacing w:after="20"/>
            </w:pPr>
            <w:r/>
            <w:r>
              <w:rPr>
                <w:sz w:val="17"/>
              </w:rPr>
              <w:t>nein</w:t>
            </w:r>
          </w:p>
        </w:tc>
        <w:tc>
          <w:tcPr>
            <w:tcW w:type="dxa" w:w="3742"/>
          </w:tcPr>
          <w:p>
            <w:pPr>
              <w:spacing w:after="20"/>
            </w:pPr>
            <w:r/>
            <w:r>
              <w:rPr>
                <w:sz w:val="17"/>
              </w:rPr>
              <w:t>Personalunion bleibt; Prüfung nach dem Vier-Augen-Prinzip</w:t>
            </w:r>
          </w:p>
        </w:tc>
      </w:tr>
      <w:tr>
        <w:tc>
          <w:tcPr>
            <w:tcW w:type="dxa" w:w="510"/>
          </w:tcPr>
          <w:p>
            <w:pPr>
              <w:spacing w:after="20"/>
            </w:pPr>
            <w:r/>
            <w:r>
              <w:rPr>
                <w:sz w:val="17"/>
              </w:rPr>
              <w:t>38</w:t>
            </w:r>
          </w:p>
        </w:tc>
        <w:tc>
          <w:tcPr>
            <w:tcW w:type="dxa" w:w="567"/>
          </w:tcPr>
          <w:p>
            <w:pPr>
              <w:spacing w:after="20"/>
            </w:pPr>
            <w:r/>
            <w:r>
              <w:rPr>
                <w:sz w:val="17"/>
              </w:rPr>
              <w:t>F8</w:t>
            </w:r>
          </w:p>
        </w:tc>
        <w:tc>
          <w:tcPr>
            <w:tcW w:type="dxa" w:w="4082"/>
          </w:tcPr>
          <w:p>
            <w:pPr>
              <w:spacing w:after="20"/>
            </w:pPr>
            <w:r/>
            <w:r>
              <w:rPr>
                <w:sz w:val="17"/>
              </w:rPr>
              <w:t>Vollständige ZT-Bestätigung zur Fertigstellungsanzeige (§ 128 Abs. 2 Z 1), Befund- und Materialnachweiszusammenstellung, Abstimmung mit Bauführer und Architektin, MA 37-Kommunikation, Endbeschau, Hinweisliste bauseitiger Befunde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39</w:t>
            </w:r>
          </w:p>
        </w:tc>
        <w:tc>
          <w:tcPr>
            <w:tcW w:type="dxa" w:w="567"/>
          </w:tcPr>
          <w:p>
            <w:pPr>
              <w:spacing w:after="20"/>
            </w:pPr>
            <w:r/>
            <w:r>
              <w:rPr>
                <w:sz w:val="17"/>
              </w:rPr>
              <w:t>F8</w:t>
            </w:r>
          </w:p>
        </w:tc>
        <w:tc>
          <w:tcPr>
            <w:tcW w:type="dxa" w:w="4082"/>
          </w:tcPr>
          <w:p>
            <w:pPr>
              <w:spacing w:after="20"/>
            </w:pPr>
            <w:r/>
            <w:r>
              <w:rPr>
                <w:sz w:val="17"/>
              </w:rPr>
              <w:t>Ausführungspläne des Tragwerks „wie ausgeführt" (as built) für die Anzeige</w:t>
            </w:r>
          </w:p>
        </w:tc>
        <w:tc>
          <w:tcPr>
            <w:tcW w:type="dxa" w:w="737"/>
          </w:tcPr>
          <w:p>
            <w:pPr>
              <w:spacing w:after="20"/>
            </w:pPr>
            <w:r/>
            <w:r>
              <w:rPr>
                <w:sz w:val="17"/>
              </w:rPr>
              <w:t>nein</w:t>
            </w:r>
          </w:p>
        </w:tc>
        <w:tc>
          <w:tcPr>
            <w:tcW w:type="dxa" w:w="3742"/>
          </w:tcPr>
          <w:p>
            <w:pPr>
              <w:spacing w:after="20"/>
            </w:pPr>
            <w:r/>
            <w:r>
              <w:rPr>
                <w:sz w:val="17"/>
              </w:rPr>
              <w:t>handschriftlich „→ Architekt"</w:t>
            </w:r>
          </w:p>
        </w:tc>
      </w:tr>
      <w:tr>
        <w:tc>
          <w:tcPr>
            <w:tcW w:type="dxa" w:w="510"/>
          </w:tcPr>
          <w:p>
            <w:pPr>
              <w:spacing w:after="20"/>
            </w:pPr>
            <w:r/>
            <w:r>
              <w:rPr>
                <w:sz w:val="17"/>
              </w:rPr>
              <w:t>40</w:t>
            </w:r>
          </w:p>
        </w:tc>
        <w:tc>
          <w:tcPr>
            <w:tcW w:type="dxa" w:w="567"/>
          </w:tcPr>
          <w:p>
            <w:pPr>
              <w:spacing w:after="20"/>
            </w:pPr>
            <w:r/>
            <w:r>
              <w:rPr>
                <w:sz w:val="17"/>
              </w:rPr>
              <w:t>F9</w:t>
            </w:r>
          </w:p>
        </w:tc>
        <w:tc>
          <w:tcPr>
            <w:tcW w:type="dxa" w:w="4082"/>
          </w:tcPr>
          <w:p>
            <w:pPr>
              <w:spacing w:after="20"/>
            </w:pPr>
            <w:r/>
            <w:r>
              <w:rPr>
                <w:sz w:val="17"/>
              </w:rPr>
              <w:t>Bauwerksbuch nach § 128a BO für Wien</w:t>
            </w:r>
          </w:p>
        </w:tc>
        <w:tc>
          <w:tcPr>
            <w:tcW w:type="dxa" w:w="737"/>
          </w:tcPr>
          <w:p>
            <w:pPr>
              <w:spacing w:after="20"/>
            </w:pPr>
            <w:r/>
            <w:r>
              <w:rPr>
                <w:sz w:val="17"/>
              </w:rPr>
              <w:t>Option</w:t>
            </w:r>
          </w:p>
        </w:tc>
        <w:tc>
          <w:tcPr>
            <w:tcW w:type="dxa" w:w="3742"/>
          </w:tcPr>
          <w:p>
            <w:pPr>
              <w:spacing w:after="20"/>
            </w:pPr>
            <w:r/>
            <w:r>
              <w:rPr>
                <w:sz w:val="17"/>
              </w:rPr>
              <w:t>handschriftlich „eigenes Angebot" – gesondertes Angebot bis 25.09.2026</w:t>
            </w:r>
          </w:p>
        </w:tc>
      </w:tr>
      <w:tr>
        <w:tc>
          <w:tcPr>
            <w:tcW w:type="dxa" w:w="510"/>
          </w:tcPr>
          <w:p>
            <w:pPr>
              <w:spacing w:after="20"/>
            </w:pPr>
            <w:r/>
            <w:r>
              <w:rPr>
                <w:sz w:val="17"/>
              </w:rPr>
              <w:t>41</w:t>
            </w:r>
          </w:p>
        </w:tc>
        <w:tc>
          <w:tcPr>
            <w:tcW w:type="dxa" w:w="567"/>
          </w:tcPr>
          <w:p>
            <w:pPr>
              <w:spacing w:after="20"/>
            </w:pPr>
            <w:r/>
            <w:r>
              <w:rPr>
                <w:sz w:val="17"/>
              </w:rPr>
              <w:t>F10</w:t>
            </w:r>
          </w:p>
        </w:tc>
        <w:tc>
          <w:tcPr>
            <w:tcW w:type="dxa" w:w="4082"/>
          </w:tcPr>
          <w:p>
            <w:pPr>
              <w:spacing w:after="20"/>
            </w:pPr>
            <w:r/>
            <w:r>
              <w:rPr>
                <w:sz w:val="17"/>
              </w:rPr>
              <w:t>Interne Prüfung nach dem Vier-Augen-Prinzip, Zuverlässigkeits- und Schadensfolgeklasse, Plausibilitätsprüfung der Vorbemessung 2022, Planprüfung vor Ausführungsfreigabe, Werkstattplanfreigabe, Untergrund- und Bewehrungsabnahmen, Materialnachweise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42</w:t>
            </w:r>
          </w:p>
        </w:tc>
        <w:tc>
          <w:tcPr>
            <w:tcW w:type="dxa" w:w="567"/>
          </w:tcPr>
          <w:p>
            <w:pPr>
              <w:spacing w:after="20"/>
            </w:pPr>
            <w:r/>
            <w:r>
              <w:rPr>
                <w:sz w:val="17"/>
              </w:rPr>
              <w:t>F10</w:t>
            </w:r>
          </w:p>
        </w:tc>
        <w:tc>
          <w:tcPr>
            <w:tcW w:type="dxa" w:w="4082"/>
          </w:tcPr>
          <w:p>
            <w:pPr>
              <w:spacing w:after="20"/>
            </w:pPr>
            <w:r/>
            <w:r>
              <w:rPr>
                <w:sz w:val="17"/>
              </w:rPr>
              <w:t>Laufende Prüfung der Bauzustände vor Freigabe des nächsten Abschnitts</w:t>
            </w:r>
          </w:p>
        </w:tc>
        <w:tc>
          <w:tcPr>
            <w:tcW w:type="dxa" w:w="737"/>
          </w:tcPr>
          <w:p>
            <w:pPr>
              <w:spacing w:after="20"/>
            </w:pPr>
            <w:r/>
            <w:r>
              <w:rPr>
                <w:sz w:val="17"/>
              </w:rPr>
              <w:t>nein</w:t>
            </w:r>
          </w:p>
        </w:tc>
        <w:tc>
          <w:tcPr>
            <w:tcW w:type="dxa" w:w="3742"/>
          </w:tcPr>
          <w:p>
            <w:pPr>
              <w:spacing w:after="20"/>
            </w:pPr>
            <w:r/>
            <w:r>
              <w:rPr>
                <w:sz w:val="17"/>
              </w:rPr>
              <w:t>über die vereinbarten Beschauen hinaus nicht enthalten</w:t>
            </w:r>
          </w:p>
        </w:tc>
      </w:tr>
      <w:tr>
        <w:tc>
          <w:tcPr>
            <w:tcW w:type="dxa" w:w="510"/>
          </w:tcPr>
          <w:p>
            <w:pPr>
              <w:spacing w:after="20"/>
            </w:pPr>
            <w:r/>
            <w:r>
              <w:rPr>
                <w:sz w:val="17"/>
              </w:rPr>
              <w:t>43</w:t>
            </w:r>
          </w:p>
        </w:tc>
        <w:tc>
          <w:tcPr>
            <w:tcW w:type="dxa" w:w="567"/>
          </w:tcPr>
          <w:p>
            <w:pPr>
              <w:spacing w:after="20"/>
            </w:pPr>
            <w:r/>
            <w:r>
              <w:rPr>
                <w:sz w:val="17"/>
              </w:rPr>
              <w:t>F10</w:t>
            </w:r>
          </w:p>
        </w:tc>
        <w:tc>
          <w:tcPr>
            <w:tcW w:type="dxa" w:w="4082"/>
          </w:tcPr>
          <w:p>
            <w:pPr>
              <w:spacing w:after="20"/>
            </w:pPr>
            <w:r/>
            <w:r>
              <w:rPr>
                <w:sz w:val="17"/>
              </w:rPr>
              <w:t>Abnahmebefunde je Bauteil; Koordination bei externer Prüfstatik; keine weiteren Prüfkosten für die AG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44</w:t>
            </w:r>
          </w:p>
        </w:tc>
        <w:tc>
          <w:tcPr>
            <w:tcW w:type="dxa" w:w="567"/>
          </w:tcPr>
          <w:p>
            <w:pPr>
              <w:spacing w:after="20"/>
            </w:pPr>
            <w:r/>
            <w:r>
              <w:rPr>
                <w:sz w:val="17"/>
              </w:rPr>
              <w:t>F11</w:t>
            </w:r>
          </w:p>
        </w:tc>
        <w:tc>
          <w:tcPr>
            <w:tcW w:type="dxa" w:w="4082"/>
          </w:tcPr>
          <w:p>
            <w:pPr>
              <w:spacing w:after="20"/>
            </w:pPr>
            <w:r/>
            <w:r>
              <w:rPr>
                <w:sz w:val="17"/>
              </w:rPr>
              <w:t>Einreichpläne P2041 und Architekturrevision 12.08.2026 als Kalkulationsgrundlage; Tragwerksplanung im Rahmen der bestehenden Bewilligung</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45</w:t>
            </w:r>
          </w:p>
        </w:tc>
        <w:tc>
          <w:tcPr>
            <w:tcW w:type="dxa" w:w="567"/>
          </w:tcPr>
          <w:p>
            <w:pPr>
              <w:spacing w:after="20"/>
            </w:pPr>
            <w:r/>
            <w:r>
              <w:rPr>
                <w:sz w:val="17"/>
              </w:rPr>
              <w:t>F11</w:t>
            </w:r>
          </w:p>
        </w:tc>
        <w:tc>
          <w:tcPr>
            <w:tcW w:type="dxa" w:w="4082"/>
          </w:tcPr>
          <w:p>
            <w:pPr>
              <w:spacing w:after="20"/>
            </w:pPr>
            <w:r/>
            <w:r>
              <w:rPr>
                <w:sz w:val="17"/>
              </w:rPr>
              <w:t>Unterschiede zwischen Bewilligung und Revision statisch geringfügig und mit der Fertigstellungsanzeige darstellbar (§ 73 BO)</w:t>
            </w:r>
          </w:p>
        </w:tc>
        <w:tc>
          <w:tcPr>
            <w:tcW w:type="dxa" w:w="737"/>
          </w:tcPr>
          <w:p>
            <w:pPr>
              <w:spacing w:after="20"/>
            </w:pPr>
            <w:r/>
            <w:r>
              <w:rPr>
                <w:sz w:val="17"/>
              </w:rPr>
              <w:t>teilw.</w:t>
            </w:r>
          </w:p>
        </w:tc>
        <w:tc>
          <w:tcPr>
            <w:tcW w:type="dxa" w:w="3742"/>
          </w:tcPr>
          <w:p>
            <w:pPr>
              <w:spacing w:after="20"/>
            </w:pPr>
            <w:r/>
            <w:r>
              <w:rPr>
                <w:sz w:val="17"/>
              </w:rPr>
              <w:t>handschriftlich mit Fragezeichen versehen – im Zuge der Bearbeitung mit der Architektin zu klären</w:t>
            </w:r>
          </w:p>
        </w:tc>
      </w:tr>
      <w:tr>
        <w:tc>
          <w:tcPr>
            <w:tcW w:type="dxa" w:w="510"/>
          </w:tcPr>
          <w:p>
            <w:pPr>
              <w:spacing w:after="20"/>
            </w:pPr>
            <w:r/>
            <w:r>
              <w:rPr>
                <w:sz w:val="17"/>
              </w:rPr>
              <w:t>46</w:t>
            </w:r>
          </w:p>
        </w:tc>
        <w:tc>
          <w:tcPr>
            <w:tcW w:type="dxa" w:w="567"/>
          </w:tcPr>
          <w:p>
            <w:pPr>
              <w:spacing w:after="20"/>
            </w:pPr>
            <w:r/>
            <w:r>
              <w:rPr>
                <w:sz w:val="17"/>
              </w:rPr>
              <w:t>F11</w:t>
            </w:r>
          </w:p>
        </w:tc>
        <w:tc>
          <w:tcPr>
            <w:tcW w:type="dxa" w:w="4082"/>
          </w:tcPr>
          <w:p>
            <w:pPr>
              <w:spacing w:after="20"/>
            </w:pPr>
            <w:r/>
            <w:r>
              <w:rPr>
                <w:sz w:val="17"/>
              </w:rPr>
              <w:t>Kein Planwechsel / keine Änderungsbewilligung aus statischer Sicht erforderlich</w:t>
            </w:r>
          </w:p>
        </w:tc>
        <w:tc>
          <w:tcPr>
            <w:tcW w:type="dxa" w:w="737"/>
          </w:tcPr>
          <w:p>
            <w:pPr>
              <w:spacing w:after="20"/>
            </w:pPr>
            <w:r/>
            <w:r>
              <w:rPr>
                <w:sz w:val="17"/>
              </w:rPr>
              <w:t>nein</w:t>
            </w:r>
          </w:p>
        </w:tc>
        <w:tc>
          <w:tcPr>
            <w:tcW w:type="dxa" w:w="3742"/>
          </w:tcPr>
          <w:p>
            <w:pPr>
              <w:spacing w:after="20"/>
            </w:pPr>
            <w:r/>
            <w:r>
              <w:rPr>
                <w:sz w:val="17"/>
              </w:rPr>
              <w:t>vom AN verneint – ein Planwechsel ist nicht auszuschließen; Planverfasserin ist die Architektin, statische Zuarbeit des AN im Pauschale (§ 14)</w:t>
            </w:r>
          </w:p>
        </w:tc>
      </w:tr>
      <w:tr>
        <w:tc>
          <w:tcPr>
            <w:tcW w:type="dxa" w:w="510"/>
          </w:tcPr>
          <w:p>
            <w:pPr>
              <w:spacing w:after="20"/>
            </w:pPr>
            <w:r/>
            <w:r>
              <w:rPr>
                <w:sz w:val="17"/>
              </w:rPr>
              <w:t>47</w:t>
            </w:r>
          </w:p>
        </w:tc>
        <w:tc>
          <w:tcPr>
            <w:tcW w:type="dxa" w:w="567"/>
          </w:tcPr>
          <w:p>
            <w:pPr>
              <w:spacing w:after="20"/>
            </w:pPr>
            <w:r/>
            <w:r>
              <w:rPr>
                <w:sz w:val="17"/>
              </w:rPr>
              <w:t>F11</w:t>
            </w:r>
          </w:p>
        </w:tc>
        <w:tc>
          <w:tcPr>
            <w:tcW w:type="dxa" w:w="4082"/>
          </w:tcPr>
          <w:p>
            <w:pPr>
              <w:spacing w:after="20"/>
            </w:pPr>
            <w:r/>
            <w:r>
              <w:rPr>
                <w:sz w:val="17"/>
              </w:rPr>
              <w:t>Hinweispflicht bei Verlassen des Bewilligungsrahmens; Abstimmung mit der Architektin im Pauschale; volle Nutzbarkeit des Bescheids vom 21.04.2023</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48</w:t>
            </w:r>
          </w:p>
        </w:tc>
        <w:tc>
          <w:tcPr>
            <w:tcW w:type="dxa" w:w="567"/>
          </w:tcPr>
          <w:p>
            <w:pPr>
              <w:spacing w:after="20"/>
            </w:pPr>
            <w:r/>
            <w:r>
              <w:rPr>
                <w:sz w:val="17"/>
              </w:rPr>
              <w:t>F12</w:t>
            </w:r>
          </w:p>
        </w:tc>
        <w:tc>
          <w:tcPr>
            <w:tcW w:type="dxa" w:w="4082"/>
          </w:tcPr>
          <w:p>
            <w:pPr>
              <w:spacing w:after="20"/>
            </w:pPr>
            <w:r/>
            <w:r>
              <w:rPr>
                <w:sz w:val="17"/>
              </w:rPr>
              <w:t>Baugrunddaten (Bohrprofile MA 29, Zusammenfassung 11.08.2026) für die Bemessung der Fundamentplatte ausreichend</w:t>
            </w:r>
          </w:p>
        </w:tc>
        <w:tc>
          <w:tcPr>
            <w:tcW w:type="dxa" w:w="737"/>
          </w:tcPr>
          <w:p>
            <w:pPr>
              <w:spacing w:after="20"/>
            </w:pPr>
            <w:r/>
            <w:r>
              <w:rPr>
                <w:sz w:val="17"/>
              </w:rPr>
              <w:t>inkl.</w:t>
            </w:r>
          </w:p>
        </w:tc>
        <w:tc>
          <w:tcPr>
            <w:tcW w:type="dxa" w:w="3742"/>
          </w:tcPr>
          <w:p>
            <w:pPr>
              <w:spacing w:after="20"/>
            </w:pPr>
            <w:r/>
            <w:r>
              <w:rPr>
                <w:sz w:val="17"/>
              </w:rPr>
              <w:t>bestätigt</w:t>
            </w:r>
          </w:p>
        </w:tc>
      </w:tr>
      <w:tr>
        <w:tc>
          <w:tcPr>
            <w:tcW w:type="dxa" w:w="510"/>
          </w:tcPr>
          <w:p>
            <w:pPr>
              <w:spacing w:after="20"/>
            </w:pPr>
            <w:r/>
            <w:r>
              <w:rPr>
                <w:sz w:val="17"/>
              </w:rPr>
              <w:t>49</w:t>
            </w:r>
          </w:p>
        </w:tc>
        <w:tc>
          <w:tcPr>
            <w:tcW w:type="dxa" w:w="567"/>
          </w:tcPr>
          <w:p>
            <w:pPr>
              <w:spacing w:after="20"/>
            </w:pPr>
            <w:r/>
            <w:r>
              <w:rPr>
                <w:sz w:val="17"/>
              </w:rPr>
              <w:t>F12</w:t>
            </w:r>
          </w:p>
        </w:tc>
        <w:tc>
          <w:tcPr>
            <w:tcW w:type="dxa" w:w="4082"/>
          </w:tcPr>
          <w:p>
            <w:pPr>
              <w:spacing w:after="20"/>
            </w:pPr>
            <w:r/>
            <w:r>
              <w:rPr>
                <w:sz w:val="17"/>
              </w:rPr>
              <w:t>Mauerwerksgutachten 2021 ausreichend; Fundierungskonzept STB-Platte d = 30 cm bestätigt; Grundwasser erfordert keine besonderen Maßnahmen</w:t>
            </w:r>
          </w:p>
        </w:tc>
        <w:tc>
          <w:tcPr>
            <w:tcW w:type="dxa" w:w="737"/>
          </w:tcPr>
          <w:p>
            <w:pPr>
              <w:spacing w:after="20"/>
            </w:pPr>
            <w:r/>
            <w:r>
              <w:rPr>
                <w:sz w:val="17"/>
              </w:rPr>
              <w:t>inkl.</w:t>
            </w:r>
          </w:p>
        </w:tc>
        <w:tc>
          <w:tcPr>
            <w:tcW w:type="dxa" w:w="3742"/>
          </w:tcPr>
          <w:p>
            <w:pPr>
              <w:spacing w:after="20"/>
            </w:pPr>
            <w:r/>
            <w:r>
              <w:rPr>
                <w:sz w:val="17"/>
              </w:rPr>
              <w:t>bestätigt</w:t>
            </w:r>
          </w:p>
        </w:tc>
      </w:tr>
      <w:tr>
        <w:tc>
          <w:tcPr>
            <w:tcW w:type="dxa" w:w="510"/>
          </w:tcPr>
          <w:p>
            <w:pPr>
              <w:spacing w:after="20"/>
            </w:pPr>
            <w:r/>
            <w:r>
              <w:rPr>
                <w:sz w:val="17"/>
              </w:rPr>
              <w:t>50</w:t>
            </w:r>
          </w:p>
        </w:tc>
        <w:tc>
          <w:tcPr>
            <w:tcW w:type="dxa" w:w="567"/>
          </w:tcPr>
          <w:p>
            <w:pPr>
              <w:spacing w:after="20"/>
            </w:pPr>
            <w:r/>
            <w:r>
              <w:rPr>
                <w:sz w:val="17"/>
              </w:rPr>
              <w:t>F12</w:t>
            </w:r>
          </w:p>
        </w:tc>
        <w:tc>
          <w:tcPr>
            <w:tcW w:type="dxa" w:w="4082"/>
          </w:tcPr>
          <w:p>
            <w:pPr>
              <w:spacing w:after="20"/>
            </w:pPr>
            <w:r/>
            <w:r>
              <w:rPr>
                <w:sz w:val="17"/>
              </w:rPr>
              <w:t>Bestandsaufnahme im Zuge der Objektbegehung und Sichtkontrolle der Decken beim Abbruch im Pauschale; Anpassung der Statik bei abweichenden Verhältnissen im Pauschale; keine Kosten für Untersuchungsprogramme, Labor oder Gutachten Dritter</w:t>
            </w:r>
          </w:p>
        </w:tc>
        <w:tc>
          <w:tcPr>
            <w:tcW w:type="dxa" w:w="737"/>
          </w:tcPr>
          <w:p>
            <w:pPr>
              <w:spacing w:after="20"/>
            </w:pPr>
            <w:r/>
            <w:r>
              <w:rPr>
                <w:sz w:val="17"/>
              </w:rPr>
              <w:t>inkl.</w:t>
            </w:r>
          </w:p>
        </w:tc>
        <w:tc>
          <w:tcPr>
            <w:tcW w:type="dxa" w:w="3742"/>
          </w:tcPr>
          <w:p>
            <w:pPr>
              <w:spacing w:after="20"/>
            </w:pPr>
            <w:r/>
            <w:r>
              <w:rPr>
                <w:sz w:val="17"/>
              </w:rPr>
              <w:t>bestätigt – keine zusätzlichen Untersuchungen</w:t>
            </w:r>
          </w:p>
        </w:tc>
      </w:tr>
      <w:tr>
        <w:tc>
          <w:tcPr>
            <w:tcW w:type="dxa" w:w="510"/>
          </w:tcPr>
          <w:p>
            <w:pPr>
              <w:spacing w:after="20"/>
            </w:pPr>
            <w:r/>
            <w:r>
              <w:rPr>
                <w:sz w:val="17"/>
              </w:rPr>
              <w:t>51</w:t>
            </w:r>
          </w:p>
        </w:tc>
        <w:tc>
          <w:tcPr>
            <w:tcW w:type="dxa" w:w="567"/>
          </w:tcPr>
          <w:p>
            <w:pPr>
              <w:spacing w:after="20"/>
            </w:pPr>
            <w:r/>
            <w:r>
              <w:rPr>
                <w:sz w:val="17"/>
              </w:rPr>
              <w:t>F13</w:t>
            </w:r>
          </w:p>
        </w:tc>
        <w:tc>
          <w:tcPr>
            <w:tcW w:type="dxa" w:w="4082"/>
          </w:tcPr>
          <w:p>
            <w:pPr>
              <w:spacing w:after="20"/>
            </w:pPr>
            <w:r/>
            <w:r>
              <w:rPr>
                <w:sz w:val="17"/>
              </w:rPr>
              <w:t>Anzuwendende Fassung BO/WBTV/OIB unter Nutzung des Übergangsrechts, Bemessung nach Eurocodes, Bestandsnormen im Pauschale, Bemessungsgrundlagen-Dokument, fachliche Abstimmung mit der MA 37 im Pauschale, Fristenhinweis nach § 74 BO</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52</w:t>
            </w:r>
          </w:p>
        </w:tc>
        <w:tc>
          <w:tcPr>
            <w:tcW w:type="dxa" w:w="567"/>
          </w:tcPr>
          <w:p>
            <w:pPr>
              <w:spacing w:after="20"/>
            </w:pPr>
            <w:r/>
            <w:r>
              <w:rPr>
                <w:sz w:val="17"/>
              </w:rPr>
              <w:t>F13</w:t>
            </w:r>
          </w:p>
        </w:tc>
        <w:tc>
          <w:tcPr>
            <w:tcW w:type="dxa" w:w="4082"/>
          </w:tcPr>
          <w:p>
            <w:pPr>
              <w:spacing w:after="20"/>
            </w:pPr>
            <w:r/>
            <w:r>
              <w:rPr>
                <w:sz w:val="17"/>
              </w:rPr>
              <w:t>Umsetzung der Bewilligung 2023 ohne technische Neueinreichung</w:t>
            </w:r>
          </w:p>
        </w:tc>
        <w:tc>
          <w:tcPr>
            <w:tcW w:type="dxa" w:w="737"/>
          </w:tcPr>
          <w:p>
            <w:pPr>
              <w:spacing w:after="20"/>
            </w:pPr>
            <w:r/>
            <w:r>
              <w:rPr>
                <w:sz w:val="17"/>
              </w:rPr>
              <w:t>teilw.</w:t>
            </w:r>
          </w:p>
        </w:tc>
        <w:tc>
          <w:tcPr>
            <w:tcW w:type="dxa" w:w="3742"/>
          </w:tcPr>
          <w:p>
            <w:pPr>
              <w:spacing w:after="20"/>
            </w:pPr>
            <w:r/>
            <w:r>
              <w:rPr>
                <w:sz w:val="17"/>
              </w:rPr>
              <w:t>mit Fragezeichen versehen – im Zusammenhang mit dem Planwechsel (F11) zu klären</w:t>
            </w:r>
          </w:p>
        </w:tc>
      </w:tr>
      <w:tr>
        <w:tc>
          <w:tcPr>
            <w:tcW w:type="dxa" w:w="510"/>
          </w:tcPr>
          <w:p>
            <w:pPr>
              <w:spacing w:after="20"/>
            </w:pPr>
            <w:r/>
            <w:r>
              <w:rPr>
                <w:sz w:val="17"/>
              </w:rPr>
              <w:t>53</w:t>
            </w:r>
          </w:p>
        </w:tc>
        <w:tc>
          <w:tcPr>
            <w:tcW w:type="dxa" w:w="567"/>
          </w:tcPr>
          <w:p>
            <w:pPr>
              <w:spacing w:after="20"/>
            </w:pPr>
            <w:r/>
            <w:r>
              <w:rPr>
                <w:sz w:val="17"/>
              </w:rPr>
              <w:t>F14</w:t>
            </w:r>
          </w:p>
        </w:tc>
        <w:tc>
          <w:tcPr>
            <w:tcW w:type="dxa" w:w="4082"/>
          </w:tcPr>
          <w:p>
            <w:pPr>
              <w:spacing w:after="20"/>
            </w:pPr>
            <w:r/>
            <w:r>
              <w:rPr>
                <w:sz w:val="17"/>
              </w:rPr>
              <w:t>Vertragspartner Toms Ziviltechniker GmbH, Befugnisnachweise, Unterfertigung durch DI Toms, Stellvertreter, namentliches Projektteam, keine Weitervergabe, Firmenbuchauszug und Versicherungsbestätigung als Beilage</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54</w:t>
            </w:r>
          </w:p>
        </w:tc>
        <w:tc>
          <w:tcPr>
            <w:tcW w:type="dxa" w:w="567"/>
          </w:tcPr>
          <w:p>
            <w:pPr>
              <w:spacing w:after="20"/>
            </w:pPr>
            <w:r/>
            <w:r>
              <w:rPr>
                <w:sz w:val="17"/>
              </w:rPr>
              <w:t>F15</w:t>
            </w:r>
          </w:p>
        </w:tc>
        <w:tc>
          <w:tcPr>
            <w:tcW w:type="dxa" w:w="4082"/>
          </w:tcPr>
          <w:p>
            <w:pPr>
              <w:spacing w:after="20"/>
            </w:pPr>
            <w:r/>
            <w:r>
              <w:rPr>
                <w:sz w:val="17"/>
              </w:rPr>
              <w:t>Berufshaftpflicht inkl. Bestand, Bauzustände, Nachbarschäden; Nennung von Versicherer und Polizzennummer; Nachhaftung 5 Jahre; keine Haftungsbeschränkung bei grober Fahrlässigkeit</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55</w:t>
            </w:r>
          </w:p>
        </w:tc>
        <w:tc>
          <w:tcPr>
            <w:tcW w:type="dxa" w:w="567"/>
          </w:tcPr>
          <w:p>
            <w:pPr>
              <w:spacing w:after="20"/>
            </w:pPr>
            <w:r/>
            <w:r>
              <w:rPr>
                <w:sz w:val="17"/>
              </w:rPr>
              <w:t>F15</w:t>
            </w:r>
          </w:p>
        </w:tc>
        <w:tc>
          <w:tcPr>
            <w:tcW w:type="dxa" w:w="4082"/>
          </w:tcPr>
          <w:p>
            <w:pPr>
              <w:spacing w:after="20"/>
            </w:pPr>
            <w:r/>
            <w:r>
              <w:rPr>
                <w:sz w:val="17"/>
              </w:rPr>
              <w:t>Deckungssumme je Schadensfall</w:t>
            </w:r>
          </w:p>
        </w:tc>
        <w:tc>
          <w:tcPr>
            <w:tcW w:type="dxa" w:w="737"/>
          </w:tcPr>
          <w:p>
            <w:pPr>
              <w:spacing w:after="20"/>
            </w:pPr>
            <w:r/>
            <w:r>
              <w:rPr>
                <w:sz w:val="17"/>
              </w:rPr>
              <w:t>teilw.</w:t>
            </w:r>
          </w:p>
        </w:tc>
        <w:tc>
          <w:tcPr>
            <w:tcW w:type="dxa" w:w="3742"/>
          </w:tcPr>
          <w:p>
            <w:pPr>
              <w:spacing w:after="20"/>
            </w:pPr>
            <w:r/>
            <w:r>
              <w:rPr>
                <w:sz w:val="17"/>
              </w:rPr>
              <w:t>handschriftlich „1.500.000,–" statt der geforderten 2.000.000,–</w:t>
            </w:r>
          </w:p>
        </w:tc>
      </w:tr>
      <w:tr>
        <w:tc>
          <w:tcPr>
            <w:tcW w:type="dxa" w:w="510"/>
          </w:tcPr>
          <w:p>
            <w:pPr>
              <w:spacing w:after="20"/>
            </w:pPr>
            <w:r/>
            <w:r>
              <w:rPr>
                <w:sz w:val="17"/>
              </w:rPr>
              <w:t>56</w:t>
            </w:r>
          </w:p>
        </w:tc>
        <w:tc>
          <w:tcPr>
            <w:tcW w:type="dxa" w:w="567"/>
          </w:tcPr>
          <w:p>
            <w:pPr>
              <w:spacing w:after="20"/>
            </w:pPr>
            <w:r/>
            <w:r>
              <w:rPr>
                <w:sz w:val="17"/>
              </w:rPr>
              <w:t>F15</w:t>
            </w:r>
          </w:p>
        </w:tc>
        <w:tc>
          <w:tcPr>
            <w:tcW w:type="dxa" w:w="4082"/>
          </w:tcPr>
          <w:p>
            <w:pPr>
              <w:spacing w:after="20"/>
            </w:pPr>
            <w:r/>
            <w:r>
              <w:rPr>
                <w:sz w:val="17"/>
              </w:rPr>
              <w:t>Selbstbehalt</w:t>
            </w:r>
          </w:p>
        </w:tc>
        <w:tc>
          <w:tcPr>
            <w:tcW w:type="dxa" w:w="737"/>
          </w:tcPr>
          <w:p>
            <w:pPr>
              <w:spacing w:after="20"/>
            </w:pPr>
            <w:r/>
            <w:r>
              <w:rPr>
                <w:sz w:val="17"/>
              </w:rPr>
              <w:t>teilw.</w:t>
            </w:r>
          </w:p>
        </w:tc>
        <w:tc>
          <w:tcPr>
            <w:tcW w:type="dxa" w:w="3742"/>
          </w:tcPr>
          <w:p>
            <w:pPr>
              <w:spacing w:after="20"/>
            </w:pPr>
            <w:r/>
            <w:r>
              <w:rPr>
                <w:sz w:val="17"/>
              </w:rPr>
              <w:t>handschriftlich „10.000,–" statt der geforderten max. 5.000,– – geht zu Lasten des AN</w:t>
            </w:r>
          </w:p>
        </w:tc>
      </w:tr>
      <w:tr>
        <w:tc>
          <w:tcPr>
            <w:tcW w:type="dxa" w:w="510"/>
          </w:tcPr>
          <w:p>
            <w:pPr>
              <w:spacing w:after="20"/>
            </w:pPr>
            <w:r/>
            <w:r>
              <w:rPr>
                <w:sz w:val="17"/>
              </w:rPr>
              <w:t>57</w:t>
            </w:r>
          </w:p>
        </w:tc>
        <w:tc>
          <w:tcPr>
            <w:tcW w:type="dxa" w:w="567"/>
          </w:tcPr>
          <w:p>
            <w:pPr>
              <w:spacing w:after="20"/>
            </w:pPr>
            <w:r/>
            <w:r>
              <w:rPr>
                <w:sz w:val="17"/>
              </w:rPr>
              <w:t>F16</w:t>
            </w:r>
          </w:p>
        </w:tc>
        <w:tc>
          <w:tcPr>
            <w:tcW w:type="dxa" w:w="4082"/>
          </w:tcPr>
          <w:p>
            <w:pPr>
              <w:spacing w:after="20"/>
            </w:pPr>
            <w:r/>
            <w:r>
              <w:rPr>
                <w:sz w:val="17"/>
              </w:rPr>
              <w:t>Referenzen (3–5 vergleichbare Projekte) samt Kontakten, bearbeitet vom vorgesehenen Team</w:t>
            </w:r>
          </w:p>
        </w:tc>
        <w:tc>
          <w:tcPr>
            <w:tcW w:type="dxa" w:w="737"/>
          </w:tcPr>
          <w:p>
            <w:pPr>
              <w:spacing w:after="20"/>
            </w:pPr>
            <w:r/>
            <w:r>
              <w:rPr>
                <w:sz w:val="17"/>
              </w:rPr>
              <w:t>inkl.</w:t>
            </w:r>
          </w:p>
        </w:tc>
        <w:tc>
          <w:tcPr>
            <w:tcW w:type="dxa" w:w="3742"/>
          </w:tcPr>
          <w:p>
            <w:pPr>
              <w:spacing w:after="20"/>
            </w:pPr>
            <w:r/>
            <w:r>
              <w:rPr>
                <w:sz w:val="17"/>
              </w:rPr>
              <w:t>mit dem ergänzten Angebot</w:t>
            </w:r>
          </w:p>
        </w:tc>
      </w:tr>
      <w:tr>
        <w:tc>
          <w:tcPr>
            <w:tcW w:type="dxa" w:w="510"/>
          </w:tcPr>
          <w:p>
            <w:pPr>
              <w:spacing w:after="20"/>
            </w:pPr>
            <w:r/>
            <w:r>
              <w:rPr>
                <w:sz w:val="17"/>
              </w:rPr>
              <w:t>58</w:t>
            </w:r>
          </w:p>
        </w:tc>
        <w:tc>
          <w:tcPr>
            <w:tcW w:type="dxa" w:w="567"/>
          </w:tcPr>
          <w:p>
            <w:pPr>
              <w:spacing w:after="20"/>
            </w:pPr>
            <w:r/>
            <w:r>
              <w:rPr>
                <w:sz w:val="17"/>
              </w:rPr>
              <w:t>F17</w:t>
            </w:r>
          </w:p>
        </w:tc>
        <w:tc>
          <w:tcPr>
            <w:tcW w:type="dxa" w:w="4082"/>
          </w:tcPr>
          <w:p>
            <w:pPr>
              <w:spacing w:after="20"/>
            </w:pPr>
            <w:r/>
            <w:r>
              <w:rPr>
                <w:sz w:val="17"/>
              </w:rPr>
              <w:t>Übergabe als unterfertigtes PDF und DWG/DXF; Revisionsverwaltung; uneingeschränkte Werknutzungsbewilligung; Herausgabe bei vorzeitiger Beendigung; digitaler Projektordner</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59</w:t>
            </w:r>
          </w:p>
        </w:tc>
        <w:tc>
          <w:tcPr>
            <w:tcW w:type="dxa" w:w="567"/>
          </w:tcPr>
          <w:p>
            <w:pPr>
              <w:spacing w:after="20"/>
            </w:pPr>
            <w:r/>
            <w:r>
              <w:rPr>
                <w:sz w:val="17"/>
              </w:rPr>
              <w:t>F17</w:t>
            </w:r>
          </w:p>
        </w:tc>
        <w:tc>
          <w:tcPr>
            <w:tcW w:type="dxa" w:w="4082"/>
          </w:tcPr>
          <w:p>
            <w:pPr>
              <w:spacing w:after="20"/>
            </w:pPr>
            <w:r/>
            <w:r>
              <w:rPr>
                <w:sz w:val="17"/>
              </w:rPr>
              <w:t>Zwei Papierausfertigungen der Statik und der Pläne</w:t>
            </w:r>
          </w:p>
        </w:tc>
        <w:tc>
          <w:tcPr>
            <w:tcW w:type="dxa" w:w="737"/>
          </w:tcPr>
          <w:p>
            <w:pPr>
              <w:spacing w:after="20"/>
            </w:pPr>
            <w:r/>
            <w:r>
              <w:rPr>
                <w:sz w:val="17"/>
              </w:rPr>
              <w:t>nein</w:t>
            </w:r>
          </w:p>
        </w:tc>
        <w:tc>
          <w:tcPr>
            <w:tcW w:type="dxa" w:w="3742"/>
          </w:tcPr>
          <w:p>
            <w:pPr>
              <w:spacing w:after="20"/>
            </w:pPr>
            <w:r/>
            <w:r>
              <w:rPr>
                <w:sz w:val="17"/>
              </w:rPr>
              <w:t>Übergabe erfolgt digital</w:t>
            </w:r>
          </w:p>
        </w:tc>
      </w:tr>
      <w:tr>
        <w:tc>
          <w:tcPr>
            <w:tcW w:type="dxa" w:w="510"/>
          </w:tcPr>
          <w:p>
            <w:pPr>
              <w:spacing w:after="20"/>
            </w:pPr>
            <w:r/>
            <w:r>
              <w:rPr>
                <w:sz w:val="17"/>
              </w:rPr>
              <w:t>60</w:t>
            </w:r>
          </w:p>
        </w:tc>
        <w:tc>
          <w:tcPr>
            <w:tcW w:type="dxa" w:w="567"/>
          </w:tcPr>
          <w:p>
            <w:pPr>
              <w:spacing w:after="20"/>
            </w:pPr>
            <w:r/>
            <w:r>
              <w:rPr>
                <w:sz w:val="17"/>
              </w:rPr>
              <w:t>F17</w:t>
            </w:r>
          </w:p>
        </w:tc>
        <w:tc>
          <w:tcPr>
            <w:tcW w:type="dxa" w:w="4082"/>
          </w:tcPr>
          <w:p>
            <w:pPr>
              <w:spacing w:after="20"/>
            </w:pPr>
            <w:r/>
            <w:r>
              <w:rPr>
                <w:sz w:val="17"/>
              </w:rPr>
              <w:t>Bestandspläne des Tragwerks „wie ausgeführt" nach Bauende</w:t>
            </w:r>
          </w:p>
        </w:tc>
        <w:tc>
          <w:tcPr>
            <w:tcW w:type="dxa" w:w="737"/>
          </w:tcPr>
          <w:p>
            <w:pPr>
              <w:spacing w:after="20"/>
            </w:pPr>
            <w:r/>
            <w:r>
              <w:rPr>
                <w:sz w:val="17"/>
              </w:rPr>
              <w:t>nein</w:t>
            </w:r>
          </w:p>
        </w:tc>
        <w:tc>
          <w:tcPr>
            <w:tcW w:type="dxa" w:w="3742"/>
          </w:tcPr>
          <w:p>
            <w:pPr>
              <w:spacing w:after="20"/>
            </w:pPr>
            <w:r/>
            <w:r>
              <w:rPr>
                <w:sz w:val="17"/>
              </w:rPr>
              <w:t>handschriftlich „Architekt"</w:t>
            </w:r>
          </w:p>
        </w:tc>
      </w:tr>
      <w:tr>
        <w:tc>
          <w:tcPr>
            <w:tcW w:type="dxa" w:w="510"/>
          </w:tcPr>
          <w:p>
            <w:pPr>
              <w:spacing w:after="20"/>
            </w:pPr>
            <w:r/>
            <w:r>
              <w:rPr>
                <w:sz w:val="17"/>
              </w:rPr>
              <w:t>61</w:t>
            </w:r>
          </w:p>
        </w:tc>
        <w:tc>
          <w:tcPr>
            <w:tcW w:type="dxa" w:w="567"/>
          </w:tcPr>
          <w:p>
            <w:pPr>
              <w:spacing w:after="20"/>
            </w:pPr>
            <w:r/>
            <w:r>
              <w:rPr>
                <w:sz w:val="17"/>
              </w:rPr>
              <w:t>F18</w:t>
            </w:r>
          </w:p>
        </w:tc>
        <w:tc>
          <w:tcPr>
            <w:tcW w:type="dxa" w:w="4082"/>
          </w:tcPr>
          <w:p>
            <w:pPr>
              <w:spacing w:after="20"/>
            </w:pPr>
            <w:r/>
            <w:r>
              <w:rPr>
                <w:sz w:val="17"/>
              </w:rPr>
              <w:t>Rangordnung der Vertragsdokumente; Festpreise; 10-%-Klausel nur bei vorab freigegebenen Bauherrenänderungen; keine Mehrkosten für eigene Korrekturen, Behördenrückfragen und Abstimmungen; Nebenkosten inkludiert; Zahlungsziel 30 Tage; Kündigung aus wichtigem Grund; Gerichtsstand Wien</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62</w:t>
            </w:r>
          </w:p>
        </w:tc>
        <w:tc>
          <w:tcPr>
            <w:tcW w:type="dxa" w:w="567"/>
          </w:tcPr>
          <w:p>
            <w:pPr>
              <w:spacing w:after="20"/>
            </w:pPr>
            <w:r/>
            <w:r>
              <w:rPr>
                <w:sz w:val="17"/>
              </w:rPr>
              <w:t>F18</w:t>
            </w:r>
          </w:p>
        </w:tc>
        <w:tc>
          <w:tcPr>
            <w:tcW w:type="dxa" w:w="4082"/>
          </w:tcPr>
          <w:p>
            <w:pPr>
              <w:spacing w:after="20"/>
            </w:pPr>
            <w:r/>
            <w:r>
              <w:rPr>
                <w:sz w:val="17"/>
              </w:rPr>
              <w:t>Zahlungsplan 20/40/30/10</w:t>
            </w:r>
          </w:p>
        </w:tc>
        <w:tc>
          <w:tcPr>
            <w:tcW w:type="dxa" w:w="737"/>
          </w:tcPr>
          <w:p>
            <w:pPr>
              <w:spacing w:after="20"/>
            </w:pPr>
            <w:r/>
            <w:r>
              <w:rPr>
                <w:sz w:val="17"/>
              </w:rPr>
              <w:t>teilw.</w:t>
            </w:r>
          </w:p>
        </w:tc>
        <w:tc>
          <w:tcPr>
            <w:tcW w:type="dxa" w:w="3742"/>
          </w:tcPr>
          <w:p>
            <w:pPr>
              <w:spacing w:after="20"/>
            </w:pPr>
            <w:r/>
            <w:r>
              <w:rPr>
                <w:sz w:val="17"/>
              </w:rPr>
              <w:t>handschriftlich „nach Leistungsfortschritt – Zahlungsplan-Vorschlag" – umgesetzt als Zahlung je Dossier (Anlage 3)</w:t>
            </w:r>
          </w:p>
        </w:tc>
      </w:tr>
      <w:tr>
        <w:tc>
          <w:tcPr>
            <w:tcW w:type="dxa" w:w="510"/>
          </w:tcPr>
          <w:p>
            <w:pPr>
              <w:spacing w:after="20"/>
            </w:pPr>
            <w:r/>
            <w:r>
              <w:rPr>
                <w:sz w:val="17"/>
              </w:rPr>
              <w:t>63</w:t>
            </w:r>
          </w:p>
        </w:tc>
        <w:tc>
          <w:tcPr>
            <w:tcW w:type="dxa" w:w="567"/>
          </w:tcPr>
          <w:p>
            <w:pPr>
              <w:spacing w:after="20"/>
            </w:pPr>
            <w:r/>
            <w:r>
              <w:rPr>
                <w:sz w:val="17"/>
              </w:rPr>
              <w:t>F18</w:t>
            </w:r>
          </w:p>
        </w:tc>
        <w:tc>
          <w:tcPr>
            <w:tcW w:type="dxa" w:w="4082"/>
          </w:tcPr>
          <w:p>
            <w:pPr>
              <w:spacing w:after="20"/>
            </w:pPr>
            <w:r/>
            <w:r>
              <w:rPr>
                <w:sz w:val="17"/>
              </w:rPr>
              <w:t>Ergänztes Angebot mit allen bestätigten Punkten bis 22.09.2026</w:t>
            </w:r>
          </w:p>
        </w:tc>
        <w:tc>
          <w:tcPr>
            <w:tcW w:type="dxa" w:w="737"/>
          </w:tcPr>
          <w:p>
            <w:pPr>
              <w:spacing w:after="20"/>
            </w:pPr>
            <w:r/>
            <w:r>
              <w:rPr>
                <w:sz w:val="17"/>
              </w:rPr>
              <w:t>inkl.</w:t>
            </w:r>
          </w:p>
        </w:tc>
        <w:tc>
          <w:tcPr>
            <w:tcW w:type="dxa" w:w="3742"/>
          </w:tcPr>
          <w:p>
            <w:pPr>
              <w:spacing w:after="20"/>
            </w:pPr>
            <w:r/>
            <w:r>
              <w:rPr>
                <w:sz w:val="17"/>
              </w:rPr>
              <w:t>abgehakt</w:t>
            </w:r>
          </w:p>
        </w:tc>
      </w:tr>
      <w:tr>
        <w:tc>
          <w:tcPr>
            <w:tcW w:type="dxa" w:w="510"/>
          </w:tcPr>
          <w:p>
            <w:pPr>
              <w:spacing w:after="20"/>
            </w:pPr>
            <w:r/>
            <w:r>
              <w:rPr>
                <w:sz w:val="17"/>
              </w:rPr>
              <w:t>64</w:t>
            </w:r>
          </w:p>
        </w:tc>
        <w:tc>
          <w:tcPr>
            <w:tcW w:type="dxa" w:w="567"/>
          </w:tcPr>
          <w:p>
            <w:pPr>
              <w:spacing w:after="20"/>
            </w:pPr>
            <w:r/>
            <w:r>
              <w:rPr>
                <w:sz w:val="17"/>
              </w:rPr>
              <w:t>F20</w:t>
            </w:r>
          </w:p>
        </w:tc>
        <w:tc>
          <w:tcPr>
            <w:tcW w:type="dxa" w:w="4082"/>
          </w:tcPr>
          <w:p>
            <w:pPr>
              <w:spacing w:after="20"/>
            </w:pPr>
            <w:r/>
            <w:r>
              <w:rPr>
                <w:sz w:val="17"/>
              </w:rPr>
              <w:t>ANG 840: Verlängerung bis 31.12.2026, Fachkundenachweis, wöchentliche Begehungen, Planungskoordination inkl. zweier Abstimmungen, Vorankündigung Arbeitsinspektorat, SiGe-Plan und Unterlage für spätere Arbeiten, Baustellenordnung, Zusatzbegehung EUR 200,00, keine Interessenkollision</w:t>
            </w:r>
          </w:p>
        </w:tc>
        <w:tc>
          <w:tcPr>
            <w:tcW w:type="dxa" w:w="737"/>
          </w:tcPr>
          <w:p>
            <w:pPr>
              <w:spacing w:after="20"/>
            </w:pPr>
            <w:r/>
            <w:r>
              <w:rPr>
                <w:sz w:val="17"/>
              </w:rPr>
              <w:t>inkl.</w:t>
            </w:r>
          </w:p>
        </w:tc>
        <w:tc>
          <w:tcPr>
            <w:tcW w:type="dxa" w:w="3742"/>
          </w:tcPr>
          <w:p>
            <w:pPr>
              <w:spacing w:after="20"/>
            </w:pPr>
            <w:r/>
            <w:r>
              <w:rPr>
                <w:sz w:val="17"/>
              </w:rPr>
              <w:t>gilt im Fall der gesonderten Beauftragung (§ 16)</w:t>
            </w:r>
          </w:p>
        </w:tc>
      </w:tr>
      <w:tr>
        <w:tc>
          <w:tcPr>
            <w:tcW w:type="dxa" w:w="510"/>
          </w:tcPr>
          <w:p>
            <w:pPr>
              <w:spacing w:after="20"/>
            </w:pPr>
            <w:r/>
            <w:r>
              <w:rPr>
                <w:sz w:val="17"/>
              </w:rPr>
              <w:t>65</w:t>
            </w:r>
          </w:p>
        </w:tc>
        <w:tc>
          <w:tcPr>
            <w:tcW w:type="dxa" w:w="567"/>
          </w:tcPr>
          <w:p>
            <w:pPr>
              <w:spacing w:after="20"/>
            </w:pPr>
            <w:r/>
            <w:r>
              <w:rPr>
                <w:sz w:val="17"/>
              </w:rPr>
              <w:t>F20</w:t>
            </w:r>
          </w:p>
        </w:tc>
        <w:tc>
          <w:tcPr>
            <w:tcW w:type="dxa" w:w="4082"/>
          </w:tcPr>
          <w:p>
            <w:pPr>
              <w:spacing w:after="20"/>
            </w:pPr>
            <w:r/>
            <w:r>
              <w:rPr>
                <w:sz w:val="17"/>
              </w:rPr>
              <w:t>Bauzeitverlängerung bis 15 Monate ohne Mehrkosten (BauKG)</w:t>
            </w:r>
          </w:p>
        </w:tc>
        <w:tc>
          <w:tcPr>
            <w:tcW w:type="dxa" w:w="737"/>
          </w:tcPr>
          <w:p>
            <w:pPr>
              <w:spacing w:after="20"/>
            </w:pPr>
            <w:r/>
            <w:r>
              <w:rPr>
                <w:sz w:val="17"/>
              </w:rPr>
              <w:t>nein</w:t>
            </w:r>
          </w:p>
        </w:tc>
        <w:tc>
          <w:tcPr>
            <w:tcW w:type="dxa" w:w="3742"/>
          </w:tcPr>
          <w:p>
            <w:pPr>
              <w:spacing w:after="20"/>
            </w:pPr>
            <w:r/>
            <w:r>
              <w:rPr>
                <w:sz w:val="17"/>
              </w:rPr>
              <w:t>handschriftlich „pro Monat x EUR" – Zielkondition der AG: EUR 600,00 netto je Monat (§ 16)</w:t>
            </w:r>
          </w:p>
        </w:tc>
      </w:tr>
      <w:tr>
        <w:tc>
          <w:tcPr>
            <w:tcW w:type="dxa" w:w="510"/>
          </w:tcPr>
          <w:p>
            <w:pPr>
              <w:spacing w:after="20"/>
            </w:pPr>
            <w:r/>
            <w:r>
              <w:rPr>
                <w:sz w:val="17"/>
              </w:rPr>
              <w:t>66</w:t>
            </w:r>
          </w:p>
        </w:tc>
        <w:tc>
          <w:tcPr>
            <w:tcW w:type="dxa" w:w="567"/>
          </w:tcPr>
          <w:p>
            <w:pPr>
              <w:spacing w:after="20"/>
            </w:pPr>
            <w:r/>
            <w:r>
              <w:rPr>
                <w:sz w:val="17"/>
              </w:rPr>
              <w:t>F21</w:t>
            </w:r>
          </w:p>
        </w:tc>
        <w:tc>
          <w:tcPr>
            <w:tcW w:type="dxa" w:w="4082"/>
          </w:tcPr>
          <w:p>
            <w:pPr>
              <w:spacing w:after="20"/>
            </w:pPr>
            <w:r/>
            <w:r>
              <w:rPr>
                <w:sz w:val="17"/>
              </w:rPr>
              <w:t>Bauführer durch die ausführende Baufirma – Vereinbarkeit mit der Prüfingenieur-Rolle bestätigt</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67</w:t>
            </w:r>
          </w:p>
        </w:tc>
        <w:tc>
          <w:tcPr>
            <w:tcW w:type="dxa" w:w="567"/>
          </w:tcPr>
          <w:p>
            <w:pPr>
              <w:spacing w:after="20"/>
            </w:pPr>
            <w:r/>
            <w:r>
              <w:rPr>
                <w:sz w:val="17"/>
              </w:rPr>
              <w:t>F21</w:t>
            </w:r>
          </w:p>
        </w:tc>
        <w:tc>
          <w:tcPr>
            <w:tcW w:type="dxa" w:w="4082"/>
          </w:tcPr>
          <w:p>
            <w:pPr>
              <w:spacing w:after="20"/>
            </w:pPr>
            <w:r/>
            <w:r>
              <w:rPr>
                <w:sz w:val="17"/>
              </w:rPr>
              <w:t>Bestätigung, dass ohne ÖBA die Prüfingenieur-Beschauen und die statische Betreuung die Kontrolle des Tragwerks vollständig abdecken; Empfehlung eines unabhängigen ÖBA-Büros</w:t>
            </w:r>
          </w:p>
        </w:tc>
        <w:tc>
          <w:tcPr>
            <w:tcW w:type="dxa" w:w="737"/>
          </w:tcPr>
          <w:p>
            <w:pPr>
              <w:spacing w:after="20"/>
            </w:pPr>
            <w:r/>
            <w:r>
              <w:rPr>
                <w:sz w:val="17"/>
              </w:rPr>
              <w:t>inkl.</w:t>
            </w:r>
          </w:p>
        </w:tc>
        <w:tc>
          <w:tcPr>
            <w:tcW w:type="dxa" w:w="3742"/>
          </w:tcPr>
          <w:p>
            <w:pPr>
              <w:spacing w:after="20"/>
            </w:pPr>
            <w:r/>
            <w:r>
              <w:rPr>
                <w:sz w:val="17"/>
              </w:rPr>
            </w:r>
          </w:p>
        </w:tc>
      </w:tr>
      <w:tr>
        <w:tc>
          <w:tcPr>
            <w:tcW w:type="dxa" w:w="510"/>
          </w:tcPr>
          <w:p>
            <w:pPr>
              <w:spacing w:after="20"/>
            </w:pPr>
            <w:r/>
            <w:r>
              <w:rPr>
                <w:sz w:val="17"/>
              </w:rPr>
              <w:t>68</w:t>
            </w:r>
          </w:p>
        </w:tc>
        <w:tc>
          <w:tcPr>
            <w:tcW w:type="dxa" w:w="567"/>
          </w:tcPr>
          <w:p>
            <w:pPr>
              <w:spacing w:after="20"/>
            </w:pPr>
            <w:r/>
            <w:r>
              <w:rPr>
                <w:sz w:val="17"/>
              </w:rPr>
              <w:t>F21</w:t>
            </w:r>
          </w:p>
        </w:tc>
        <w:tc>
          <w:tcPr>
            <w:tcW w:type="dxa" w:w="4082"/>
          </w:tcPr>
          <w:p>
            <w:pPr>
              <w:spacing w:after="20"/>
            </w:pPr>
            <w:r/>
            <w:r>
              <w:rPr>
                <w:sz w:val="17"/>
              </w:rPr>
              <w:t>Schnittstellenliste, Teilnahme an zwei Vergabegesprächen, Beurteilung der Baufirmen-Angebote, eigenes ÖBA-Angebot des AN</w:t>
            </w:r>
          </w:p>
        </w:tc>
        <w:tc>
          <w:tcPr>
            <w:tcW w:type="dxa" w:w="737"/>
          </w:tcPr>
          <w:p>
            <w:pPr>
              <w:spacing w:after="20"/>
            </w:pPr>
            <w:r/>
            <w:r>
              <w:rPr>
                <w:sz w:val="17"/>
              </w:rPr>
              <w:t>nein</w:t>
            </w:r>
          </w:p>
        </w:tc>
        <w:tc>
          <w:tcPr>
            <w:tcW w:type="dxa" w:w="3742"/>
          </w:tcPr>
          <w:p>
            <w:pPr>
              <w:spacing w:after="20"/>
            </w:pPr>
            <w:r/>
            <w:r>
              <w:rPr>
                <w:sz w:val="17"/>
              </w:rPr>
              <w:t>nicht beauftragt</w:t>
            </w:r>
          </w:p>
        </w:tc>
      </w:tr>
      <w:tr>
        <w:tc>
          <w:tcPr>
            <w:tcW w:type="dxa" w:w="510"/>
          </w:tcPr>
          <w:p>
            <w:pPr>
              <w:spacing w:after="20"/>
            </w:pPr>
            <w:r/>
            <w:r>
              <w:rPr>
                <w:sz w:val="17"/>
              </w:rPr>
              <w:t>69</w:t>
            </w:r>
          </w:p>
        </w:tc>
        <w:tc>
          <w:tcPr>
            <w:tcW w:type="dxa" w:w="567"/>
          </w:tcPr>
          <w:p>
            <w:pPr>
              <w:spacing w:after="20"/>
            </w:pPr>
            <w:r/>
            <w:r>
              <w:rPr>
                <w:sz w:val="17"/>
              </w:rPr>
              <w:t>F22</w:t>
            </w:r>
          </w:p>
        </w:tc>
        <w:tc>
          <w:tcPr>
            <w:tcW w:type="dxa" w:w="4082"/>
          </w:tcPr>
          <w:p>
            <w:pPr>
              <w:spacing w:after="20"/>
            </w:pPr>
            <w:r/>
            <w:r>
              <w:rPr>
                <w:sz w:val="17"/>
              </w:rPr>
              <w:t>Rechnung 77260142 (Wurmbstraße 48): betrifft weder die AG noch das Objekt; Storno- bzw. Richtigstellungsbestätigung; Aktualisierung der Stammdaten; künftige Rechnungslegung an office@ac-wohnart.at</w:t>
            </w:r>
          </w:p>
        </w:tc>
        <w:tc>
          <w:tcPr>
            <w:tcW w:type="dxa" w:w="737"/>
          </w:tcPr>
          <w:p>
            <w:pPr>
              <w:spacing w:after="20"/>
            </w:pPr>
            <w:r/>
            <w:r>
              <w:rPr>
                <w:sz w:val="17"/>
              </w:rPr>
              <w:t>inkl.</w:t>
            </w:r>
          </w:p>
        </w:tc>
        <w:tc>
          <w:tcPr>
            <w:tcW w:type="dxa" w:w="3742"/>
          </w:tcPr>
          <w:p>
            <w:pPr>
              <w:spacing w:after="20"/>
            </w:pPr>
            <w:r/>
            <w:r>
              <w:rPr>
                <w:sz w:val="17"/>
              </w:rPr>
            </w:r>
          </w:p>
        </w:tc>
      </w:tr>
    </w:tbl>
    <w:p>
      <w:pPr>
        <w:spacing w:after="40"/>
      </w:pPr>
    </w:p>
    <w:p>
      <w:r>
        <w:br w:type="page"/>
      </w:r>
    </w:p>
    <w:p>
      <w:pPr>
        <w:spacing w:before="280" w:after="120"/>
      </w:pPr>
      <w:r>
        <w:rPr>
          <w:b/>
          <w:color w:val="1F4E79"/>
          <w:sz w:val="26"/>
        </w:rPr>
        <w:t>Anlage 2 – Detaillierungsgrad je Werkstoff (Maßstab für die Vollständigkeit)</w:t>
      </w:r>
    </w:p>
    <w:p>
      <w:pPr>
        <w:spacing w:after="80"/>
      </w:pPr>
      <w:r>
        <w:rPr>
          <w:b w:val="0"/>
          <w:i/>
          <w:sz w:val="18"/>
        </w:rPr>
        <w:t>Maßgeblich für die Freigabe der Dossiers nach § 10. Die Angaben sind je Bauteil zu liefern; wo keine gesonderten Listen geschuldet sind, erfolgen die Angaben im Plan (§ 3 Abs. 3).</w:t>
      </w:r>
    </w:p>
    <w:tbl>
      <w:tblPr>
        <w:tblStyle w:val="TableGrid"/>
        <w:tblW w:type="auto" w:w="0"/>
        <w:jc w:val="left"/>
        <w:tblLook w:firstColumn="1" w:firstRow="1" w:lastColumn="0" w:lastRow="0" w:noHBand="0" w:noVBand="1" w:val="04A0"/>
      </w:tblPr>
      <w:tblGrid>
        <w:gridCol w:w="3362"/>
        <w:gridCol w:w="3362"/>
        <w:gridCol w:w="3362"/>
      </w:tblGrid>
      <w:tr>
        <w:tc>
          <w:tcPr>
            <w:tcW w:type="dxa" w:w="2041"/>
          </w:tcPr>
          <w:p>
            <w:pPr>
              <w:spacing w:after="20"/>
            </w:pPr>
            <w:r/>
            <w:r>
              <w:rPr>
                <w:b/>
                <w:sz w:val="17"/>
              </w:rPr>
              <w:t>Werkstoff / Bereich</w:t>
            </w:r>
          </w:p>
        </w:tc>
        <w:tc>
          <w:tcPr>
            <w:tcW w:type="dxa" w:w="5329"/>
          </w:tcPr>
          <w:p>
            <w:pPr>
              <w:spacing w:after="20"/>
            </w:pPr>
            <w:r/>
            <w:r>
              <w:rPr>
                <w:b/>
                <w:sz w:val="17"/>
              </w:rPr>
              <w:t>Vom AN geschuldeter Mindestinhalt</w:t>
            </w:r>
          </w:p>
        </w:tc>
        <w:tc>
          <w:tcPr>
            <w:tcW w:type="dxa" w:w="2268"/>
          </w:tcPr>
          <w:p>
            <w:pPr>
              <w:spacing w:after="20"/>
            </w:pPr>
            <w:r/>
            <w:r>
              <w:rPr>
                <w:b/>
                <w:sz w:val="17"/>
              </w:rPr>
              <w:t>Nicht geschuldet</w:t>
            </w:r>
          </w:p>
        </w:tc>
      </w:tr>
      <w:tr>
        <w:tc>
          <w:tcPr>
            <w:tcW w:type="dxa" w:w="2041"/>
          </w:tcPr>
          <w:p>
            <w:pPr>
              <w:spacing w:after="20"/>
            </w:pPr>
            <w:r/>
            <w:r>
              <w:rPr>
                <w:sz w:val="17"/>
              </w:rPr>
              <w:t>Stahlbeton (Fundamentplatte, Aufzugsschacht und -grube, Decken, Wände, Stiegen, Balkone)</w:t>
            </w:r>
          </w:p>
        </w:tc>
        <w:tc>
          <w:tcPr>
            <w:tcW w:type="dxa" w:w="5329"/>
          </w:tcPr>
          <w:p>
            <w:pPr>
              <w:spacing w:after="20"/>
            </w:pPr>
            <w:r/>
            <w:r>
              <w:rPr>
                <w:sz w:val="17"/>
              </w:rPr>
              <w:t>Schalpläne mit Geometrie, Höhenlagen, Aussparungen und Durchbrüchen; Bewehrungspläne mit Positionsnummern, Stabdurchmessern, Abständen, Verankerungs- und Übergreifungslängen; Bewehrungs- und Biegelisten; Betongüte, Expositionsklassen, Konsistenz, Betondeckung; Fugen, Arbeitsfugen, Betonierabschnitte; Anschlussbewehrung an den Bestand; Auflagerkräfte</w:t>
            </w:r>
          </w:p>
        </w:tc>
        <w:tc>
          <w:tcPr>
            <w:tcW w:type="dxa" w:w="2268"/>
          </w:tcPr>
          <w:p>
            <w:pPr>
              <w:spacing w:after="20"/>
            </w:pPr>
            <w:r/>
            <w:r>
              <w:rPr>
                <w:sz w:val="17"/>
              </w:rPr>
              <w:t>–</w:t>
            </w:r>
          </w:p>
        </w:tc>
      </w:tr>
      <w:tr>
        <w:tc>
          <w:tcPr>
            <w:tcW w:type="dxa" w:w="2041"/>
          </w:tcPr>
          <w:p>
            <w:pPr>
              <w:spacing w:after="20"/>
            </w:pPr>
            <w:r/>
            <w:r>
              <w:rPr>
                <w:sz w:val="17"/>
              </w:rPr>
              <w:t>Stahlbau (Träger, Stützen, Auswechslungen, Verbände, Unterzüge im Bestand)</w:t>
            </w:r>
          </w:p>
        </w:tc>
        <w:tc>
          <w:tcPr>
            <w:tcW w:type="dxa" w:w="5329"/>
          </w:tcPr>
          <w:p>
            <w:pPr>
              <w:spacing w:after="20"/>
            </w:pPr>
            <w:r/>
            <w:r>
              <w:rPr>
                <w:sz w:val="17"/>
              </w:rPr>
              <w:t>Führungs- und Positionspläne mit Systemlinien, Profil und Stahlgüte je Position, Länge, Stückzahl, Bauteilliste im Plan; bemessene Anschluss- und Knotendetails mit Blechdicken, Schweißnahtdicken und -art, Schrauben (Größe, Güte, Anzahl, Anordnung), Auflagerplatten, Dübel und Ankerkräfte; Schnitt- und Anschlusskräfte je Knoten; Korrosionsschutzkategorie; Toleranz- und Montagehinweise</w:t>
            </w:r>
          </w:p>
        </w:tc>
        <w:tc>
          <w:tcPr>
            <w:tcW w:type="dxa" w:w="2268"/>
          </w:tcPr>
          <w:p>
            <w:pPr>
              <w:spacing w:after="20"/>
            </w:pPr>
            <w:r/>
            <w:r>
              <w:rPr>
                <w:sz w:val="17"/>
              </w:rPr>
              <w:t>Werkstattpläne und gesonderte Stücklisten/Profillisten der Werkstatt (Prüfung und Freigabe jedoch durch den AN)</w:t>
            </w:r>
          </w:p>
        </w:tc>
      </w:tr>
      <w:tr>
        <w:tc>
          <w:tcPr>
            <w:tcW w:type="dxa" w:w="2041"/>
          </w:tcPr>
          <w:p>
            <w:pPr>
              <w:spacing w:after="20"/>
            </w:pPr>
            <w:r/>
            <w:r>
              <w:rPr>
                <w:sz w:val="17"/>
              </w:rPr>
              <w:t>Holzbau (Dachstuhl, Dachgeschosstragwerk, Gaupen, Attika, Terrassen)</w:t>
            </w:r>
          </w:p>
        </w:tc>
        <w:tc>
          <w:tcPr>
            <w:tcW w:type="dxa" w:w="5329"/>
          </w:tcPr>
          <w:p>
            <w:pPr>
              <w:spacing w:after="20"/>
            </w:pPr>
            <w:r/>
            <w:r>
              <w:rPr>
                <w:sz w:val="17"/>
              </w:rPr>
              <w:t>Führungs- und Positionspläne mit Querschnitten, Holzart, Festigkeitsklasse und Nutzungsklasse je Position, Länge, Stückzahl, Bauteilliste im Plan; bemessene Verbindungen mit Verbindungsmitteltyp, Dimension, Anzahl und Anordnung (Stabdübel, Schrauben, Winkel, Zuganker); Auflager- und Ankerkräfte; Aussteifungs- und Scheibennachweis; Anschlüsse an Stahl und Mauerwerk</w:t>
            </w:r>
          </w:p>
        </w:tc>
        <w:tc>
          <w:tcPr>
            <w:tcW w:type="dxa" w:w="2268"/>
          </w:tcPr>
          <w:p>
            <w:pPr>
              <w:spacing w:after="20"/>
            </w:pPr>
            <w:r/>
            <w:r>
              <w:rPr>
                <w:sz w:val="17"/>
              </w:rPr>
              <w:t>Abbund- und Werkstattpläne des Zimmerers sowie dessen Listen (Prüfung und Freigabe jedoch durch den AN)</w:t>
            </w:r>
          </w:p>
        </w:tc>
      </w:tr>
      <w:tr>
        <w:tc>
          <w:tcPr>
            <w:tcW w:type="dxa" w:w="2041"/>
          </w:tcPr>
          <w:p>
            <w:pPr>
              <w:spacing w:after="20"/>
            </w:pPr>
            <w:r/>
            <w:r>
              <w:rPr>
                <w:sz w:val="17"/>
              </w:rPr>
              <w:t>Mauerwerk und Bestand (Wände, Pfeiler, Stürze, Auswechslungen, Durchbrüche, Feuermauern)</w:t>
            </w:r>
          </w:p>
        </w:tc>
        <w:tc>
          <w:tcPr>
            <w:tcW w:type="dxa" w:w="5329"/>
          </w:tcPr>
          <w:p>
            <w:pPr>
              <w:spacing w:after="20"/>
            </w:pPr>
            <w:r/>
            <w:r>
              <w:rPr>
                <w:sz w:val="17"/>
              </w:rPr>
              <w:t>Nachweis der Bestandsbauteile im Lastpfad bis zur Fundierung auf Basis der Kennwerte des Mauerwerksgutachtens 2021; Positionspläne der Durchbrüche mit Abmessungen, Sturz- bzw. Auswechslungstyp, Auflagerlängen und -pressungen, erforderlichen Verstärkungen; Reihenfolge und Randbedingungen der Herstellung; Anschlussdetails Neu/Alt</w:t>
            </w:r>
          </w:p>
        </w:tc>
        <w:tc>
          <w:tcPr>
            <w:tcW w:type="dxa" w:w="2268"/>
          </w:tcPr>
          <w:p>
            <w:pPr>
              <w:spacing w:after="20"/>
            </w:pPr>
            <w:r/>
            <w:r>
              <w:rPr>
                <w:sz w:val="17"/>
              </w:rPr>
              <w:t>Bestandsbewertung ÖNORM B 4008-1 und Erdbebennachweis ÖNORM B 1998-3 (bereits vorhanden)</w:t>
            </w:r>
          </w:p>
        </w:tc>
      </w:tr>
      <w:tr>
        <w:tc>
          <w:tcPr>
            <w:tcW w:type="dxa" w:w="2041"/>
          </w:tcPr>
          <w:p>
            <w:pPr>
              <w:spacing w:after="20"/>
            </w:pPr>
            <w:r/>
            <w:r>
              <w:rPr>
                <w:sz w:val="17"/>
              </w:rPr>
              <w:t>Fundierung, Unterfangung, Schnittstelle Baugrube</w:t>
            </w:r>
          </w:p>
        </w:tc>
        <w:tc>
          <w:tcPr>
            <w:tcW w:type="dxa" w:w="5329"/>
          </w:tcPr>
          <w:p>
            <w:pPr>
              <w:spacing w:after="20"/>
            </w:pPr>
            <w:r/>
            <w:r>
              <w:rPr>
                <w:sz w:val="17"/>
              </w:rPr>
              <w:t>Fundamentplatte samt Gründung und Anschluss an die Bestandsfundamente; Unterfangungskonzept mit Abschnittsbreiten, Reihenfolge, Geometrie, Bewehrung und Randbedingungen; erforderliche Lastannahmen und Auflagerkräfte an der Schnittstelle zum Verbau; Freigabe der Verbau- und Pölzungsunterlagen der Baufirma</w:t>
            </w:r>
          </w:p>
        </w:tc>
        <w:tc>
          <w:tcPr>
            <w:tcW w:type="dxa" w:w="2268"/>
          </w:tcPr>
          <w:p>
            <w:pPr>
              <w:spacing w:after="20"/>
            </w:pPr>
            <w:r/>
            <w:r>
              <w:rPr>
                <w:sz w:val="17"/>
              </w:rPr>
              <w:t>Baugrubensicherungskonzept, Verbauberechnung und Verbaupläne, temporäre Abstützungen (Ausführungsplanung der Baufirma)</w:t>
            </w:r>
          </w:p>
        </w:tc>
      </w:tr>
      <w:tr>
        <w:tc>
          <w:tcPr>
            <w:tcW w:type="dxa" w:w="2041"/>
          </w:tcPr>
          <w:p>
            <w:pPr>
              <w:spacing w:after="20"/>
            </w:pPr>
            <w:r/>
            <w:r>
              <w:rPr>
                <w:sz w:val="17"/>
              </w:rPr>
              <w:t>Schnittstellen Haustechnik, Aufzug, Baufirma</w:t>
            </w:r>
          </w:p>
        </w:tc>
        <w:tc>
          <w:tcPr>
            <w:tcW w:type="dxa" w:w="5329"/>
          </w:tcPr>
          <w:p>
            <w:pPr>
              <w:spacing w:after="20"/>
            </w:pPr>
            <w:r/>
            <w:r>
              <w:rPr>
                <w:sz w:val="17"/>
              </w:rPr>
              <w:t>Vorgaben und Randbedingungen für Durchbrüche und Aussparungen; Beurteilung und statische Freigabe der von Dritten beigestellten Lastangaben und Nachweise (Aufzug, Haustechnik, Gerüste, Krane, Pölzungen)</w:t>
            </w:r>
          </w:p>
        </w:tc>
        <w:tc>
          <w:tcPr>
            <w:tcW w:type="dxa" w:w="2268"/>
          </w:tcPr>
          <w:p>
            <w:pPr>
              <w:spacing w:after="20"/>
            </w:pPr>
            <w:r/>
            <w:r>
              <w:rPr>
                <w:sz w:val="17"/>
              </w:rPr>
              <w:t>Erstellung der Lastpläne Dritter</w:t>
            </w:r>
          </w:p>
        </w:tc>
      </w:tr>
      <w:tr>
        <w:tc>
          <w:tcPr>
            <w:tcW w:type="dxa" w:w="2041"/>
          </w:tcPr>
          <w:p>
            <w:pPr>
              <w:spacing w:after="20"/>
            </w:pPr>
            <w:r/>
            <w:r>
              <w:rPr>
                <w:sz w:val="17"/>
              </w:rPr>
              <w:t>Übergreifende Unterlagen</w:t>
            </w:r>
          </w:p>
        </w:tc>
        <w:tc>
          <w:tcPr>
            <w:tcW w:type="dxa" w:w="5329"/>
          </w:tcPr>
          <w:p>
            <w:pPr>
              <w:spacing w:after="20"/>
            </w:pPr>
            <w:r/>
            <w:r>
              <w:rPr>
                <w:sz w:val="17"/>
              </w:rPr>
              <w:t>Statische Berechnung prüffähig; Dokument „Bemessungsgrundlagen" (Annahmen, Normen, Lasten, Zuverlässigkeits- und Schadensfolgeklasse); Positions- und Lastpläne je Geschoss; Planliste mit Index; Festlegung der Beschau-Punkte; Empfehlung zur Beweissicherung</w:t>
            </w:r>
          </w:p>
        </w:tc>
        <w:tc>
          <w:tcPr>
            <w:tcW w:type="dxa" w:w="2268"/>
          </w:tcPr>
          <w:p>
            <w:pPr>
              <w:spacing w:after="20"/>
            </w:pPr>
            <w:r/>
            <w:r>
              <w:rPr>
                <w:sz w:val="17"/>
              </w:rPr>
              <w:t>Mengenermittlung für die Ausschreibung; as-built-Bestandspläne</w:t>
            </w:r>
          </w:p>
        </w:tc>
      </w:tr>
    </w:tbl>
    <w:p>
      <w:pPr>
        <w:spacing w:after="40"/>
      </w:pPr>
    </w:p>
    <w:p>
      <w:r>
        <w:br w:type="page"/>
      </w:r>
    </w:p>
    <w:p>
      <w:pPr>
        <w:spacing w:before="280" w:after="120"/>
      </w:pPr>
      <w:r>
        <w:rPr>
          <w:b/>
          <w:color w:val="1F4E79"/>
          <w:sz w:val="26"/>
        </w:rPr>
        <w:t>Anlage 3 – Dossier- und Zahlungsplan (Zahlung bei Lieferung)</w:t>
      </w:r>
    </w:p>
    <w:p>
      <w:pPr>
        <w:spacing w:after="80"/>
      </w:pPr>
      <w:r>
        <w:rPr>
          <w:b w:val="0"/>
          <w:i/>
          <w:sz w:val="18"/>
        </w:rPr>
        <w:t>Die Aufteilung folgt dem tatsächlichen Bearbeitungsaufwand je Bauteilgruppe. Jedes Dossier wird nach Freigabe gemäß § 10 gesondert abgerechnet.</w:t>
      </w:r>
    </w:p>
    <w:p>
      <w:pPr>
        <w:spacing w:before="180" w:after="60"/>
      </w:pPr>
      <w:r>
        <w:rPr>
          <w:b/>
          <w:color w:val="1F4E79"/>
          <w:sz w:val="21"/>
        </w:rPr>
        <w:t>A. Ausführungsstatik – Pauschale EUR 25.000,00 netto</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1474"/>
          </w:tcPr>
          <w:p>
            <w:pPr>
              <w:spacing w:after="20"/>
            </w:pPr>
            <w:r/>
            <w:r>
              <w:rPr>
                <w:b/>
                <w:sz w:val="17"/>
              </w:rPr>
              <w:t>Dossier</w:t>
            </w:r>
          </w:p>
        </w:tc>
        <w:tc>
          <w:tcPr>
            <w:tcW w:type="dxa" w:w="4535"/>
          </w:tcPr>
          <w:p>
            <w:pPr>
              <w:spacing w:after="20"/>
            </w:pPr>
            <w:r/>
            <w:r>
              <w:rPr>
                <w:b/>
                <w:sz w:val="17"/>
              </w:rPr>
              <w:t>Inhalt (Lieferumfang)</w:t>
            </w:r>
          </w:p>
        </w:tc>
        <w:tc>
          <w:tcPr>
            <w:tcW w:type="dxa" w:w="1361"/>
          </w:tcPr>
          <w:p>
            <w:pPr>
              <w:spacing w:after="20"/>
            </w:pPr>
            <w:r/>
            <w:r>
              <w:rPr>
                <w:b/>
                <w:sz w:val="17"/>
              </w:rPr>
              <w:t>Termin</w:t>
            </w:r>
          </w:p>
        </w:tc>
        <w:tc>
          <w:tcPr>
            <w:tcW w:type="dxa" w:w="794"/>
          </w:tcPr>
          <w:p>
            <w:pPr>
              <w:spacing w:after="20"/>
            </w:pPr>
            <w:r/>
            <w:r>
              <w:rPr>
                <w:b/>
                <w:sz w:val="17"/>
              </w:rPr>
              <w:t>Anteil</w:t>
            </w:r>
          </w:p>
        </w:tc>
        <w:tc>
          <w:tcPr>
            <w:tcW w:type="dxa" w:w="1134"/>
          </w:tcPr>
          <w:p>
            <w:pPr>
              <w:spacing w:after="20"/>
            </w:pPr>
            <w:r/>
            <w:r>
              <w:rPr>
                <w:b/>
                <w:sz w:val="17"/>
              </w:rPr>
              <w:t>Netto EUR</w:t>
            </w:r>
          </w:p>
        </w:tc>
      </w:tr>
      <w:tr>
        <w:tc>
          <w:tcPr>
            <w:tcW w:type="dxa" w:w="1474"/>
          </w:tcPr>
          <w:p>
            <w:pPr>
              <w:spacing w:after="20"/>
            </w:pPr>
            <w:r/>
            <w:r>
              <w:rPr>
                <w:sz w:val="17"/>
              </w:rPr>
              <w:t>D1 – Grundlagen</w:t>
            </w:r>
          </w:p>
        </w:tc>
        <w:tc>
          <w:tcPr>
            <w:tcW w:type="dxa" w:w="4535"/>
          </w:tcPr>
          <w:p>
            <w:pPr>
              <w:spacing w:after="20"/>
            </w:pPr>
            <w:r/>
            <w:r>
              <w:rPr>
                <w:sz w:val="17"/>
              </w:rPr>
              <w:t>Objektbegehung und Bestandsaufnahme der Tragstruktur; Fortschreibung der Vorbemessung auf den Planstand 12.08.2026; Lastannahmen und statisches Gesamtsystem; Dokument „Bemessungsgrundlagen"; Festlegung der Beschau-Punkte; Empfehlung zur Beweissicherung; Planliste und Lieferprogramm</w:t>
            </w:r>
          </w:p>
        </w:tc>
        <w:tc>
          <w:tcPr>
            <w:tcW w:type="dxa" w:w="1361"/>
          </w:tcPr>
          <w:p>
            <w:pPr>
              <w:spacing w:after="20"/>
            </w:pPr>
            <w:r/>
            <w:r>
              <w:rPr>
                <w:sz w:val="17"/>
              </w:rPr>
              <w:t>bis 09.10.2026</w:t>
            </w:r>
          </w:p>
        </w:tc>
        <w:tc>
          <w:tcPr>
            <w:tcW w:type="dxa" w:w="794"/>
          </w:tcPr>
          <w:p>
            <w:pPr>
              <w:spacing w:after="20"/>
            </w:pPr>
            <w:r/>
            <w:r>
              <w:rPr>
                <w:sz w:val="17"/>
              </w:rPr>
              <w:t>10 %</w:t>
            </w:r>
          </w:p>
        </w:tc>
        <w:tc>
          <w:tcPr>
            <w:tcW w:type="dxa" w:w="1134"/>
          </w:tcPr>
          <w:p>
            <w:pPr>
              <w:spacing w:after="20"/>
            </w:pPr>
            <w:r/>
            <w:r>
              <w:rPr>
                <w:sz w:val="17"/>
              </w:rPr>
              <w:t>2.500,00</w:t>
            </w:r>
          </w:p>
        </w:tc>
      </w:tr>
      <w:tr>
        <w:tc>
          <w:tcPr>
            <w:tcW w:type="dxa" w:w="1474"/>
          </w:tcPr>
          <w:p>
            <w:pPr>
              <w:spacing w:after="20"/>
            </w:pPr>
            <w:r/>
            <w:r>
              <w:rPr>
                <w:sz w:val="17"/>
              </w:rPr>
              <w:t>D2 – Fundierung und Aufzug</w:t>
            </w:r>
          </w:p>
        </w:tc>
        <w:tc>
          <w:tcPr>
            <w:tcW w:type="dxa" w:w="4535"/>
          </w:tcPr>
          <w:p>
            <w:pPr>
              <w:spacing w:after="20"/>
            </w:pPr>
            <w:r/>
            <w:r>
              <w:rPr>
                <w:sz w:val="17"/>
              </w:rPr>
              <w:t>Fundamentplatte d = 30 cm samt Gründung und Anschluss an die Bestandsfundamente; Aufzugsgrube und Schachtwände über alle Geschosse; Unterfangungskonzept; Schal- und Bewehrungspläne samt Listen; Lastangaben an der Schnittstelle zum Verbau</w:t>
            </w:r>
          </w:p>
        </w:tc>
        <w:tc>
          <w:tcPr>
            <w:tcW w:type="dxa" w:w="1361"/>
          </w:tcPr>
          <w:p>
            <w:pPr>
              <w:spacing w:after="20"/>
            </w:pPr>
            <w:r/>
            <w:r>
              <w:rPr>
                <w:sz w:val="17"/>
              </w:rPr>
              <w:t>bis 16.10.2026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D3 – Bestandsertüchtigung</w:t>
            </w:r>
          </w:p>
        </w:tc>
        <w:tc>
          <w:tcPr>
            <w:tcW w:type="dxa" w:w="4535"/>
          </w:tcPr>
          <w:p>
            <w:pPr>
              <w:spacing w:after="20"/>
            </w:pPr>
            <w:r/>
            <w:r>
              <w:rPr>
                <w:sz w:val="17"/>
              </w:rPr>
              <w:t>Ertüchtigung der Tram-/Dippelbaumdecken samt Auflagern und Deckenrändern; Bestandswände, Pfeiler, Stürze, Auswechslungen; neue Wanddurchbrüche; Feuermauern und Nachbaranschlüsse; Anschlussdetails Neu/Alt</w:t>
            </w:r>
          </w:p>
        </w:tc>
        <w:tc>
          <w:tcPr>
            <w:tcW w:type="dxa" w:w="1361"/>
          </w:tcPr>
          <w:p>
            <w:pPr>
              <w:spacing w:after="20"/>
            </w:pPr>
            <w:r/>
            <w:r>
              <w:rPr>
                <w:sz w:val="17"/>
              </w:rPr>
              <w:t>bis 23.10.2026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D4 – Dachgeschoss und Aussteifung</w:t>
            </w:r>
          </w:p>
        </w:tc>
        <w:tc>
          <w:tcPr>
            <w:tcW w:type="dxa" w:w="4535"/>
          </w:tcPr>
          <w:p>
            <w:pPr>
              <w:spacing w:after="20"/>
            </w:pPr>
            <w:r/>
            <w:r>
              <w:rPr>
                <w:sz w:val="17"/>
              </w:rPr>
              <w:t>Tragkonstruktion Holz/Stahl des zweigeschossigen Dachgeschossausbaus (TOP 20–23), Dachstuhl, Gaupen, Attika, Terrassen; Führungsplanung Stahl- und Holzbau mit bemessenen Knoten und Verbindungsmitteln; Aussteifung, Deckenscheiben, Windverbände, Lastweiterleitung bis in die Fundierung</w:t>
            </w:r>
          </w:p>
        </w:tc>
        <w:tc>
          <w:tcPr>
            <w:tcW w:type="dxa" w:w="1361"/>
          </w:tcPr>
          <w:p>
            <w:pPr>
              <w:spacing w:after="20"/>
            </w:pPr>
            <w:r/>
            <w:r>
              <w:rPr>
                <w:sz w:val="17"/>
              </w:rPr>
              <w:t>bis 28.10.2026</w:t>
            </w:r>
          </w:p>
        </w:tc>
        <w:tc>
          <w:tcPr>
            <w:tcW w:type="dxa" w:w="794"/>
          </w:tcPr>
          <w:p>
            <w:pPr>
              <w:spacing w:after="20"/>
            </w:pPr>
            <w:r/>
            <w:r>
              <w:rPr>
                <w:sz w:val="17"/>
              </w:rPr>
              <w:t>25 %</w:t>
            </w:r>
          </w:p>
        </w:tc>
        <w:tc>
          <w:tcPr>
            <w:tcW w:type="dxa" w:w="1134"/>
          </w:tcPr>
          <w:p>
            <w:pPr>
              <w:spacing w:after="20"/>
            </w:pPr>
            <w:r/>
            <w:r>
              <w:rPr>
                <w:sz w:val="17"/>
              </w:rPr>
              <w:t>6.250,00</w:t>
            </w:r>
          </w:p>
        </w:tc>
      </w:tr>
      <w:tr>
        <w:tc>
          <w:tcPr>
            <w:tcW w:type="dxa" w:w="1474"/>
          </w:tcPr>
          <w:p>
            <w:pPr>
              <w:spacing w:after="20"/>
            </w:pPr>
            <w:r/>
            <w:r>
              <w:rPr>
                <w:sz w:val="17"/>
              </w:rPr>
              <w:t>D5 – Restbauteile und Gesamtübergabe</w:t>
            </w:r>
          </w:p>
        </w:tc>
        <w:tc>
          <w:tcPr>
            <w:tcW w:type="dxa" w:w="4535"/>
          </w:tcPr>
          <w:p>
            <w:pPr>
              <w:spacing w:after="20"/>
            </w:pPr>
            <w:r/>
            <w:r>
              <w:rPr>
                <w:sz w:val="17"/>
              </w:rPr>
              <w:t>Hofseitige Balkone samt Verankerung; Stiegen, Stiegenhauswände, Podeste; Restdetails; vollständige prüffähige Gesamtübergabe der Statik samt Konstruktionsplänen, Positions- und Lastplänen je Geschoss, Planliste, DWG und IFC</w:t>
            </w:r>
          </w:p>
        </w:tc>
        <w:tc>
          <w:tcPr>
            <w:tcW w:type="dxa" w:w="1361"/>
          </w:tcPr>
          <w:p>
            <w:pPr>
              <w:spacing w:after="20"/>
            </w:pPr>
            <w:r/>
            <w:r>
              <w:rPr>
                <w:sz w:val="17"/>
              </w:rPr>
              <w:t>bis 28.10.2026</w:t>
            </w:r>
          </w:p>
        </w:tc>
        <w:tc>
          <w:tcPr>
            <w:tcW w:type="dxa" w:w="794"/>
          </w:tcPr>
          <w:p>
            <w:pPr>
              <w:spacing w:after="20"/>
            </w:pPr>
            <w:r/>
            <w:r>
              <w:rPr>
                <w:sz w:val="17"/>
              </w:rPr>
              <w:t>15 %</w:t>
            </w:r>
          </w:p>
        </w:tc>
        <w:tc>
          <w:tcPr>
            <w:tcW w:type="dxa" w:w="1134"/>
          </w:tcPr>
          <w:p>
            <w:pPr>
              <w:spacing w:after="20"/>
            </w:pPr>
            <w:r/>
            <w:r>
              <w:rPr>
                <w:sz w:val="17"/>
              </w:rPr>
              <w:t>3.750,00</w:t>
            </w:r>
          </w:p>
        </w:tc>
      </w:tr>
      <w:tr>
        <w:tc>
          <w:tcPr>
            <w:tcW w:type="dxa" w:w="1474"/>
          </w:tcPr>
          <w:p>
            <w:pPr>
              <w:spacing w:after="20"/>
            </w:pPr>
            <w:r/>
            <w:r>
              <w:rPr>
                <w:sz w:val="17"/>
              </w:rPr>
            </w:r>
          </w:p>
        </w:tc>
        <w:tc>
          <w:tcPr>
            <w:tcW w:type="dxa" w:w="4535"/>
          </w:tcPr>
          <w:p>
            <w:pPr>
              <w:spacing w:after="20"/>
            </w:pPr>
            <w:r/>
            <w:r>
              <w:rPr>
                <w:sz w:val="17"/>
              </w:rPr>
              <w:t>Summe Ausführungsstatik</w:t>
            </w:r>
          </w:p>
        </w:tc>
        <w:tc>
          <w:tcPr>
            <w:tcW w:type="dxa" w:w="1361"/>
          </w:tcPr>
          <w:p>
            <w:pPr>
              <w:spacing w:after="20"/>
            </w:pPr>
            <w:r/>
            <w:r>
              <w:rPr>
                <w:sz w:val="17"/>
              </w:rPr>
            </w:r>
          </w:p>
        </w:tc>
        <w:tc>
          <w:tcPr>
            <w:tcW w:type="dxa" w:w="794"/>
          </w:tcPr>
          <w:p>
            <w:pPr>
              <w:spacing w:after="20"/>
            </w:pPr>
            <w:r/>
            <w:r>
              <w:rPr>
                <w:sz w:val="17"/>
              </w:rPr>
              <w:t>100 %</w:t>
            </w:r>
          </w:p>
        </w:tc>
        <w:tc>
          <w:tcPr>
            <w:tcW w:type="dxa" w:w="1134"/>
          </w:tcPr>
          <w:p>
            <w:pPr>
              <w:spacing w:after="20"/>
            </w:pPr>
            <w:r/>
            <w:r>
              <w:rPr>
                <w:sz w:val="17"/>
              </w:rPr>
              <w:t>25.000,00</w:t>
            </w:r>
          </w:p>
        </w:tc>
      </w:tr>
    </w:tbl>
    <w:p>
      <w:pPr>
        <w:spacing w:after="40"/>
      </w:pPr>
    </w:p>
    <w:p>
      <w:pPr>
        <w:spacing w:after="80"/>
      </w:pPr>
      <w:r>
        <w:rPr>
          <w:b w:val="0"/>
          <w:i/>
          <w:sz w:val="18"/>
        </w:rPr>
        <w:t>Werkstattplanprüfung und Freigaben (§ 2 Abs. 1) sind in den Dossiers D2 bis D5 enthalten und lösen keine gesonderte Rate aus; sie sind bis zur Freigabe des jeweils betroffenen Gewerks zu erbringen.</w:t>
      </w:r>
    </w:p>
    <w:p>
      <w:pPr>
        <w:spacing w:before="180" w:after="60"/>
      </w:pPr>
      <w:r>
        <w:rPr>
          <w:b/>
          <w:color w:val="1F4E79"/>
          <w:sz w:val="21"/>
        </w:rPr>
        <w:t>B. Statische Betreuung – Pauschale EUR 1.500,00 netto</w:t>
      </w:r>
    </w:p>
    <w:tbl>
      <w:tblPr>
        <w:tblStyle w:val="TableGrid"/>
        <w:tblW w:type="auto" w:w="0"/>
        <w:jc w:val="left"/>
        <w:tblLook w:firstColumn="1" w:firstRow="1" w:lastColumn="0" w:lastRow="0" w:noHBand="0" w:noVBand="1" w:val="04A0"/>
      </w:tblPr>
      <w:tblGrid>
        <w:gridCol w:w="3362"/>
        <w:gridCol w:w="3362"/>
        <w:gridCol w:w="3362"/>
      </w:tblGrid>
      <w:tr>
        <w:tc>
          <w:tcPr>
            <w:tcW w:type="dxa" w:w="1474"/>
          </w:tcPr>
          <w:p>
            <w:pPr>
              <w:spacing w:after="20"/>
            </w:pPr>
            <w:r/>
            <w:r>
              <w:rPr>
                <w:b/>
                <w:sz w:val="17"/>
              </w:rPr>
              <w:t>Leistungsstufe</w:t>
            </w:r>
          </w:p>
        </w:tc>
        <w:tc>
          <w:tcPr>
            <w:tcW w:type="dxa" w:w="6463"/>
          </w:tcPr>
          <w:p>
            <w:pPr>
              <w:spacing w:after="20"/>
            </w:pPr>
            <w:r/>
            <w:r>
              <w:rPr>
                <w:b/>
                <w:sz w:val="17"/>
              </w:rPr>
              <w:t>Auslöser</w:t>
            </w:r>
          </w:p>
        </w:tc>
        <w:tc>
          <w:tcPr>
            <w:tcW w:type="dxa" w:w="1361"/>
          </w:tcPr>
          <w:p>
            <w:pPr>
              <w:spacing w:after="20"/>
            </w:pPr>
            <w:r/>
            <w:r>
              <w:rPr>
                <w:b/>
                <w:sz w:val="17"/>
              </w:rPr>
              <w:t>Netto EUR</w:t>
            </w:r>
          </w:p>
        </w:tc>
      </w:tr>
      <w:tr>
        <w:tc>
          <w:tcPr>
            <w:tcW w:type="dxa" w:w="1474"/>
          </w:tcPr>
          <w:p>
            <w:pPr>
              <w:spacing w:after="20"/>
            </w:pPr>
            <w:r/>
            <w:r>
              <w:rPr>
                <w:sz w:val="17"/>
              </w:rPr>
              <w:t>B1</w:t>
            </w:r>
          </w:p>
        </w:tc>
        <w:tc>
          <w:tcPr>
            <w:tcW w:type="dxa" w:w="6463"/>
          </w:tcPr>
          <w:p>
            <w:pPr>
              <w:spacing w:after="20"/>
            </w:pPr>
            <w:r/>
            <w:r>
              <w:rPr>
                <w:sz w:val="17"/>
              </w:rPr>
              <w:t>Startbesprechung mit Baufirma, Bauführer und Architektin samt Protokoll</w:t>
            </w:r>
          </w:p>
        </w:tc>
        <w:tc>
          <w:tcPr>
            <w:tcW w:type="dxa" w:w="1361"/>
          </w:tcPr>
          <w:p>
            <w:pPr>
              <w:spacing w:after="20"/>
            </w:pPr>
            <w:r/>
            <w:r>
              <w:rPr>
                <w:sz w:val="17"/>
              </w:rPr>
              <w:t>250,00</w:t>
            </w:r>
          </w:p>
        </w:tc>
      </w:tr>
      <w:tr>
        <w:tc>
          <w:tcPr>
            <w:tcW w:type="dxa" w:w="1474"/>
          </w:tcPr>
          <w:p>
            <w:pPr>
              <w:spacing w:after="20"/>
            </w:pPr>
            <w:r/>
            <w:r>
              <w:rPr>
                <w:sz w:val="17"/>
              </w:rPr>
              <w:t>B2</w:t>
            </w:r>
          </w:p>
        </w:tc>
        <w:tc>
          <w:tcPr>
            <w:tcW w:type="dxa" w:w="6463"/>
          </w:tcPr>
          <w:p>
            <w:pPr>
              <w:spacing w:after="20"/>
            </w:pPr>
            <w:r/>
            <w:r>
              <w:rPr>
                <w:sz w:val="17"/>
              </w:rPr>
              <w:t>Fixtermin Fundamentplatte samt Protokoll</w:t>
            </w:r>
          </w:p>
        </w:tc>
        <w:tc>
          <w:tcPr>
            <w:tcW w:type="dxa" w:w="1361"/>
          </w:tcPr>
          <w:p>
            <w:pPr>
              <w:spacing w:after="20"/>
            </w:pPr>
            <w:r/>
            <w:r>
              <w:rPr>
                <w:sz w:val="17"/>
              </w:rPr>
              <w:t>250,00</w:t>
            </w:r>
          </w:p>
        </w:tc>
      </w:tr>
      <w:tr>
        <w:tc>
          <w:tcPr>
            <w:tcW w:type="dxa" w:w="1474"/>
          </w:tcPr>
          <w:p>
            <w:pPr>
              <w:spacing w:after="20"/>
            </w:pPr>
            <w:r/>
            <w:r>
              <w:rPr>
                <w:sz w:val="17"/>
              </w:rPr>
              <w:t>B3</w:t>
            </w:r>
          </w:p>
        </w:tc>
        <w:tc>
          <w:tcPr>
            <w:tcW w:type="dxa" w:w="6463"/>
          </w:tcPr>
          <w:p>
            <w:pPr>
              <w:spacing w:after="20"/>
            </w:pPr>
            <w:r/>
            <w:r>
              <w:rPr>
                <w:sz w:val="17"/>
              </w:rPr>
              <w:t>Fixtermin Aufzugsschacht samt Protokoll</w:t>
            </w:r>
          </w:p>
        </w:tc>
        <w:tc>
          <w:tcPr>
            <w:tcW w:type="dxa" w:w="1361"/>
          </w:tcPr>
          <w:p>
            <w:pPr>
              <w:spacing w:after="20"/>
            </w:pPr>
            <w:r/>
            <w:r>
              <w:rPr>
                <w:sz w:val="17"/>
              </w:rPr>
              <w:t>250,00</w:t>
            </w:r>
          </w:p>
        </w:tc>
      </w:tr>
      <w:tr>
        <w:tc>
          <w:tcPr>
            <w:tcW w:type="dxa" w:w="1474"/>
          </w:tcPr>
          <w:p>
            <w:pPr>
              <w:spacing w:after="20"/>
            </w:pPr>
            <w:r/>
            <w:r>
              <w:rPr>
                <w:sz w:val="17"/>
              </w:rPr>
              <w:t>B4</w:t>
            </w:r>
          </w:p>
        </w:tc>
        <w:tc>
          <w:tcPr>
            <w:tcW w:type="dxa" w:w="6463"/>
          </w:tcPr>
          <w:p>
            <w:pPr>
              <w:spacing w:after="20"/>
            </w:pPr>
            <w:r/>
            <w:r>
              <w:rPr>
                <w:sz w:val="17"/>
              </w:rPr>
              <w:t>Fixtermin Deckenertüchtigung / Kernbohrungen samt Protokoll</w:t>
            </w:r>
          </w:p>
        </w:tc>
        <w:tc>
          <w:tcPr>
            <w:tcW w:type="dxa" w:w="1361"/>
          </w:tcPr>
          <w:p>
            <w:pPr>
              <w:spacing w:after="20"/>
            </w:pPr>
            <w:r/>
            <w:r>
              <w:rPr>
                <w:sz w:val="17"/>
              </w:rPr>
              <w:t>250,00</w:t>
            </w:r>
          </w:p>
        </w:tc>
      </w:tr>
      <w:tr>
        <w:tc>
          <w:tcPr>
            <w:tcW w:type="dxa" w:w="1474"/>
          </w:tcPr>
          <w:p>
            <w:pPr>
              <w:spacing w:after="20"/>
            </w:pPr>
            <w:r/>
            <w:r>
              <w:rPr>
                <w:sz w:val="17"/>
              </w:rPr>
              <w:t>B5</w:t>
            </w:r>
          </w:p>
        </w:tc>
        <w:tc>
          <w:tcPr>
            <w:tcW w:type="dxa" w:w="6463"/>
          </w:tcPr>
          <w:p>
            <w:pPr>
              <w:spacing w:after="20"/>
            </w:pPr>
            <w:r/>
            <w:r>
              <w:rPr>
                <w:sz w:val="17"/>
              </w:rPr>
              <w:t>Fixtermin Dachstuhl samt Protokoll</w:t>
            </w:r>
          </w:p>
        </w:tc>
        <w:tc>
          <w:tcPr>
            <w:tcW w:type="dxa" w:w="1361"/>
          </w:tcPr>
          <w:p>
            <w:pPr>
              <w:spacing w:after="20"/>
            </w:pPr>
            <w:r/>
            <w:r>
              <w:rPr>
                <w:sz w:val="17"/>
              </w:rPr>
              <w:t>250,00</w:t>
            </w:r>
          </w:p>
        </w:tc>
      </w:tr>
      <w:tr>
        <w:tc>
          <w:tcPr>
            <w:tcW w:type="dxa" w:w="1474"/>
          </w:tcPr>
          <w:p>
            <w:pPr>
              <w:spacing w:after="20"/>
            </w:pPr>
            <w:r/>
            <w:r>
              <w:rPr>
                <w:sz w:val="17"/>
              </w:rPr>
              <w:t>B6</w:t>
            </w:r>
          </w:p>
        </w:tc>
        <w:tc>
          <w:tcPr>
            <w:tcW w:type="dxa" w:w="6463"/>
          </w:tcPr>
          <w:p>
            <w:pPr>
              <w:spacing w:after="20"/>
            </w:pPr>
            <w:r/>
            <w:r>
              <w:rPr>
                <w:sz w:val="17"/>
              </w:rPr>
              <w:t>Fixtermine Balkone und Rohbauabschluss samt Protokoll</w:t>
            </w:r>
          </w:p>
        </w:tc>
        <w:tc>
          <w:tcPr>
            <w:tcW w:type="dxa" w:w="1361"/>
          </w:tcPr>
          <w:p>
            <w:pPr>
              <w:spacing w:after="20"/>
            </w:pPr>
            <w:r/>
            <w:r>
              <w:rPr>
                <w:sz w:val="17"/>
              </w:rPr>
              <w:t>250,00</w:t>
            </w:r>
          </w:p>
        </w:tc>
      </w:tr>
      <w:tr>
        <w:tc>
          <w:tcPr>
            <w:tcW w:type="dxa" w:w="1474"/>
          </w:tcPr>
          <w:p>
            <w:pPr>
              <w:spacing w:after="20"/>
            </w:pPr>
            <w:r/>
            <w:r>
              <w:rPr>
                <w:sz w:val="17"/>
              </w:rPr>
            </w:r>
          </w:p>
        </w:tc>
        <w:tc>
          <w:tcPr>
            <w:tcW w:type="dxa" w:w="6463"/>
          </w:tcPr>
          <w:p>
            <w:pPr>
              <w:spacing w:after="20"/>
            </w:pPr>
            <w:r/>
            <w:r>
              <w:rPr>
                <w:sz w:val="17"/>
              </w:rPr>
              <w:t>Summe statische Betreuung (6 Fixtermine à EUR 250,00; Startbesprechung ersetzt keinen Fixtermin)</w:t>
            </w:r>
          </w:p>
        </w:tc>
        <w:tc>
          <w:tcPr>
            <w:tcW w:type="dxa" w:w="1361"/>
          </w:tcPr>
          <w:p>
            <w:pPr>
              <w:spacing w:after="20"/>
            </w:pPr>
            <w:r/>
            <w:r>
              <w:rPr>
                <w:sz w:val="17"/>
              </w:rPr>
              <w:t>1.500,00</w:t>
            </w:r>
          </w:p>
        </w:tc>
      </w:tr>
    </w:tbl>
    <w:p>
      <w:pPr>
        <w:spacing w:after="40"/>
      </w:pPr>
    </w:p>
    <w:p>
      <w:pPr>
        <w:spacing w:after="80"/>
      </w:pPr>
      <w:r>
        <w:rPr>
          <w:b w:val="0"/>
          <w:i/>
          <w:sz w:val="18"/>
        </w:rPr>
        <w:t>Rückfragen, Alternativenbeurteilung, Fahrtkosten und die Termine „nach Bedarf" sind in diesen Beträgen enthalten. Zusatztermine nach § 4 Abs. 3 werden gesondert mit EUR 300,00 netto je Termin abgerechnet.</w:t>
      </w:r>
    </w:p>
    <w:p>
      <w:pPr>
        <w:spacing w:before="180" w:after="60"/>
      </w:pPr>
      <w:r>
        <w:rPr>
          <w:b/>
          <w:color w:val="1F4E79"/>
          <w:sz w:val="21"/>
        </w:rPr>
        <w:t>C. Prüfingenieur – Pauschale EUR 8.000,00 netto</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907"/>
          </w:tcPr>
          <w:p>
            <w:pPr>
              <w:spacing w:after="20"/>
            </w:pPr>
            <w:r/>
            <w:r>
              <w:rPr>
                <w:b/>
                <w:sz w:val="17"/>
              </w:rPr>
              <w:t>Stufe</w:t>
            </w:r>
          </w:p>
        </w:tc>
        <w:tc>
          <w:tcPr>
            <w:tcW w:type="dxa" w:w="6463"/>
          </w:tcPr>
          <w:p>
            <w:pPr>
              <w:spacing w:after="20"/>
            </w:pPr>
            <w:r/>
            <w:r>
              <w:rPr>
                <w:b/>
                <w:sz w:val="17"/>
              </w:rPr>
              <w:t>Auslöser / Lieferung</w:t>
            </w:r>
          </w:p>
        </w:tc>
        <w:tc>
          <w:tcPr>
            <w:tcW w:type="dxa" w:w="907"/>
          </w:tcPr>
          <w:p>
            <w:pPr>
              <w:spacing w:after="20"/>
            </w:pPr>
            <w:r/>
            <w:r>
              <w:rPr>
                <w:b/>
                <w:sz w:val="17"/>
              </w:rPr>
              <w:t>Anteil</w:t>
            </w:r>
          </w:p>
        </w:tc>
        <w:tc>
          <w:tcPr>
            <w:tcW w:type="dxa" w:w="1020"/>
          </w:tcPr>
          <w:p>
            <w:pPr>
              <w:spacing w:after="20"/>
            </w:pPr>
            <w:r/>
            <w:r>
              <w:rPr>
                <w:b/>
                <w:sz w:val="17"/>
              </w:rPr>
              <w:t>Netto EUR</w:t>
            </w:r>
          </w:p>
        </w:tc>
      </w:tr>
      <w:tr>
        <w:tc>
          <w:tcPr>
            <w:tcW w:type="dxa" w:w="907"/>
          </w:tcPr>
          <w:p>
            <w:pPr>
              <w:spacing w:after="20"/>
            </w:pPr>
            <w:r/>
            <w:r>
              <w:rPr>
                <w:sz w:val="17"/>
              </w:rPr>
              <w:t>P1</w:t>
            </w:r>
          </w:p>
        </w:tc>
        <w:tc>
          <w:tcPr>
            <w:tcW w:type="dxa" w:w="6463"/>
          </w:tcPr>
          <w:p>
            <w:pPr>
              <w:spacing w:after="20"/>
            </w:pPr>
            <w:r/>
            <w:r>
              <w:rPr>
                <w:sz w:val="17"/>
              </w:rPr>
              <w:t>Bestellung und Bekanntgabe an die MA 37; interne Prüfung der statischen Berechnung nach dem Vier-Augen-Prinzip; Festlegung der Zuverlässigkeits- und Schadensfolgeklasse; Plausibilitätsprüfung der Vorbemessung; Prüfung und Freigabe der Konstruktionspläne; Untergrundbeschau samt Befund</w:t>
            </w:r>
          </w:p>
        </w:tc>
        <w:tc>
          <w:tcPr>
            <w:tcW w:type="dxa" w:w="907"/>
          </w:tcPr>
          <w:p>
            <w:pPr>
              <w:spacing w:after="20"/>
            </w:pPr>
            <w:r/>
            <w:r>
              <w:rPr>
                <w:sz w:val="17"/>
              </w:rPr>
              <w:t>25 %</w:t>
            </w:r>
          </w:p>
        </w:tc>
        <w:tc>
          <w:tcPr>
            <w:tcW w:type="dxa" w:w="1020"/>
          </w:tcPr>
          <w:p>
            <w:pPr>
              <w:spacing w:after="20"/>
            </w:pPr>
            <w:r/>
            <w:r>
              <w:rPr>
                <w:sz w:val="17"/>
              </w:rPr>
              <w:t>2.000,00</w:t>
            </w:r>
          </w:p>
        </w:tc>
      </w:tr>
      <w:tr>
        <w:tc>
          <w:tcPr>
            <w:tcW w:type="dxa" w:w="907"/>
          </w:tcPr>
          <w:p>
            <w:pPr>
              <w:spacing w:after="20"/>
            </w:pPr>
            <w:r/>
            <w:r>
              <w:rPr>
                <w:sz w:val="17"/>
              </w:rPr>
              <w:t>P2</w:t>
            </w:r>
          </w:p>
        </w:tc>
        <w:tc>
          <w:tcPr>
            <w:tcW w:type="dxa" w:w="6463"/>
          </w:tcPr>
          <w:p>
            <w:pPr>
              <w:spacing w:after="20"/>
            </w:pPr>
            <w:r/>
            <w:r>
              <w:rPr>
                <w:sz w:val="17"/>
              </w:rPr>
              <w:t>Bewehrungsabnahmen (Fundamentplatte, Aufzugsschacht, Deckenertüchtigung) samt Befunden; Prüfung der Materialnachweise Beton und Stahl</w:t>
            </w:r>
          </w:p>
        </w:tc>
        <w:tc>
          <w:tcPr>
            <w:tcW w:type="dxa" w:w="907"/>
          </w:tcPr>
          <w:p>
            <w:pPr>
              <w:spacing w:after="20"/>
            </w:pPr>
            <w:r/>
            <w:r>
              <w:rPr>
                <w:sz w:val="17"/>
              </w:rPr>
              <w:t>25 %</w:t>
            </w:r>
          </w:p>
        </w:tc>
        <w:tc>
          <w:tcPr>
            <w:tcW w:type="dxa" w:w="1020"/>
          </w:tcPr>
          <w:p>
            <w:pPr>
              <w:spacing w:after="20"/>
            </w:pPr>
            <w:r/>
            <w:r>
              <w:rPr>
                <w:sz w:val="17"/>
              </w:rPr>
              <w:t>2.000,00</w:t>
            </w:r>
          </w:p>
        </w:tc>
      </w:tr>
      <w:tr>
        <w:tc>
          <w:tcPr>
            <w:tcW w:type="dxa" w:w="907"/>
          </w:tcPr>
          <w:p>
            <w:pPr>
              <w:spacing w:after="20"/>
            </w:pPr>
            <w:r/>
            <w:r>
              <w:rPr>
                <w:sz w:val="17"/>
              </w:rPr>
              <w:t>P3</w:t>
            </w:r>
          </w:p>
        </w:tc>
        <w:tc>
          <w:tcPr>
            <w:tcW w:type="dxa" w:w="6463"/>
          </w:tcPr>
          <w:p>
            <w:pPr>
              <w:spacing w:after="20"/>
            </w:pPr>
            <w:r/>
            <w:r>
              <w:rPr>
                <w:sz w:val="17"/>
              </w:rPr>
              <w:t>Rohbaubeschau und Balkonabnahme samt Befunden; Prüfung der Holzbau-Materialnachweise</w:t>
            </w:r>
          </w:p>
        </w:tc>
        <w:tc>
          <w:tcPr>
            <w:tcW w:type="dxa" w:w="907"/>
          </w:tcPr>
          <w:p>
            <w:pPr>
              <w:spacing w:after="20"/>
            </w:pPr>
            <w:r/>
            <w:r>
              <w:rPr>
                <w:sz w:val="17"/>
              </w:rPr>
              <w:t>20 %</w:t>
            </w:r>
          </w:p>
        </w:tc>
        <w:tc>
          <w:tcPr>
            <w:tcW w:type="dxa" w:w="1020"/>
          </w:tcPr>
          <w:p>
            <w:pPr>
              <w:spacing w:after="20"/>
            </w:pPr>
            <w:r/>
            <w:r>
              <w:rPr>
                <w:sz w:val="17"/>
              </w:rPr>
              <w:t>1.600,00</w:t>
            </w:r>
          </w:p>
        </w:tc>
      </w:tr>
      <w:tr>
        <w:tc>
          <w:tcPr>
            <w:tcW w:type="dxa" w:w="907"/>
          </w:tcPr>
          <w:p>
            <w:pPr>
              <w:spacing w:after="20"/>
            </w:pPr>
            <w:r/>
            <w:r>
              <w:rPr>
                <w:sz w:val="17"/>
              </w:rPr>
              <w:t>P4</w:t>
            </w:r>
          </w:p>
        </w:tc>
        <w:tc>
          <w:tcPr>
            <w:tcW w:type="dxa" w:w="6463"/>
          </w:tcPr>
          <w:p>
            <w:pPr>
              <w:spacing w:after="20"/>
            </w:pPr>
            <w:r/>
            <w:r>
              <w:rPr>
                <w:sz w:val="17"/>
              </w:rPr>
              <w:t>Ausbaubeschau samt Befund; Abnahmebefunde je Bauteil</w:t>
            </w:r>
          </w:p>
        </w:tc>
        <w:tc>
          <w:tcPr>
            <w:tcW w:type="dxa" w:w="907"/>
          </w:tcPr>
          <w:p>
            <w:pPr>
              <w:spacing w:after="20"/>
            </w:pPr>
            <w:r/>
            <w:r>
              <w:rPr>
                <w:sz w:val="17"/>
              </w:rPr>
              <w:t>15 %</w:t>
            </w:r>
          </w:p>
        </w:tc>
        <w:tc>
          <w:tcPr>
            <w:tcW w:type="dxa" w:w="1020"/>
          </w:tcPr>
          <w:p>
            <w:pPr>
              <w:spacing w:after="20"/>
            </w:pPr>
            <w:r/>
            <w:r>
              <w:rPr>
                <w:sz w:val="17"/>
              </w:rPr>
              <w:t>1.200,00</w:t>
            </w:r>
          </w:p>
        </w:tc>
      </w:tr>
      <w:tr>
        <w:tc>
          <w:tcPr>
            <w:tcW w:type="dxa" w:w="907"/>
          </w:tcPr>
          <w:p>
            <w:pPr>
              <w:spacing w:after="20"/>
            </w:pPr>
            <w:r/>
            <w:r>
              <w:rPr>
                <w:sz w:val="17"/>
              </w:rPr>
              <w:t>P5</w:t>
            </w:r>
          </w:p>
        </w:tc>
        <w:tc>
          <w:tcPr>
            <w:tcW w:type="dxa" w:w="6463"/>
          </w:tcPr>
          <w:p>
            <w:pPr>
              <w:spacing w:after="20"/>
            </w:pPr>
            <w:r/>
            <w:r>
              <w:rPr>
                <w:sz w:val="17"/>
              </w:rPr>
              <w:t>Endbeschau, Zusammenstellung aller Befunde und Materialnachweise, ZT-Bestätigung zur Fertigstellungsanzeige nach § 128 BO für Wien, Abstimmung mit Bauführer und Architektin, Hinweisliste</w:t>
            </w:r>
          </w:p>
        </w:tc>
        <w:tc>
          <w:tcPr>
            <w:tcW w:type="dxa" w:w="907"/>
          </w:tcPr>
          <w:p>
            <w:pPr>
              <w:spacing w:after="20"/>
            </w:pPr>
            <w:r/>
            <w:r>
              <w:rPr>
                <w:sz w:val="17"/>
              </w:rPr>
              <w:t>15 %</w:t>
            </w:r>
          </w:p>
        </w:tc>
        <w:tc>
          <w:tcPr>
            <w:tcW w:type="dxa" w:w="1020"/>
          </w:tcPr>
          <w:p>
            <w:pPr>
              <w:spacing w:after="20"/>
            </w:pPr>
            <w:r/>
            <w:r>
              <w:rPr>
                <w:sz w:val="17"/>
              </w:rPr>
              <w:t>1.200,00</w:t>
            </w:r>
          </w:p>
        </w:tc>
      </w:tr>
      <w:tr>
        <w:tc>
          <w:tcPr>
            <w:tcW w:type="dxa" w:w="907"/>
          </w:tcPr>
          <w:p>
            <w:pPr>
              <w:spacing w:after="20"/>
            </w:pPr>
            <w:r/>
            <w:r>
              <w:rPr>
                <w:sz w:val="17"/>
              </w:rPr>
            </w:r>
          </w:p>
        </w:tc>
        <w:tc>
          <w:tcPr>
            <w:tcW w:type="dxa" w:w="6463"/>
          </w:tcPr>
          <w:p>
            <w:pPr>
              <w:spacing w:after="20"/>
            </w:pPr>
            <w:r/>
            <w:r>
              <w:rPr>
                <w:sz w:val="17"/>
              </w:rPr>
              <w:t>Summe Prüfingenieur</w:t>
            </w:r>
          </w:p>
        </w:tc>
        <w:tc>
          <w:tcPr>
            <w:tcW w:type="dxa" w:w="907"/>
          </w:tcPr>
          <w:p>
            <w:pPr>
              <w:spacing w:after="20"/>
            </w:pPr>
            <w:r/>
            <w:r>
              <w:rPr>
                <w:sz w:val="17"/>
              </w:rPr>
              <w:t>100 %</w:t>
            </w:r>
          </w:p>
        </w:tc>
        <w:tc>
          <w:tcPr>
            <w:tcW w:type="dxa" w:w="1020"/>
          </w:tcPr>
          <w:p>
            <w:pPr>
              <w:spacing w:after="20"/>
            </w:pPr>
            <w:r/>
            <w:r>
              <w:rPr>
                <w:sz w:val="17"/>
              </w:rPr>
              <w:t>8.000,00</w:t>
            </w:r>
          </w:p>
        </w:tc>
      </w:tr>
    </w:tbl>
    <w:p>
      <w:pPr>
        <w:spacing w:after="40"/>
      </w:pPr>
    </w:p>
    <w:p>
      <w:pPr>
        <w:spacing w:after="80"/>
      </w:pPr>
      <w:r>
        <w:rPr>
          <w:b/>
          <w:i w:val="0"/>
          <w:sz w:val="19"/>
        </w:rPr>
        <w:t>Gesamtsumme aller Raten: EUR 34.500,00 netto (EUR 41.400,00 brutto). Zahlung jeweils 30 Tage netto nach Freigabe des Dossiers bzw. Erbringung der Leistungsstufe und Rechnungslegung.</w:t>
      </w:r>
    </w:p>
    <w:p>
      <w:r>
        <w:br w:type="page"/>
      </w:r>
    </w:p>
    <w:p>
      <w:pPr>
        <w:spacing w:before="280" w:after="120"/>
      </w:pPr>
      <w:r>
        <w:rPr>
          <w:b/>
          <w:color w:val="1F4E79"/>
          <w:sz w:val="26"/>
        </w:rPr>
        <w:t>Anlage 4 – Termin- und Ablaufplan</w:t>
      </w:r>
    </w:p>
    <w:tbl>
      <w:tblPr>
        <w:tblStyle w:val="TableGrid"/>
        <w:tblW w:type="auto" w:w="0"/>
        <w:jc w:val="left"/>
        <w:tblLook w:firstColumn="1" w:firstRow="1" w:lastColumn="0" w:lastRow="0" w:noHBand="0" w:noVBand="1" w:val="04A0"/>
      </w:tblPr>
      <w:tblGrid>
        <w:gridCol w:w="2521"/>
        <w:gridCol w:w="2521"/>
        <w:gridCol w:w="2521"/>
        <w:gridCol w:w="2521"/>
      </w:tblGrid>
      <w:tr>
        <w:tc>
          <w:tcPr>
            <w:tcW w:type="dxa" w:w="567"/>
          </w:tcPr>
          <w:p>
            <w:pPr>
              <w:spacing w:after="20"/>
            </w:pPr>
            <w:r/>
            <w:r>
              <w:rPr>
                <w:b/>
                <w:sz w:val="18"/>
              </w:rPr>
              <w:t>Nr.</w:t>
            </w:r>
          </w:p>
        </w:tc>
        <w:tc>
          <w:tcPr>
            <w:tcW w:type="dxa" w:w="5329"/>
          </w:tcPr>
          <w:p>
            <w:pPr>
              <w:spacing w:after="20"/>
            </w:pPr>
            <w:r/>
            <w:r>
              <w:rPr>
                <w:b/>
                <w:sz w:val="18"/>
              </w:rPr>
              <w:t>Meilenstein</w:t>
            </w:r>
          </w:p>
        </w:tc>
        <w:tc>
          <w:tcPr>
            <w:tcW w:type="dxa" w:w="1814"/>
          </w:tcPr>
          <w:p>
            <w:pPr>
              <w:spacing w:after="20"/>
            </w:pPr>
            <w:r/>
            <w:r>
              <w:rPr>
                <w:b/>
                <w:sz w:val="18"/>
              </w:rPr>
              <w:t>Termin</w:t>
            </w:r>
          </w:p>
        </w:tc>
        <w:tc>
          <w:tcPr>
            <w:tcW w:type="dxa" w:w="1928"/>
          </w:tcPr>
          <w:p>
            <w:pPr>
              <w:spacing w:after="20"/>
            </w:pPr>
            <w:r/>
            <w:r>
              <w:rPr>
                <w:b/>
                <w:sz w:val="18"/>
              </w:rPr>
              <w:t>Verantwortlich</w:t>
            </w:r>
          </w:p>
        </w:tc>
      </w:tr>
      <w:tr>
        <w:tc>
          <w:tcPr>
            <w:tcW w:type="dxa" w:w="567"/>
          </w:tcPr>
          <w:p>
            <w:pPr>
              <w:spacing w:after="20"/>
            </w:pPr>
            <w:r/>
            <w:r>
              <w:rPr>
                <w:sz w:val="18"/>
              </w:rPr>
              <w:t>1</w:t>
            </w:r>
          </w:p>
        </w:tc>
        <w:tc>
          <w:tcPr>
            <w:tcW w:type="dxa" w:w="5329"/>
          </w:tcPr>
          <w:p>
            <w:pPr>
              <w:spacing w:after="20"/>
            </w:pPr>
            <w:r/>
            <w:r>
              <w:rPr>
                <w:sz w:val="18"/>
              </w:rPr>
              <w:t>Klärung aller offenen Punkte (Besprechung im Wiener Büro)</w:t>
            </w:r>
          </w:p>
        </w:tc>
        <w:tc>
          <w:tcPr>
            <w:tcW w:type="dxa" w:w="1814"/>
          </w:tcPr>
          <w:p>
            <w:pPr>
              <w:spacing w:after="20"/>
            </w:pPr>
            <w:r/>
            <w:r>
              <w:rPr>
                <w:sz w:val="18"/>
              </w:rPr>
              <w:t>18.09.2026 – erledigt</w:t>
            </w:r>
          </w:p>
        </w:tc>
        <w:tc>
          <w:tcPr>
            <w:tcW w:type="dxa" w:w="1928"/>
          </w:tcPr>
          <w:p>
            <w:pPr>
              <w:spacing w:after="20"/>
            </w:pPr>
            <w:r/>
            <w:r>
              <w:rPr>
                <w:sz w:val="18"/>
              </w:rPr>
              <w:t>AG / AN</w:t>
            </w:r>
          </w:p>
        </w:tc>
      </w:tr>
      <w:tr>
        <w:tc>
          <w:tcPr>
            <w:tcW w:type="dxa" w:w="567"/>
          </w:tcPr>
          <w:p>
            <w:pPr>
              <w:spacing w:after="20"/>
            </w:pPr>
            <w:r/>
            <w:r>
              <w:rPr>
                <w:sz w:val="18"/>
              </w:rPr>
              <w:t>2</w:t>
            </w:r>
          </w:p>
        </w:tc>
        <w:tc>
          <w:tcPr>
            <w:tcW w:type="dxa" w:w="5329"/>
          </w:tcPr>
          <w:p>
            <w:pPr>
              <w:spacing w:after="20"/>
            </w:pPr>
            <w:r/>
            <w:r>
              <w:rPr>
                <w:sz w:val="18"/>
              </w:rPr>
              <w:t>Ergänztes Angebot bzw. Leistungsbeschreibung mit allen bestätigten Positionen, Detaillierungsgrad und Dossierplan</w:t>
            </w:r>
          </w:p>
        </w:tc>
        <w:tc>
          <w:tcPr>
            <w:tcW w:type="dxa" w:w="1814"/>
          </w:tcPr>
          <w:p>
            <w:pPr>
              <w:spacing w:after="20"/>
            </w:pPr>
            <w:r/>
            <w:r>
              <w:rPr>
                <w:sz w:val="18"/>
              </w:rPr>
              <w:t>22.09.2026</w:t>
            </w:r>
          </w:p>
        </w:tc>
        <w:tc>
          <w:tcPr>
            <w:tcW w:type="dxa" w:w="1928"/>
          </w:tcPr>
          <w:p>
            <w:pPr>
              <w:spacing w:after="20"/>
            </w:pPr>
            <w:r/>
            <w:r>
              <w:rPr>
                <w:sz w:val="18"/>
              </w:rPr>
              <w:t>AN</w:t>
            </w:r>
          </w:p>
        </w:tc>
      </w:tr>
      <w:tr>
        <w:tc>
          <w:tcPr>
            <w:tcW w:type="dxa" w:w="567"/>
          </w:tcPr>
          <w:p>
            <w:pPr>
              <w:spacing w:after="20"/>
            </w:pPr>
            <w:r/>
            <w:r>
              <w:rPr>
                <w:sz w:val="18"/>
              </w:rPr>
              <w:t>3</w:t>
            </w:r>
          </w:p>
        </w:tc>
        <w:tc>
          <w:tcPr>
            <w:tcW w:type="dxa" w:w="5329"/>
          </w:tcPr>
          <w:p>
            <w:pPr>
              <w:spacing w:after="20"/>
            </w:pPr>
            <w:r/>
            <w:r>
              <w:rPr>
                <w:sz w:val="18"/>
              </w:rPr>
              <w:t>Überarbeitetes BauKG-Angebot nach den Zielkonditionen gemäß § 16</w:t>
            </w:r>
          </w:p>
        </w:tc>
        <w:tc>
          <w:tcPr>
            <w:tcW w:type="dxa" w:w="1814"/>
          </w:tcPr>
          <w:p>
            <w:pPr>
              <w:spacing w:after="20"/>
            </w:pPr>
            <w:r/>
            <w:r>
              <w:rPr>
                <w:sz w:val="18"/>
              </w:rPr>
              <w:t>22.09.2026</w:t>
            </w:r>
          </w:p>
        </w:tc>
        <w:tc>
          <w:tcPr>
            <w:tcW w:type="dxa" w:w="1928"/>
          </w:tcPr>
          <w:p>
            <w:pPr>
              <w:spacing w:after="20"/>
            </w:pPr>
            <w:r/>
            <w:r>
              <w:rPr>
                <w:sz w:val="18"/>
              </w:rPr>
              <w:t>AN</w:t>
            </w:r>
          </w:p>
        </w:tc>
      </w:tr>
      <w:tr>
        <w:tc>
          <w:tcPr>
            <w:tcW w:type="dxa" w:w="567"/>
          </w:tcPr>
          <w:p>
            <w:pPr>
              <w:spacing w:after="20"/>
            </w:pPr>
            <w:r/>
            <w:r>
              <w:rPr>
                <w:sz w:val="18"/>
              </w:rPr>
              <w:t>4</w:t>
            </w:r>
          </w:p>
        </w:tc>
        <w:tc>
          <w:tcPr>
            <w:tcW w:type="dxa" w:w="5329"/>
          </w:tcPr>
          <w:p>
            <w:pPr>
              <w:spacing w:after="20"/>
            </w:pPr>
            <w:r/>
            <w:r>
              <w:rPr>
                <w:sz w:val="18"/>
              </w:rPr>
              <w:t>Gesondertes Angebot Bauwerksbuch (§ 128a BO für Wien)</w:t>
            </w:r>
          </w:p>
        </w:tc>
        <w:tc>
          <w:tcPr>
            <w:tcW w:type="dxa" w:w="1814"/>
          </w:tcPr>
          <w:p>
            <w:pPr>
              <w:spacing w:after="20"/>
            </w:pPr>
            <w:r/>
            <w:r>
              <w:rPr>
                <w:sz w:val="18"/>
              </w:rPr>
              <w:t>25.09.2026</w:t>
            </w:r>
          </w:p>
        </w:tc>
        <w:tc>
          <w:tcPr>
            <w:tcW w:type="dxa" w:w="1928"/>
          </w:tcPr>
          <w:p>
            <w:pPr>
              <w:spacing w:after="20"/>
            </w:pPr>
            <w:r/>
            <w:r>
              <w:rPr>
                <w:sz w:val="18"/>
              </w:rPr>
              <w:t>AN</w:t>
            </w:r>
          </w:p>
        </w:tc>
      </w:tr>
      <w:tr>
        <w:tc>
          <w:tcPr>
            <w:tcW w:type="dxa" w:w="567"/>
          </w:tcPr>
          <w:p>
            <w:pPr>
              <w:spacing w:after="20"/>
            </w:pPr>
            <w:r/>
            <w:r>
              <w:rPr>
                <w:sz w:val="18"/>
              </w:rPr>
              <w:t>5</w:t>
            </w:r>
          </w:p>
        </w:tc>
        <w:tc>
          <w:tcPr>
            <w:tcW w:type="dxa" w:w="5329"/>
          </w:tcPr>
          <w:p>
            <w:pPr>
              <w:spacing w:after="20"/>
            </w:pPr>
            <w:r/>
            <w:r>
              <w:rPr>
                <w:sz w:val="18"/>
              </w:rPr>
              <w:t>Objektbegehung durch DI Ferdinand Toms (Koordination Anastasia Covaciu)</w:t>
            </w:r>
          </w:p>
        </w:tc>
        <w:tc>
          <w:tcPr>
            <w:tcW w:type="dxa" w:w="1814"/>
          </w:tcPr>
          <w:p>
            <w:pPr>
              <w:spacing w:after="20"/>
            </w:pPr>
            <w:r/>
            <w:r>
              <w:rPr>
                <w:sz w:val="18"/>
              </w:rPr>
              <w:t>bis 25.09.2026</w:t>
            </w:r>
          </w:p>
        </w:tc>
        <w:tc>
          <w:tcPr>
            <w:tcW w:type="dxa" w:w="1928"/>
          </w:tcPr>
          <w:p>
            <w:pPr>
              <w:spacing w:after="20"/>
            </w:pPr>
            <w:r/>
            <w:r>
              <w:rPr>
                <w:sz w:val="18"/>
              </w:rPr>
              <w:t>AN / AG</w:t>
            </w:r>
          </w:p>
        </w:tc>
      </w:tr>
      <w:tr>
        <w:tc>
          <w:tcPr>
            <w:tcW w:type="dxa" w:w="567"/>
          </w:tcPr>
          <w:p>
            <w:pPr>
              <w:spacing w:after="20"/>
            </w:pPr>
            <w:r/>
            <w:r>
              <w:rPr>
                <w:sz w:val="18"/>
              </w:rPr>
              <w:t>6</w:t>
            </w:r>
          </w:p>
        </w:tc>
        <w:tc>
          <w:tcPr>
            <w:tcW w:type="dxa" w:w="5329"/>
          </w:tcPr>
          <w:p>
            <w:pPr>
              <w:spacing w:after="20"/>
            </w:pPr>
            <w:r/>
            <w:r>
              <w:rPr>
                <w:sz w:val="18"/>
              </w:rPr>
              <w:t>Auftragserteilung und Unterzeichnung dieses Vertrages</w:t>
            </w:r>
          </w:p>
        </w:tc>
        <w:tc>
          <w:tcPr>
            <w:tcW w:type="dxa" w:w="1814"/>
          </w:tcPr>
          <w:p>
            <w:pPr>
              <w:spacing w:after="20"/>
            </w:pPr>
            <w:r/>
            <w:r>
              <w:rPr>
                <w:sz w:val="18"/>
              </w:rPr>
              <w:t>bis 25.09.2026</w:t>
            </w:r>
          </w:p>
        </w:tc>
        <w:tc>
          <w:tcPr>
            <w:tcW w:type="dxa" w:w="1928"/>
          </w:tcPr>
          <w:p>
            <w:pPr>
              <w:spacing w:after="20"/>
            </w:pPr>
            <w:r/>
            <w:r>
              <w:rPr>
                <w:sz w:val="18"/>
              </w:rPr>
              <w:t>AG</w:t>
            </w:r>
          </w:p>
        </w:tc>
      </w:tr>
      <w:tr>
        <w:tc>
          <w:tcPr>
            <w:tcW w:type="dxa" w:w="567"/>
          </w:tcPr>
          <w:p>
            <w:pPr>
              <w:spacing w:after="20"/>
            </w:pPr>
            <w:r/>
            <w:r>
              <w:rPr>
                <w:sz w:val="18"/>
              </w:rPr>
              <w:t>7</w:t>
            </w:r>
          </w:p>
        </w:tc>
        <w:tc>
          <w:tcPr>
            <w:tcW w:type="dxa" w:w="5329"/>
          </w:tcPr>
          <w:p>
            <w:pPr>
              <w:spacing w:after="20"/>
            </w:pPr>
            <w:r/>
            <w:r>
              <w:rPr>
                <w:sz w:val="18"/>
              </w:rPr>
              <w:t>Bearbeitungsbeginn (spätestens 3 Werktage nach Auftragserteilung)</w:t>
            </w:r>
          </w:p>
        </w:tc>
        <w:tc>
          <w:tcPr>
            <w:tcW w:type="dxa" w:w="1814"/>
          </w:tcPr>
          <w:p>
            <w:pPr>
              <w:spacing w:after="20"/>
            </w:pPr>
            <w:r/>
            <w:r>
              <w:rPr>
                <w:sz w:val="18"/>
              </w:rPr>
              <w:t>28.09.2026</w:t>
            </w:r>
          </w:p>
        </w:tc>
        <w:tc>
          <w:tcPr>
            <w:tcW w:type="dxa" w:w="1928"/>
          </w:tcPr>
          <w:p>
            <w:pPr>
              <w:spacing w:after="20"/>
            </w:pPr>
            <w:r/>
            <w:r>
              <w:rPr>
                <w:sz w:val="18"/>
              </w:rPr>
              <w:t>AN</w:t>
            </w:r>
          </w:p>
        </w:tc>
      </w:tr>
      <w:tr>
        <w:tc>
          <w:tcPr>
            <w:tcW w:type="dxa" w:w="567"/>
          </w:tcPr>
          <w:p>
            <w:pPr>
              <w:spacing w:after="20"/>
            </w:pPr>
            <w:r/>
            <w:r>
              <w:rPr>
                <w:sz w:val="18"/>
              </w:rPr>
              <w:t>8</w:t>
            </w:r>
          </w:p>
        </w:tc>
        <w:tc>
          <w:tcPr>
            <w:tcW w:type="dxa" w:w="5329"/>
          </w:tcPr>
          <w:p>
            <w:pPr>
              <w:spacing w:after="20"/>
            </w:pPr>
            <w:r/>
            <w:r>
              <w:rPr>
                <w:sz w:val="18"/>
              </w:rPr>
              <w:t>Dossier D1 – Grundlagen und Bemessungsgrundlagen</w:t>
            </w:r>
          </w:p>
        </w:tc>
        <w:tc>
          <w:tcPr>
            <w:tcW w:type="dxa" w:w="1814"/>
          </w:tcPr>
          <w:p>
            <w:pPr>
              <w:spacing w:after="20"/>
            </w:pPr>
            <w:r/>
            <w:r>
              <w:rPr>
                <w:sz w:val="18"/>
              </w:rPr>
              <w:t>bis 09.10.2026</w:t>
            </w:r>
          </w:p>
        </w:tc>
        <w:tc>
          <w:tcPr>
            <w:tcW w:type="dxa" w:w="1928"/>
          </w:tcPr>
          <w:p>
            <w:pPr>
              <w:spacing w:after="20"/>
            </w:pPr>
            <w:r/>
            <w:r>
              <w:rPr>
                <w:sz w:val="18"/>
              </w:rPr>
              <w:t>AN</w:t>
            </w:r>
          </w:p>
        </w:tc>
      </w:tr>
      <w:tr>
        <w:tc>
          <w:tcPr>
            <w:tcW w:type="dxa" w:w="567"/>
          </w:tcPr>
          <w:p>
            <w:pPr>
              <w:spacing w:after="20"/>
            </w:pPr>
            <w:r/>
            <w:r>
              <w:rPr>
                <w:sz w:val="18"/>
              </w:rPr>
              <w:t>9</w:t>
            </w:r>
          </w:p>
        </w:tc>
        <w:tc>
          <w:tcPr>
            <w:tcW w:type="dxa" w:w="5329"/>
          </w:tcPr>
          <w:p>
            <w:pPr>
              <w:spacing w:after="20"/>
            </w:pPr>
            <w:r/>
            <w:r>
              <w:rPr>
                <w:sz w:val="18"/>
              </w:rPr>
              <w:t>Dossier D2 – Fundierung und Aufzug (baubeginnrelevant)</w:t>
            </w:r>
          </w:p>
        </w:tc>
        <w:tc>
          <w:tcPr>
            <w:tcW w:type="dxa" w:w="1814"/>
          </w:tcPr>
          <w:p>
            <w:pPr>
              <w:spacing w:after="20"/>
            </w:pPr>
            <w:r/>
            <w:r>
              <w:rPr>
                <w:sz w:val="18"/>
              </w:rPr>
              <w:t>bis 16.10.2026</w:t>
            </w:r>
          </w:p>
        </w:tc>
        <w:tc>
          <w:tcPr>
            <w:tcW w:type="dxa" w:w="1928"/>
          </w:tcPr>
          <w:p>
            <w:pPr>
              <w:spacing w:after="20"/>
            </w:pPr>
            <w:r/>
            <w:r>
              <w:rPr>
                <w:sz w:val="18"/>
              </w:rPr>
              <w:t>AN</w:t>
            </w:r>
          </w:p>
        </w:tc>
      </w:tr>
      <w:tr>
        <w:tc>
          <w:tcPr>
            <w:tcW w:type="dxa" w:w="567"/>
          </w:tcPr>
          <w:p>
            <w:pPr>
              <w:spacing w:after="20"/>
            </w:pPr>
            <w:r/>
            <w:r>
              <w:rPr>
                <w:sz w:val="18"/>
              </w:rPr>
              <w:t>10</w:t>
            </w:r>
          </w:p>
        </w:tc>
        <w:tc>
          <w:tcPr>
            <w:tcW w:type="dxa" w:w="5329"/>
          </w:tcPr>
          <w:p>
            <w:pPr>
              <w:spacing w:after="20"/>
            </w:pPr>
            <w:r/>
            <w:r>
              <w:rPr>
                <w:sz w:val="18"/>
              </w:rPr>
              <w:t>Dossier D3 – Bestandsertüchtigung (baubeginnrelevant)</w:t>
            </w:r>
          </w:p>
        </w:tc>
        <w:tc>
          <w:tcPr>
            <w:tcW w:type="dxa" w:w="1814"/>
          </w:tcPr>
          <w:p>
            <w:pPr>
              <w:spacing w:after="20"/>
            </w:pPr>
            <w:r/>
            <w:r>
              <w:rPr>
                <w:sz w:val="18"/>
              </w:rPr>
              <w:t>bis 23.10.2026</w:t>
            </w:r>
          </w:p>
        </w:tc>
        <w:tc>
          <w:tcPr>
            <w:tcW w:type="dxa" w:w="1928"/>
          </w:tcPr>
          <w:p>
            <w:pPr>
              <w:spacing w:after="20"/>
            </w:pPr>
            <w:r/>
            <w:r>
              <w:rPr>
                <w:sz w:val="18"/>
              </w:rPr>
              <w:t>AN</w:t>
            </w:r>
          </w:p>
        </w:tc>
      </w:tr>
      <w:tr>
        <w:tc>
          <w:tcPr>
            <w:tcW w:type="dxa" w:w="567"/>
          </w:tcPr>
          <w:p>
            <w:pPr>
              <w:spacing w:after="20"/>
            </w:pPr>
            <w:r/>
            <w:r>
              <w:rPr>
                <w:sz w:val="18"/>
              </w:rPr>
              <w:t>11</w:t>
            </w:r>
          </w:p>
        </w:tc>
        <w:tc>
          <w:tcPr>
            <w:tcW w:type="dxa" w:w="5329"/>
          </w:tcPr>
          <w:p>
            <w:pPr>
              <w:spacing w:after="20"/>
            </w:pPr>
            <w:r/>
            <w:r>
              <w:rPr>
                <w:sz w:val="18"/>
              </w:rPr>
              <w:t>Dossiers D4 und D5 – Dachgeschoss, Aussteifung, Balkone, Stiegen, vollständige prüffähige Gesamtübergabe</w:t>
            </w:r>
          </w:p>
        </w:tc>
        <w:tc>
          <w:tcPr>
            <w:tcW w:type="dxa" w:w="1814"/>
          </w:tcPr>
          <w:p>
            <w:pPr>
              <w:spacing w:after="20"/>
            </w:pPr>
            <w:r/>
            <w:r>
              <w:rPr>
                <w:sz w:val="18"/>
              </w:rPr>
              <w:t>bis 28.10.2026</w:t>
            </w:r>
          </w:p>
        </w:tc>
        <w:tc>
          <w:tcPr>
            <w:tcW w:type="dxa" w:w="1928"/>
          </w:tcPr>
          <w:p>
            <w:pPr>
              <w:spacing w:after="20"/>
            </w:pPr>
            <w:r/>
            <w:r>
              <w:rPr>
                <w:sz w:val="18"/>
              </w:rPr>
              <w:t>AN</w:t>
            </w:r>
          </w:p>
        </w:tc>
      </w:tr>
      <w:tr>
        <w:tc>
          <w:tcPr>
            <w:tcW w:type="dxa" w:w="567"/>
          </w:tcPr>
          <w:p>
            <w:pPr>
              <w:spacing w:after="20"/>
            </w:pPr>
            <w:r/>
            <w:r>
              <w:rPr>
                <w:sz w:val="18"/>
              </w:rPr>
              <w:t>12</w:t>
            </w:r>
          </w:p>
        </w:tc>
        <w:tc>
          <w:tcPr>
            <w:tcW w:type="dxa" w:w="5329"/>
          </w:tcPr>
          <w:p>
            <w:pPr>
              <w:spacing w:after="20"/>
            </w:pPr>
            <w:r/>
            <w:r>
              <w:rPr>
                <w:sz w:val="18"/>
              </w:rPr>
              <w:t>Bestellung und Bekanntgabe des Prüfingenieurs an die MA 37 (Vorbereitung durch den AN)</w:t>
            </w:r>
          </w:p>
        </w:tc>
        <w:tc>
          <w:tcPr>
            <w:tcW w:type="dxa" w:w="1814"/>
          </w:tcPr>
          <w:p>
            <w:pPr>
              <w:spacing w:after="20"/>
            </w:pPr>
            <w:r/>
            <w:r>
              <w:rPr>
                <w:sz w:val="18"/>
              </w:rPr>
              <w:t>vor Baubeginn</w:t>
            </w:r>
          </w:p>
        </w:tc>
        <w:tc>
          <w:tcPr>
            <w:tcW w:type="dxa" w:w="1928"/>
          </w:tcPr>
          <w:p>
            <w:pPr>
              <w:spacing w:after="20"/>
            </w:pPr>
            <w:r/>
            <w:r>
              <w:rPr>
                <w:sz w:val="18"/>
              </w:rPr>
              <w:t>AG / AN</w:t>
            </w:r>
          </w:p>
        </w:tc>
      </w:tr>
      <w:tr>
        <w:tc>
          <w:tcPr>
            <w:tcW w:type="dxa" w:w="567"/>
          </w:tcPr>
          <w:p>
            <w:pPr>
              <w:spacing w:after="20"/>
            </w:pPr>
            <w:r/>
            <w:r>
              <w:rPr>
                <w:sz w:val="18"/>
              </w:rPr>
              <w:t>13</w:t>
            </w:r>
          </w:p>
        </w:tc>
        <w:tc>
          <w:tcPr>
            <w:tcW w:type="dxa" w:w="5329"/>
          </w:tcPr>
          <w:p>
            <w:pPr>
              <w:spacing w:after="20"/>
            </w:pPr>
            <w:r/>
            <w:r>
              <w:rPr>
                <w:sz w:val="18"/>
              </w:rPr>
              <w:t>Baubeginnsanzeige (§ 124 BO für Wien) – statische Beilagen durch den AN</w:t>
            </w:r>
          </w:p>
        </w:tc>
        <w:tc>
          <w:tcPr>
            <w:tcW w:type="dxa" w:w="1814"/>
          </w:tcPr>
          <w:p>
            <w:pPr>
              <w:spacing w:after="20"/>
            </w:pPr>
            <w:r/>
            <w:r>
              <w:rPr>
                <w:sz w:val="18"/>
              </w:rPr>
              <w:t>vor Baubeginn</w:t>
            </w:r>
          </w:p>
        </w:tc>
        <w:tc>
          <w:tcPr>
            <w:tcW w:type="dxa" w:w="1928"/>
          </w:tcPr>
          <w:p>
            <w:pPr>
              <w:spacing w:after="20"/>
            </w:pPr>
            <w:r/>
            <w:r>
              <w:rPr>
                <w:sz w:val="18"/>
              </w:rPr>
              <w:t>AG / Bauführer</w:t>
            </w:r>
          </w:p>
        </w:tc>
      </w:tr>
      <w:tr>
        <w:tc>
          <w:tcPr>
            <w:tcW w:type="dxa" w:w="567"/>
          </w:tcPr>
          <w:p>
            <w:pPr>
              <w:spacing w:after="20"/>
            </w:pPr>
            <w:r/>
            <w:r>
              <w:rPr>
                <w:sz w:val="18"/>
              </w:rPr>
              <w:t>14</w:t>
            </w:r>
          </w:p>
        </w:tc>
        <w:tc>
          <w:tcPr>
            <w:tcW w:type="dxa" w:w="5329"/>
          </w:tcPr>
          <w:p>
            <w:pPr>
              <w:spacing w:after="20"/>
            </w:pPr>
            <w:r/>
            <w:r>
              <w:rPr>
                <w:sz w:val="18"/>
              </w:rPr>
              <w:t>Wöchentliche Statusmeldung per E-Mail bis zur Übergabe der vollständigen Unterlagen</w:t>
            </w:r>
          </w:p>
        </w:tc>
        <w:tc>
          <w:tcPr>
            <w:tcW w:type="dxa" w:w="1814"/>
          </w:tcPr>
          <w:p>
            <w:pPr>
              <w:spacing w:after="20"/>
            </w:pPr>
            <w:r/>
            <w:r>
              <w:rPr>
                <w:sz w:val="18"/>
              </w:rPr>
              <w:t>laufend</w:t>
            </w:r>
          </w:p>
        </w:tc>
        <w:tc>
          <w:tcPr>
            <w:tcW w:type="dxa" w:w="1928"/>
          </w:tcPr>
          <w:p>
            <w:pPr>
              <w:spacing w:after="20"/>
            </w:pPr>
            <w:r/>
            <w:r>
              <w:rPr>
                <w:sz w:val="18"/>
              </w:rPr>
              <w:t>AN</w:t>
            </w:r>
          </w:p>
        </w:tc>
      </w:tr>
    </w:tbl>
    <w:p>
      <w:pPr>
        <w:spacing w:after="40"/>
      </w:pPr>
    </w:p>
    <w:p>
      <w:pPr>
        <w:spacing w:after="80"/>
      </w:pPr>
      <w:r>
        <w:rPr>
          <w:b w:val="0"/>
          <w:i/>
          <w:sz w:val="20"/>
        </w:rPr>
        <w:t>Die Termine gemäß den Ziffern 2 bis 11 sind Vertragstermine.</w:t>
      </w:r>
    </w:p>
    <w:p>
      <w:pPr>
        <w:spacing w:before="280" w:after="120"/>
      </w:pPr>
      <w:r>
        <w:rPr>
          <w:b/>
          <w:color w:val="1F4E79"/>
          <w:sz w:val="26"/>
        </w:rPr>
        <w:t>Anlage 5 – Fragenkatalog vom 18.09.2026, vom Auftragnehmer ausgefüllt</w:t>
      </w:r>
    </w:p>
    <w:p>
      <w:pPr>
        <w:spacing w:after="80"/>
      </w:pPr>
      <w:r>
        <w:rPr>
          <w:b w:val="0"/>
          <w:i w:val="0"/>
          <w:sz w:val="20"/>
        </w:rPr>
        <w:t>Der beim Termin am 18.09.2026 gemeinsam durchgegangene Fragenkatalog (22 Fragen in sieben Abschnitten, 25 Seiten) mit sämtlichen Ankreuzungen, Streichungen und handschriftlichen Vermerken des AN wird diesem Vertrag im Original-Scan angeschlossen und ist gemäß § 1 Abs. 4 Z 2 Vertragsbestandteil.</w:t>
      </w:r>
    </w:p>
    <w:p>
      <w:pPr>
        <w:spacing w:after="80"/>
      </w:pPr>
      <w:r>
        <w:rPr>
          <w:b w:val="0"/>
          <w:i/>
          <w:sz w:val="20"/>
        </w:rPr>
        <w:t>Dateiname der Beilage: „2026-09-21 Anlage 5 – Fragenkatalog 18.09.2026 ausgefüllt (Scan).pdf" (25 Seiten).</w:t>
      </w:r>
    </w:p>
    <w:p>
      <w:pPr>
        <w:spacing w:after="80"/>
      </w:pPr>
      <w:r>
        <w:rPr>
          <w:b w:val="0"/>
          <w:i w:val="0"/>
          <w:sz w:val="20"/>
        </w:rPr>
        <w:t>Die Parteien bestätigen mit ihrer Unterschrift unter diesem Vertrag zugleich die Richtigkeit und Vollständigkeit der in Anlage 5 dokumentierten Antworten. Der AN wird gebeten, die Anlage 5 zusätzlich firmenmäßig gezeichnet zu retournieren.</w:t>
      </w:r>
    </w:p>
    <w:p>
      <w:pPr>
        <w:spacing w:before="280" w:after="120"/>
      </w:pPr>
      <w:r>
        <w:rPr>
          <w:b/>
          <w:color w:val="1F4E79"/>
          <w:sz w:val="26"/>
        </w:rPr>
        <w:t>Anlage 6 – Nachreichungen und Nachforderungen</w:t>
      </w:r>
    </w:p>
    <w:p>
      <w:pPr>
        <w:spacing w:before="180" w:after="60"/>
      </w:pPr>
      <w:r>
        <w:rPr>
          <w:b/>
          <w:color w:val="1F4E79"/>
          <w:sz w:val="21"/>
        </w:rPr>
        <w:t>A. Nachreichungen (vom AN zu übermitteln)</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pPr>
              <w:spacing w:after="20"/>
            </w:pPr>
            <w:r/>
            <w:r>
              <w:rPr>
                <w:b/>
                <w:sz w:val="18"/>
              </w:rPr>
              <w:t>Nr.</w:t>
            </w:r>
          </w:p>
        </w:tc>
        <w:tc>
          <w:tcPr>
            <w:tcW w:type="dxa" w:w="7030"/>
          </w:tcPr>
          <w:p>
            <w:pPr>
              <w:spacing w:after="20"/>
            </w:pPr>
            <w:r/>
            <w:r>
              <w:rPr>
                <w:b/>
                <w:sz w:val="18"/>
              </w:rPr>
              <w:t>Gegenstand</w:t>
            </w:r>
          </w:p>
        </w:tc>
        <w:tc>
          <w:tcPr>
            <w:tcW w:type="dxa" w:w="2041"/>
          </w:tcPr>
          <w:p>
            <w:pPr>
              <w:spacing w:after="20"/>
            </w:pPr>
            <w:r/>
            <w:r>
              <w:rPr>
                <w:b/>
                <w:sz w:val="18"/>
              </w:rPr>
              <w:t>Termin</w:t>
            </w:r>
          </w:p>
        </w:tc>
      </w:tr>
      <w:tr>
        <w:tc>
          <w:tcPr>
            <w:tcW w:type="dxa" w:w="567"/>
          </w:tcPr>
          <w:p>
            <w:pPr>
              <w:spacing w:after="20"/>
            </w:pPr>
            <w:r/>
            <w:r>
              <w:rPr>
                <w:sz w:val="18"/>
              </w:rPr>
              <w:t>1</w:t>
            </w:r>
          </w:p>
        </w:tc>
        <w:tc>
          <w:tcPr>
            <w:tcW w:type="dxa" w:w="7030"/>
          </w:tcPr>
          <w:p>
            <w:pPr>
              <w:spacing w:after="20"/>
            </w:pPr>
            <w:r/>
            <w:r>
              <w:rPr>
                <w:sz w:val="18"/>
              </w:rPr>
              <w:t>Ergänztes Angebot mit allen bestätigten Positionen, Abgrenzungen, Detaillierungsgrad (Anlage 2) und Dossierplan (Anlage 3)</w:t>
            </w:r>
          </w:p>
        </w:tc>
        <w:tc>
          <w:tcPr>
            <w:tcW w:type="dxa" w:w="2041"/>
          </w:tcPr>
          <w:p>
            <w:pPr>
              <w:spacing w:after="20"/>
            </w:pPr>
            <w:r/>
            <w:r>
              <w:rPr>
                <w:sz w:val="18"/>
              </w:rPr>
              <w:t>22.09.2026</w:t>
            </w:r>
          </w:p>
        </w:tc>
      </w:tr>
      <w:tr>
        <w:tc>
          <w:tcPr>
            <w:tcW w:type="dxa" w:w="567"/>
          </w:tcPr>
          <w:p>
            <w:pPr>
              <w:spacing w:after="20"/>
            </w:pPr>
            <w:r/>
            <w:r>
              <w:rPr>
                <w:sz w:val="18"/>
              </w:rPr>
              <w:t>2</w:t>
            </w:r>
          </w:p>
        </w:tc>
        <w:tc>
          <w:tcPr>
            <w:tcW w:type="dxa" w:w="7030"/>
          </w:tcPr>
          <w:p>
            <w:pPr>
              <w:spacing w:after="20"/>
            </w:pPr>
            <w:r/>
            <w:r>
              <w:rPr>
                <w:sz w:val="18"/>
              </w:rPr>
              <w:t>Schriftliche Verlängerung ANG 839 bis 03.10.2026 und ANG 840 bis 31.12.2026</w:t>
            </w:r>
          </w:p>
        </w:tc>
        <w:tc>
          <w:tcPr>
            <w:tcW w:type="dxa" w:w="2041"/>
          </w:tcPr>
          <w:p>
            <w:pPr>
              <w:spacing w:after="20"/>
            </w:pPr>
            <w:r/>
            <w:r>
              <w:rPr>
                <w:sz w:val="18"/>
              </w:rPr>
              <w:t>22.09.2026</w:t>
            </w:r>
          </w:p>
        </w:tc>
      </w:tr>
      <w:tr>
        <w:tc>
          <w:tcPr>
            <w:tcW w:type="dxa" w:w="567"/>
          </w:tcPr>
          <w:p>
            <w:pPr>
              <w:spacing w:after="20"/>
            </w:pPr>
            <w:r/>
            <w:r>
              <w:rPr>
                <w:sz w:val="18"/>
              </w:rPr>
              <w:t>3</w:t>
            </w:r>
          </w:p>
        </w:tc>
        <w:tc>
          <w:tcPr>
            <w:tcW w:type="dxa" w:w="7030"/>
          </w:tcPr>
          <w:p>
            <w:pPr>
              <w:spacing w:after="20"/>
            </w:pPr>
            <w:r/>
            <w:r>
              <w:rPr>
                <w:sz w:val="18"/>
              </w:rPr>
              <w:t>Bestätigung des Termin- und Ablaufplans (Anlage 4) als Vertragsbestandteil</w:t>
            </w:r>
          </w:p>
        </w:tc>
        <w:tc>
          <w:tcPr>
            <w:tcW w:type="dxa" w:w="2041"/>
          </w:tcPr>
          <w:p>
            <w:pPr>
              <w:spacing w:after="20"/>
            </w:pPr>
            <w:r/>
            <w:r>
              <w:rPr>
                <w:sz w:val="18"/>
              </w:rPr>
              <w:t>22.09.2026</w:t>
            </w:r>
          </w:p>
        </w:tc>
      </w:tr>
      <w:tr>
        <w:tc>
          <w:tcPr>
            <w:tcW w:type="dxa" w:w="567"/>
          </w:tcPr>
          <w:p>
            <w:pPr>
              <w:spacing w:after="20"/>
            </w:pPr>
            <w:r/>
            <w:r>
              <w:rPr>
                <w:sz w:val="18"/>
              </w:rPr>
              <w:t>4</w:t>
            </w:r>
          </w:p>
        </w:tc>
        <w:tc>
          <w:tcPr>
            <w:tcW w:type="dxa" w:w="7030"/>
          </w:tcPr>
          <w:p>
            <w:pPr>
              <w:spacing w:after="20"/>
            </w:pPr>
            <w:r/>
            <w:r>
              <w:rPr>
                <w:sz w:val="18"/>
              </w:rPr>
              <w:t>Befugnisnachweise der Gesellschaft und von DI Toms, aktueller Firmenbuchauszug</w:t>
            </w:r>
          </w:p>
        </w:tc>
        <w:tc>
          <w:tcPr>
            <w:tcW w:type="dxa" w:w="2041"/>
          </w:tcPr>
          <w:p>
            <w:pPr>
              <w:spacing w:after="20"/>
            </w:pPr>
            <w:r/>
            <w:r>
              <w:rPr>
                <w:sz w:val="18"/>
              </w:rPr>
              <w:t>vor Unterzeichnung</w:t>
            </w:r>
          </w:p>
        </w:tc>
      </w:tr>
      <w:tr>
        <w:tc>
          <w:tcPr>
            <w:tcW w:type="dxa" w:w="567"/>
          </w:tcPr>
          <w:p>
            <w:pPr>
              <w:spacing w:after="20"/>
            </w:pPr>
            <w:r/>
            <w:r>
              <w:rPr>
                <w:sz w:val="18"/>
              </w:rPr>
              <w:t>5</w:t>
            </w:r>
          </w:p>
        </w:tc>
        <w:tc>
          <w:tcPr>
            <w:tcW w:type="dxa" w:w="7030"/>
          </w:tcPr>
          <w:p>
            <w:pPr>
              <w:spacing w:after="20"/>
            </w:pPr>
            <w:r/>
            <w:r>
              <w:rPr>
                <w:sz w:val="18"/>
              </w:rPr>
              <w:t>Versicherungsbestätigung (Versicherer, Polizzennummer, Deckungssumme EUR 1.500.000,00, Selbstbehalt EUR 10.000,00, Nachhaftung 5 Jahre)</w:t>
            </w:r>
          </w:p>
        </w:tc>
        <w:tc>
          <w:tcPr>
            <w:tcW w:type="dxa" w:w="2041"/>
          </w:tcPr>
          <w:p>
            <w:pPr>
              <w:spacing w:after="20"/>
            </w:pPr>
            <w:r/>
            <w:r>
              <w:rPr>
                <w:sz w:val="18"/>
              </w:rPr>
              <w:t>vor Unterzeichnung</w:t>
            </w:r>
          </w:p>
        </w:tc>
      </w:tr>
      <w:tr>
        <w:tc>
          <w:tcPr>
            <w:tcW w:type="dxa" w:w="567"/>
          </w:tcPr>
          <w:p>
            <w:pPr>
              <w:spacing w:after="20"/>
            </w:pPr>
            <w:r/>
            <w:r>
              <w:rPr>
                <w:sz w:val="18"/>
              </w:rPr>
              <w:t>6</w:t>
            </w:r>
          </w:p>
        </w:tc>
        <w:tc>
          <w:tcPr>
            <w:tcW w:type="dxa" w:w="7030"/>
          </w:tcPr>
          <w:p>
            <w:pPr>
              <w:spacing w:after="20"/>
            </w:pPr>
            <w:r/>
            <w:r>
              <w:rPr>
                <w:sz w:val="18"/>
              </w:rPr>
              <w:t>Referenzliste (3–5 vergleichbare Projekte) samt Kontakten</w:t>
            </w:r>
          </w:p>
        </w:tc>
        <w:tc>
          <w:tcPr>
            <w:tcW w:type="dxa" w:w="2041"/>
          </w:tcPr>
          <w:p>
            <w:pPr>
              <w:spacing w:after="20"/>
            </w:pPr>
            <w:r/>
            <w:r>
              <w:rPr>
                <w:sz w:val="18"/>
              </w:rPr>
              <w:t>vor Unterzeichnung</w:t>
            </w:r>
          </w:p>
        </w:tc>
      </w:tr>
      <w:tr>
        <w:tc>
          <w:tcPr>
            <w:tcW w:type="dxa" w:w="567"/>
          </w:tcPr>
          <w:p>
            <w:pPr>
              <w:spacing w:after="20"/>
            </w:pPr>
            <w:r/>
            <w:r>
              <w:rPr>
                <w:sz w:val="18"/>
              </w:rPr>
              <w:t>7</w:t>
            </w:r>
          </w:p>
        </w:tc>
        <w:tc>
          <w:tcPr>
            <w:tcW w:type="dxa" w:w="7030"/>
          </w:tcPr>
          <w:p>
            <w:pPr>
              <w:spacing w:after="20"/>
            </w:pPr>
            <w:r/>
            <w:r>
              <w:rPr>
                <w:sz w:val="18"/>
              </w:rPr>
              <w:t>Benennung des Stellvertreters, des Projektleiters, des Sachbearbeiters und des Zeichners</w:t>
            </w:r>
          </w:p>
        </w:tc>
        <w:tc>
          <w:tcPr>
            <w:tcW w:type="dxa" w:w="2041"/>
          </w:tcPr>
          <w:p>
            <w:pPr>
              <w:spacing w:after="20"/>
            </w:pPr>
            <w:r/>
            <w:r>
              <w:rPr>
                <w:sz w:val="18"/>
              </w:rPr>
              <w:t>vor Unterzeichnung</w:t>
            </w:r>
          </w:p>
        </w:tc>
      </w:tr>
      <w:tr>
        <w:tc>
          <w:tcPr>
            <w:tcW w:type="dxa" w:w="567"/>
          </w:tcPr>
          <w:p>
            <w:pPr>
              <w:spacing w:after="20"/>
            </w:pPr>
            <w:r/>
            <w:r>
              <w:rPr>
                <w:sz w:val="18"/>
              </w:rPr>
              <w:t>8</w:t>
            </w:r>
          </w:p>
        </w:tc>
        <w:tc>
          <w:tcPr>
            <w:tcW w:type="dxa" w:w="7030"/>
          </w:tcPr>
          <w:p>
            <w:pPr>
              <w:spacing w:after="20"/>
            </w:pPr>
            <w:r/>
            <w:r>
              <w:rPr>
                <w:sz w:val="18"/>
              </w:rPr>
              <w:t>Schriftliche Stellungnahme zur Zulässigkeit der Personalunion und Bestätigung der Unabhängigkeit (§ 127 Abs. 3a BO für Wien)</w:t>
            </w:r>
          </w:p>
        </w:tc>
        <w:tc>
          <w:tcPr>
            <w:tcW w:type="dxa" w:w="2041"/>
          </w:tcPr>
          <w:p>
            <w:pPr>
              <w:spacing w:after="20"/>
            </w:pPr>
            <w:r/>
            <w:r>
              <w:rPr>
                <w:sz w:val="18"/>
              </w:rPr>
              <w:t>vor Unterzeichnung</w:t>
            </w:r>
          </w:p>
        </w:tc>
      </w:tr>
      <w:tr>
        <w:tc>
          <w:tcPr>
            <w:tcW w:type="dxa" w:w="567"/>
          </w:tcPr>
          <w:p>
            <w:pPr>
              <w:spacing w:after="20"/>
            </w:pPr>
            <w:r/>
            <w:r>
              <w:rPr>
                <w:sz w:val="18"/>
              </w:rPr>
              <w:t>9</w:t>
            </w:r>
          </w:p>
        </w:tc>
        <w:tc>
          <w:tcPr>
            <w:tcW w:type="dxa" w:w="7030"/>
          </w:tcPr>
          <w:p>
            <w:pPr>
              <w:spacing w:after="20"/>
            </w:pPr>
            <w:r/>
            <w:r>
              <w:rPr>
                <w:sz w:val="18"/>
              </w:rPr>
              <w:t>Gezeichnete Retournierung der Anlage 5 (ausgefüllter Fragenkatalog)</w:t>
            </w:r>
          </w:p>
        </w:tc>
        <w:tc>
          <w:tcPr>
            <w:tcW w:type="dxa" w:w="2041"/>
          </w:tcPr>
          <w:p>
            <w:pPr>
              <w:spacing w:after="20"/>
            </w:pPr>
            <w:r/>
            <w:r>
              <w:rPr>
                <w:sz w:val="18"/>
              </w:rPr>
              <w:t>vor Unterzeichnung</w:t>
            </w:r>
          </w:p>
        </w:tc>
      </w:tr>
      <w:tr>
        <w:tc>
          <w:tcPr>
            <w:tcW w:type="dxa" w:w="567"/>
          </w:tcPr>
          <w:p>
            <w:pPr>
              <w:spacing w:after="20"/>
            </w:pPr>
            <w:r/>
            <w:r>
              <w:rPr>
                <w:sz w:val="18"/>
              </w:rPr>
              <w:t>10</w:t>
            </w:r>
          </w:p>
        </w:tc>
        <w:tc>
          <w:tcPr>
            <w:tcW w:type="dxa" w:w="7030"/>
          </w:tcPr>
          <w:p>
            <w:pPr>
              <w:spacing w:after="20"/>
            </w:pPr>
            <w:r/>
            <w:r>
              <w:rPr>
                <w:sz w:val="18"/>
              </w:rPr>
              <w:t>Angebot und Konditionen Bauwerksbuch (§ 128a BO für Wien)</w:t>
            </w:r>
          </w:p>
        </w:tc>
        <w:tc>
          <w:tcPr>
            <w:tcW w:type="dxa" w:w="2041"/>
          </w:tcPr>
          <w:p>
            <w:pPr>
              <w:spacing w:after="20"/>
            </w:pPr>
            <w:r/>
            <w:r>
              <w:rPr>
                <w:sz w:val="18"/>
              </w:rPr>
              <w:t>25.09.2026</w:t>
            </w:r>
          </w:p>
        </w:tc>
      </w:tr>
      <w:tr>
        <w:tc>
          <w:tcPr>
            <w:tcW w:type="dxa" w:w="567"/>
          </w:tcPr>
          <w:p>
            <w:pPr>
              <w:spacing w:after="20"/>
            </w:pPr>
            <w:r/>
            <w:r>
              <w:rPr>
                <w:sz w:val="18"/>
              </w:rPr>
              <w:t>11</w:t>
            </w:r>
          </w:p>
        </w:tc>
        <w:tc>
          <w:tcPr>
            <w:tcW w:type="dxa" w:w="7030"/>
          </w:tcPr>
          <w:p>
            <w:pPr>
              <w:spacing w:after="20"/>
            </w:pPr>
            <w:r/>
            <w:r>
              <w:rPr>
                <w:sz w:val="18"/>
              </w:rPr>
              <w:t>Überarbeitetes BauKG-Angebot nach den Zielkonditionen gemäß § 16 samt Fachkundenachweis (§ 3 Abs. 3 BauKG) und Monatspauschale für die Bauzeitverlängerung</w:t>
            </w:r>
          </w:p>
        </w:tc>
        <w:tc>
          <w:tcPr>
            <w:tcW w:type="dxa" w:w="2041"/>
          </w:tcPr>
          <w:p>
            <w:pPr>
              <w:spacing w:after="20"/>
            </w:pPr>
            <w:r/>
            <w:r>
              <w:rPr>
                <w:sz w:val="18"/>
              </w:rPr>
              <w:t>22.09.2026</w:t>
            </w:r>
          </w:p>
        </w:tc>
      </w:tr>
      <w:tr>
        <w:tc>
          <w:tcPr>
            <w:tcW w:type="dxa" w:w="567"/>
          </w:tcPr>
          <w:p>
            <w:pPr>
              <w:spacing w:after="20"/>
            </w:pPr>
            <w:r/>
            <w:r>
              <w:rPr>
                <w:sz w:val="18"/>
              </w:rPr>
              <w:t>12</w:t>
            </w:r>
          </w:p>
        </w:tc>
        <w:tc>
          <w:tcPr>
            <w:tcW w:type="dxa" w:w="7030"/>
          </w:tcPr>
          <w:p>
            <w:pPr>
              <w:spacing w:after="20"/>
            </w:pPr>
            <w:r/>
            <w:r>
              <w:rPr>
                <w:sz w:val="18"/>
              </w:rPr>
              <w:t>Stornobestätigung bzw. Richtigstellung der Rechnung 77260142 (Wurmbstraße 48) und Aktualisierung der Stammdaten</w:t>
            </w:r>
          </w:p>
        </w:tc>
        <w:tc>
          <w:tcPr>
            <w:tcW w:type="dxa" w:w="2041"/>
          </w:tcPr>
          <w:p>
            <w:pPr>
              <w:spacing w:after="20"/>
            </w:pPr>
            <w:r/>
            <w:r>
              <w:rPr>
                <w:sz w:val="18"/>
              </w:rPr>
              <w:t>22.09.2026</w:t>
            </w:r>
          </w:p>
        </w:tc>
      </w:tr>
      <w:tr>
        <w:tc>
          <w:tcPr>
            <w:tcW w:type="dxa" w:w="567"/>
          </w:tcPr>
          <w:p>
            <w:pPr>
              <w:spacing w:after="20"/>
            </w:pPr>
            <w:r/>
            <w:r>
              <w:rPr>
                <w:sz w:val="18"/>
              </w:rPr>
              <w:t>13</w:t>
            </w:r>
          </w:p>
        </w:tc>
        <w:tc>
          <w:tcPr>
            <w:tcW w:type="dxa" w:w="7030"/>
          </w:tcPr>
          <w:p>
            <w:pPr>
              <w:spacing w:after="20"/>
            </w:pPr>
            <w:r/>
            <w:r>
              <w:rPr>
                <w:sz w:val="18"/>
              </w:rPr>
              <w:t>Dokument „Bemessungsgrundlagen"</w:t>
            </w:r>
          </w:p>
        </w:tc>
        <w:tc>
          <w:tcPr>
            <w:tcW w:type="dxa" w:w="2041"/>
          </w:tcPr>
          <w:p>
            <w:pPr>
              <w:spacing w:after="20"/>
            </w:pPr>
            <w:r/>
            <w:r>
              <w:rPr>
                <w:sz w:val="18"/>
              </w:rPr>
              <w:t>mit Dossier D1</w:t>
            </w:r>
          </w:p>
        </w:tc>
      </w:tr>
    </w:tbl>
    <w:p>
      <w:pPr>
        <w:spacing w:after="40"/>
      </w:pPr>
    </w:p>
    <w:p>
      <w:pPr>
        <w:spacing w:before="180" w:after="60"/>
      </w:pPr>
      <w:r>
        <w:rPr>
          <w:b/>
          <w:color w:val="1F4E79"/>
          <w:sz w:val="21"/>
        </w:rPr>
        <w:t>B. Nachforderungen der AG (im ergänzten Angebot zu bestätigen)</w:t>
      </w:r>
    </w:p>
    <w:tbl>
      <w:tblPr>
        <w:tblStyle w:val="TableGrid"/>
        <w:tblW w:type="auto" w:w="0"/>
        <w:jc w:val="left"/>
        <w:tblLook w:firstColumn="1" w:firstRow="1" w:lastColumn="0" w:lastRow="0" w:noHBand="0" w:noVBand="1" w:val="04A0"/>
      </w:tblPr>
      <w:tblGrid>
        <w:gridCol w:w="3362"/>
        <w:gridCol w:w="3362"/>
        <w:gridCol w:w="3362"/>
      </w:tblGrid>
      <w:tr>
        <w:tc>
          <w:tcPr>
            <w:tcW w:type="dxa" w:w="567"/>
          </w:tcPr>
          <w:p>
            <w:pPr>
              <w:spacing w:after="20"/>
            </w:pPr>
            <w:r/>
            <w:r>
              <w:rPr>
                <w:b/>
                <w:sz w:val="18"/>
              </w:rPr>
              <w:t>Nr.</w:t>
            </w:r>
          </w:p>
        </w:tc>
        <w:tc>
          <w:tcPr>
            <w:tcW w:type="dxa" w:w="5329"/>
          </w:tcPr>
          <w:p>
            <w:pPr>
              <w:spacing w:after="20"/>
            </w:pPr>
            <w:r/>
            <w:r>
              <w:rPr>
                <w:b/>
                <w:sz w:val="18"/>
              </w:rPr>
              <w:t>Nachforderung</w:t>
            </w:r>
          </w:p>
        </w:tc>
        <w:tc>
          <w:tcPr>
            <w:tcW w:type="dxa" w:w="3742"/>
          </w:tcPr>
          <w:p>
            <w:pPr>
              <w:spacing w:after="20"/>
            </w:pPr>
            <w:r/>
            <w:r>
              <w:rPr>
                <w:b/>
                <w:sz w:val="18"/>
              </w:rPr>
              <w:t>Begründung</w:t>
            </w:r>
          </w:p>
        </w:tc>
      </w:tr>
      <w:tr>
        <w:tc>
          <w:tcPr>
            <w:tcW w:type="dxa" w:w="567"/>
          </w:tcPr>
          <w:p>
            <w:pPr>
              <w:spacing w:after="20"/>
            </w:pPr>
            <w:r/>
            <w:r>
              <w:rPr>
                <w:sz w:val="18"/>
              </w:rPr>
              <w:t>1</w:t>
            </w:r>
          </w:p>
        </w:tc>
        <w:tc>
          <w:tcPr>
            <w:tcW w:type="dxa" w:w="5329"/>
          </w:tcPr>
          <w:p>
            <w:pPr>
              <w:spacing w:after="20"/>
            </w:pPr>
            <w:r/>
            <w:r>
              <w:rPr>
                <w:sz w:val="18"/>
              </w:rPr>
              <w:t>Bauteillisten im Plan (Position, Profil/Querschnitt, Güte, Länge, Stückzahl) für Stahlbau und Holzbau anstelle der nicht geschuldeten gesonderten Stücklisten</w:t>
            </w:r>
          </w:p>
        </w:tc>
        <w:tc>
          <w:tcPr>
            <w:tcW w:type="dxa" w:w="3742"/>
          </w:tcPr>
          <w:p>
            <w:pPr>
              <w:spacing w:after="20"/>
            </w:pPr>
            <w:r/>
            <w:r>
              <w:rPr>
                <w:sz w:val="18"/>
              </w:rPr>
              <w:t>ermöglicht den ausführenden Firmen die Werkstattplanung ohne eigene Bemessung (§ 3 Abs. 3)</w:t>
            </w:r>
          </w:p>
        </w:tc>
      </w:tr>
      <w:tr>
        <w:tc>
          <w:tcPr>
            <w:tcW w:type="dxa" w:w="567"/>
          </w:tcPr>
          <w:p>
            <w:pPr>
              <w:spacing w:after="20"/>
            </w:pPr>
            <w:r/>
            <w:r>
              <w:rPr>
                <w:sz w:val="18"/>
              </w:rPr>
              <w:t>2</w:t>
            </w:r>
          </w:p>
        </w:tc>
        <w:tc>
          <w:tcPr>
            <w:tcW w:type="dxa" w:w="5329"/>
          </w:tcPr>
          <w:p>
            <w:pPr>
              <w:spacing w:after="20"/>
            </w:pPr>
            <w:r/>
            <w:r>
              <w:rPr>
                <w:sz w:val="18"/>
              </w:rPr>
              <w:t>Bemessung und zeichnerische Darstellung sämtlicher Knoten und Anschlüsse einschließlich Verbindungsmittel und Anschlusskräfte</w:t>
            </w:r>
          </w:p>
        </w:tc>
        <w:tc>
          <w:tcPr>
            <w:tcW w:type="dxa" w:w="3742"/>
          </w:tcPr>
          <w:p>
            <w:pPr>
              <w:spacing w:after="20"/>
            </w:pPr>
            <w:r/>
            <w:r>
              <w:rPr>
                <w:sz w:val="18"/>
              </w:rPr>
              <w:t>verhindert „Ausführung nach Angabe der Firma" und Nachträge Dritter (§ 3 Abs. 4)</w:t>
            </w:r>
          </w:p>
        </w:tc>
      </w:tr>
      <w:tr>
        <w:tc>
          <w:tcPr>
            <w:tcW w:type="dxa" w:w="567"/>
          </w:tcPr>
          <w:p>
            <w:pPr>
              <w:spacing w:after="20"/>
            </w:pPr>
            <w:r/>
            <w:r>
              <w:rPr>
                <w:sz w:val="18"/>
              </w:rPr>
              <w:t>3</w:t>
            </w:r>
          </w:p>
        </w:tc>
        <w:tc>
          <w:tcPr>
            <w:tcW w:type="dxa" w:w="5329"/>
          </w:tcPr>
          <w:p>
            <w:pPr>
              <w:spacing w:after="20"/>
            </w:pPr>
            <w:r/>
            <w:r>
              <w:rPr>
                <w:sz w:val="18"/>
              </w:rPr>
              <w:t>Kostenlose Ergänzung fehlender Details binnen 5 Werktagen</w:t>
            </w:r>
          </w:p>
        </w:tc>
        <w:tc>
          <w:tcPr>
            <w:tcW w:type="dxa" w:w="3742"/>
          </w:tcPr>
          <w:p>
            <w:pPr>
              <w:spacing w:after="20"/>
            </w:pPr>
            <w:r/>
            <w:r>
              <w:rPr>
                <w:sz w:val="18"/>
              </w:rPr>
              <w:t>Vermeidung von Baustillständen (§ 3 Abs. 5)</w:t>
            </w:r>
          </w:p>
        </w:tc>
      </w:tr>
      <w:tr>
        <w:tc>
          <w:tcPr>
            <w:tcW w:type="dxa" w:w="567"/>
          </w:tcPr>
          <w:p>
            <w:pPr>
              <w:spacing w:after="20"/>
            </w:pPr>
            <w:r/>
            <w:r>
              <w:rPr>
                <w:sz w:val="18"/>
              </w:rPr>
              <w:t>4</w:t>
            </w:r>
          </w:p>
        </w:tc>
        <w:tc>
          <w:tcPr>
            <w:tcW w:type="dxa" w:w="5329"/>
          </w:tcPr>
          <w:p>
            <w:pPr>
              <w:spacing w:after="20"/>
            </w:pPr>
            <w:r/>
            <w:r>
              <w:rPr>
                <w:sz w:val="18"/>
              </w:rPr>
              <w:t>Statische Freigabe der Lastangaben Dritter (Haustechnik, Aufzug, Baufirma) sowie der Verbau- und Pölzungsunterlagen</w:t>
            </w:r>
          </w:p>
        </w:tc>
        <w:tc>
          <w:tcPr>
            <w:tcW w:type="dxa" w:w="3742"/>
          </w:tcPr>
          <w:p>
            <w:pPr>
              <w:spacing w:after="20"/>
            </w:pPr>
            <w:r/>
            <w:r>
              <w:rPr>
                <w:sz w:val="18"/>
              </w:rPr>
              <w:t>vom AN am 18.09.2026 zugesagt („Freigabe Statik JA")</w:t>
            </w:r>
          </w:p>
        </w:tc>
      </w:tr>
      <w:tr>
        <w:tc>
          <w:tcPr>
            <w:tcW w:type="dxa" w:w="567"/>
          </w:tcPr>
          <w:p>
            <w:pPr>
              <w:spacing w:after="20"/>
            </w:pPr>
            <w:r/>
            <w:r>
              <w:rPr>
                <w:sz w:val="18"/>
              </w:rPr>
              <w:t>5</w:t>
            </w:r>
          </w:p>
        </w:tc>
        <w:tc>
          <w:tcPr>
            <w:tcW w:type="dxa" w:w="5329"/>
          </w:tcPr>
          <w:p>
            <w:pPr>
              <w:spacing w:after="20"/>
            </w:pPr>
            <w:r/>
            <w:r>
              <w:rPr>
                <w:sz w:val="18"/>
              </w:rPr>
              <w:t>Klarstellung des Begriffs „wesentlich mehr Termine" bei Bauzeitverlängerung bis 15 Monate (Vorschlag: bis zu drei Zusatztermine)</w:t>
            </w:r>
          </w:p>
        </w:tc>
        <w:tc>
          <w:tcPr>
            <w:tcW w:type="dxa" w:w="3742"/>
          </w:tcPr>
          <w:p>
            <w:pPr>
              <w:spacing w:after="20"/>
            </w:pPr>
            <w:r/>
            <w:r>
              <w:rPr>
                <w:sz w:val="18"/>
              </w:rPr>
              <w:t>Teilbestätigung F5 Pos. 8</w:t>
            </w:r>
          </w:p>
        </w:tc>
      </w:tr>
      <w:tr>
        <w:tc>
          <w:tcPr>
            <w:tcW w:type="dxa" w:w="567"/>
          </w:tcPr>
          <w:p>
            <w:pPr>
              <w:spacing w:after="20"/>
            </w:pPr>
            <w:r/>
            <w:r>
              <w:rPr>
                <w:sz w:val="18"/>
              </w:rPr>
              <w:t>6</w:t>
            </w:r>
          </w:p>
        </w:tc>
        <w:tc>
          <w:tcPr>
            <w:tcW w:type="dxa" w:w="5329"/>
          </w:tcPr>
          <w:p>
            <w:pPr>
              <w:spacing w:after="20"/>
            </w:pPr>
            <w:r/>
            <w:r>
              <w:rPr>
                <w:sz w:val="18"/>
              </w:rPr>
              <w:t>Bestätigung, dass die Prinzipdarstellung der Unterfangung („Skizze") Abschnittsbreiten, Reihenfolge, Geometrie und Bewehrung enthält</w:t>
            </w:r>
          </w:p>
        </w:tc>
        <w:tc>
          <w:tcPr>
            <w:tcW w:type="dxa" w:w="3742"/>
          </w:tcPr>
          <w:p>
            <w:pPr>
              <w:spacing w:after="20"/>
            </w:pPr>
            <w:r/>
            <w:r>
              <w:rPr>
                <w:sz w:val="18"/>
              </w:rPr>
              <w:t>Teilbestätigung F6 Pos. 3</w:t>
            </w:r>
          </w:p>
        </w:tc>
      </w:tr>
      <w:tr>
        <w:tc>
          <w:tcPr>
            <w:tcW w:type="dxa" w:w="567"/>
          </w:tcPr>
          <w:p>
            <w:pPr>
              <w:spacing w:after="20"/>
            </w:pPr>
            <w:r/>
            <w:r>
              <w:rPr>
                <w:sz w:val="18"/>
              </w:rPr>
              <w:t>7</w:t>
            </w:r>
          </w:p>
        </w:tc>
        <w:tc>
          <w:tcPr>
            <w:tcW w:type="dxa" w:w="5329"/>
          </w:tcPr>
          <w:p>
            <w:pPr>
              <w:spacing w:after="20"/>
            </w:pPr>
            <w:r/>
            <w:r>
              <w:rPr>
                <w:sz w:val="18"/>
              </w:rPr>
              <w:t>Klärung Planwechsel / technische Neueinreichung gemeinsam mit der Architektin sowie Bestätigung, dass die statische Zuarbeit dafür im Pauschale enthalten ist</w:t>
            </w:r>
          </w:p>
        </w:tc>
        <w:tc>
          <w:tcPr>
            <w:tcW w:type="dxa" w:w="3742"/>
          </w:tcPr>
          <w:p>
            <w:pPr>
              <w:spacing w:after="20"/>
            </w:pPr>
            <w:r/>
            <w:r>
              <w:rPr>
                <w:sz w:val="18"/>
              </w:rPr>
              <w:t>F11 Pos. 5 verneint, F11 Pos. 4 und F13 Pos. 6 mit Fragezeichen versehen</w:t>
            </w:r>
          </w:p>
        </w:tc>
      </w:tr>
      <w:tr>
        <w:tc>
          <w:tcPr>
            <w:tcW w:type="dxa" w:w="567"/>
          </w:tcPr>
          <w:p>
            <w:pPr>
              <w:spacing w:after="20"/>
            </w:pPr>
            <w:r/>
            <w:r>
              <w:rPr>
                <w:sz w:val="18"/>
              </w:rPr>
              <w:t>8</w:t>
            </w:r>
          </w:p>
        </w:tc>
        <w:tc>
          <w:tcPr>
            <w:tcW w:type="dxa" w:w="5329"/>
          </w:tcPr>
          <w:p>
            <w:pPr>
              <w:spacing w:after="20"/>
            </w:pPr>
            <w:r/>
            <w:r>
              <w:rPr>
                <w:sz w:val="18"/>
              </w:rPr>
              <w:t>Planeinsicht MA 37: Liste der benötigten Unterlagen</w:t>
            </w:r>
          </w:p>
        </w:tc>
        <w:tc>
          <w:tcPr>
            <w:tcW w:type="dxa" w:w="3742"/>
          </w:tcPr>
          <w:p>
            <w:pPr>
              <w:spacing w:after="20"/>
            </w:pPr>
            <w:r/>
            <w:r>
              <w:rPr>
                <w:sz w:val="18"/>
              </w:rPr>
              <w:t>handschriftlicher Vermerk „Planeinsicht MA 37"</w:t>
            </w:r>
          </w:p>
        </w:tc>
      </w:tr>
      <w:tr>
        <w:tc>
          <w:tcPr>
            <w:tcW w:type="dxa" w:w="567"/>
          </w:tcPr>
          <w:p>
            <w:pPr>
              <w:spacing w:after="20"/>
            </w:pPr>
            <w:r/>
            <w:r>
              <w:rPr>
                <w:sz w:val="18"/>
              </w:rPr>
              <w:t>9</w:t>
            </w:r>
          </w:p>
        </w:tc>
        <w:tc>
          <w:tcPr>
            <w:tcW w:type="dxa" w:w="5329"/>
          </w:tcPr>
          <w:p>
            <w:pPr>
              <w:spacing w:after="20"/>
            </w:pPr>
            <w:r/>
            <w:r>
              <w:rPr>
                <w:sz w:val="18"/>
              </w:rPr>
              <w:t>Erhöhung der Deckungssumme auf EUR 2.000.000,00 je Schadensfall – andernfalls Verbleib bei EUR 1.500.000,00 mit Selbstbehalt zu Lasten des AN</w:t>
            </w:r>
          </w:p>
        </w:tc>
        <w:tc>
          <w:tcPr>
            <w:tcW w:type="dxa" w:w="3742"/>
          </w:tcPr>
          <w:p>
            <w:pPr>
              <w:spacing w:after="20"/>
            </w:pPr>
            <w:r/>
            <w:r>
              <w:rPr>
                <w:sz w:val="18"/>
              </w:rPr>
              <w:t>F15 Pos. 6 und 8</w:t>
            </w:r>
          </w:p>
        </w:tc>
      </w:tr>
    </w:tbl>
    <w:p>
      <w:pPr>
        <w:spacing w:after="40"/>
      </w:pPr>
    </w:p>
    <w:p>
      <w:pPr>
        <w:spacing w:after="80"/>
      </w:pPr>
      <w:r>
        <w:rPr>
          <w:b w:val="0"/>
          <w:i/>
          <w:sz w:val="18"/>
        </w:rPr>
        <w:t>Hinweis: Dieser Entwurf setzt die am 18.09.2026 im Fragenkatalog festgehaltenen Antworten vollständig um. Teilbestätigungen sind als „teilw." gekennzeichnet und im Vertragstext präzisiert; die verbleibenden Klärungen sind in Anlage 6 Abschnitt B zusammengefasst.</w:t>
      </w:r>
    </w:p>
    <w:sectPr w:rsidR="00FC693F" w:rsidRPr="0006063C" w:rsidSect="00034616">
      <w:pgSz w:w="12240" w:h="15840"/>
      <w:pgMar w:top="1134"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