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444444"/>
          <w:sz w:val="18"/>
        </w:rPr>
        <w:t>A&amp;C Wohnart Immobilien GmbH</w:t>
        <w:br/>
        <w:t>FN 668224h, Handelsgericht Wien</w:t>
        <w:br/>
        <w:t>Parkring 2, 1010 Wien</w:t>
        <w:br/>
        <w:t>office@ac-wohnart.at | Tel.: +43 665 67055045</w:t>
        <w:br/>
        <w:t>Geschäftsführer: Cosmin Covaciu</w:t>
      </w:r>
    </w:p>
    <w:p/>
    <w:p>
      <w:pPr>
        <w:spacing w:after="200"/>
      </w:pPr>
      <w:r>
        <w:rPr>
          <w:b w:val="0"/>
          <w:sz w:val="20"/>
        </w:rPr>
        <w:t>Dr. PECH ZiviltechnikerGmbH</w:t>
        <w:br/>
        <w:t>z. Hd. Herrn DI (FH) Peter Herzina</w:t>
        <w:br/>
        <w:t>Johann-Strauß-Gasse 32/11</w:t>
        <w:br/>
        <w:t>1040 Wien</w:t>
      </w:r>
    </w:p>
    <w:p>
      <w:pPr>
        <w:spacing w:after="240"/>
      </w:pPr>
      <w:r>
        <w:rPr>
          <w:b w:val="0"/>
          <w:sz w:val="20"/>
        </w:rPr>
        <w:t>Wien, am 10.08.2026</w:t>
      </w:r>
    </w:p>
    <w:p>
      <w:pPr>
        <w:spacing w:after="240"/>
      </w:pPr>
      <w:r>
        <w:rPr>
          <w:b/>
          <w:sz w:val="21"/>
        </w:rPr>
        <w:t>Betreff: Übermittlung der Unterlagen zur Ausführungsstatik – Schallergasse 35, 1120 Wien (Einreichpläne, Einreichstatik, Baubewilligung, Grundbuch)</w:t>
      </w:r>
    </w:p>
    <w:p>
      <w:pPr>
        <w:spacing w:after="160"/>
      </w:pPr>
      <w:r>
        <w:rPr>
          <w:b w:val="0"/>
          <w:sz w:val="21"/>
        </w:rPr>
        <w:t>Sehr geehrter Herr DI Herzina,</w:t>
      </w:r>
    </w:p>
    <w:p>
      <w:pPr>
        <w:spacing w:after="200"/>
      </w:pPr>
      <w:r>
        <w:rPr>
          <w:b w:val="0"/>
          <w:sz w:val="21"/>
        </w:rPr>
        <w:t>wie besprochen übermitteln wir Ihnen die für Ihre Kostenkalkulation der Ausführungsstatik erforderlichen Unterlagen – die Einreichpläne sowie die Einreichstatik – samt ergänzenden Dokumenten (Baubewilligung und Grundbuch). Nachstehend das Verzeichnis der beigelegten Dateien mit Kurzerläuterung; sämtliche Dateien sind in der beigefügten ZIP-Datei „Schallergasse35_Statik-Unterlagen_2026-08-10.zip“ in den Unterordnern 01–05 abgelegt.</w:t>
      </w:r>
    </w:p>
    <w:p>
      <w:pPr>
        <w:spacing w:after="120"/>
      </w:pPr>
      <w:r>
        <w:rPr>
          <w:b/>
          <w:sz w:val="22"/>
        </w:rPr>
        <w:t>Beilagenverzeichnis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Nr.</w:t>
            </w:r>
          </w:p>
        </w:tc>
        <w:tc>
          <w:tcPr>
            <w:tcW w:type="dxa" w:w="487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Datei / Ordner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Inhalt – was es darstellt</w:t>
            </w:r>
          </w:p>
        </w:tc>
      </w:tr>
      <w:tr>
        <w:tc>
          <w:tcPr>
            <w:tcW w:type="dxa" w:w="4195"/>
            <w:gridSpan w:val="3"/>
            <w:shd w:val="clear" w:fill="D9E2F3"/>
          </w:tcPr>
          <w:p>
            <w:r>
              <w:rPr>
                <w:rFonts w:ascii="Arial" w:hAnsi="Arial"/>
                <w:b/>
                <w:sz w:val="18"/>
              </w:rPr>
              <w:t>01_Baubewilligung_MA37 – Baubewilligung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Baubescheid_MA37-1539234-2021-1_2023-04-21.pdf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Rechtskräftiger Baubescheid der MA 37 vom 21.04.2023 (§ 70 BO Wien, mit § 68/§ 69)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Baubeschreibung_P2041_2022.pdf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Genehmigte Baubeschreibung (EINFACH3 Architekten, 2022)</w:t>
            </w:r>
          </w:p>
        </w:tc>
      </w:tr>
      <w:tr>
        <w:tc>
          <w:tcPr>
            <w:tcW w:type="dxa" w:w="4195"/>
            <w:gridSpan w:val="3"/>
            <w:shd w:val="clear" w:fill="D9E2F3"/>
          </w:tcPr>
          <w:p>
            <w:r>
              <w:rPr>
                <w:rFonts w:ascii="Arial" w:hAnsi="Arial"/>
                <w:b/>
                <w:sz w:val="18"/>
              </w:rPr>
              <w:t>02_Einreichplaene_P2041_genehmigt – Einreichpläne (Original)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P2041_Einreichplaene_Genehmigung_Geschosse_A3.pdf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Genehmigte Einreichpläne P2041 (Geschosse, mit amtlichem Sichtvermerk), A3 – PDF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P2041_Einreichplaene_CAD_C-01_2023-04-20.dwg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Einreichpläne P2041 im Original-CAD (AutoCAD 2018), Blatt C-01, Planstand 20.04.2023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P2041_Einreichplaene_CAD_C-02_2023-04-20.dwg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Einreichpläne P2041 im Original-CAD (AutoCAD 2018), Blatt C-02, Planstand 20.04.2023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P2041_Einreichplan_Original_M1-100_2021.pdf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Original-Einreichplan-PDF (Planstand 2021, Massstab 1:100)</w:t>
            </w:r>
          </w:p>
        </w:tc>
      </w:tr>
      <w:tr>
        <w:tc>
          <w:tcPr>
            <w:tcW w:type="dxa" w:w="4195"/>
            <w:gridSpan w:val="3"/>
            <w:shd w:val="clear" w:fill="D9E2F3"/>
          </w:tcPr>
          <w:p>
            <w:r>
              <w:rPr>
                <w:rFonts w:ascii="Arial" w:hAnsi="Arial"/>
                <w:b/>
                <w:sz w:val="18"/>
              </w:rPr>
              <w:t>03_Grundbuch_EZ2235 – Grundbuch (alt und neu)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Grundbuchauszug_original_2025-11-05_TZ1812-2024.pdf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Original-Grundbuchauszug vom 05.11.2025 (Letzte TZ 1812/2024) – Stand VOR Eigentumserwerb A&amp;C – alter Auszug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Grundbuchauszug_aktuell_EZ2235_KG01305.pdf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Aktueller Grundbuchauszug EZ 2235, KG 01305 Meidling (Eigentümer A&amp;C Wohnart, TZ 466/2026) – neuer Auszug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Grundbuchbeschluss_TZ466-2026_Eigentumsuebertragung.pdf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Grundbuchbeschluss TZ 466/2026: Eigentumsübertragung an A&amp;C Wohnart</w:t>
            </w:r>
          </w:p>
        </w:tc>
      </w:tr>
      <w:tr>
        <w:tc>
          <w:tcPr>
            <w:tcW w:type="dxa" w:w="4195"/>
            <w:gridSpan w:val="3"/>
            <w:shd w:val="clear" w:fill="D9E2F3"/>
          </w:tcPr>
          <w:p>
            <w:r>
              <w:rPr>
                <w:rFonts w:ascii="Arial" w:hAnsi="Arial"/>
                <w:b/>
                <w:sz w:val="18"/>
              </w:rPr>
              <w:t>04_Einreichstatik_2021 – Einreichstatik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STATIK_VorKonzept_2021-12-07.pdf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Statisches Vorkonzept vom 07.12.2021 (Dr. PECH ZT GmbH / Bmstr. DI(FH) M. Berger GmbH)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Statische_Vorbemessung_2021_inkl_Mauerwerksgutachten.pdf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Statische Vorbemessung 2021 inkl. Mauerwerksgutachten (komprimierte Fassung)</w:t>
            </w:r>
          </w:p>
        </w:tc>
      </w:tr>
      <w:tr>
        <w:tc>
          <w:tcPr>
            <w:tcW w:type="dxa" w:w="4195"/>
            <w:gridSpan w:val="3"/>
            <w:shd w:val="clear" w:fill="D9E2F3"/>
          </w:tcPr>
          <w:p>
            <w:r>
              <w:rPr>
                <w:rFonts w:ascii="Arial" w:hAnsi="Arial"/>
                <w:b/>
                <w:sz w:val="18"/>
              </w:rPr>
              <w:t>05_Verbesserungsvorschlag_2026 – Architektur (DE, ohne Schriftfeld)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Kellergeschoss - Bestand.pdf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Kellergeschoss – Bestand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Erdgeschoss - Bestand.pdf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Erdgeschoss – Bestand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1.-3. Obergeschoss - Bestand.pdf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1.–3. Obergeschoss – Bestand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Kellergeschoss - Yoga.pdf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Kellergeschoss – Umbau (Yoga)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Erdgeschoss.pdf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Erdgeschoss – Umbau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1.-3. Obergeschoss.pdf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Grundriss 1.–3. Obergeschoss – Umbau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Schnitt A-A.pdf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Schnitt A-A (Höhenkoten, Tragstruktur)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Detail Traufe.pdf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Detail Traufe (Dachaufbau DA01)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Detail Gaupe.pdf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Detail Gaupe (DA03)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21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Detail Gaupe-Attika.pdf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Detail Gaupe-Attika (DA02/DA03)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22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Kellergeschoss.dwg / .dxf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CAD Kellergeschoss (DWG + DXF, ACAD2018)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23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Erdgeschoss.dwg / .dxf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CAD Erdgeschoss (DWG + DXF)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4876"/>
          </w:tcPr>
          <w:p>
            <w:r/>
            <w:r>
              <w:rPr>
                <w:rFonts w:ascii="Arial" w:hAnsi="Arial"/>
                <w:sz w:val="17"/>
              </w:rPr>
              <w:t>Verbesserungsvorschlag 2026 - Grundriss 1.-3. Obergeschoss.dwg / .dxf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/>
                <w:sz w:val="17"/>
              </w:rPr>
              <w:t>CAD 1.–3. Obergeschoss (DWG + DXF)</w:t>
            </w:r>
          </w:p>
        </w:tc>
      </w:tr>
    </w:tbl>
    <w:p/>
    <w:p>
      <w:pPr>
        <w:spacing w:after="200"/>
      </w:pPr>
      <w:r>
        <w:rPr>
          <w:b w:val="0"/>
          <w:sz w:val="20"/>
        </w:rPr>
        <w:t>Hinweis zu den Architekturunterlagen: Die aktuellen Grundrisse, der Schnitt und die Details werden als „Verbesserungsvorschlag 2026“ beigelegt (Umbau-/Ausführungsplanung, ins Deutsche übersetzt, ohne Schriftfeld); sie bilden die aktuelle Grundlage der Umbaumaßnahmen. Die offiziell genehmigten Einreichpläne (P2041) sowie der Baubescheid liegen gesondert bei (Ordner 01–02). Die CAD-Dateien werden als DWG und DXF (ACAD2018) mitgeliefert.</w:t>
      </w:r>
    </w:p>
    <w:p>
      <w:pPr>
        <w:spacing w:after="240"/>
      </w:pPr>
      <w:r>
        <w:rPr>
          <w:b w:val="0"/>
          <w:sz w:val="21"/>
        </w:rPr>
        <w:t>Für Rückfragen sowie – bei Bedarf – eine gemeinsame Objektbegehung stehen wir gerne zur Verfügung. Über Ihr Angebot mit Pauschalpreisen je Position freuen wir uns.</w:t>
      </w:r>
    </w:p>
    <w:p>
      <w:pPr>
        <w:spacing w:after="280"/>
      </w:pPr>
      <w:r>
        <w:rPr>
          <w:b w:val="0"/>
          <w:sz w:val="21"/>
        </w:rPr>
        <w:t>Mit freundlichen Grüßen</w:t>
      </w:r>
    </w:p>
    <w:p>
      <w:pPr>
        <w:spacing w:after="200"/>
      </w:pPr>
      <w:r>
        <w:rPr>
          <w:b w:val="0"/>
          <w:sz w:val="20"/>
        </w:rPr>
        <w:t>Cosmin Covaciu</w:t>
        <w:br/>
        <w:t>Geschäftsführer</w:t>
        <w:br/>
        <w:t>A&amp;C Wohnart Immobilien GmbH (FN 668224h)</w:t>
      </w:r>
    </w:p>
    <w:p>
      <w:pPr>
        <w:spacing w:after="160"/>
      </w:pPr>
      <w:r>
        <w:rPr>
          <w:b w:val="0"/>
          <w:color w:val="555555"/>
          <w:sz w:val="18"/>
        </w:rPr>
        <w:t>Beilage: Schallergasse35_Statik-Unterlagen_2026-08-10.zip</w:t>
      </w:r>
    </w:p>
    <w:sectPr w:rsidR="00FC693F" w:rsidRPr="0006063C" w:rsidSect="00034616">
      <w:pgSz w:w="12240" w:h="15840"/>
      <w:pgMar w:top="1020" w:right="1134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