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i w:val="0"/>
          <w:color w:val="1F3864"/>
          <w:sz w:val="30"/>
        </w:rPr>
        <w:t>CELE TREI ROLURI DE SUPRAVEGHERE A EXECUTIEI - COMPARATIV PE FAZE</w:t>
      </w:r>
    </w:p>
    <w:p>
      <w:pPr>
        <w:spacing w:after="120"/>
      </w:pPr>
      <w:r>
        <w:rPr>
          <w:b w:val="0"/>
          <w:i/>
          <w:color w:val="595959"/>
          <w:sz w:val="18"/>
        </w:rPr>
        <w:t>Proiect Schallergasse 35, 1120 Wien | Bauführer (§124 BO) vs Pruefingenieur (§127 BO) vs Örtliche Bauaufsicht / ÖBA (dirigentie) | 05.08.2026</w:t>
      </w:r>
    </w:p>
    <w:p>
      <w:pPr>
        <w:spacing w:after="160"/>
      </w:pPr>
      <w:r>
        <w:rPr>
          <w:b w:val="0"/>
          <w:i w:val="0"/>
          <w:sz w:val="18"/>
        </w:rPr>
        <w:t>Pe scurt: Bauführer-ul EXECUTA si raspunde fata de politia constructiilor pentru conformitate; Pruefingenieur-ul VERIFICA INDEPENDENT si raporteaza abaterile la MA 37; ÖBA (dirigentia) APARA INTERESUL DVS. de beneficiar (calitate, cost, termene). Sunt trei persoane/firme DIFERITE - nu se cumuleaza (independenta ceruta de lege).</w:t>
      </w:r>
    </w:p>
    <w:p>
      <w:pPr>
        <w:pStyle w:val="Heading1"/>
      </w:pPr>
      <w:r>
        <w:t>TABEL 1 - Ce face fiecare, faza cu faza (de acum pana la finalizare)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c>
          <w:tcPr>
            <w:tcW w:type="dxa" w:w="2324"/>
            <w:shd w:val="clear"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Faza</w:t>
            </w:r>
          </w:p>
        </w:tc>
        <w:tc>
          <w:tcPr>
            <w:tcW w:type="dxa" w:w="4139"/>
            <w:shd w:val="clear"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BAUFÜHRER</w:t>
              <w:br/>
              <w:t>(conducatorul lucrarii, §124)</w:t>
            </w:r>
          </w:p>
        </w:tc>
        <w:tc>
          <w:tcPr>
            <w:tcW w:type="dxa" w:w="4139"/>
            <w:shd w:val="clear"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PRÜFINGENIEUR</w:t>
              <w:br/>
              <w:t>(inginer verificator, §127)</w:t>
            </w:r>
          </w:p>
        </w:tc>
        <w:tc>
          <w:tcPr>
            <w:tcW w:type="dxa" w:w="4139"/>
            <w:shd w:val="clear"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ÖRTLICHE BAUAUFSICHT / ÖBA</w:t>
              <w:br/>
              <w:t>(dirigentia dvs.)</w:t>
            </w:r>
          </w:p>
        </w:tc>
      </w:tr>
      <w:tr>
        <w:tc>
          <w:tcPr>
            <w:tcW w:type="dxa" w:w="2324"/>
            <w:shd w:val="clear" w:fill="EDEDED"/>
          </w:tcPr>
          <w:p>
            <w:r/>
            <w:r>
              <w:rPr>
                <w:rFonts w:ascii="Arial" w:hAnsi="Arial"/>
                <w:b/>
                <w:sz w:val="16"/>
              </w:rPr>
              <w:t>0. Contractare + pregatire</w:t>
              <w:br/>
              <w:t>(acum - inainte de start)</w:t>
            </w:r>
          </w:p>
        </w:tc>
        <w:tc>
          <w:tcPr>
            <w:tcW w:type="dxa" w:w="4139"/>
          </w:tcPr>
          <w:p>
            <w:r/>
            <w:r>
              <w:rPr>
                <w:rFonts w:ascii="Arial" w:hAnsi="Arial"/>
                <w:b w:val="0"/>
                <w:sz w:val="16"/>
              </w:rPr>
              <w:t>Se contracteaza (de regula antreprenorul general Baumeister); daca nu a semnat planurile, ia la cunostinta planurile autorizate; pregateste organizarea de santier, graficul, masurile de siguranta.</w:t>
            </w:r>
          </w:p>
        </w:tc>
        <w:tc>
          <w:tcPr>
            <w:tcW w:type="dxa" w:w="4139"/>
          </w:tcPr>
          <w:p>
            <w:r/>
            <w:r>
              <w:rPr>
                <w:rFonts w:ascii="Arial" w:hAnsi="Arial"/>
                <w:b w:val="0"/>
                <w:sz w:val="16"/>
              </w:rPr>
              <w:t>Se contracteaza direct de beneficiar; se verifica INDEPENDENTA fata de Bauführer/executant; verifica planurile autorizate fata de teren si releveul existent; daca expertizele sunt &gt;2 ani, verificare vizuala.</w:t>
            </w:r>
          </w:p>
        </w:tc>
        <w:tc>
          <w:tcPr>
            <w:tcW w:type="dxa" w:w="4139"/>
          </w:tcPr>
          <w:p>
            <w:r/>
            <w:r>
              <w:rPr>
                <w:rFonts w:ascii="Arial" w:hAnsi="Arial"/>
                <w:b w:val="0"/>
                <w:sz w:val="16"/>
              </w:rPr>
              <w:t>Se contracteaza de beneficiar; verifica proiectul si devizele; organizeaza licitatiile pe meserii; pregateste graficul de plati si sistemul de control cost/calitate.</w:t>
            </w:r>
          </w:p>
        </w:tc>
      </w:tr>
      <w:tr>
        <w:tc>
          <w:tcPr>
            <w:tcW w:type="dxa" w:w="2324"/>
            <w:shd w:val="clear" w:fill="EDEDED"/>
          </w:tcPr>
          <w:p>
            <w:r/>
            <w:r>
              <w:rPr>
                <w:rFonts w:ascii="Arial" w:hAnsi="Arial"/>
                <w:b/>
                <w:sz w:val="16"/>
              </w:rPr>
              <w:t>1. Anuntarea inceperii</w:t>
              <w:br/>
              <w:t>(Baubeginnsanzeige)</w:t>
            </w:r>
          </w:p>
        </w:tc>
        <w:tc>
          <w:tcPr>
            <w:tcW w:type="dxa" w:w="4139"/>
            <w:shd w:val="clear" w:fill="F2F5FA"/>
          </w:tcPr>
          <w:p>
            <w:r/>
            <w:r>
              <w:rPr>
                <w:rFonts w:ascii="Arial" w:hAnsi="Arial"/>
                <w:b w:val="0"/>
                <w:sz w:val="16"/>
              </w:rPr>
              <w:t>DEPUNE anuntul de incepere cu min. 3 zile inainte prin buak.at; monteaza panoul de santier; desemneaza "baurechtlicher Geschäftsführer" daca e persoana juridica.</w:t>
            </w:r>
          </w:p>
        </w:tc>
        <w:tc>
          <w:tcPr>
            <w:tcW w:type="dxa" w:w="4139"/>
            <w:shd w:val="clear" w:fill="F2F5FA"/>
          </w:tcPr>
          <w:p>
            <w:r/>
            <w:r>
              <w:rPr>
                <w:rFonts w:ascii="Arial" w:hAnsi="Arial"/>
                <w:b w:val="0"/>
                <w:sz w:val="16"/>
              </w:rPr>
              <w:t>CONTRASEMNEAZA anuntul de Pruefingenieur la MA 37 (inainte de start); stabileste cu Bauführer-ul fluxul de informatii (cine il anunta si cand - "Kontrollsystem").</w:t>
            </w:r>
          </w:p>
        </w:tc>
        <w:tc>
          <w:tcPr>
            <w:tcW w:type="dxa" w:w="4139"/>
            <w:shd w:val="clear" w:fill="F2F5FA"/>
          </w:tcPr>
          <w:p>
            <w:r/>
            <w:r>
              <w:rPr>
                <w:rFonts w:ascii="Arial" w:hAnsi="Arial"/>
                <w:b w:val="0"/>
                <w:sz w:val="16"/>
              </w:rPr>
              <w:t>Verifica ca toate rolurile obligatorii sunt contractate si anuntate; coordoneaza predarea amplasamentului catre executant; NU are rol fata de autoritate.</w:t>
            </w:r>
          </w:p>
        </w:tc>
      </w:tr>
      <w:tr>
        <w:tc>
          <w:tcPr>
            <w:tcW w:type="dxa" w:w="2324"/>
            <w:shd w:val="clear" w:fill="EDEDED"/>
          </w:tcPr>
          <w:p>
            <w:r/>
            <w:r>
              <w:rPr>
                <w:rFonts w:ascii="Arial" w:hAnsi="Arial"/>
                <w:b/>
                <w:sz w:val="16"/>
              </w:rPr>
              <w:t>2. Sapaturi / groapa / fundatii</w:t>
              <w:br/>
              <w:t>(Baugrube, placa fundare lift)</w:t>
            </w:r>
          </w:p>
        </w:tc>
        <w:tc>
          <w:tcPr>
            <w:tcW w:type="dxa" w:w="4139"/>
          </w:tcPr>
          <w:p>
            <w:r/>
            <w:r>
              <w:rPr>
                <w:rFonts w:ascii="Arial" w:hAnsi="Arial"/>
                <w:b w:val="0"/>
                <w:sz w:val="16"/>
              </w:rPr>
              <w:t>Executa sprijinirea gropii si fundatiile conform proiectului si stadiului tehnicii; asigura constructiile vecine.</w:t>
            </w:r>
          </w:p>
        </w:tc>
        <w:tc>
          <w:tcPr>
            <w:tcW w:type="dxa" w:w="4139"/>
          </w:tcPr>
          <w:p>
            <w:r/>
            <w:r>
              <w:rPr>
                <w:rFonts w:ascii="Arial" w:hAnsi="Arial"/>
                <w:b w:val="0"/>
                <w:sz w:val="16"/>
              </w:rPr>
              <w:t>PARTICIPA la receptia terenului de fundare si a sprijinirii gropii (impreuna cu Bauführer-ul); verifica geometria; OBLIGATORIU aici la acest proiect (placa de fundare, vecinatati).</w:t>
            </w:r>
          </w:p>
        </w:tc>
        <w:tc>
          <w:tcPr>
            <w:tcW w:type="dxa" w:w="4139"/>
          </w:tcPr>
          <w:p>
            <w:r/>
            <w:r>
              <w:rPr>
                <w:rFonts w:ascii="Arial" w:hAnsi="Arial"/>
                <w:b w:val="0"/>
                <w:sz w:val="16"/>
              </w:rPr>
              <w:t>Verifica ca fundatiile sunt executate conform proiectului si devizului; urmareste calitatea betonului si cantitatile; noteaza pentru situatiile de lucrari.</w:t>
            </w:r>
          </w:p>
        </w:tc>
      </w:tr>
      <w:tr>
        <w:tc>
          <w:tcPr>
            <w:tcW w:type="dxa" w:w="2324"/>
            <w:shd w:val="clear" w:fill="EDEDED"/>
          </w:tcPr>
          <w:p>
            <w:r/>
            <w:r>
              <w:rPr>
                <w:rFonts w:ascii="Arial" w:hAnsi="Arial"/>
                <w:b/>
                <w:sz w:val="16"/>
              </w:rPr>
              <w:t>3. Structura / rosu (Rohbau)</w:t>
              <w:br/>
              <w:t>placa compozita peste et.3, structura metalica mansarda, injectari zidarie</w:t>
            </w:r>
          </w:p>
        </w:tc>
        <w:tc>
          <w:tcPr>
            <w:tcW w:type="dxa" w:w="4139"/>
            <w:shd w:val="clear" w:fill="F2F5FA"/>
          </w:tcPr>
          <w:p>
            <w:r/>
            <w:r>
              <w:rPr>
                <w:rFonts w:ascii="Arial" w:hAnsi="Arial"/>
                <w:b w:val="0"/>
                <w:sz w:val="16"/>
              </w:rPr>
              <w:t>Executa structura conform planurilor si staticii; tine pe santier planurile aprobate + statica actualizata + PV-urile; conduce efectiv lucrarile si raspunde de calitatea materialelor si a executiei.</w:t>
            </w:r>
          </w:p>
        </w:tc>
        <w:tc>
          <w:tcPr>
            <w:tcW w:type="dxa" w:w="4139"/>
            <w:shd w:val="clear" w:fill="F2F5FA"/>
          </w:tcPr>
          <w:p>
            <w:r/>
            <w:r>
              <w:rPr>
                <w:rFonts w:ascii="Arial" w:hAnsi="Arial"/>
                <w:b w:val="0"/>
                <w:sz w:val="16"/>
              </w:rPr>
              <w:t>DISPUNE si supravegheaza verificarile de fundare, ARMATURA, grinzi, stalpi, IMBINARI SUDATE (§127/3 a-b); verifica geometria; documenteaza; ANUNTA IMEDIAT la MA 37 orice abatere de la planurile vizate.</w:t>
            </w:r>
          </w:p>
        </w:tc>
        <w:tc>
          <w:tcPr>
            <w:tcW w:type="dxa" w:w="4139"/>
            <w:shd w:val="clear" w:fill="F2F5FA"/>
          </w:tcPr>
          <w:p>
            <w:r/>
            <w:r>
              <w:rPr>
                <w:rFonts w:ascii="Arial" w:hAnsi="Arial"/>
                <w:b w:val="0"/>
                <w:sz w:val="16"/>
              </w:rPr>
              <w:t>Controleaza zilnic calitatea, cantitatile si termenele; verifica situatiile de lucrari si facturile; gestioneaza suplimentarile (Nachtraege); organizeaza sedintele de santier.</w:t>
            </w:r>
          </w:p>
        </w:tc>
      </w:tr>
      <w:tr>
        <w:tc>
          <w:tcPr>
            <w:tcW w:type="dxa" w:w="2324"/>
            <w:shd w:val="clear" w:fill="EDEDED"/>
          </w:tcPr>
          <w:p>
            <w:r/>
            <w:r>
              <w:rPr>
                <w:rFonts w:ascii="Arial" w:hAnsi="Arial"/>
                <w:b/>
                <w:sz w:val="16"/>
              </w:rPr>
              <w:t>4. Receptia rosului</w:t>
              <w:br/>
              <w:t>(Rohbaubeschau)</w:t>
            </w:r>
          </w:p>
        </w:tc>
        <w:tc>
          <w:tcPr>
            <w:tcW w:type="dxa" w:w="4139"/>
          </w:tcPr>
          <w:p>
            <w:r/>
            <w:r>
              <w:rPr>
                <w:rFonts w:ascii="Arial" w:hAnsi="Arial"/>
                <w:b w:val="0"/>
                <w:sz w:val="16"/>
              </w:rPr>
              <w:t>Solicita si asista la Rohbaubeschau; pune la dispozitie documentele; remediaza observatiile.</w:t>
            </w:r>
          </w:p>
        </w:tc>
        <w:tc>
          <w:tcPr>
            <w:tcW w:type="dxa" w:w="4139"/>
          </w:tcPr>
          <w:p>
            <w:r/>
            <w:r>
              <w:rPr>
                <w:rFonts w:ascii="Arial" w:hAnsi="Arial"/>
                <w:b w:val="0"/>
                <w:sz w:val="16"/>
              </w:rPr>
              <w:t>Verifica geometria dupa finalizarea rosului INAINTE de Rohbaubeschau; confirma concordanta cu consensul; raporteaza abaterile.</w:t>
            </w:r>
          </w:p>
        </w:tc>
        <w:tc>
          <w:tcPr>
            <w:tcW w:type="dxa" w:w="4139"/>
          </w:tcPr>
          <w:p>
            <w:r/>
            <w:r>
              <w:rPr>
                <w:rFonts w:ascii="Arial" w:hAnsi="Arial"/>
                <w:b w:val="0"/>
                <w:sz w:val="16"/>
              </w:rPr>
              <w:t>Participa la receptie in interesul dvs.; verifica ca stadiul fizic corespunde platilor efectuate.</w:t>
            </w:r>
          </w:p>
        </w:tc>
      </w:tr>
      <w:tr>
        <w:tc>
          <w:tcPr>
            <w:tcW w:type="dxa" w:w="2324"/>
            <w:shd w:val="clear" w:fill="EDEDED"/>
          </w:tcPr>
          <w:p>
            <w:r/>
            <w:r>
              <w:rPr>
                <w:rFonts w:ascii="Arial" w:hAnsi="Arial"/>
                <w:b/>
                <w:sz w:val="16"/>
              </w:rPr>
              <w:t>5. Finisaje / instalatii / inchideri</w:t>
              <w:br/>
              <w:t>(Ausbau: compartimentari, bai, tencuieli, instalatii)</w:t>
            </w:r>
          </w:p>
        </w:tc>
        <w:tc>
          <w:tcPr>
            <w:tcW w:type="dxa" w:w="4139"/>
            <w:shd w:val="clear" w:fill="F2F5FA"/>
          </w:tcPr>
          <w:p>
            <w:r/>
            <w:r>
              <w:rPr>
                <w:rFonts w:ascii="Arial" w:hAnsi="Arial"/>
                <w:b w:val="0"/>
                <w:sz w:val="16"/>
              </w:rPr>
              <w:t>Executa/coordoneaza finisajele si instalatiile conform planurilor autorizate si normelor; coordoneaza subantreprenorii pe meserii; raspunde de protectia muncii pe santier.</w:t>
            </w:r>
          </w:p>
        </w:tc>
        <w:tc>
          <w:tcPr>
            <w:tcW w:type="dxa" w:w="4139"/>
            <w:shd w:val="clear" w:fill="F2F5FA"/>
          </w:tcPr>
          <w:p>
            <w:r/>
            <w:r>
              <w:rPr>
                <w:rFonts w:ascii="Arial" w:hAnsi="Arial"/>
                <w:b w:val="0"/>
                <w:sz w:val="16"/>
              </w:rPr>
              <w:t>Verifica elementele de finisaj RELEVANTE PENTRU CONSENS si geometria (§127/3 c) - ex. compartimentarile antifoc REI90, caile de evacuare; NU verifica finisajele estetice; raporteaza abaterile.</w:t>
            </w:r>
          </w:p>
        </w:tc>
        <w:tc>
          <w:tcPr>
            <w:tcW w:type="dxa" w:w="4139"/>
            <w:shd w:val="clear" w:fill="F2F5FA"/>
          </w:tcPr>
          <w:p>
            <w:r/>
            <w:r>
              <w:rPr>
                <w:rFonts w:ascii="Arial" w:hAnsi="Arial"/>
                <w:b w:val="0"/>
                <w:sz w:val="16"/>
              </w:rPr>
              <w:t>Controleaza calitatea finisajelor, respectarea specificatiilor si a bugetului; verifica materialele livrate (fisele tehnice, DoP); receptioneaza pe faze; tine costurile sub control.</w:t>
            </w:r>
          </w:p>
        </w:tc>
      </w:tr>
      <w:tr>
        <w:tc>
          <w:tcPr>
            <w:tcW w:type="dxa" w:w="2324"/>
            <w:shd w:val="clear" w:fill="EDEDED"/>
          </w:tcPr>
          <w:p>
            <w:r/>
            <w:r>
              <w:rPr>
                <w:rFonts w:ascii="Arial" w:hAnsi="Arial"/>
                <w:b/>
                <w:sz w:val="16"/>
              </w:rPr>
              <w:t>6. Finalizare + receptie</w:t>
              <w:br/>
              <w:t>(Fertigstellungsanzeige, §128)</w:t>
            </w:r>
          </w:p>
        </w:tc>
        <w:tc>
          <w:tcPr>
            <w:tcW w:type="dxa" w:w="4139"/>
          </w:tcPr>
          <w:p>
            <w:r/>
            <w:r>
              <w:rPr>
                <w:rFonts w:ascii="Arial" w:hAnsi="Arial"/>
                <w:b w:val="0"/>
                <w:sz w:val="16"/>
              </w:rPr>
              <w:t>Poate emite confirmarea de Bauführer (daca se renunta la cea de Ziviltechniker); preda lucrarea; strange certificatele/probele (cosuri, apa, desfumare).</w:t>
            </w:r>
          </w:p>
        </w:tc>
        <w:tc>
          <w:tcPr>
            <w:tcW w:type="dxa" w:w="4139"/>
          </w:tcPr>
          <w:p>
            <w:r/>
            <w:r>
              <w:rPr>
                <w:rFonts w:ascii="Arial" w:hAnsi="Arial"/>
                <w:b w:val="0"/>
                <w:sz w:val="16"/>
              </w:rPr>
              <w:t>Intocmeste PV-urile pentru Fertigstellungsanzeige; daca e Ziviltechniker, EMITE confirmarea §128 Abs.2 (executie conforma) + poate confirma Bauwerksbuch, accesibilitatea - varianta cu raspunderea cea mai clara.</w:t>
            </w:r>
          </w:p>
        </w:tc>
        <w:tc>
          <w:tcPr>
            <w:tcW w:type="dxa" w:w="4139"/>
          </w:tcPr>
          <w:p>
            <w:r/>
            <w:r>
              <w:rPr>
                <w:rFonts w:ascii="Arial" w:hAnsi="Arial"/>
                <w:b w:val="0"/>
                <w:sz w:val="16"/>
              </w:rPr>
              <w:t>Organizeaza receptia finala in interesul dvs.; verifica lista de deficiente (Mängelliste) si garantiile (Haftrücklass 5-10%); verifica decontul final; preda cartea constructiei.</w:t>
            </w:r>
          </w:p>
        </w:tc>
      </w:tr>
    </w:tbl>
    <w:p>
      <w:pPr>
        <w:spacing w:after="40"/>
      </w:pPr>
    </w:p>
    <w:p>
      <w:pPr>
        <w:pStyle w:val="Heading2"/>
      </w:pPr>
      <w:r>
        <w:t>Delimitare rapida (cine pe ce raspunde)</w:t>
      </w:r>
    </w:p>
    <w:p>
      <w:pPr>
        <w:spacing w:after="80"/>
      </w:pPr>
      <w:r>
        <w:rPr>
          <w:b w:val="0"/>
          <w:i w:val="0"/>
          <w:sz w:val="18"/>
        </w:rPr>
        <w:t>• BAUFÜHRER = raspunde fata de AUTORITATE (Baupolizei) pentru executia conforma cu autorizatia si normele. Este "omul executiei".</w:t>
        <w:br/>
        <w:t>• PRÜFINGENIEUR = ochiul INDEPENDENT al legii pe santier; verifica fiabilitatea structurii si concordanta cu planurile vizate; singurul cu obligatie de a raporta abaterile la MA 37.</w:t>
        <w:br/>
        <w:t>• ÖBA (dirigentia) = ochiul DVS. pe santier; nu are rol fata de autoritate, dar fara ea beneficiarul e "orb" pe calitate, costuri si termene.</w:t>
      </w:r>
    </w:p>
    <w:p>
      <w:r>
        <w:br w:type="page"/>
      </w:r>
    </w:p>
    <w:p>
      <w:pPr>
        <w:pStyle w:val="Heading1"/>
      </w:pPr>
      <w:r>
        <w:t>TABEL 2 - Obligatoriu vs. optional, pe faze</w:t>
      </w:r>
    </w:p>
    <w:p>
      <w:pPr>
        <w:spacing w:after="120"/>
      </w:pPr>
      <w:r>
        <w:rPr>
          <w:b w:val="0"/>
          <w:i w:val="0"/>
          <w:sz w:val="18"/>
        </w:rPr>
        <w:t>Legenda:  OBLIGATORIU = cerut de lege / de autorizatie (nu poate lipsi).   RECOMANDAT = optional legal, dar practic indispensabil.   (implicare partiala) = intervine punctual in faza.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41"/>
        <w:gridCol w:w="3841"/>
        <w:gridCol w:w="3841"/>
        <w:gridCol w:w="3841"/>
      </w:tblGrid>
      <w:tr>
        <w:tc>
          <w:tcPr>
            <w:tcW w:type="dxa" w:w="3969"/>
            <w:shd w:val="clear"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Faza</w:t>
            </w:r>
          </w:p>
        </w:tc>
        <w:tc>
          <w:tcPr>
            <w:tcW w:type="dxa" w:w="3628"/>
            <w:shd w:val="clear"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BAUFÜHRER</w:t>
            </w:r>
          </w:p>
        </w:tc>
        <w:tc>
          <w:tcPr>
            <w:tcW w:type="dxa" w:w="3628"/>
            <w:shd w:val="clear"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PRÜFINGENIEUR</w:t>
            </w:r>
          </w:p>
        </w:tc>
        <w:tc>
          <w:tcPr>
            <w:tcW w:type="dxa" w:w="3628"/>
            <w:shd w:val="clear" w:fill="1F3864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8"/>
              </w:rPr>
              <w:t>ÖBA (dirigentia)</w:t>
            </w:r>
          </w:p>
        </w:tc>
      </w:tr>
      <w:tr>
        <w:tc>
          <w:tcPr>
            <w:tcW w:type="dxa" w:w="3969"/>
            <w:shd w:val="clear" w:fill="EDEDED"/>
          </w:tcPr>
          <w:p>
            <w:r/>
            <w:r>
              <w:rPr>
                <w:rFonts w:ascii="Arial" w:hAnsi="Arial"/>
                <w:b/>
                <w:sz w:val="17"/>
              </w:rPr>
              <w:t>0. Contractare + pregatire</w:t>
            </w:r>
          </w:p>
        </w:tc>
        <w:tc>
          <w:tcPr>
            <w:tcW w:type="dxa" w:w="3628"/>
            <w:shd w:val="clear" w:fill="E2EFDA"/>
          </w:tcPr>
          <w:p>
            <w:r/>
            <w:r>
              <w:rPr>
                <w:rFonts w:ascii="Arial" w:hAnsi="Arial"/>
                <w:b w:val="0"/>
                <w:sz w:val="16"/>
              </w:rPr>
              <w:t>OBLIGATORIU (trebuie desemnat inainte de start)</w:t>
            </w:r>
          </w:p>
        </w:tc>
        <w:tc>
          <w:tcPr>
            <w:tcW w:type="dxa" w:w="3628"/>
            <w:shd w:val="clear" w:fill="E2EFDA"/>
          </w:tcPr>
          <w:p>
            <w:r/>
            <w:r>
              <w:rPr>
                <w:rFonts w:ascii="Arial" w:hAnsi="Arial"/>
                <w:b w:val="0"/>
                <w:sz w:val="16"/>
              </w:rPr>
              <w:t>OBLIGATORIU (trebuie contractat + anuntat inainte de start)</w:t>
            </w:r>
          </w:p>
        </w:tc>
        <w:tc>
          <w:tcPr>
            <w:tcW w:type="dxa" w:w="3628"/>
            <w:shd w:val="clear" w:fill="FFF2CC"/>
          </w:tcPr>
          <w:p>
            <w:r/>
            <w:r>
              <w:rPr>
                <w:rFonts w:ascii="Arial" w:hAnsi="Arial"/>
                <w:b w:val="0"/>
                <w:sz w:val="16"/>
              </w:rPr>
              <w:t>RECOMANDAT (ideal de la inceput)</w:t>
            </w:r>
          </w:p>
        </w:tc>
      </w:tr>
      <w:tr>
        <w:tc>
          <w:tcPr>
            <w:tcW w:type="dxa" w:w="3969"/>
            <w:shd w:val="clear" w:fill="EDEDED"/>
          </w:tcPr>
          <w:p>
            <w:r/>
            <w:r>
              <w:rPr>
                <w:rFonts w:ascii="Arial" w:hAnsi="Arial"/>
                <w:b/>
                <w:sz w:val="17"/>
              </w:rPr>
              <w:t>1. Anuntarea inceperii (Baubeginn)</w:t>
            </w:r>
          </w:p>
        </w:tc>
        <w:tc>
          <w:tcPr>
            <w:tcW w:type="dxa" w:w="3628"/>
            <w:shd w:val="clear" w:fill="E2EFDA"/>
          </w:tcPr>
          <w:p>
            <w:r/>
            <w:r>
              <w:rPr>
                <w:rFonts w:ascii="Arial" w:hAnsi="Arial"/>
                <w:b w:val="0"/>
                <w:sz w:val="16"/>
              </w:rPr>
              <w:t>OBLIGATORIU (el depune anuntul, §124/2)</w:t>
            </w:r>
          </w:p>
        </w:tc>
        <w:tc>
          <w:tcPr>
            <w:tcW w:type="dxa" w:w="3628"/>
            <w:shd w:val="clear" w:fill="E2EFDA"/>
          </w:tcPr>
          <w:p>
            <w:r/>
            <w:r>
              <w:rPr>
                <w:rFonts w:ascii="Arial" w:hAnsi="Arial"/>
                <w:b w:val="0"/>
                <w:sz w:val="16"/>
              </w:rPr>
              <w:t>OBLIGATORIU (contrasemneaza, §127/3a + Bescheid pct.2)</w:t>
            </w:r>
          </w:p>
        </w:tc>
        <w:tc>
          <w:tcPr>
            <w:tcW w:type="dxa" w:w="3628"/>
            <w:shd w:val="clear" w:fill="FFF2CC"/>
          </w:tcPr>
          <w:p>
            <w:r/>
            <w:r>
              <w:rPr>
                <w:rFonts w:ascii="Arial" w:hAnsi="Arial"/>
                <w:b w:val="0"/>
                <w:sz w:val="16"/>
              </w:rPr>
              <w:t>RECOMANDAT</w:t>
            </w:r>
          </w:p>
        </w:tc>
      </w:tr>
      <w:tr>
        <w:tc>
          <w:tcPr>
            <w:tcW w:type="dxa" w:w="3969"/>
            <w:shd w:val="clear" w:fill="EDEDED"/>
          </w:tcPr>
          <w:p>
            <w:r/>
            <w:r>
              <w:rPr>
                <w:rFonts w:ascii="Arial" w:hAnsi="Arial"/>
                <w:b/>
                <w:sz w:val="17"/>
              </w:rPr>
              <w:t>2. Sapaturi / groapa / fundatii</w:t>
            </w:r>
          </w:p>
        </w:tc>
        <w:tc>
          <w:tcPr>
            <w:tcW w:type="dxa" w:w="3628"/>
            <w:shd w:val="clear" w:fill="E2EFDA"/>
          </w:tcPr>
          <w:p>
            <w:r/>
            <w:r>
              <w:rPr>
                <w:rFonts w:ascii="Arial" w:hAnsi="Arial"/>
                <w:b w:val="0"/>
                <w:sz w:val="16"/>
              </w:rPr>
              <w:t>OBLIGATORIU</w:t>
            </w:r>
          </w:p>
        </w:tc>
        <w:tc>
          <w:tcPr>
            <w:tcW w:type="dxa" w:w="3628"/>
            <w:shd w:val="clear" w:fill="E2EFDA"/>
          </w:tcPr>
          <w:p>
            <w:r/>
            <w:r>
              <w:rPr>
                <w:rFonts w:ascii="Arial" w:hAnsi="Arial"/>
                <w:b w:val="0"/>
                <w:sz w:val="16"/>
              </w:rPr>
              <w:t>OBLIGATORIU (receptia terenului de fundare + sprijiniri, Bescheid pct.7)</w:t>
            </w:r>
          </w:p>
        </w:tc>
        <w:tc>
          <w:tcPr>
            <w:tcW w:type="dxa" w:w="3628"/>
            <w:shd w:val="clear" w:fill="FFF2CC"/>
          </w:tcPr>
          <w:p>
            <w:r/>
            <w:r>
              <w:rPr>
                <w:rFonts w:ascii="Arial" w:hAnsi="Arial"/>
                <w:b w:val="0"/>
                <w:sz w:val="16"/>
              </w:rPr>
              <w:t>RECOMANDAT</w:t>
            </w:r>
          </w:p>
        </w:tc>
      </w:tr>
      <w:tr>
        <w:tc>
          <w:tcPr>
            <w:tcW w:type="dxa" w:w="3969"/>
            <w:shd w:val="clear" w:fill="EDEDED"/>
          </w:tcPr>
          <w:p>
            <w:r/>
            <w:r>
              <w:rPr>
                <w:rFonts w:ascii="Arial" w:hAnsi="Arial"/>
                <w:b/>
                <w:sz w:val="17"/>
              </w:rPr>
              <w:t>3. Structura / rosu (Rohbau)</w:t>
            </w:r>
          </w:p>
        </w:tc>
        <w:tc>
          <w:tcPr>
            <w:tcW w:type="dxa" w:w="3628"/>
            <w:shd w:val="clear" w:fill="E2EFDA"/>
          </w:tcPr>
          <w:p>
            <w:r/>
            <w:r>
              <w:rPr>
                <w:rFonts w:ascii="Arial" w:hAnsi="Arial"/>
                <w:b w:val="0"/>
                <w:sz w:val="16"/>
              </w:rPr>
              <w:t>OBLIGATORIU</w:t>
            </w:r>
          </w:p>
        </w:tc>
        <w:tc>
          <w:tcPr>
            <w:tcW w:type="dxa" w:w="3628"/>
            <w:shd w:val="clear" w:fill="E2EFDA"/>
          </w:tcPr>
          <w:p>
            <w:r/>
            <w:r>
              <w:rPr>
                <w:rFonts w:ascii="Arial" w:hAnsi="Arial"/>
                <w:b w:val="0"/>
                <w:sz w:val="16"/>
              </w:rPr>
              <w:t>OBLIGATORIU (verificari armatura/grinzi/suduri, §127/3 a-b)</w:t>
            </w:r>
          </w:p>
        </w:tc>
        <w:tc>
          <w:tcPr>
            <w:tcW w:type="dxa" w:w="3628"/>
            <w:shd w:val="clear" w:fill="FFF2CC"/>
          </w:tcPr>
          <w:p>
            <w:r/>
            <w:r>
              <w:rPr>
                <w:rFonts w:ascii="Arial" w:hAnsi="Arial"/>
                <w:b w:val="0"/>
                <w:sz w:val="16"/>
              </w:rPr>
              <w:t>RECOMANDAT (control cost/calitate)</w:t>
            </w:r>
          </w:p>
        </w:tc>
      </w:tr>
      <w:tr>
        <w:tc>
          <w:tcPr>
            <w:tcW w:type="dxa" w:w="3969"/>
            <w:shd w:val="clear" w:fill="EDEDED"/>
          </w:tcPr>
          <w:p>
            <w:r/>
            <w:r>
              <w:rPr>
                <w:rFonts w:ascii="Arial" w:hAnsi="Arial"/>
                <w:b/>
                <w:sz w:val="17"/>
              </w:rPr>
              <w:t>4. Receptia rosului (Rohbaubeschau)</w:t>
            </w:r>
          </w:p>
        </w:tc>
        <w:tc>
          <w:tcPr>
            <w:tcW w:type="dxa" w:w="3628"/>
            <w:shd w:val="clear" w:fill="E2EFDA"/>
          </w:tcPr>
          <w:p>
            <w:r/>
            <w:r>
              <w:rPr>
                <w:rFonts w:ascii="Arial" w:hAnsi="Arial"/>
                <w:b w:val="0"/>
                <w:sz w:val="16"/>
              </w:rPr>
              <w:t>OBLIGATORIU</w:t>
            </w:r>
          </w:p>
        </w:tc>
        <w:tc>
          <w:tcPr>
            <w:tcW w:type="dxa" w:w="3628"/>
            <w:shd w:val="clear" w:fill="E2EFDA"/>
          </w:tcPr>
          <w:p>
            <w:r/>
            <w:r>
              <w:rPr>
                <w:rFonts w:ascii="Arial" w:hAnsi="Arial"/>
                <w:b w:val="0"/>
                <w:sz w:val="16"/>
              </w:rPr>
              <w:t>OBLIGATORIU (geometrie inainte de beschau)</w:t>
            </w:r>
          </w:p>
        </w:tc>
        <w:tc>
          <w:tcPr>
            <w:tcW w:type="dxa" w:w="3628"/>
            <w:shd w:val="clear" w:fill="FFF2CC"/>
          </w:tcPr>
          <w:p>
            <w:r/>
            <w:r>
              <w:rPr>
                <w:rFonts w:ascii="Arial" w:hAnsi="Arial"/>
                <w:b w:val="0"/>
                <w:sz w:val="16"/>
              </w:rPr>
              <w:t>RECOMANDAT</w:t>
            </w:r>
          </w:p>
        </w:tc>
      </w:tr>
      <w:tr>
        <w:tc>
          <w:tcPr>
            <w:tcW w:type="dxa" w:w="3969"/>
            <w:shd w:val="clear" w:fill="EDEDED"/>
          </w:tcPr>
          <w:p>
            <w:r/>
            <w:r>
              <w:rPr>
                <w:rFonts w:ascii="Arial" w:hAnsi="Arial"/>
                <w:b/>
                <w:sz w:val="17"/>
              </w:rPr>
              <w:t>5. Finisaje / instalatii (Ausbau)</w:t>
            </w:r>
          </w:p>
        </w:tc>
        <w:tc>
          <w:tcPr>
            <w:tcW w:type="dxa" w:w="3628"/>
            <w:shd w:val="clear" w:fill="E2EFDA"/>
          </w:tcPr>
          <w:p>
            <w:r/>
            <w:r>
              <w:rPr>
                <w:rFonts w:ascii="Arial" w:hAnsi="Arial"/>
                <w:b w:val="0"/>
                <w:sz w:val="16"/>
              </w:rPr>
              <w:t>OBLIGATORIU</w:t>
            </w:r>
          </w:p>
        </w:tc>
        <w:tc>
          <w:tcPr>
            <w:tcW w:type="dxa" w:w="3628"/>
            <w:shd w:val="clear" w:fill="E2EFDA"/>
          </w:tcPr>
          <w:p>
            <w:r/>
            <w:r>
              <w:rPr>
                <w:rFonts w:ascii="Arial" w:hAnsi="Arial"/>
                <w:b w:val="0"/>
                <w:sz w:val="16"/>
              </w:rPr>
              <w:t>OBLIGATORIU pentru elementele de consens (foc/evacuare), §127/3c</w:t>
            </w:r>
          </w:p>
        </w:tc>
        <w:tc>
          <w:tcPr>
            <w:tcW w:type="dxa" w:w="3628"/>
            <w:shd w:val="clear" w:fill="FFF2CC"/>
          </w:tcPr>
          <w:p>
            <w:r/>
            <w:r>
              <w:rPr>
                <w:rFonts w:ascii="Arial" w:hAnsi="Arial"/>
                <w:b w:val="0"/>
                <w:sz w:val="16"/>
              </w:rPr>
              <w:t>RECOMANDAT (esential pt. buget/calitate)</w:t>
            </w:r>
          </w:p>
        </w:tc>
      </w:tr>
      <w:tr>
        <w:tc>
          <w:tcPr>
            <w:tcW w:type="dxa" w:w="3969"/>
            <w:shd w:val="clear" w:fill="EDEDED"/>
          </w:tcPr>
          <w:p>
            <w:r/>
            <w:r>
              <w:rPr>
                <w:rFonts w:ascii="Arial" w:hAnsi="Arial"/>
                <w:b/>
                <w:sz w:val="17"/>
              </w:rPr>
              <w:t>6. Finalizare (Fertigstellung, §128)</w:t>
            </w:r>
          </w:p>
        </w:tc>
        <w:tc>
          <w:tcPr>
            <w:tcW w:type="dxa" w:w="3628"/>
            <w:shd w:val="clear" w:fill="E2EFDA"/>
          </w:tcPr>
          <w:p>
            <w:r/>
            <w:r>
              <w:rPr>
                <w:rFonts w:ascii="Arial" w:hAnsi="Arial"/>
                <w:b w:val="0"/>
                <w:sz w:val="16"/>
              </w:rPr>
              <w:t>OBLIGATORIU (confirmare Bauführer sau ZT)</w:t>
            </w:r>
          </w:p>
        </w:tc>
        <w:tc>
          <w:tcPr>
            <w:tcW w:type="dxa" w:w="3628"/>
            <w:shd w:val="clear" w:fill="E2EFDA"/>
          </w:tcPr>
          <w:p>
            <w:r/>
            <w:r>
              <w:rPr>
                <w:rFonts w:ascii="Arial" w:hAnsi="Arial"/>
                <w:b w:val="0"/>
                <w:sz w:val="16"/>
              </w:rPr>
              <w:t>OBLIGATORIU (PV-uri; confirmarea §128 daca e ZT)</w:t>
            </w:r>
          </w:p>
        </w:tc>
        <w:tc>
          <w:tcPr>
            <w:tcW w:type="dxa" w:w="3628"/>
            <w:shd w:val="clear" w:fill="FFF2CC"/>
          </w:tcPr>
          <w:p>
            <w:r/>
            <w:r>
              <w:rPr>
                <w:rFonts w:ascii="Arial" w:hAnsi="Arial"/>
                <w:b w:val="0"/>
                <w:sz w:val="16"/>
              </w:rPr>
              <w:t>RECOMANDAT (receptie, deficiente, decont final)</w:t>
            </w:r>
          </w:p>
        </w:tc>
      </w:tr>
    </w:tbl>
    <w:p>
      <w:pPr>
        <w:spacing w:after="80"/>
      </w:pPr>
    </w:p>
    <w:p>
      <w:pPr>
        <w:pStyle w:val="Heading2"/>
      </w:pPr>
      <w:r>
        <w:t>Concluzie pentru contractare</w:t>
      </w:r>
    </w:p>
    <w:p>
      <w:pPr>
        <w:spacing w:after="60"/>
      </w:pPr>
      <w:r>
        <w:rPr>
          <w:b w:val="0"/>
          <w:i w:val="0"/>
          <w:sz w:val="18"/>
        </w:rPr>
        <w:t>• BAUFÜHRER si PRÜFINGENIEUR sunt OBLIGATORII pe TOATE fazele si trebuie sa fie persoane/firme DIFERITE si independente intre ele (cerinta expresa a autorizatiei). De regula Bauführer-ul e antreprenorul general; Pruefingenieur-ul se ia de la un tert (asa procedeaza corect si oferta Mattes).</w:t>
      </w:r>
    </w:p>
    <w:p>
      <w:pPr>
        <w:spacing w:after="60"/>
      </w:pPr>
      <w:r>
        <w:rPr>
          <w:b w:val="0"/>
          <w:i w:val="0"/>
          <w:sz w:val="18"/>
        </w:rPr>
        <w:t>• ÖBA (dirigentia) NU e ceruta de Bauordnung, dar este RECOMANDATA pe toate fazele - toate cele 3 oferte de management o includ (88.600 / 115.500 / 127.400 EUR net). Trebuie separata de antreprenorul executant (conflict de interese).</w:t>
      </w:r>
    </w:p>
    <w:p>
      <w:pPr>
        <w:spacing w:after="60"/>
      </w:pPr>
      <w:r>
        <w:rPr>
          <w:b/>
          <w:i w:val="0"/>
          <w:color w:val="C00000"/>
          <w:sz w:val="18"/>
        </w:rPr>
        <w:t>• Atentie la independenta: NU luati Pruefingenieur "la pachet" de la firma care face Bauführer/executia si NU puneti dirigentia (ÖBA) tot la executant. Sunt cele mai frecvente greseli, sanctionabile.</w:t>
      </w:r>
    </w:p>
    <w:p>
      <w:pPr>
        <w:spacing w:after="80"/>
      </w:pPr>
      <w:r>
        <w:rPr>
          <w:b w:val="0"/>
          <w:i/>
          <w:color w:val="7F7F7F"/>
          <w:sz w:val="16"/>
        </w:rPr>
        <w:t>Surse: §§ 124, 127, 128 Bauordnung fuer Wien; Bescheid MA 37/1539234-2021-1 (conditiile 1-8, 18); "Erlaeuterung des Leistungsbildes des Pruefingenieurs", Kammer der Ziviltechniker WNB (28.05.2020); documentul intern "Echipa_si_Conditii_Schallergasse_35" (oferte management). Costurile sunt estimari, de confirmat prin oferte.</w:t>
      </w:r>
    </w:p>
    <w:sectPr w:rsidR="00FC693F" w:rsidRPr="0006063C" w:rsidSect="00034616">
      <w:pgSz w:w="16838" w:h="11906" w:orient="landscape"/>
      <w:pgMar w:top="737" w:right="737" w:bottom="68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549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