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595959"/>
          <w:sz w:val="18"/>
        </w:rPr>
        <w:t>A&amp;C Wohnart Immobilien GmbH</w:t>
        <w:br/>
        <w:t>Parkring 2, 1010 Wien</w:t>
        <w:br/>
        <w:t>office@ac-wohnart.at | +43 665 67055045</w:t>
      </w:r>
    </w:p>
    <w:p/>
    <w:p>
      <w:pPr>
        <w:spacing w:after="160"/>
      </w:pPr>
      <w:r>
        <w:rPr>
          <w:b w:val="0"/>
          <w:sz w:val="20"/>
        </w:rPr>
        <w:t>Dr. PECH ZiviltechnikerGmbH</w:t>
        <w:br/>
        <w:t>z. Hd. Herrn DI (FH) Peter Herzina</w:t>
        <w:br/>
        <w:t>Johann-Strauß-Gasse 32/11</w:t>
        <w:br/>
        <w:t>1040 Wien</w:t>
      </w:r>
    </w:p>
    <w:p>
      <w:pPr>
        <w:spacing w:after="240"/>
      </w:pPr>
      <w:r>
        <w:rPr>
          <w:b w:val="0"/>
          <w:sz w:val="20"/>
        </w:rPr>
        <w:t>Wien, am 07.08.2026</w:t>
      </w:r>
    </w:p>
    <w:p>
      <w:pPr>
        <w:spacing w:after="240"/>
      </w:pPr>
      <w:r>
        <w:rPr>
          <w:b/>
          <w:sz w:val="21"/>
        </w:rPr>
        <w:t>AW: Angebotsanfrage Ausführungsstatik – 1120 Wien, Schallergasse 35 – Übermittlung Einreichpläne und Einreichstatik</w:t>
      </w:r>
    </w:p>
    <w:p>
      <w:pPr>
        <w:spacing w:after="160"/>
      </w:pPr>
      <w:r>
        <w:rPr>
          <w:b w:val="0"/>
          <w:sz w:val="21"/>
        </w:rPr>
        <w:t>Sehr geehrter Herr DI Herzina,</w:t>
      </w:r>
    </w:p>
    <w:p>
      <w:pPr>
        <w:spacing w:after="160"/>
      </w:pPr>
      <w:r>
        <w:rPr>
          <w:b w:val="0"/>
          <w:sz w:val="21"/>
        </w:rPr>
        <w:t>vielen Dank für Ihre Rückmeldung. Gerne übermitteln wir Ihnen die für die Kostenkalkulation benötigten Unterlagen. Sämtliche Dokumente finden Sie strukturiert in der beigefügten ZIP-Datei „Schallergasse35_Statik-Unterlagen_2026-08-07.zip“ (ca. 44 MB).</w:t>
      </w:r>
    </w:p>
    <w:p>
      <w:pPr>
        <w:spacing w:after="160"/>
      </w:pPr>
      <w:r>
        <w:rPr>
          <w:b w:val="0"/>
          <w:sz w:val="21"/>
        </w:rPr>
        <w:t>Sollte Ihr Postfach diese Größe nicht zulassen, stellen wir Ihnen die Unterlagen gerne zusätzlich über folgenden Download-Link zur Verfügung: [DOWNLOAD-LINK EINFÜGEN].</w:t>
      </w:r>
    </w:p>
    <w:p>
      <w:pPr>
        <w:spacing w:after="160"/>
      </w:pPr>
      <w:r>
        <w:rPr>
          <w:b w:val="0"/>
          <w:sz w:val="21"/>
        </w:rPr>
        <w:t>Inhalt der Übermittlung:</w:t>
      </w:r>
    </w:p>
    <w:p>
      <w:pPr>
        <w:spacing w:after="160"/>
      </w:pPr>
      <w:r>
        <w:rPr>
          <w:b w:val="0"/>
          <w:sz w:val="21"/>
        </w:rPr>
        <w:t>1. Baubescheid MA 37/1539234-2021-1 vom 21.04.2023 (rechtskräftig).</w:t>
      </w:r>
    </w:p>
    <w:p>
      <w:pPr>
        <w:spacing w:after="160"/>
      </w:pPr>
      <w:r>
        <w:rPr>
          <w:b w:val="0"/>
          <w:sz w:val="21"/>
        </w:rPr>
        <w:t>2. Einreichpläne Architektur (genehmigt 2022, P2041): Genehmigungsplan/Geschosse (A3)    sowie Baubeschreibung.</w:t>
      </w:r>
    </w:p>
    <w:p>
      <w:pPr>
        <w:spacing w:after="160"/>
      </w:pPr>
      <w:r>
        <w:rPr>
          <w:b w:val="0"/>
          <w:sz w:val="21"/>
        </w:rPr>
        <w:t>3. Einreichstatik 2021 (Dr. PECH ZT GmbH gemeinsam mit Bmstr. DI (FH) Markus Berger GmbH):    STATIK-VorKonzept vom 07.12.2021 sowie die Statische Vorbemessung inkl.    Mauerwerksgutachten (komprimierte Fassung) – der Vollständigkeit halber beigelegt.</w:t>
      </w:r>
    </w:p>
    <w:p>
      <w:pPr>
        <w:spacing w:after="160"/>
      </w:pPr>
      <w:r>
        <w:rPr>
          <w:b w:val="0"/>
          <w:sz w:val="21"/>
        </w:rPr>
        <w:t>4. Baugrund: aktuelle Bohrprofile aus dem Baugrundkataster der MA 29    (Nr. 14618002, 14618003, 13670003).</w:t>
      </w:r>
    </w:p>
    <w:p>
      <w:pPr>
        <w:spacing w:after="160"/>
      </w:pPr>
      <w:r>
        <w:rPr>
          <w:b w:val="0"/>
          <w:sz w:val="21"/>
        </w:rPr>
        <w:t>5. Ausführungs-/Umbauplanung Architektur (Planverfasserin arch. Madalina Giurgiu),    ins Deutsche übersetzt (Planstand M.v.3): Grundrisse Keller/Erdgeschoss/Regelgeschoss    (Bestand und Umbau), Schnitt A-A sowie die Dachdetails D-01 bis D-03. Diese Pläne    bilden die aktuelle Grundlage der Umbaumaßnahmen (Neuaufteilung, neue Leichtbauwände,    neue Öffnungen).</w:t>
      </w:r>
    </w:p>
    <w:p>
      <w:pPr>
        <w:spacing w:after="160"/>
      </w:pPr>
      <w:r>
        <w:rPr>
          <w:b w:val="0"/>
          <w:sz w:val="21"/>
        </w:rPr>
        <w:t>6. Haustechnik (Elektro IE01–IE05, Heizung IT01–IT05, DE, M.v.3) – zur Information/    Koordination (Durchdringungen, Fußbodenaufbauten). Vorabzüge, Stand „in Bearbeitung“.</w:t>
      </w:r>
    </w:p>
    <w:p>
      <w:pPr>
        <w:spacing w:after="160"/>
      </w:pPr>
      <w:r>
        <w:rPr>
          <w:b w:val="0"/>
          <w:sz w:val="21"/>
        </w:rPr>
        <w:t>7. Leistungsbeschreibung Ausführungsstatik mit den Positionen 1–6 (bereits mit unserer    Anfrage übermittelt, hier nochmals beigelegt).</w:t>
      </w:r>
    </w:p>
    <w:p>
      <w:pPr>
        <w:spacing w:after="160"/>
      </w:pPr>
      <w:r>
        <w:rPr>
          <w:b w:val="0"/>
          <w:sz w:val="21"/>
        </w:rPr>
        <w:t>8. CAD-Dateien der Architekturgrundrisse (Keller-, Erd- und Regelgeschoss) als DWG und DXF    (ACAD2018), ins Deutsche übersetzt – Ordner „08_CAD_Architektur_DE“ – zur Verwendung    als Modellgrundlage.</w:t>
      </w:r>
    </w:p>
    <w:p>
      <w:pPr>
        <w:spacing w:after="160"/>
      </w:pPr>
      <w:r>
        <w:rPr>
          <w:b w:val="0"/>
          <w:sz w:val="21"/>
        </w:rPr>
        <w:t>Umfang der beauftragten Leistung bleibt unverändert die Ausführungsstatik samt statischer Baubegleitung für die mit dem Bescheid bewilligten Maßnahmen (u. a. Fundamentplatte, Stahlbeton-Verbunddecke über dem 3. OG, Mauerwerksverpressungen, Stahlkonstruktion des Dachgeschosses, Aufzugszubau) unter Berücksichtigung der o. g. Umbauplanung. Der Baubeginn ist für das 1. Quartal 2027 vorgesehen.</w:t>
      </w:r>
    </w:p>
    <w:p>
      <w:pPr>
        <w:spacing w:after="160"/>
      </w:pPr>
      <w:r>
        <w:rPr>
          <w:b w:val="0"/>
          <w:sz w:val="21"/>
        </w:rPr>
        <w:t>Wir ersuchen um Pauschalpreise je Position entsprechend der Struktur der Leistungsbeschreibung. Für eine gemeinsame Objektbegehung sowie für Rückfragen stehen wir jederzeit gerne zur Verfügung.</w:t>
      </w:r>
    </w:p>
    <w:p>
      <w:pPr>
        <w:spacing w:after="160"/>
      </w:pPr>
      <w:r>
        <w:rPr>
          <w:b w:val="0"/>
          <w:sz w:val="21"/>
        </w:rPr>
        <w:t>Über die Übermittlung Ihres Angebots bis zum [ANGEBOTSFRIST – z. B. 28.08.2026] würden wir uns freuen.</w:t>
      </w:r>
    </w:p>
    <w:p>
      <w:pPr>
        <w:spacing w:after="160"/>
      </w:pPr>
      <w:r>
        <w:rPr>
          <w:b w:val="0"/>
          <w:sz w:val="21"/>
        </w:rPr>
        <w:t>Mit freundlichen Grüßen</w:t>
      </w:r>
    </w:p>
    <w:p>
      <w:pPr>
        <w:spacing w:after="160"/>
      </w:pPr>
      <w:r>
        <w:rPr>
          <w:b w:val="0"/>
          <w:sz w:val="21"/>
        </w:rPr>
        <w:t>Cosmin Covaciu Geschäftsführer A&amp;C Wohnart Immobilien GmbH (FN 668224h, HG Wien) Parkring 2, 1010 Wien office@ac-wohnart.at · Tel.: +43 665 67055045</w:t>
      </w:r>
    </w:p>
    <w:p>
      <w:pPr>
        <w:spacing w:after="160"/>
      </w:pPr>
      <w:r>
        <w:rPr>
          <w:b w:val="0"/>
          <w:sz w:val="21"/>
        </w:rPr>
        <w:t>Beilage: Schallergasse35_Statik-Unterlagen_2026-08-07.zip (ca. 44 MB)</w:t>
      </w:r>
    </w:p>
    <w:sectPr w:rsidR="00FC693F" w:rsidRPr="0006063C" w:rsidSect="00034616">
      <w:pgSz w:w="12240" w:h="15840"/>
      <w:pgMar w:top="102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