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0"/>
        <w:jc w:val="center"/>
      </w:pPr>
      <w:r>
        <w:rPr>
          <w:b/>
          <w:bCs/>
          <w:color w:val="1F3864"/>
          <w:sz w:val="34"/>
          <w:szCs w:val="34"/>
        </w:rPr>
        <w:t xml:space="preserve">PLAN DE AFACERI — EVA-AGRI</w:t>
      </w:r>
    </w:p>
    <w:p>
      <w:pPr>
        <w:spacing w:after="40"/>
        <w:jc w:val="center"/>
      </w:pPr>
      <w:r>
        <w:rPr>
          <w:i/>
          <w:iCs/>
          <w:color w:val="595959"/>
          <w:sz w:val="21"/>
          <w:szCs w:val="21"/>
        </w:rPr>
        <w:t xml:space="preserve">robot autonom de recoltare pentru ferme indoor (căpșuni și roșii)</w:t>
      </w:r>
    </w:p>
    <w:p>
      <w:pPr>
        <w:spacing w:after="150"/>
        <w:jc w:val="center"/>
      </w:pPr>
      <w:r>
        <w:rPr>
          <w:b/>
          <w:bCs/>
          <w:color w:val="2E74B5"/>
          <w:sz w:val="19"/>
          <w:szCs w:val="19"/>
        </w:rPr>
        <w:t xml:space="preserve">PoCIDIF Acțiunea 2.1 · SRM DESIGN SRL · CUI 47344051 · 12.08.2026</w:t>
      </w:r>
    </w:p>
    <w:p>
      <w:pPr>
        <w:pBdr>
          <w:bottom w:val="single" w:color="D9D9D9" w:sz="6"/>
        </w:pBdr>
        <w:spacing w:after="120"/>
      </w:pPr>
    </w:p>
    <w:p>
      <w:pPr>
        <w:pStyle w:val="Heading1"/>
        <w:spacing w:before="300" w:after="120"/>
      </w:pPr>
      <w:r>
        <w:rPr>
          <w:b/>
          <w:bCs/>
          <w:color w:val="1F3864"/>
          <w:sz w:val="27"/>
          <w:szCs w:val="27"/>
        </w:rPr>
        <w:t xml:space="preserve">0. Rezumat executiv</w:t>
      </w:r>
    </w:p>
    <w:p>
      <w:pPr>
        <w:spacing w:after="100" w:line="278"/>
      </w:pPr>
      <w:r>
        <w:rPr>
          <w:sz w:val="21"/>
          <w:szCs w:val="21"/>
        </w:rPr>
        <w:t xml:space="preserve">EVA-Agri este un robot autonom care recoltează selectiv căpșuni și roșii în ferme indoor (sere și ferme verticale), rezolvând veriga cea mai costisitoare și cel mai greu de acoperit cu forță de muncă din agricultura în mediu controlat: culesul. Robotul combină percepția vizuală bazată pe inteligență artificială (localizarea fructului și estimarea gradului de coacere), un gripper moale care culege fără a vătăma fructul, și o platformă mobilă care navighează autonom pe rândurile serei.</w:t>
      </w:r>
    </w:p>
    <w:p>
      <w:pPr>
        <w:spacing w:after="100" w:line="278"/>
      </w:pPr>
      <w:r>
        <w:rPr>
          <w:sz w:val="21"/>
          <w:szCs w:val="21"/>
        </w:rPr>
        <w:t>La culturile speciale munca poate depăși 30% din costul de producție, iar culesul este operațiunea cea mai intensivă; la căpșuni, costul cu munca a crescut recent cu 0,50-0,70 €/kg din cauza salariului minim mai mare și a reglementărilor de cazare a lucrătorilor sezonieri (surse 2025 – vezi Anexa Surse). Un robot care culege consecvent, 24/7, cu manipulare blândă și date de randament în timp real, are o piață clară și un calcul de rentabilitate direct pentru fermier.</w:t>
      </w:r>
    </w:p>
    <w:p>
      <w:pPr>
        <w:spacing w:after="120" w:line="278"/>
      </w:pPr>
      <w:r>
        <w:rPr>
          <w:sz w:val="21"/>
          <w:szCs w:val="21"/>
        </w:rPr>
        <w:t xml:space="preserve">Proiectul duce produsul de la prototip validat în laborator (TRL 4-5) la un demonstrator funcțional testat într-o fermă reală (TRL 6-7), în 24 de luni, cu o echipă tehnică proprie de 4 specialiști. Bugetul total este de 600.000 € (grant nerambursabil 500.000 €, cofinanțare 100.000 €), concentrat pe dezvoltarea tehnică — salarii de cercetare-dezvoltare.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600"/>
        <w:gridCol w:w="2600"/>
        <w:gridCol w:w="2720"/>
      </w:tblGrid>
      <w:tr>
        <w:trPr>
          <w:tblHeader/>
        </w:trPr>
        <w:tc>
          <w:tcPr>
            <w:tcW w:type="dxa" w:w="4600"/>
            <w:shd w:fill="1F3864" w:color="auto" w:val="clear"/>
            <w:tcMar>
              <w:top w:type="dxa" w:w="34"/>
              <w:left w:type="dxa" w:w="80"/>
              <w:bottom w:type="dxa" w:w="34"/>
              <w:right w:type="dxa" w:w="80"/>
            </w:tcMar>
          </w:tcPr>
          <w:p>
            <w:pPr>
              <w:spacing w:after="18" w:line="244"/>
            </w:pPr>
            <w:r>
              <w:rPr>
                <w:b/>
                <w:bCs/>
                <w:color w:val="FFFFFF"/>
                <w:sz w:val="16"/>
                <w:szCs w:val="16"/>
              </w:rPr>
              <w:t xml:space="preserve">Indicator-cheie</w:t>
            </w:r>
          </w:p>
        </w:tc>
        <w:tc>
          <w:tcPr>
            <w:tcW w:type="dxa" w:w="2600"/>
            <w:shd w:fill="1F3864" w:color="auto" w:val="clear"/>
            <w:tcMar>
              <w:top w:type="dxa" w:w="34"/>
              <w:left w:type="dxa" w:w="80"/>
              <w:bottom w:type="dxa" w:w="34"/>
              <w:right w:type="dxa" w:w="80"/>
            </w:tcMar>
          </w:tcPr>
          <w:p>
            <w:pPr>
              <w:spacing w:after="18" w:line="244"/>
              <w:jc w:val="center"/>
            </w:pPr>
            <w:r>
              <w:rPr>
                <w:b/>
                <w:bCs/>
                <w:color w:val="FFFFFF"/>
                <w:sz w:val="16"/>
                <w:szCs w:val="16"/>
              </w:rPr>
              <w:t xml:space="preserve">Valoare</w:t>
            </w:r>
          </w:p>
        </w:tc>
        <w:tc>
          <w:tcPr>
            <w:tcW w:type="dxa" w:w="2720"/>
            <w:shd w:fill="1F3864" w:color="auto" w:val="clear"/>
            <w:tcMar>
              <w:top w:type="dxa" w:w="34"/>
              <w:left w:type="dxa" w:w="80"/>
              <w:bottom w:type="dxa" w:w="34"/>
              <w:right w:type="dxa" w:w="80"/>
            </w:tcMar>
          </w:tcPr>
          <w:p>
            <w:pPr>
              <w:spacing w:after="18" w:line="244"/>
              <w:jc w:val="center"/>
            </w:pPr>
            <w:r>
              <w:rPr>
                <w:b/>
                <w:bCs/>
                <w:color w:val="FFFFFF"/>
                <w:sz w:val="16"/>
                <w:szCs w:val="16"/>
              </w:rPr>
              <w:t xml:space="preserve">Notă</w:t>
            </w:r>
          </w:p>
        </w:tc>
      </w:tr>
      <w:tr>
        <w:tc>
          <w:tcPr>
            <w:tcW w:type="dxa" w:w="4600"/>
            <w:tcMar>
              <w:top w:type="dxa" w:w="34"/>
              <w:left w:type="dxa" w:w="80"/>
              <w:bottom w:type="dxa" w:w="34"/>
              <w:right w:type="dxa" w:w="80"/>
            </w:tcMar>
          </w:tcPr>
          <w:p>
            <w:pPr>
              <w:spacing w:after="18" w:line="244"/>
            </w:pPr>
            <w:r>
              <w:rPr>
                <w:b/>
                <w:bCs/>
                <w:sz w:val="18"/>
                <w:szCs w:val="18"/>
              </w:rPr>
              <w:t xml:space="preserve">Cost total al proiectului</w:t>
            </w:r>
          </w:p>
        </w:tc>
        <w:tc>
          <w:tcPr>
            <w:tcW w:type="dxa" w:w="2600"/>
            <w:tcMar>
              <w:top w:type="dxa" w:w="34"/>
              <w:left w:type="dxa" w:w="80"/>
              <w:bottom w:type="dxa" w:w="34"/>
              <w:right w:type="dxa" w:w="80"/>
            </w:tcMar>
          </w:tcPr>
          <w:p>
            <w:pPr>
              <w:spacing w:after="18" w:line="244"/>
            </w:pPr>
            <w:r>
              <w:rPr>
                <w:sz w:val="18"/>
                <w:szCs w:val="18"/>
              </w:rPr>
              <w:t xml:space="preserve">600.000 €</w:t>
            </w:r>
          </w:p>
        </w:tc>
        <w:tc>
          <w:tcPr>
            <w:tcW w:type="dxa" w:w="2720"/>
            <w:tcMar>
              <w:top w:type="dxa" w:w="34"/>
              <w:left w:type="dxa" w:w="80"/>
              <w:bottom w:type="dxa" w:w="34"/>
              <w:right w:type="dxa" w:w="80"/>
            </w:tcMar>
          </w:tcPr>
          <w:p>
            <w:pPr>
              <w:spacing w:after="18" w:line="244"/>
            </w:pPr>
            <w:r>
              <w:rPr>
                <w:sz w:val="18"/>
                <w:szCs w:val="18"/>
              </w:rPr>
              <w:t xml:space="preserve">fără TVA</w:t>
            </w:r>
          </w:p>
        </w:tc>
      </w:tr>
      <w:tr>
        <w:tc>
          <w:tcPr>
            <w:tcW w:type="dxa" w:w="4600"/>
            <w:shd w:fill="F2F5FA" w:color="auto" w:val="clear"/>
            <w:tcMar>
              <w:top w:type="dxa" w:w="34"/>
              <w:left w:type="dxa" w:w="80"/>
              <w:bottom w:type="dxa" w:w="34"/>
              <w:right w:type="dxa" w:w="80"/>
            </w:tcMar>
          </w:tcPr>
          <w:p>
            <w:pPr>
              <w:spacing w:after="18" w:line="244"/>
            </w:pPr>
            <w:r>
              <w:rPr>
                <w:b/>
                <w:bCs/>
                <w:sz w:val="18"/>
                <w:szCs w:val="18"/>
              </w:rPr>
              <w:t xml:space="preserve">Grant nerambursabil</w:t>
            </w:r>
          </w:p>
        </w:tc>
        <w:tc>
          <w:tcPr>
            <w:tcW w:type="dxa" w:w="2600"/>
            <w:shd w:fill="F2F5FA" w:color="auto" w:val="clear"/>
            <w:tcMar>
              <w:top w:type="dxa" w:w="34"/>
              <w:left w:type="dxa" w:w="80"/>
              <w:bottom w:type="dxa" w:w="34"/>
              <w:right w:type="dxa" w:w="80"/>
            </w:tcMar>
          </w:tcPr>
          <w:p>
            <w:pPr>
              <w:spacing w:after="18" w:line="244"/>
            </w:pPr>
            <w:r>
              <w:rPr>
                <w:sz w:val="18"/>
                <w:szCs w:val="18"/>
              </w:rPr>
              <w:t xml:space="preserve">500.000 €</w:t>
            </w:r>
          </w:p>
        </w:tc>
        <w:tc>
          <w:tcPr>
            <w:tcW w:type="dxa" w:w="2720"/>
            <w:shd w:fill="F2F5FA" w:color="auto" w:val="clear"/>
            <w:tcMar>
              <w:top w:type="dxa" w:w="34"/>
              <w:left w:type="dxa" w:w="80"/>
              <w:bottom w:type="dxa" w:w="34"/>
              <w:right w:type="dxa" w:w="80"/>
            </w:tcMar>
          </w:tcPr>
          <w:p>
            <w:pPr>
              <w:spacing w:after="18" w:line="244"/>
            </w:pPr>
            <w:r>
              <w:rPr>
                <w:sz w:val="18"/>
                <w:szCs w:val="18"/>
              </w:rPr>
              <w:t xml:space="preserve">intensitate medie 83%</w:t>
            </w:r>
          </w:p>
        </w:tc>
      </w:tr>
      <w:tr>
        <w:tc>
          <w:tcPr>
            <w:tcW w:type="dxa" w:w="4600"/>
            <w:tcMar>
              <w:top w:type="dxa" w:w="34"/>
              <w:left w:type="dxa" w:w="80"/>
              <w:bottom w:type="dxa" w:w="34"/>
              <w:right w:type="dxa" w:w="80"/>
            </w:tcMar>
          </w:tcPr>
          <w:p>
            <w:pPr>
              <w:spacing w:after="18" w:line="244"/>
            </w:pPr>
            <w:r>
              <w:rPr>
                <w:b/>
                <w:bCs/>
                <w:sz w:val="18"/>
                <w:szCs w:val="18"/>
              </w:rPr>
              <w:t xml:space="preserve">Cofinanțare</w:t>
            </w:r>
          </w:p>
        </w:tc>
        <w:tc>
          <w:tcPr>
            <w:tcW w:type="dxa" w:w="2600"/>
            <w:tcMar>
              <w:top w:type="dxa" w:w="34"/>
              <w:left w:type="dxa" w:w="80"/>
              <w:bottom w:type="dxa" w:w="34"/>
              <w:right w:type="dxa" w:w="80"/>
            </w:tcMar>
          </w:tcPr>
          <w:p>
            <w:pPr>
              <w:spacing w:after="18" w:line="244"/>
            </w:pPr>
            <w:r>
              <w:rPr>
                <w:sz w:val="18"/>
                <w:szCs w:val="18"/>
              </w:rPr>
              <w:t xml:space="preserve">100.000 €</w:t>
            </w:r>
          </w:p>
        </w:tc>
        <w:tc>
          <w:tcPr>
            <w:tcW w:type="dxa" w:w="2720"/>
            <w:tcMar>
              <w:top w:type="dxa" w:w="34"/>
              <w:left w:type="dxa" w:w="80"/>
              <w:bottom w:type="dxa" w:w="34"/>
              <w:right w:type="dxa" w:w="80"/>
            </w:tcMar>
          </w:tcPr>
          <w:p>
            <w:pPr>
              <w:spacing w:after="18" w:line="244"/>
            </w:pPr>
            <w:r>
              <w:rPr>
                <w:sz w:val="18"/>
                <w:szCs w:val="18"/>
              </w:rPr>
              <w:t xml:space="preserve">20% din grant</w:t>
            </w:r>
          </w:p>
        </w:tc>
      </w:tr>
      <w:tr>
        <w:tc>
          <w:tcPr>
            <w:tcW w:type="dxa" w:w="4600"/>
            <w:shd w:fill="F2F5FA" w:color="auto" w:val="clear"/>
            <w:tcMar>
              <w:top w:type="dxa" w:w="34"/>
              <w:left w:type="dxa" w:w="80"/>
              <w:bottom w:type="dxa" w:w="34"/>
              <w:right w:type="dxa" w:w="80"/>
            </w:tcMar>
          </w:tcPr>
          <w:p>
            <w:pPr>
              <w:spacing w:after="18" w:line="244"/>
            </w:pPr>
            <w:r>
              <w:rPr>
                <w:b/>
                <w:bCs/>
                <w:sz w:val="18"/>
                <w:szCs w:val="18"/>
              </w:rPr>
              <w:t xml:space="preserve">Durata</w:t>
            </w:r>
          </w:p>
        </w:tc>
        <w:tc>
          <w:tcPr>
            <w:tcW w:type="dxa" w:w="2600"/>
            <w:shd w:fill="F2F5FA" w:color="auto" w:val="clear"/>
            <w:tcMar>
              <w:top w:type="dxa" w:w="34"/>
              <w:left w:type="dxa" w:w="80"/>
              <w:bottom w:type="dxa" w:w="34"/>
              <w:right w:type="dxa" w:w="80"/>
            </w:tcMar>
          </w:tcPr>
          <w:p>
            <w:pPr>
              <w:spacing w:after="18" w:line="244"/>
            </w:pPr>
            <w:r>
              <w:rPr>
                <w:sz w:val="18"/>
                <w:szCs w:val="18"/>
              </w:rPr>
              <w:t xml:space="preserve">24 luni</w:t>
            </w:r>
          </w:p>
        </w:tc>
        <w:tc>
          <w:tcPr>
            <w:tcW w:type="dxa" w:w="2720"/>
            <w:shd w:fill="F2F5FA" w:color="auto" w:val="clear"/>
            <w:tcMar>
              <w:top w:type="dxa" w:w="34"/>
              <w:left w:type="dxa" w:w="80"/>
              <w:bottom w:type="dxa" w:w="34"/>
              <w:right w:type="dxa" w:w="80"/>
            </w:tcMar>
          </w:tcPr>
          <w:p>
            <w:pPr>
              <w:spacing w:after="18" w:line="244"/>
            </w:pPr>
            <w:r>
              <w:rPr>
                <w:sz w:val="18"/>
                <w:szCs w:val="18"/>
              </w:rPr>
              <w:t xml:space="preserve">TRL 4-5 → 6-7</w:t>
            </w:r>
          </w:p>
        </w:tc>
      </w:tr>
      <w:tr>
        <w:tc>
          <w:tcPr>
            <w:tcW w:type="dxa" w:w="4600"/>
            <w:tcMar>
              <w:top w:type="dxa" w:w="34"/>
              <w:left w:type="dxa" w:w="80"/>
              <w:bottom w:type="dxa" w:w="34"/>
              <w:right w:type="dxa" w:w="80"/>
            </w:tcMar>
          </w:tcPr>
          <w:p>
            <w:pPr>
              <w:spacing w:after="18" w:line="244"/>
            </w:pPr>
            <w:r>
              <w:rPr>
                <w:b/>
                <w:bCs/>
                <w:sz w:val="18"/>
                <w:szCs w:val="18"/>
              </w:rPr>
              <w:t xml:space="preserve">Echipa</w:t>
            </w:r>
          </w:p>
        </w:tc>
        <w:tc>
          <w:tcPr>
            <w:tcW w:type="dxa" w:w="2600"/>
            <w:tcMar>
              <w:top w:type="dxa" w:w="34"/>
              <w:left w:type="dxa" w:w="80"/>
              <w:bottom w:type="dxa" w:w="34"/>
              <w:right w:type="dxa" w:w="80"/>
            </w:tcMar>
          </w:tcPr>
          <w:p>
            <w:pPr>
              <w:spacing w:after="18" w:line="244"/>
            </w:pPr>
            <w:r>
              <w:rPr>
                <w:sz w:val="18"/>
                <w:szCs w:val="18"/>
              </w:rPr>
              <w:t xml:space="preserve">4 specialiști</w:t>
            </w:r>
          </w:p>
        </w:tc>
        <w:tc>
          <w:tcPr>
            <w:tcW w:type="dxa" w:w="2720"/>
            <w:tcMar>
              <w:top w:type="dxa" w:w="34"/>
              <w:left w:type="dxa" w:w="80"/>
              <w:bottom w:type="dxa" w:w="34"/>
              <w:right w:type="dxa" w:w="80"/>
            </w:tcMar>
          </w:tcPr>
          <w:p>
            <w:pPr>
              <w:spacing w:after="18" w:line="244"/>
            </w:pPr>
            <w:r>
              <w:rPr>
                <w:sz w:val="18"/>
                <w:szCs w:val="18"/>
              </w:rPr>
              <w:t xml:space="preserve">1 coordonator + 3 experți</w:t>
            </w:r>
          </w:p>
        </w:tc>
      </w:tr>
      <w:tr>
        <w:tc>
          <w:tcPr>
            <w:tcW w:type="dxa" w:w="4600"/>
            <w:shd w:fill="F2F5FA" w:color="auto" w:val="clear"/>
            <w:tcMar>
              <w:top w:type="dxa" w:w="34"/>
              <w:left w:type="dxa" w:w="80"/>
              <w:bottom w:type="dxa" w:w="34"/>
              <w:right w:type="dxa" w:w="80"/>
            </w:tcMar>
          </w:tcPr>
          <w:p>
            <w:pPr>
              <w:spacing w:after="18" w:line="244"/>
            </w:pPr>
            <w:r>
              <w:rPr>
                <w:b/>
                <w:bCs/>
                <w:sz w:val="18"/>
                <w:szCs w:val="18"/>
              </w:rPr>
              <w:t xml:space="preserve">Piața țintă</w:t>
            </w:r>
          </w:p>
        </w:tc>
        <w:tc>
          <w:tcPr>
            <w:tcW w:type="dxa" w:w="2600"/>
            <w:shd w:fill="F2F5FA" w:color="auto" w:val="clear"/>
            <w:tcMar>
              <w:top w:type="dxa" w:w="34"/>
              <w:left w:type="dxa" w:w="80"/>
              <w:bottom w:type="dxa" w:w="34"/>
              <w:right w:type="dxa" w:w="80"/>
            </w:tcMar>
          </w:tcPr>
          <w:p>
            <w:pPr>
              <w:spacing w:after="18" w:line="244"/>
            </w:pPr>
            <w:r>
              <w:rPr>
                <w:sz w:val="18"/>
                <w:szCs w:val="18"/>
              </w:rPr>
              <w:t xml:space="preserve">ferme indoor UE</w:t>
            </w:r>
          </w:p>
        </w:tc>
        <w:tc>
          <w:tcPr>
            <w:tcW w:type="dxa" w:w="2720"/>
            <w:shd w:fill="F2F5FA" w:color="auto" w:val="clear"/>
            <w:tcMar>
              <w:top w:type="dxa" w:w="34"/>
              <w:left w:type="dxa" w:w="80"/>
              <w:bottom w:type="dxa" w:w="34"/>
              <w:right w:type="dxa" w:w="80"/>
            </w:tcMar>
          </w:tcPr>
          <w:p>
            <w:pPr>
              <w:spacing w:after="18" w:line="244"/>
            </w:pPr>
            <w:r>
              <w:rPr>
                <w:sz w:val="18"/>
                <w:szCs w:val="18"/>
              </w:rPr>
              <w:t xml:space="preserve">căpșuni + roșii</w:t>
            </w:r>
          </w:p>
        </w:tc>
      </w:tr>
    </w:tbl>
    <w:p>
      <w:pPr>
        <w:pStyle w:val="Heading1"/>
        <w:spacing w:before="300" w:after="120"/>
      </w:pPr>
      <w:r>
        <w:rPr>
          <w:b/>
          <w:bCs/>
          <w:color w:val="1F3864"/>
          <w:sz w:val="27"/>
          <w:szCs w:val="27"/>
        </w:rPr>
        <w:t xml:space="preserve">Partea I — Descrierea solicitantului</w:t>
      </w:r>
    </w:p>
    <w:p>
      <w:pPr>
        <w:pStyle w:val="Heading2"/>
        <w:spacing w:before="200" w:after="80"/>
      </w:pPr>
      <w:r>
        <w:rPr>
          <w:b/>
          <w:bCs/>
          <w:color w:val="2E74B5"/>
          <w:sz w:val="23"/>
          <w:szCs w:val="23"/>
        </w:rPr>
        <w:t xml:space="preserve">A. Date generale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3200"/>
        <w:gridCol w:w="6720"/>
      </w:tblGrid>
      <w:tr>
        <w:trPr>
          <w:tblHeader/>
        </w:trPr>
        <w:tc>
          <w:tcPr>
            <w:tcW w:type="dxa" w:w="3200"/>
            <w:shd w:fill="1F3864" w:color="auto" w:val="clear"/>
            <w:tcMar>
              <w:top w:type="dxa" w:w="34"/>
              <w:left w:type="dxa" w:w="80"/>
              <w:bottom w:type="dxa" w:w="34"/>
              <w:right w:type="dxa" w:w="80"/>
            </w:tcMar>
          </w:tcPr>
          <w:p>
            <w:pPr>
              <w:spacing w:after="18" w:line="244"/>
            </w:pPr>
            <w:r>
              <w:rPr>
                <w:b/>
                <w:bCs/>
                <w:color w:val="FFFFFF"/>
                <w:sz w:val="16"/>
                <w:szCs w:val="16"/>
              </w:rPr>
              <w:t xml:space="preserve">Element</w:t>
            </w:r>
          </w:p>
        </w:tc>
        <w:tc>
          <w:tcPr>
            <w:tcW w:type="dxa" w:w="6720"/>
            <w:shd w:fill="1F3864" w:color="auto" w:val="clear"/>
            <w:tcMar>
              <w:top w:type="dxa" w:w="34"/>
              <w:left w:type="dxa" w:w="80"/>
              <w:bottom w:type="dxa" w:w="34"/>
              <w:right w:type="dxa" w:w="80"/>
            </w:tcMar>
          </w:tcPr>
          <w:p>
            <w:pPr>
              <w:spacing w:after="18" w:line="244"/>
              <w:jc w:val="center"/>
            </w:pPr>
            <w:r>
              <w:rPr>
                <w:b/>
                <w:bCs/>
                <w:color w:val="FFFFFF"/>
                <w:sz w:val="16"/>
                <w:szCs w:val="16"/>
              </w:rPr>
              <w:t xml:space="preserve">Valoare</w:t>
            </w:r>
          </w:p>
        </w:tc>
      </w:tr>
      <w:tr>
        <w:tc>
          <w:tcPr>
            <w:tcW w:type="dxa" w:w="3200"/>
            <w:tcMar>
              <w:top w:type="dxa" w:w="34"/>
              <w:left w:type="dxa" w:w="80"/>
              <w:bottom w:type="dxa" w:w="34"/>
              <w:right w:type="dxa" w:w="80"/>
            </w:tcMar>
          </w:tcPr>
          <w:p>
            <w:pPr>
              <w:spacing w:after="18" w:line="244"/>
            </w:pPr>
            <w:r>
              <w:rPr>
                <w:b/>
                <w:bCs/>
                <w:sz w:val="18"/>
                <w:szCs w:val="18"/>
              </w:rPr>
              <w:t xml:space="preserve">Denumire</w:t>
            </w:r>
          </w:p>
        </w:tc>
        <w:tc>
          <w:tcPr>
            <w:tcW w:type="dxa" w:w="6720"/>
            <w:tcMar>
              <w:top w:type="dxa" w:w="34"/>
              <w:left w:type="dxa" w:w="80"/>
              <w:bottom w:type="dxa" w:w="34"/>
              <w:right w:type="dxa" w:w="80"/>
            </w:tcMar>
          </w:tcPr>
          <w:p>
            <w:pPr>
              <w:spacing w:after="18" w:line="244"/>
            </w:pPr>
            <w:r>
              <w:rPr>
                <w:sz w:val="18"/>
                <w:szCs w:val="18"/>
              </w:rPr>
              <w:t xml:space="preserve">SRM DESIGN SRL</w:t>
            </w:r>
          </w:p>
        </w:tc>
      </w:tr>
      <w:tr>
        <w:tc>
          <w:tcPr>
            <w:tcW w:type="dxa" w:w="3200"/>
            <w:shd w:fill="F2F5FA" w:color="auto" w:val="clear"/>
            <w:tcMar>
              <w:top w:type="dxa" w:w="34"/>
              <w:left w:type="dxa" w:w="80"/>
              <w:bottom w:type="dxa" w:w="34"/>
              <w:right w:type="dxa" w:w="80"/>
            </w:tcMar>
          </w:tcPr>
          <w:p>
            <w:pPr>
              <w:spacing w:after="18" w:line="244"/>
            </w:pPr>
            <w:r>
              <w:rPr>
                <w:b/>
                <w:bCs/>
                <w:sz w:val="18"/>
                <w:szCs w:val="18"/>
              </w:rPr>
              <w:t xml:space="preserve">CUI / ORC</w:t>
            </w:r>
          </w:p>
        </w:tc>
        <w:tc>
          <w:tcPr>
            <w:tcW w:type="dxa" w:w="6720"/>
            <w:shd w:fill="F2F5FA" w:color="auto" w:val="clear"/>
            <w:tcMar>
              <w:top w:type="dxa" w:w="34"/>
              <w:left w:type="dxa" w:w="80"/>
              <w:bottom w:type="dxa" w:w="34"/>
              <w:right w:type="dxa" w:w="80"/>
            </w:tcMar>
          </w:tcPr>
          <w:p>
            <w:pPr>
              <w:spacing w:after="18" w:line="244"/>
            </w:pPr>
            <w:r>
              <w:rPr>
                <w:sz w:val="18"/>
                <w:szCs w:val="18"/>
              </w:rPr>
              <w:t xml:space="preserve">47344051 / J2022001872019</w:t>
            </w:r>
          </w:p>
        </w:tc>
      </w:tr>
      <w:tr>
        <w:tc>
          <w:tcPr>
            <w:tcW w:type="dxa" w:w="3200"/>
            <w:tcMar>
              <w:top w:type="dxa" w:w="34"/>
              <w:left w:type="dxa" w:w="80"/>
              <w:bottom w:type="dxa" w:w="34"/>
              <w:right w:type="dxa" w:w="80"/>
            </w:tcMar>
          </w:tcPr>
          <w:p>
            <w:pPr>
              <w:spacing w:after="18" w:line="244"/>
            </w:pPr>
            <w:r>
              <w:rPr>
                <w:b/>
                <w:bCs/>
                <w:sz w:val="18"/>
                <w:szCs w:val="18"/>
              </w:rPr>
              <w:t xml:space="preserve">Sediu social</w:t>
            </w:r>
          </w:p>
        </w:tc>
        <w:tc>
          <w:tcPr>
            <w:tcW w:type="dxa" w:w="6720"/>
            <w:tcMar>
              <w:top w:type="dxa" w:w="34"/>
              <w:left w:type="dxa" w:w="80"/>
              <w:bottom w:type="dxa" w:w="34"/>
              <w:right w:type="dxa" w:w="80"/>
            </w:tcMar>
          </w:tcPr>
          <w:p>
            <w:pPr>
              <w:spacing w:after="18" w:line="244"/>
            </w:pPr>
            <w:r>
              <w:rPr>
                <w:sz w:val="18"/>
                <w:szCs w:val="18"/>
              </w:rPr>
              <w:t xml:space="preserve">Alba Iulia, B-dul Transilvaniei nr. 29A, jud. Alba</w:t>
            </w:r>
          </w:p>
        </w:tc>
      </w:tr>
      <w:tr>
        <w:tc>
          <w:tcPr>
            <w:tcW w:type="dxa" w:w="3200"/>
            <w:shd w:fill="F2F5FA" w:color="auto" w:val="clear"/>
            <w:tcMar>
              <w:top w:type="dxa" w:w="34"/>
              <w:left w:type="dxa" w:w="80"/>
              <w:bottom w:type="dxa" w:w="34"/>
              <w:right w:type="dxa" w:w="80"/>
            </w:tcMar>
          </w:tcPr>
          <w:p>
            <w:pPr>
              <w:spacing w:after="18" w:line="244"/>
            </w:pPr>
            <w:r>
              <w:rPr>
                <w:b/>
                <w:bCs/>
                <w:sz w:val="18"/>
                <w:szCs w:val="18"/>
              </w:rPr>
              <w:t xml:space="preserve">Reprezentant legal</w:t>
            </w:r>
          </w:p>
        </w:tc>
        <w:tc>
          <w:tcPr>
            <w:tcW w:type="dxa" w:w="6720"/>
            <w:shd w:fill="F2F5FA" w:color="auto" w:val="clear"/>
            <w:tcMar>
              <w:top w:type="dxa" w:w="34"/>
              <w:left w:type="dxa" w:w="80"/>
              <w:bottom w:type="dxa" w:w="34"/>
              <w:right w:type="dxa" w:w="80"/>
            </w:tcMar>
          </w:tcPr>
          <w:p>
            <w:pPr>
              <w:spacing w:after="18" w:line="244"/>
            </w:pPr>
            <w:r>
              <w:rPr>
                <w:sz w:val="18"/>
                <w:szCs w:val="18"/>
              </w:rPr>
              <w:t xml:space="preserve">Neamțiu Toader-Florin, administrator</w:t>
            </w:r>
          </w:p>
        </w:tc>
      </w:tr>
      <w:tr>
        <w:tc>
          <w:tcPr>
            <w:tcW w:type="dxa" w:w="3200"/>
            <w:tcMar>
              <w:top w:type="dxa" w:w="34"/>
              <w:left w:type="dxa" w:w="80"/>
              <w:bottom w:type="dxa" w:w="34"/>
              <w:right w:type="dxa" w:w="80"/>
            </w:tcMar>
          </w:tcPr>
          <w:p>
            <w:pPr>
              <w:spacing w:after="18" w:line="244"/>
            </w:pPr>
            <w:r>
              <w:rPr>
                <w:b/>
                <w:bCs/>
                <w:sz w:val="18"/>
                <w:szCs w:val="18"/>
              </w:rPr>
              <w:t xml:space="preserve">CAEN principal</w:t>
            </w:r>
          </w:p>
        </w:tc>
        <w:tc>
          <w:tcPr>
            <w:tcW w:type="dxa" w:w="6720"/>
            <w:tcMar>
              <w:top w:type="dxa" w:w="34"/>
              <w:left w:type="dxa" w:w="80"/>
              <w:bottom w:type="dxa" w:w="34"/>
              <w:right w:type="dxa" w:w="80"/>
            </w:tcMar>
          </w:tcPr>
          <w:p>
            <w:pPr>
              <w:spacing w:after="18" w:line="244"/>
            </w:pPr>
            <w:r>
              <w:rPr>
                <w:sz w:val="18"/>
                <w:szCs w:val="18"/>
              </w:rPr>
              <w:t xml:space="preserve">7412 – design; secundare 7112 inginerie, 6210 software</w:t>
            </w:r>
          </w:p>
        </w:tc>
      </w:tr>
      <w:tr>
        <w:tc>
          <w:tcPr>
            <w:tcW w:type="dxa" w:w="3200"/>
            <w:shd w:fill="F2F5FA" w:color="auto" w:val="clear"/>
            <w:tcMar>
              <w:top w:type="dxa" w:w="34"/>
              <w:left w:type="dxa" w:w="80"/>
              <w:bottom w:type="dxa" w:w="34"/>
              <w:right w:type="dxa" w:w="80"/>
            </w:tcMar>
          </w:tcPr>
          <w:p>
            <w:pPr>
              <w:spacing w:after="18" w:line="244"/>
            </w:pPr>
            <w:r>
              <w:rPr>
                <w:b/>
                <w:bCs/>
                <w:sz w:val="18"/>
                <w:szCs w:val="18"/>
              </w:rPr>
              <w:t xml:space="preserve">Locul de implementare</w:t>
            </w:r>
          </w:p>
        </w:tc>
        <w:tc>
          <w:tcPr>
            <w:tcW w:type="dxa" w:w="6720"/>
            <w:shd w:fill="F2F5FA" w:color="auto" w:val="clear"/>
            <w:tcMar>
              <w:top w:type="dxa" w:w="34"/>
              <w:left w:type="dxa" w:w="80"/>
              <w:bottom w:type="dxa" w:w="34"/>
              <w:right w:type="dxa" w:w="80"/>
            </w:tcMar>
          </w:tcPr>
          <w:p>
            <w:pPr>
              <w:spacing w:after="18" w:line="244"/>
            </w:pPr>
            <w:r>
              <w:rPr>
                <w:sz w:val="18"/>
                <w:szCs w:val="18"/>
              </w:rPr>
              <w:t xml:space="preserve">Alba Iulia, Str. Emil Racoviță nr. 9 (comodat)</w:t>
            </w:r>
          </w:p>
        </w:tc>
      </w:tr>
    </w:tbl>
    <w:p>
      <w:pPr>
        <w:shd w:fill="FFF7E6" w:color="auto" w:val="clear"/>
        <w:spacing w:before="60" w:after="110" w:line="274"/>
      </w:pPr>
      <w:r>
        <w:rPr>
          <w:color w:val="B45309"/>
          <w:sz w:val="20"/>
          <w:szCs w:val="20"/>
        </w:rPr>
        <w:t xml:space="preserve">Notă de eligibilitate: la data redactării, SRM DESIGN necesită o recapitalizare (aport asociat pentru acoperirea pierderilor) pentru a nu se încadra ca „întreprindere în dificultate”, condiție eliminatorie. Aportul de cofinanțare (~510.000 lei) rezolvă simultan această condiție. Vezi documentul de verificare a eligibilității.</w:t>
      </w:r>
    </w:p>
    <w:p>
      <w:pPr>
        <w:pStyle w:val="Heading2"/>
        <w:spacing w:before="200" w:after="80"/>
      </w:pPr>
      <w:r>
        <w:rPr>
          <w:b/>
          <w:bCs/>
          <w:color w:val="2E74B5"/>
          <w:sz w:val="23"/>
          <w:szCs w:val="23"/>
        </w:rPr>
        <w:t xml:space="preserve">B. Activitatea curentă</w:t>
      </w:r>
    </w:p>
    <w:p>
      <w:pPr>
        <w:spacing w:after="80" w:line="278"/>
      </w:pPr>
      <w:r>
        <w:rPr>
          <w:sz w:val="21"/>
          <w:szCs w:val="21"/>
        </w:rPr>
        <w:t xml:space="preserve">SRM DESIGN activează în proiectare tehnică (design 7412, inginerie 7112) și software (6210). Prin acest proiect, firma își extinde competențele către dezvoltarea de produse robotice inteligente, valorificând experiența de proiectare și pe cea software.</w:t>
      </w:r>
    </w:p>
    <w:p>
      <w:pPr>
        <w:shd w:fill="FFF7E6" w:color="auto" w:val="clear"/>
        <w:spacing w:after="100" w:line="274"/>
      </w:pPr>
      <w:r>
        <w:rPr>
          <w:b/>
          <w:bCs/>
          <w:color w:val="B45309"/>
          <w:sz w:val="19"/>
          <w:szCs w:val="19"/>
        </w:rPr>
        <w:t xml:space="preserve">[ DE COMPLETAT ] </w:t>
      </w:r>
      <w:r>
        <w:rPr>
          <w:i/>
          <w:iCs/>
          <w:color w:val="B45309"/>
          <w:sz w:val="19"/>
          <w:szCs w:val="19"/>
        </w:rPr>
        <w:t xml:space="preserve">Istoricul detaliat, cifra de afaceri pe ani, proiectele relevante și infrastructura tehnică — se completează pe baza listei de întrebări pentru Partea I.</w:t>
      </w:r>
    </w:p>
    <w:p>
      <w:pPr>
        <w:pStyle w:val="Heading1"/>
        <w:spacing w:before="300" w:after="120"/>
      </w:pPr>
      <w:r>
        <w:rPr>
          <w:b/>
          <w:bCs/>
          <w:color w:val="1F3864"/>
          <w:sz w:val="27"/>
          <w:szCs w:val="27"/>
        </w:rPr>
        <w:t xml:space="preserve">Partea a II-a — Descrierea proiectului</w:t>
      </w:r>
    </w:p>
    <w:p>
      <w:pPr>
        <w:pStyle w:val="Heading2"/>
        <w:spacing w:before="200" w:after="80"/>
      </w:pPr>
      <w:r>
        <w:rPr>
          <w:b/>
          <w:bCs/>
          <w:color w:val="2E74B5"/>
          <w:sz w:val="23"/>
          <w:szCs w:val="23"/>
        </w:rPr>
        <w:t xml:space="preserve">C.1 Problema și oportunitatea de piață</w:t>
      </w:r>
    </w:p>
    <w:p>
      <w:pPr>
        <w:spacing w:after="100" w:line="278"/>
      </w:pPr>
      <w:r>
        <w:rPr>
          <w:sz w:val="21"/>
          <w:szCs w:val="21"/>
        </w:rPr>
        <w:t xml:space="preserve">Agricultura în mediu controlat (sere, ferme verticale, indoor farming) se extinde rapid în Europa, împinsă de nevoia de securitate alimentară, de reducerea dependenței de import și de producția locală pe tot parcursul anului. În acest sector, culesul rămâne veriga slabă:</w:t>
      </w:r>
    </w:p>
    <w:p>
      <w:pPr>
        <w:pStyle w:val="ListParagraph"/>
        <w:numPr>
          <w:ilvl w:val="0"/>
          <w:numId w:val="2"/>
        </w:numPr>
        <w:spacing w:after="54" w:line="268"/>
      </w:pPr>
      <w:r>
        <w:rPr>
          <w:sz w:val="21"/>
          <w:szCs w:val="21"/>
        </w:rPr>
        <w:t xml:space="preserve">Culesul este cea mai intensivă în muncă operațiune — la căpșuni și roșii reprezintă tipic 40-50% din costul forței de muncă.</w:t>
      </w:r>
    </w:p>
    <w:p>
      <w:pPr>
        <w:pStyle w:val="ListParagraph"/>
        <w:numPr>
          <w:ilvl w:val="0"/>
          <w:numId w:val="2"/>
        </w:numPr>
        <w:spacing w:after="54" w:line="268"/>
      </w:pPr>
      <w:r>
        <w:rPr>
          <w:sz w:val="21"/>
          <w:szCs w:val="21"/>
        </w:rPr>
        <w:t>Forța de muncă sezonieră scade și se scumpește: în 2024 unele ferme au avut deficit de 10-15% din forța de muncă la vârful de recoltare, iar suprafața de căpșuni a Germaniei s-a redus cu 13%; Brexit, controalele mai stricte în Spania și întârzierile programelor de lucrători sezonieri au redus disponibilitatea (surse 2025).</w:t>
      </w:r>
    </w:p>
    <w:p>
      <w:pPr>
        <w:pStyle w:val="ListParagraph"/>
        <w:numPr>
          <w:ilvl w:val="0"/>
          <w:numId w:val="2"/>
        </w:numPr>
        <w:spacing w:after="54" w:line="268"/>
      </w:pPr>
      <w:r>
        <w:rPr>
          <w:sz w:val="21"/>
          <w:szCs w:val="21"/>
        </w:rPr>
        <w:t xml:space="preserve">Fructele delicate cer cules selectiv (doar cele coapte) și manipulare blândă — greu de automatizat, deci cu valoare mare dacă e rezolvat.</w:t>
      </w:r>
    </w:p>
    <w:p>
      <w:pPr>
        <w:pStyle w:val="ListParagraph"/>
        <w:numPr>
          <w:ilvl w:val="0"/>
          <w:numId w:val="2"/>
        </w:numPr>
        <w:spacing w:after="54" w:line="268"/>
      </w:pPr>
      <w:r>
        <w:rPr>
          <w:sz w:val="21"/>
          <w:szCs w:val="21"/>
        </w:rPr>
        <w:t xml:space="preserve">Fereastra de recoltare e scurtă: întârzierea culesului înseamnă pierdere directă de producție și de calitate.</w:t>
      </w:r>
    </w:p>
    <w:p>
      <w:pPr>
        <w:spacing w:after="120" w:line="278"/>
      </w:pPr>
      <w:r>
        <w:rPr>
          <w:sz w:val="21"/>
          <w:szCs w:val="21"/>
        </w:rPr>
        <w:t xml:space="preserve">Oportunitatea: un robot care culege selectiv, consecvent și 24/7, cu manipulare blândă, transformă un cost variabil imprevizibil (munca sezonieră) într-un cost fix predictibil (amortizarea robotului), oferind fermierului un calcul de rentabilitate clar.</w:t>
      </w:r>
    </w:p>
    <w:p>
      <w:pPr>
        <w:pStyle w:val="Heading2"/>
        <w:spacing w:before="200" w:after="80"/>
      </w:pPr>
      <w:r>
        <w:rPr>
          <w:b/>
          <w:bCs/>
          <w:color w:val="2E74B5"/>
          <w:sz w:val="23"/>
          <w:szCs w:val="23"/>
        </w:rPr>
        <w:t xml:space="preserve">C.2 Soluția și inovarea</w:t>
      </w:r>
    </w:p>
    <w:p>
      <w:pPr>
        <w:spacing w:after="100" w:line="278"/>
      </w:pPr>
      <w:r>
        <w:rPr>
          <w:sz w:val="21"/>
          <w:szCs w:val="21"/>
        </w:rPr>
        <w:t xml:space="preserve">EVA-Agri este un robot mobil autonom de recoltare, cu trei subsisteme integrate: percepție AI, manipulare blândă și navigație autonomă. Elementele de noutate care îl diferențiază:</w:t>
      </w:r>
    </w:p>
    <w:p>
      <w:pPr>
        <w:pStyle w:val="ListParagraph"/>
        <w:numPr>
          <w:ilvl w:val="0"/>
          <w:numId w:val="2"/>
        </w:numPr>
        <w:spacing w:after="54" w:line="268"/>
      </w:pPr>
      <w:r>
        <w:rPr>
          <w:sz w:val="21"/>
          <w:szCs w:val="21"/>
        </w:rPr>
        <w:t xml:space="preserve">Recoltare MULTI-CULTURĂ pe aceeași platformă — căpșuni și roșii — prin gripper adaptabil și modele de viziune reantrenabile, față de roboții de nișă mono-cultură de pe piață.</w:t>
      </w:r>
    </w:p>
    <w:p>
      <w:pPr>
        <w:pStyle w:val="ListParagraph"/>
        <w:numPr>
          <w:ilvl w:val="0"/>
          <w:numId w:val="2"/>
        </w:numPr>
        <w:spacing w:after="54" w:line="268"/>
      </w:pPr>
      <w:r>
        <w:rPr>
          <w:sz w:val="21"/>
          <w:szCs w:val="21"/>
        </w:rPr>
        <w:t xml:space="preserve">Estimarea gradului de coacere prin model AI pe imagine RGB-D (nu doar prag de culoare), pentru cules selectiv real.</w:t>
      </w:r>
    </w:p>
    <w:p>
      <w:pPr>
        <w:pStyle w:val="ListParagraph"/>
        <w:numPr>
          <w:ilvl w:val="0"/>
          <w:numId w:val="2"/>
        </w:numPr>
        <w:spacing w:after="54" w:line="268"/>
      </w:pPr>
      <w:r>
        <w:rPr>
          <w:sz w:val="21"/>
          <w:szCs w:val="21"/>
        </w:rPr>
        <w:t xml:space="preserve">Gripper moale (soft-robotics) cu control de forță, care culege fără a vătăma fructul — critic pentru durata de raft.</w:t>
      </w:r>
    </w:p>
    <w:p>
      <w:pPr>
        <w:pStyle w:val="ListParagraph"/>
        <w:numPr>
          <w:ilvl w:val="0"/>
          <w:numId w:val="2"/>
        </w:numPr>
        <w:spacing w:after="54" w:line="268"/>
      </w:pPr>
      <w:r>
        <w:rPr>
          <w:sz w:val="21"/>
          <w:szCs w:val="21"/>
        </w:rPr>
        <w:t xml:space="preserve">Antrenare sim-to-real în NVIDIA Isaac Sim/Isaac Lab, care reduce drastic costul și timpul colectării de date reale.</w:t>
      </w:r>
    </w:p>
    <w:p>
      <w:pPr>
        <w:pStyle w:val="ListParagraph"/>
        <w:numPr>
          <w:ilvl w:val="0"/>
          <w:numId w:val="2"/>
        </w:numPr>
        <w:spacing w:after="54" w:line="268"/>
      </w:pPr>
      <w:r>
        <w:rPr>
          <w:sz w:val="21"/>
          <w:szCs w:val="21"/>
        </w:rPr>
        <w:t xml:space="preserve">Procesare AI la marginea rețelei (edge), pentru funcționare în timp real și offline în seră.</w:t>
      </w:r>
    </w:p>
    <w:p>
      <w:pPr>
        <w:pStyle w:val="ListParagraph"/>
        <w:numPr>
          <w:ilvl w:val="0"/>
          <w:numId w:val="2"/>
        </w:numPr>
        <w:spacing w:after="54" w:line="268"/>
      </w:pPr>
      <w:r>
        <w:rPr>
          <w:sz w:val="21"/>
          <w:szCs w:val="21"/>
        </w:rPr>
        <w:t xml:space="preserve">Cartografierea randamentului și a calității ca serviciu de date pentru fermier.</w:t>
      </w:r>
    </w:p>
    <w:p>
      <w:pPr>
        <w:shd w:fill="E8F3E8" w:color="auto" w:val="clear"/>
        <w:spacing w:before="60" w:after="110" w:line="274"/>
      </w:pPr>
      <w:r>
        <w:rPr>
          <w:color w:val="1E5B1E"/>
          <w:sz w:val="20"/>
          <w:szCs w:val="20"/>
        </w:rPr>
        <w:t xml:space="preserve">Aceste elemente susțin criteriile eliminatorii 1.1 (caracter inovativ, 20p) și 2.2 (inovare la nivel internațional, 10p), iar recoltarea multi-cultură susține 1.2 (aplicabilitate multi-sectorială — mai multe culturi/tipuri de fermă).</w:t>
      </w:r>
    </w:p>
    <w:p>
      <w:pPr>
        <w:pStyle w:val="Heading2"/>
        <w:spacing w:before="200" w:after="80"/>
      </w:pPr>
      <w:r>
        <w:rPr>
          <w:b/>
          <w:bCs/>
          <w:color w:val="2E74B5"/>
          <w:sz w:val="23"/>
          <w:szCs w:val="23"/>
        </w:rPr>
        <w:t xml:space="preserve">C.3 Descrierea tehnică</w:t>
      </w:r>
    </w:p>
    <w:p>
      <w:pPr>
        <w:spacing w:after="100" w:line="278"/>
      </w:pPr>
      <w:r>
        <w:rPr>
          <w:sz w:val="21"/>
          <w:szCs w:val="21"/>
        </w:rPr>
        <w:t xml:space="preserve">Arhitectura este modulară, pe ROS 2, cu trei module funcționale:</w:t>
      </w:r>
    </w:p>
    <w:p>
      <w:pPr>
        <w:spacing w:after="40" w:line="278"/>
      </w:pPr>
      <w:r>
        <w:rPr>
          <w:b/>
          <w:bCs/>
          <w:color w:val="2E74B5"/>
          <w:sz w:val="21"/>
          <w:szCs w:val="21"/>
        </w:rPr>
        <w:t xml:space="preserve">Percepție (Computer Vision / AI):</w:t>
      </w:r>
    </w:p>
    <w:p>
      <w:pPr>
        <w:pStyle w:val="ListParagraph"/>
        <w:numPr>
          <w:ilvl w:val="0"/>
          <w:numId w:val="2"/>
        </w:numPr>
        <w:spacing w:after="54" w:line="268"/>
      </w:pPr>
      <w:r>
        <w:rPr>
          <w:sz w:val="21"/>
          <w:szCs w:val="21"/>
        </w:rPr>
        <w:t xml:space="preserve">Cameră RGB-D pentru detecția și localizarea 3D a fructelor (detecție de tip YOLO + estimare de poziție/orientare 6D).</w:t>
      </w:r>
    </w:p>
    <w:p>
      <w:pPr>
        <w:pStyle w:val="ListParagraph"/>
        <w:numPr>
          <w:ilvl w:val="0"/>
          <w:numId w:val="2"/>
        </w:numPr>
        <w:spacing w:after="54" w:line="268"/>
      </w:pPr>
      <w:r>
        <w:rPr>
          <w:sz w:val="21"/>
          <w:szCs w:val="21"/>
        </w:rPr>
        <w:t xml:space="preserve">Clasificator de coacere antrenat pe seturi de date reale + sintetice generate în simulare.</w:t>
      </w:r>
    </w:p>
    <w:p>
      <w:pPr>
        <w:pStyle w:val="ListParagraph"/>
        <w:numPr>
          <w:ilvl w:val="0"/>
          <w:numId w:val="2"/>
        </w:numPr>
        <w:spacing w:after="54" w:line="268"/>
      </w:pPr>
      <w:r>
        <w:rPr>
          <w:sz w:val="21"/>
          <w:szCs w:val="21"/>
        </w:rPr>
        <w:t xml:space="preserve">Detectarea obstacolelor (frunze, tulpini) și planificarea punctului și unghiului de prindere.</w:t>
      </w:r>
    </w:p>
    <w:p>
      <w:pPr>
        <w:spacing w:after="40" w:line="278"/>
      </w:pPr>
      <w:r>
        <w:rPr>
          <w:b/>
          <w:bCs/>
          <w:color w:val="2E74B5"/>
          <w:sz w:val="21"/>
          <w:szCs w:val="21"/>
        </w:rPr>
        <w:t xml:space="preserve">Manipulare:</w:t>
      </w:r>
    </w:p>
    <w:p>
      <w:pPr>
        <w:pStyle w:val="ListParagraph"/>
        <w:numPr>
          <w:ilvl w:val="0"/>
          <w:numId w:val="2"/>
        </w:numPr>
        <w:spacing w:after="54" w:line="268"/>
      </w:pPr>
      <w:r>
        <w:rPr>
          <w:sz w:val="21"/>
          <w:szCs w:val="21"/>
        </w:rPr>
        <w:t xml:space="preserve">Braț cu gripper moale, cu senzori de forță, care prinde, răsucește/taie și depune fructul în tavă fără vătămare.</w:t>
      </w:r>
    </w:p>
    <w:p>
      <w:pPr>
        <w:pStyle w:val="ListParagraph"/>
        <w:numPr>
          <w:ilvl w:val="0"/>
          <w:numId w:val="2"/>
        </w:numPr>
        <w:spacing w:after="54" w:line="268"/>
      </w:pPr>
      <w:r>
        <w:rPr>
          <w:sz w:val="21"/>
          <w:szCs w:val="21"/>
        </w:rPr>
        <w:t xml:space="preserve">Strategii de prindere diferite pentru căpșună (pe codiță) vs. roșie (ciorchine/individual).</w:t>
      </w:r>
    </w:p>
    <w:p>
      <w:pPr>
        <w:spacing w:after="40" w:line="278"/>
      </w:pPr>
      <w:r>
        <w:rPr>
          <w:b/>
          <w:bCs/>
          <w:color w:val="2E74B5"/>
          <w:sz w:val="21"/>
          <w:szCs w:val="21"/>
        </w:rPr>
        <w:t xml:space="preserve">Navigație:</w:t>
      </w:r>
    </w:p>
    <w:p>
      <w:pPr>
        <w:pStyle w:val="ListParagraph"/>
        <w:numPr>
          <w:ilvl w:val="0"/>
          <w:numId w:val="2"/>
        </w:numPr>
        <w:spacing w:after="54" w:line="268"/>
      </w:pPr>
      <w:r>
        <w:rPr>
          <w:sz w:val="21"/>
          <w:szCs w:val="21"/>
        </w:rPr>
        <w:t xml:space="preserve">Platformă mobilă care se deplasează autonom pe rândurile serei (pe șină sau pe roți, cu ROS 2 Nav2).</w:t>
      </w:r>
    </w:p>
    <w:p>
      <w:pPr>
        <w:pStyle w:val="ListParagraph"/>
        <w:numPr>
          <w:ilvl w:val="0"/>
          <w:numId w:val="2"/>
        </w:numPr>
        <w:spacing w:after="54" w:line="268"/>
      </w:pPr>
      <w:r>
        <w:rPr>
          <w:sz w:val="21"/>
          <w:szCs w:val="21"/>
        </w:rPr>
        <w:t xml:space="preserve">Coordonarea deplasare-percepție-manipulare pentru acoperirea completă a rândului.</w:t>
      </w:r>
    </w:p>
    <w:p>
      <w:pPr>
        <w:spacing w:after="120" w:line="278"/>
      </w:pPr>
      <w:r>
        <w:rPr>
          <w:sz w:val="21"/>
          <w:szCs w:val="21"/>
        </w:rPr>
        <w:t xml:space="preserve">Etapele de dezvoltare urmează nivelurile TRL: integrarea subsistemelor (TRL 5), demonstrarea în mediu relevant — seră de test (TRL 6), demonstrarea în fermă reală, în producție (TRL 7).</w:t>
      </w:r>
    </w:p>
    <w:p>
      <w:pPr>
        <w:pStyle w:val="Heading2"/>
        <w:spacing w:before="200" w:after="80"/>
      </w:pPr>
      <w:r>
        <w:rPr>
          <w:b/>
          <w:bCs/>
          <w:color w:val="2E74B5"/>
          <w:sz w:val="23"/>
          <w:szCs w:val="23"/>
        </w:rPr>
        <w:t xml:space="preserve">C.4 Piața (dimensionare)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2400"/>
        <w:gridCol w:w="7520"/>
      </w:tblGrid>
      <w:tr>
        <w:trPr>
          <w:tblHeader/>
        </w:trPr>
        <w:tc>
          <w:tcPr>
            <w:tcW w:type="dxa" w:w="2400"/>
            <w:shd w:fill="1F3864" w:color="auto" w:val="clear"/>
            <w:tcMar>
              <w:top w:type="dxa" w:w="34"/>
              <w:left w:type="dxa" w:w="80"/>
              <w:bottom w:type="dxa" w:w="34"/>
              <w:right w:type="dxa" w:w="80"/>
            </w:tcMar>
          </w:tcPr>
          <w:p>
            <w:pPr>
              <w:spacing w:after="18" w:line="244"/>
            </w:pPr>
            <w:r>
              <w:rPr>
                <w:b/>
                <w:bCs/>
                <w:color w:val="FFFFFF"/>
                <w:sz w:val="16"/>
                <w:szCs w:val="16"/>
              </w:rPr>
              <w:t xml:space="preserve">Nivel</w:t>
            </w:r>
          </w:p>
        </w:tc>
        <w:tc>
          <w:tcPr>
            <w:tcW w:type="dxa" w:w="7520"/>
            <w:shd w:fill="1F3864" w:color="auto" w:val="clear"/>
            <w:tcMar>
              <w:top w:type="dxa" w:w="34"/>
              <w:left w:type="dxa" w:w="80"/>
              <w:bottom w:type="dxa" w:w="34"/>
              <w:right w:type="dxa" w:w="80"/>
            </w:tcMar>
          </w:tcPr>
          <w:p>
            <w:pPr>
              <w:spacing w:after="18" w:line="244"/>
              <w:jc w:val="center"/>
            </w:pPr>
            <w:r>
              <w:rPr>
                <w:b/>
                <w:bCs/>
                <w:color w:val="FFFFFF"/>
                <w:sz w:val="16"/>
                <w:szCs w:val="16"/>
              </w:rPr>
              <w:t xml:space="preserve">Descriere</w:t>
            </w:r>
          </w:p>
        </w:tc>
      </w:tr>
      <w:tr>
        <w:tc>
          <w:tcPr>
            <w:tcW w:type="dxa" w:w="2400"/>
            <w:tcMar>
              <w:top w:type="dxa" w:w="34"/>
              <w:left w:type="dxa" w:w="80"/>
              <w:bottom w:type="dxa" w:w="34"/>
              <w:right w:type="dxa" w:w="80"/>
            </w:tcMar>
          </w:tcPr>
          <w:p>
            <w:pPr>
              <w:spacing w:after="18" w:line="244"/>
            </w:pPr>
            <w:r>
              <w:rPr>
                <w:b/>
                <w:bCs/>
                <w:sz w:val="18"/>
                <w:szCs w:val="18"/>
              </w:rPr>
              <w:t xml:space="preserve">TAM</w:t>
            </w:r>
          </w:p>
        </w:tc>
        <w:tc>
          <w:tcPr>
            <w:tcW w:type="dxa" w:w="7520"/>
            <w:tcMar>
              <w:top w:type="dxa" w:w="34"/>
              <w:left w:type="dxa" w:w="80"/>
              <w:bottom w:type="dxa" w:w="34"/>
              <w:right w:type="dxa" w:w="80"/>
            </w:tcMar>
          </w:tcPr>
          <w:p>
            <w:pPr>
              <w:spacing w:after="18" w:line="244"/>
            </w:pPr>
            <w:r>
              <w:rPr>
                <w:sz w:val="18"/>
                <w:szCs w:val="18"/>
              </w:rPr>
              <w:t>Piața globală a roboților agricoli: ~14,4 mld USD (2025) → ~53 mld USD (2035), CAGR ~14,2%. Segmentul roboților de recoltare crește mai repede (CAGR 17,6-19,6%).</w:t>
            </w:r>
          </w:p>
        </w:tc>
      </w:tr>
      <w:tr>
        <w:tc>
          <w:tcPr>
            <w:tcW w:type="dxa" w:w="2400"/>
            <w:shd w:fill="F2F5FA" w:color="auto" w:val="clear"/>
            <w:tcMar>
              <w:top w:type="dxa" w:w="34"/>
              <w:left w:type="dxa" w:w="80"/>
              <w:bottom w:type="dxa" w:w="34"/>
              <w:right w:type="dxa" w:w="80"/>
            </w:tcMar>
          </w:tcPr>
          <w:p>
            <w:pPr>
              <w:spacing w:after="18" w:line="244"/>
            </w:pPr>
            <w:r>
              <w:rPr>
                <w:b/>
                <w:bCs/>
                <w:sz w:val="18"/>
                <w:szCs w:val="18"/>
              </w:rPr>
              <w:t xml:space="preserve">SAM</w:t>
            </w:r>
          </w:p>
        </w:tc>
        <w:tc>
          <w:tcPr>
            <w:tcW w:type="dxa" w:w="7520"/>
            <w:shd w:fill="F2F5FA" w:color="auto" w:val="clear"/>
            <w:tcMar>
              <w:top w:type="dxa" w:w="34"/>
              <w:left w:type="dxa" w:w="80"/>
              <w:bottom w:type="dxa" w:w="34"/>
              <w:right w:type="dxa" w:w="80"/>
            </w:tcMar>
          </w:tcPr>
          <w:p>
            <w:pPr>
              <w:spacing w:after="18" w:line="244"/>
            </w:pPr>
            <w:r>
              <w:rPr>
                <w:sz w:val="18"/>
                <w:szCs w:val="18"/>
              </w:rPr>
              <w:t>Fermele indoor de căpșuni și roșii din UE. Indoor farming Europa: ~12-14,8 mld USD (2025), CAGR ~9-14%; Europa = 33,9% din piața globală (lider mondial).</w:t>
            </w:r>
          </w:p>
        </w:tc>
      </w:tr>
      <w:tr>
        <w:tc>
          <w:tcPr>
            <w:tcW w:type="dxa" w:w="2400"/>
            <w:tcMar>
              <w:top w:type="dxa" w:w="34"/>
              <w:left w:type="dxa" w:w="80"/>
              <w:bottom w:type="dxa" w:w="34"/>
              <w:right w:type="dxa" w:w="80"/>
            </w:tcMar>
          </w:tcPr>
          <w:p>
            <w:pPr>
              <w:spacing w:after="18" w:line="244"/>
            </w:pPr>
            <w:r>
              <w:rPr>
                <w:b/>
                <w:bCs/>
                <w:sz w:val="18"/>
                <w:szCs w:val="18"/>
              </w:rPr>
              <w:t xml:space="preserve">SOM</w:t>
            </w:r>
          </w:p>
        </w:tc>
        <w:tc>
          <w:tcPr>
            <w:tcW w:type="dxa" w:w="7520"/>
            <w:tcMar>
              <w:top w:type="dxa" w:w="34"/>
              <w:left w:type="dxa" w:w="80"/>
              <w:bottom w:type="dxa" w:w="34"/>
              <w:right w:type="dxa" w:w="80"/>
            </w:tcMar>
          </w:tcPr>
          <w:p>
            <w:pPr>
              <w:spacing w:after="18" w:line="244"/>
            </w:pPr>
            <w:r>
              <w:rPr>
                <w:sz w:val="18"/>
                <w:szCs w:val="18"/>
              </w:rPr>
              <w:t>Fermele indoor medii-mari din România și țările vecine, abordabile în 3-5 ani prin vânzare directă și RaaS — zonă neacoperită de jucătorii mari.</w:t>
            </w:r>
          </w:p>
        </w:tc>
      </w:tr>
    </w:tbl>
    <w:p>
      <w:pPr>
        <w:shd w:fill="FFF7E6" w:color="auto" w:val="clear"/>
        <w:spacing w:after="100" w:line="274"/>
      </w:pPr>
      <w:r>
        <w:rPr>
          <w:b/>
          <w:bCs/>
          <w:color w:val="B45309"/>
          <w:sz w:val="19"/>
          <w:szCs w:val="19"/>
        </w:rPr>
        <w:t>Context de piață (surse 2025): piața globală a roboților agricoli era de ~14,4 mld USD în 2025, cu proiecție de ~53 mld USD până în 2035 (CAGR ~14,2%); segmentul roboților de recoltare crește și mai repede — CAGR de 17,6% până la 19,6%, iar unii analiști estimează piața roboților de recoltare la peste 4,8 mld USD în 2032. Baza de clienți — indoor farming în Europa — valora ~12-14,8 mld USD în 2025 (CAGR ~9-14%), Europa fiind lider mondial cu 33,9% cotă de piață (susținută de clusterul de sere high-tech din Olanda); ferma verticală europeană crește cu CAGR ~21%. Recoltarea căpșunilor este deja o piață dedicată, urmărită separat de firmele de analiză.</w:t>
      </w:r>
      <w:r>
        <w:rPr>
          <w:i/>
          <w:iCs/>
          <w:color w:val="B45309"/>
          <w:sz w:val="19"/>
          <w:szCs w:val="19"/>
        </w:rPr>
      </w:r>
    </w:p>
    <w:p>
      <w:pPr>
        <w:pStyle w:val="Heading2"/>
        <w:spacing w:before="200" w:after="80"/>
      </w:pPr>
      <w:r>
        <w:rPr>
          <w:b/>
          <w:bCs/>
          <w:color w:val="2E74B5"/>
          <w:sz w:val="23"/>
          <w:szCs w:val="23"/>
        </w:rPr>
        <w:t xml:space="preserve">C.5 Concurența și avantajul competitiv</w:t>
      </w:r>
    </w:p>
    <w:p>
      <w:pPr>
        <w:spacing w:after="100" w:line="278"/>
      </w:pPr>
      <w:r>
        <w:rPr>
          <w:sz w:val="21"/>
          <w:szCs w:val="21"/>
        </w:rPr>
        <w:t>Piața are deja jucători validați, ceea ce confirmă cererea reală: Octinion (Belgia, robotul Rubion, primul robot comercial de căpșuni în seră, cu end-effector moale), Agrobot (Spania, platformă cu 24 de brațe, seră și câmp), Dogtooth Technologies (Marea Britanie, flotă de roboți, venituri de ~76 mil. USD în 2024), plus Harvest CROO, Traptic, FF Robotics. Semnal puternic de maturizare a pieței: în 2025 CNH Industrial a achiziționat activele Advanced Farm (căpșuni + mere), iar Oishii a achiziționat Tortuga AgTech (reducere de costuri ~50%). În Japonia, peste 7.300 de roboți lucrează deja în ferme de căpșuni și roșii. Majoritatea acestor soluții sunt însă MONO-cultură și scumpe — exact spațiul pe care EVA-Agri îl atacă prin abordarea multi-cultură (căpșuni + roșii) și prin proximitatea față de Europa Centrală și de Est, unde acești jucători nu sunt prezenți.</w:t>
      </w:r>
    </w:p>
    <w:p>
      <w:pPr>
        <w:pStyle w:val="ListParagraph"/>
        <w:numPr>
          <w:ilvl w:val="0"/>
          <w:numId w:val="2"/>
        </w:numPr>
        <w:spacing w:after="54" w:line="268"/>
      </w:pPr>
      <w:r>
        <w:rPr>
          <w:sz w:val="21"/>
          <w:szCs w:val="21"/>
        </w:rPr>
        <w:t xml:space="preserve">Multi-cultură (căpșuni + roșii) pe o platformă — flexibilitate pentru ferme mixte, cost de capital amortizat pe mai multe culturi.</w:t>
      </w:r>
    </w:p>
    <w:p>
      <w:pPr>
        <w:pStyle w:val="ListParagraph"/>
        <w:numPr>
          <w:ilvl w:val="0"/>
          <w:numId w:val="2"/>
        </w:numPr>
        <w:spacing w:after="54" w:line="268"/>
      </w:pPr>
      <w:r>
        <w:rPr>
          <w:sz w:val="21"/>
          <w:szCs w:val="21"/>
        </w:rPr>
        <w:t xml:space="preserve">Cost de dezvoltare mai mic prin antrenare în simulare și componente accesibile.</w:t>
      </w:r>
    </w:p>
    <w:p>
      <w:pPr>
        <w:pStyle w:val="ListParagraph"/>
        <w:numPr>
          <w:ilvl w:val="0"/>
          <w:numId w:val="2"/>
        </w:numPr>
        <w:spacing w:after="54" w:line="268"/>
      </w:pPr>
      <w:r>
        <w:rPr>
          <w:sz w:val="21"/>
          <w:szCs w:val="21"/>
        </w:rPr>
        <w:t xml:space="preserve">Proximitate și suport local pentru piața Europei Centrale și de Est, unde jucătorii mari nu sunt prezenți.</w:t>
      </w:r>
    </w:p>
    <w:p>
      <w:pPr>
        <w:pStyle w:val="ListParagraph"/>
        <w:numPr>
          <w:ilvl w:val="0"/>
          <w:numId w:val="2"/>
        </w:numPr>
        <w:spacing w:after="54" w:line="268"/>
      </w:pPr>
      <w:r>
        <w:rPr>
          <w:sz w:val="21"/>
          <w:szCs w:val="21"/>
        </w:rPr>
        <w:t xml:space="preserve">Componenta de date (randament, calitate) ca sursă suplimentară de valoare.</w:t>
      </w:r>
    </w:p>
    <w:p>
      <w:pPr>
        <w:pStyle w:val="Heading2"/>
        <w:spacing w:before="200" w:after="80"/>
      </w:pPr>
      <w:r>
        <w:rPr>
          <w:b/>
          <w:bCs/>
          <w:color w:val="2E74B5"/>
          <w:sz w:val="23"/>
          <w:szCs w:val="23"/>
        </w:rPr>
        <w:t xml:space="preserve">C.6 Modelul de afaceri</w:t>
      </w:r>
    </w:p>
    <w:p>
      <w:pPr>
        <w:pStyle w:val="ListParagraph"/>
        <w:numPr>
          <w:ilvl w:val="0"/>
          <w:numId w:val="2"/>
        </w:numPr>
        <w:spacing w:after="54" w:line="268"/>
      </w:pPr>
      <w:r>
        <w:rPr>
          <w:sz w:val="21"/>
          <w:szCs w:val="21"/>
        </w:rPr>
        <w:t xml:space="preserve">Vânzarea de unități către ferme indoor mari, cu contract de service și actualizări software.</w:t>
      </w:r>
    </w:p>
    <w:p>
      <w:pPr>
        <w:pStyle w:val="ListParagraph"/>
        <w:numPr>
          <w:ilvl w:val="0"/>
          <w:numId w:val="2"/>
        </w:numPr>
        <w:spacing w:after="54" w:line="268"/>
      </w:pPr>
      <w:r>
        <w:rPr>
          <w:sz w:val="21"/>
          <w:szCs w:val="21"/>
        </w:rPr>
        <w:t xml:space="preserve">Robot-as-a-Service (abonament sezonier/lunar) pentru fermele medii care preferă cost operațional în locul investiției.</w:t>
      </w:r>
    </w:p>
    <w:p>
      <w:pPr>
        <w:pStyle w:val="ListParagraph"/>
        <w:numPr>
          <w:ilvl w:val="0"/>
          <w:numId w:val="2"/>
        </w:numPr>
        <w:spacing w:after="54" w:line="268"/>
      </w:pPr>
      <w:r>
        <w:rPr>
          <w:sz w:val="21"/>
          <w:szCs w:val="21"/>
        </w:rPr>
        <w:t xml:space="preserve">Servicii recurente: mentenanță, piese, actualizări de modele AI, analiză de date.</w:t>
      </w:r>
    </w:p>
    <w:p>
      <w:pPr>
        <w:pStyle w:val="Heading2"/>
        <w:spacing w:before="200" w:after="80"/>
      </w:pPr>
      <w:r>
        <w:rPr>
          <w:b/>
          <w:bCs/>
          <w:color w:val="2E74B5"/>
          <w:sz w:val="23"/>
          <w:szCs w:val="23"/>
        </w:rPr>
        <w:t xml:space="preserve">C.7 Echipa de proiect</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3400"/>
        <w:gridCol w:w="4600"/>
        <w:gridCol w:w="1920"/>
      </w:tblGrid>
      <w:tr>
        <w:trPr>
          <w:tblHeader/>
        </w:trPr>
        <w:tc>
          <w:tcPr>
            <w:tcW w:type="dxa" w:w="3400"/>
            <w:shd w:fill="1F3864" w:color="auto" w:val="clear"/>
            <w:tcMar>
              <w:top w:type="dxa" w:w="34"/>
              <w:left w:type="dxa" w:w="80"/>
              <w:bottom w:type="dxa" w:w="34"/>
              <w:right w:type="dxa" w:w="80"/>
            </w:tcMar>
          </w:tcPr>
          <w:p>
            <w:pPr>
              <w:spacing w:after="18" w:line="244"/>
            </w:pPr>
            <w:r>
              <w:rPr>
                <w:b/>
                <w:bCs/>
                <w:color w:val="FFFFFF"/>
                <w:sz w:val="16"/>
                <w:szCs w:val="16"/>
              </w:rPr>
              <w:t xml:space="preserve">Rol</w:t>
            </w:r>
          </w:p>
        </w:tc>
        <w:tc>
          <w:tcPr>
            <w:tcW w:type="dxa" w:w="4600"/>
            <w:shd w:fill="1F3864" w:color="auto" w:val="clear"/>
            <w:tcMar>
              <w:top w:type="dxa" w:w="34"/>
              <w:left w:type="dxa" w:w="80"/>
              <w:bottom w:type="dxa" w:w="34"/>
              <w:right w:type="dxa" w:w="80"/>
            </w:tcMar>
          </w:tcPr>
          <w:p>
            <w:pPr>
              <w:spacing w:after="18" w:line="244"/>
              <w:jc w:val="center"/>
            </w:pPr>
            <w:r>
              <w:rPr>
                <w:b/>
                <w:bCs/>
                <w:color w:val="FFFFFF"/>
                <w:sz w:val="16"/>
                <w:szCs w:val="16"/>
              </w:rPr>
              <w:t xml:space="preserve">Responsabilitate</w:t>
            </w:r>
          </w:p>
        </w:tc>
        <w:tc>
          <w:tcPr>
            <w:tcW w:type="dxa" w:w="1920"/>
            <w:shd w:fill="1F3864" w:color="auto" w:val="clear"/>
            <w:tcMar>
              <w:top w:type="dxa" w:w="34"/>
              <w:left w:type="dxa" w:w="80"/>
              <w:bottom w:type="dxa" w:w="34"/>
              <w:right w:type="dxa" w:w="80"/>
            </w:tcMar>
          </w:tcPr>
          <w:p>
            <w:pPr>
              <w:spacing w:after="18" w:line="244"/>
              <w:jc w:val="center"/>
            </w:pPr>
            <w:r>
              <w:rPr>
                <w:b/>
                <w:bCs/>
                <w:color w:val="FFFFFF"/>
                <w:sz w:val="16"/>
                <w:szCs w:val="16"/>
              </w:rPr>
              <w:t xml:space="preserve">Normă</w:t>
            </w:r>
          </w:p>
        </w:tc>
      </w:tr>
      <w:tr>
        <w:tc>
          <w:tcPr>
            <w:tcW w:type="dxa" w:w="3400"/>
            <w:tcMar>
              <w:top w:type="dxa" w:w="34"/>
              <w:left w:type="dxa" w:w="80"/>
              <w:bottom w:type="dxa" w:w="34"/>
              <w:right w:type="dxa" w:w="80"/>
            </w:tcMar>
          </w:tcPr>
          <w:p>
            <w:pPr>
              <w:spacing w:after="18" w:line="244"/>
            </w:pPr>
            <w:r>
              <w:rPr>
                <w:b/>
                <w:bCs/>
                <w:sz w:val="18"/>
                <w:szCs w:val="18"/>
              </w:rPr>
              <w:t>Coordonator tehnic robotică-AI — Dr. Mihai Jalobeanu</w:t>
            </w:r>
          </w:p>
        </w:tc>
        <w:tc>
          <w:tcPr>
            <w:tcW w:type="dxa" w:w="4600"/>
            <w:tcMar>
              <w:top w:type="dxa" w:w="34"/>
              <w:left w:type="dxa" w:w="80"/>
              <w:bottom w:type="dxa" w:w="34"/>
              <w:right w:type="dxa" w:w="80"/>
            </w:tcMar>
          </w:tcPr>
          <w:p>
            <w:pPr>
              <w:spacing w:after="18" w:line="244"/>
            </w:pPr>
            <w:r>
              <w:rPr>
                <w:sz w:val="18"/>
                <w:szCs w:val="18"/>
              </w:rPr>
              <w:t xml:space="preserve">arhitectură de sistem, integrare, conducere R&amp;D</w:t>
            </w:r>
          </w:p>
        </w:tc>
        <w:tc>
          <w:tcPr>
            <w:tcW w:type="dxa" w:w="1920"/>
            <w:tcMar>
              <w:top w:type="dxa" w:w="34"/>
              <w:left w:type="dxa" w:w="80"/>
              <w:bottom w:type="dxa" w:w="34"/>
              <w:right w:type="dxa" w:w="80"/>
            </w:tcMar>
          </w:tcPr>
          <w:p>
            <w:pPr>
              <w:spacing w:after="18" w:line="244"/>
            </w:pPr>
            <w:r>
              <w:rPr>
                <w:sz w:val="18"/>
                <w:szCs w:val="18"/>
              </w:rPr>
              <w:t xml:space="preserve">24 luni</w:t>
            </w:r>
          </w:p>
        </w:tc>
      </w:tr>
      <w:tr>
        <w:tc>
          <w:tcPr>
            <w:tcW w:type="dxa" w:w="3400"/>
            <w:shd w:fill="F2F5FA" w:color="auto" w:val="clear"/>
            <w:tcMar>
              <w:top w:type="dxa" w:w="34"/>
              <w:left w:type="dxa" w:w="80"/>
              <w:bottom w:type="dxa" w:w="34"/>
              <w:right w:type="dxa" w:w="80"/>
            </w:tcMar>
          </w:tcPr>
          <w:p>
            <w:pPr>
              <w:spacing w:after="18" w:line="244"/>
            </w:pPr>
            <w:r>
              <w:rPr>
                <w:b/>
                <w:bCs/>
                <w:sz w:val="18"/>
                <w:szCs w:val="18"/>
              </w:rPr>
              <w:t>Expert Computer Vision / AI — Adrian Potra</w:t>
            </w:r>
          </w:p>
        </w:tc>
        <w:tc>
          <w:tcPr>
            <w:tcW w:type="dxa" w:w="4600"/>
            <w:shd w:fill="F2F5FA" w:color="auto" w:val="clear"/>
            <w:tcMar>
              <w:top w:type="dxa" w:w="34"/>
              <w:left w:type="dxa" w:w="80"/>
              <w:bottom w:type="dxa" w:w="34"/>
              <w:right w:type="dxa" w:w="80"/>
            </w:tcMar>
          </w:tcPr>
          <w:p>
            <w:pPr>
              <w:spacing w:after="18" w:line="244"/>
            </w:pPr>
            <w:r>
              <w:rPr>
                <w:sz w:val="18"/>
                <w:szCs w:val="18"/>
              </w:rPr>
              <w:t xml:space="preserve">detecția fructului + estimarea coacerii, antrenare modele</w:t>
            </w:r>
          </w:p>
        </w:tc>
        <w:tc>
          <w:tcPr>
            <w:tcW w:type="dxa" w:w="1920"/>
            <w:shd w:fill="F2F5FA" w:color="auto" w:val="clear"/>
            <w:tcMar>
              <w:top w:type="dxa" w:w="34"/>
              <w:left w:type="dxa" w:w="80"/>
              <w:bottom w:type="dxa" w:w="34"/>
              <w:right w:type="dxa" w:w="80"/>
            </w:tcMar>
          </w:tcPr>
          <w:p>
            <w:pPr>
              <w:spacing w:after="18" w:line="244"/>
            </w:pPr>
            <w:r>
              <w:rPr>
                <w:sz w:val="18"/>
                <w:szCs w:val="18"/>
              </w:rPr>
              <w:t xml:space="preserve">24 luni</w:t>
            </w:r>
          </w:p>
        </w:tc>
      </w:tr>
      <w:tr>
        <w:tc>
          <w:tcPr>
            <w:tcW w:type="dxa" w:w="3400"/>
            <w:tcMar>
              <w:top w:type="dxa" w:w="34"/>
              <w:left w:type="dxa" w:w="80"/>
              <w:bottom w:type="dxa" w:w="34"/>
              <w:right w:type="dxa" w:w="80"/>
            </w:tcMar>
          </w:tcPr>
          <w:p>
            <w:pPr>
              <w:spacing w:after="18" w:line="244"/>
            </w:pPr>
            <w:r>
              <w:rPr>
                <w:b/>
                <w:bCs/>
                <w:sz w:val="18"/>
                <w:szCs w:val="18"/>
              </w:rPr>
              <w:t>Expert sisteme &amp; integrare AI — Cristina Potra</w:t>
            </w:r>
          </w:p>
        </w:tc>
        <w:tc>
          <w:tcPr>
            <w:tcW w:type="dxa" w:w="4600"/>
            <w:tcMar>
              <w:top w:type="dxa" w:w="34"/>
              <w:left w:type="dxa" w:w="80"/>
              <w:bottom w:type="dxa" w:w="34"/>
              <w:right w:type="dxa" w:w="80"/>
            </w:tcMar>
          </w:tcPr>
          <w:p>
            <w:pPr>
              <w:spacing w:after="18" w:line="244"/>
            </w:pPr>
            <w:r>
              <w:rPr>
                <w:sz w:val="18"/>
                <w:szCs w:val="18"/>
              </w:rPr>
              <w:t xml:space="preserve">gripper delicat, control de forță, cules selectiv</w:t>
            </w:r>
          </w:p>
        </w:tc>
        <w:tc>
          <w:tcPr>
            <w:tcW w:type="dxa" w:w="1920"/>
            <w:tcMar>
              <w:top w:type="dxa" w:w="34"/>
              <w:left w:type="dxa" w:w="80"/>
              <w:bottom w:type="dxa" w:w="34"/>
              <w:right w:type="dxa" w:w="80"/>
            </w:tcMar>
          </w:tcPr>
          <w:p>
            <w:pPr>
              <w:spacing w:after="18" w:line="244"/>
            </w:pPr>
            <w:r>
              <w:rPr>
                <w:sz w:val="18"/>
                <w:szCs w:val="18"/>
              </w:rPr>
              <w:t xml:space="preserve">24 luni</w:t>
            </w:r>
          </w:p>
        </w:tc>
      </w:tr>
      <w:tr>
        <w:tc>
          <w:tcPr>
            <w:tcW w:type="dxa" w:w="3400"/>
            <w:shd w:fill="F2F5FA" w:color="auto" w:val="clear"/>
            <w:tcMar>
              <w:top w:type="dxa" w:w="34"/>
              <w:left w:type="dxa" w:w="80"/>
              <w:bottom w:type="dxa" w:w="34"/>
              <w:right w:type="dxa" w:w="80"/>
            </w:tcMar>
          </w:tcPr>
          <w:p>
            <w:pPr>
              <w:spacing w:after="18" w:line="244"/>
            </w:pPr>
            <w:r>
              <w:rPr>
                <w:b/>
                <w:bCs/>
                <w:sz w:val="18"/>
                <w:szCs w:val="18"/>
              </w:rPr>
              <w:t>Expert dezvoltare produs &amp; business dev. — Bogdan Pintea</w:t>
            </w:r>
          </w:p>
        </w:tc>
        <w:tc>
          <w:tcPr>
            <w:tcW w:type="dxa" w:w="4600"/>
            <w:shd w:fill="F2F5FA" w:color="auto" w:val="clear"/>
            <w:tcMar>
              <w:top w:type="dxa" w:w="34"/>
              <w:left w:type="dxa" w:w="80"/>
              <w:bottom w:type="dxa" w:w="34"/>
              <w:right w:type="dxa" w:w="80"/>
            </w:tcMar>
          </w:tcPr>
          <w:p>
            <w:pPr>
              <w:spacing w:after="18" w:line="244"/>
            </w:pPr>
            <w:r>
              <w:rPr>
                <w:sz w:val="18"/>
                <w:szCs w:val="18"/>
              </w:rPr>
              <w:t xml:space="preserve">platformă mobilă ROS 2, cartografiere, integrare fermă</w:t>
            </w:r>
          </w:p>
        </w:tc>
        <w:tc>
          <w:tcPr>
            <w:tcW w:type="dxa" w:w="1920"/>
            <w:shd w:fill="F2F5FA" w:color="auto" w:val="clear"/>
            <w:tcMar>
              <w:top w:type="dxa" w:w="34"/>
              <w:left w:type="dxa" w:w="80"/>
              <w:bottom w:type="dxa" w:w="34"/>
              <w:right w:type="dxa" w:w="80"/>
            </w:tcMar>
          </w:tcPr>
          <w:p>
            <w:pPr>
              <w:spacing w:after="18" w:line="244"/>
            </w:pPr>
            <w:r>
              <w:rPr>
                <w:sz w:val="18"/>
                <w:szCs w:val="18"/>
              </w:rPr>
              <w:t xml:space="preserve">23 luni</w:t>
            </w:r>
          </w:p>
        </w:tc>
      </w:tr>
    </w:tbl>
    <w:p>
      <w:pPr>
        <w:spacing w:after="100" w:line="278"/>
      </w:pPr>
      <w:r>
        <w:rPr>
          <w:i/>
          <w:iCs/>
          <w:color w:val="595959"/>
          <w:sz w:val="21"/>
          <w:szCs w:val="21"/>
        </w:rPr>
        <w:t>Structura (1 coordonator + 3 experți) îndeplinește criteriul eliminatoriu 4.1 (15 puncte) cu marjă. Echipa acoperă puternic zona AI / computer vision / sisteme — nucleul inovării. Partea de manipulare/gripper este condusă de coordonator (experiență în robotică) și sprijinită de competența de proiectare a SRM DESIGN; dacă e nevoie, un inginer de soft-robotics poate fi adăugat ca a cincea resursă.</w:t>
      </w:r>
    </w:p>
    <w:p>
      <w:pPr>
        <w:shd w:fill="FFF7E6" w:color="auto" w:val="clear"/>
        <w:spacing w:after="100" w:line="274"/>
      </w:pPr>
      <w:r>
        <w:rPr>
          <w:b/>
          <w:bCs/>
          <w:color w:val="B45309"/>
          <w:sz w:val="19"/>
          <w:szCs w:val="19"/>
        </w:rPr>
        <w:t>Echipă nominalizată (CV-uri în capitolul 02 – Documente persoane): Dr. Mihai Jalobeanu – coordonator tehnic robotică-AI; Adrian Potra – expert AI / computer vision; Cristina Potra – expert sisteme și integrare AI; Bogdan Pintea – expert dezvoltare produs și business development. Criteriul 4.1 (coordonator cu peste 5 ani experiență + minimum 2 experți tehnici) este îndeplinit cu marjă de aceste CV-uri de nivel internațional.</w:t>
      </w:r>
      <w:r>
        <w:rPr>
          <w:i/>
          <w:iCs/>
          <w:color w:val="B45309"/>
          <w:sz w:val="19"/>
          <w:szCs w:val="19"/>
        </w:rPr>
      </w:r>
    </w:p>
    <w:p>
      <w:pPr>
        <w:pStyle w:val="Heading2"/>
        <w:spacing w:before="200" w:after="80"/>
      </w:pPr>
      <w:r>
        <w:rPr>
          <w:b/>
          <w:bCs/>
          <w:color w:val="2E74B5"/>
          <w:sz w:val="23"/>
          <w:szCs w:val="23"/>
        </w:rPr>
        <w:t xml:space="preserve">C.8 Graficul de implementare (24 luni)</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1500"/>
        <w:gridCol w:w="5100"/>
        <w:gridCol w:w="3320"/>
      </w:tblGrid>
      <w:tr>
        <w:trPr>
          <w:tblHeader/>
        </w:trPr>
        <w:tc>
          <w:tcPr>
            <w:tcW w:type="dxa" w:w="1500"/>
            <w:shd w:fill="1F3864" w:color="auto" w:val="clear"/>
            <w:tcMar>
              <w:top w:type="dxa" w:w="34"/>
              <w:left w:type="dxa" w:w="80"/>
              <w:bottom w:type="dxa" w:w="34"/>
              <w:right w:type="dxa" w:w="80"/>
            </w:tcMar>
          </w:tcPr>
          <w:p>
            <w:pPr>
              <w:spacing w:after="18" w:line="244"/>
            </w:pPr>
            <w:r>
              <w:rPr>
                <w:b/>
                <w:bCs/>
                <w:color w:val="FFFFFF"/>
                <w:sz w:val="16"/>
                <w:szCs w:val="16"/>
              </w:rPr>
              <w:t xml:space="preserve">Etapa</w:t>
            </w:r>
          </w:p>
        </w:tc>
        <w:tc>
          <w:tcPr>
            <w:tcW w:type="dxa" w:w="5100"/>
            <w:shd w:fill="1F3864" w:color="auto" w:val="clear"/>
            <w:tcMar>
              <w:top w:type="dxa" w:w="34"/>
              <w:left w:type="dxa" w:w="80"/>
              <w:bottom w:type="dxa" w:w="34"/>
              <w:right w:type="dxa" w:w="80"/>
            </w:tcMar>
          </w:tcPr>
          <w:p>
            <w:pPr>
              <w:spacing w:after="18" w:line="244"/>
              <w:jc w:val="center"/>
            </w:pPr>
            <w:r>
              <w:rPr>
                <w:b/>
                <w:bCs/>
                <w:color w:val="FFFFFF"/>
                <w:sz w:val="16"/>
                <w:szCs w:val="16"/>
              </w:rPr>
              <w:t xml:space="preserve">Conținut</w:t>
            </w:r>
          </w:p>
        </w:tc>
        <w:tc>
          <w:tcPr>
            <w:tcW w:type="dxa" w:w="3320"/>
            <w:shd w:fill="1F3864" w:color="auto" w:val="clear"/>
            <w:tcMar>
              <w:top w:type="dxa" w:w="34"/>
              <w:left w:type="dxa" w:w="80"/>
              <w:bottom w:type="dxa" w:w="34"/>
              <w:right w:type="dxa" w:w="80"/>
            </w:tcMar>
          </w:tcPr>
          <w:p>
            <w:pPr>
              <w:spacing w:after="18" w:line="244"/>
              <w:jc w:val="center"/>
            </w:pPr>
            <w:r>
              <w:rPr>
                <w:b/>
                <w:bCs/>
                <w:color w:val="FFFFFF"/>
                <w:sz w:val="16"/>
                <w:szCs w:val="16"/>
              </w:rPr>
              <w:t xml:space="preserve">Luni / TRL</w:t>
            </w:r>
          </w:p>
        </w:tc>
      </w:tr>
      <w:tr>
        <w:tc>
          <w:tcPr>
            <w:tcW w:type="dxa" w:w="1500"/>
            <w:tcMar>
              <w:top w:type="dxa" w:w="34"/>
              <w:left w:type="dxa" w:w="80"/>
              <w:bottom w:type="dxa" w:w="34"/>
              <w:right w:type="dxa" w:w="80"/>
            </w:tcMar>
          </w:tcPr>
          <w:p>
            <w:pPr>
              <w:spacing w:after="18" w:line="244"/>
            </w:pPr>
            <w:r>
              <w:rPr>
                <w:b/>
                <w:bCs/>
                <w:sz w:val="18"/>
                <w:szCs w:val="18"/>
              </w:rPr>
              <w:t xml:space="preserve">E1</w:t>
            </w:r>
          </w:p>
        </w:tc>
        <w:tc>
          <w:tcPr>
            <w:tcW w:type="dxa" w:w="5100"/>
            <w:tcMar>
              <w:top w:type="dxa" w:w="34"/>
              <w:left w:type="dxa" w:w="80"/>
              <w:bottom w:type="dxa" w:w="34"/>
              <w:right w:type="dxa" w:w="80"/>
            </w:tcMar>
          </w:tcPr>
          <w:p>
            <w:pPr>
              <w:spacing w:after="18" w:line="244"/>
            </w:pPr>
            <w:r>
              <w:rPr>
                <w:sz w:val="18"/>
                <w:szCs w:val="18"/>
              </w:rPr>
              <w:t xml:space="preserve">Cerințe, colectare date, arhitectură, seturi de antrenament (reale + simulare)</w:t>
            </w:r>
          </w:p>
        </w:tc>
        <w:tc>
          <w:tcPr>
            <w:tcW w:type="dxa" w:w="3320"/>
            <w:tcMar>
              <w:top w:type="dxa" w:w="34"/>
              <w:left w:type="dxa" w:w="80"/>
              <w:bottom w:type="dxa" w:w="34"/>
              <w:right w:type="dxa" w:w="80"/>
            </w:tcMar>
          </w:tcPr>
          <w:p>
            <w:pPr>
              <w:spacing w:after="18" w:line="244"/>
            </w:pPr>
            <w:r>
              <w:rPr>
                <w:sz w:val="18"/>
                <w:szCs w:val="18"/>
              </w:rPr>
              <w:t xml:space="preserve">L1-L5 · TRL 5</w:t>
            </w:r>
          </w:p>
        </w:tc>
      </w:tr>
      <w:tr>
        <w:tc>
          <w:tcPr>
            <w:tcW w:type="dxa" w:w="1500"/>
            <w:shd w:fill="F2F5FA" w:color="auto" w:val="clear"/>
            <w:tcMar>
              <w:top w:type="dxa" w:w="34"/>
              <w:left w:type="dxa" w:w="80"/>
              <w:bottom w:type="dxa" w:w="34"/>
              <w:right w:type="dxa" w:w="80"/>
            </w:tcMar>
          </w:tcPr>
          <w:p>
            <w:pPr>
              <w:spacing w:after="18" w:line="244"/>
            </w:pPr>
            <w:r>
              <w:rPr>
                <w:b/>
                <w:bCs/>
                <w:sz w:val="18"/>
                <w:szCs w:val="18"/>
              </w:rPr>
              <w:t xml:space="preserve">E2</w:t>
            </w:r>
          </w:p>
        </w:tc>
        <w:tc>
          <w:tcPr>
            <w:tcW w:type="dxa" w:w="5100"/>
            <w:shd w:fill="F2F5FA" w:color="auto" w:val="clear"/>
            <w:tcMar>
              <w:top w:type="dxa" w:w="34"/>
              <w:left w:type="dxa" w:w="80"/>
              <w:bottom w:type="dxa" w:w="34"/>
              <w:right w:type="dxa" w:w="80"/>
            </w:tcMar>
          </w:tcPr>
          <w:p>
            <w:pPr>
              <w:spacing w:after="18" w:line="244"/>
            </w:pPr>
            <w:r>
              <w:rPr>
                <w:sz w:val="18"/>
                <w:szCs w:val="18"/>
              </w:rPr>
              <w:t xml:space="preserve">Dezvoltare percepție (detecție + coacere) și manipulare (gripper moale)</w:t>
            </w:r>
          </w:p>
        </w:tc>
        <w:tc>
          <w:tcPr>
            <w:tcW w:type="dxa" w:w="3320"/>
            <w:shd w:fill="F2F5FA" w:color="auto" w:val="clear"/>
            <w:tcMar>
              <w:top w:type="dxa" w:w="34"/>
              <w:left w:type="dxa" w:w="80"/>
              <w:bottom w:type="dxa" w:w="34"/>
              <w:right w:type="dxa" w:w="80"/>
            </w:tcMar>
          </w:tcPr>
          <w:p>
            <w:pPr>
              <w:spacing w:after="18" w:line="244"/>
            </w:pPr>
            <w:r>
              <w:rPr>
                <w:sz w:val="18"/>
                <w:szCs w:val="18"/>
              </w:rPr>
              <w:t xml:space="preserve">L4-L14</w:t>
            </w:r>
          </w:p>
        </w:tc>
      </w:tr>
      <w:tr>
        <w:tc>
          <w:tcPr>
            <w:tcW w:type="dxa" w:w="1500"/>
            <w:tcMar>
              <w:top w:type="dxa" w:w="34"/>
              <w:left w:type="dxa" w:w="80"/>
              <w:bottom w:type="dxa" w:w="34"/>
              <w:right w:type="dxa" w:w="80"/>
            </w:tcMar>
          </w:tcPr>
          <w:p>
            <w:pPr>
              <w:spacing w:after="18" w:line="244"/>
            </w:pPr>
            <w:r>
              <w:rPr>
                <w:b/>
                <w:bCs/>
                <w:sz w:val="18"/>
                <w:szCs w:val="18"/>
              </w:rPr>
              <w:t xml:space="preserve">E3</w:t>
            </w:r>
          </w:p>
        </w:tc>
        <w:tc>
          <w:tcPr>
            <w:tcW w:type="dxa" w:w="5100"/>
            <w:tcMar>
              <w:top w:type="dxa" w:w="34"/>
              <w:left w:type="dxa" w:w="80"/>
              <w:bottom w:type="dxa" w:w="34"/>
              <w:right w:type="dxa" w:w="80"/>
            </w:tcMar>
          </w:tcPr>
          <w:p>
            <w:pPr>
              <w:spacing w:after="18" w:line="244"/>
            </w:pPr>
            <w:r>
              <w:rPr>
                <w:sz w:val="18"/>
                <w:szCs w:val="18"/>
              </w:rPr>
              <w:t xml:space="preserve">Integrare platformă mobilă + navigație pe rânduri</w:t>
            </w:r>
          </w:p>
        </w:tc>
        <w:tc>
          <w:tcPr>
            <w:tcW w:type="dxa" w:w="3320"/>
            <w:tcMar>
              <w:top w:type="dxa" w:w="34"/>
              <w:left w:type="dxa" w:w="80"/>
              <w:bottom w:type="dxa" w:w="34"/>
              <w:right w:type="dxa" w:w="80"/>
            </w:tcMar>
          </w:tcPr>
          <w:p>
            <w:pPr>
              <w:spacing w:after="18" w:line="244"/>
            </w:pPr>
            <w:r>
              <w:rPr>
                <w:sz w:val="18"/>
                <w:szCs w:val="18"/>
              </w:rPr>
              <w:t xml:space="preserve">L8-L16</w:t>
            </w:r>
          </w:p>
        </w:tc>
      </w:tr>
      <w:tr>
        <w:tc>
          <w:tcPr>
            <w:tcW w:type="dxa" w:w="1500"/>
            <w:shd w:fill="F2F5FA" w:color="auto" w:val="clear"/>
            <w:tcMar>
              <w:top w:type="dxa" w:w="34"/>
              <w:left w:type="dxa" w:w="80"/>
              <w:bottom w:type="dxa" w:w="34"/>
              <w:right w:type="dxa" w:w="80"/>
            </w:tcMar>
          </w:tcPr>
          <w:p>
            <w:pPr>
              <w:spacing w:after="18" w:line="244"/>
            </w:pPr>
            <w:r>
              <w:rPr>
                <w:b/>
                <w:bCs/>
                <w:sz w:val="18"/>
                <w:szCs w:val="18"/>
              </w:rPr>
              <w:t xml:space="preserve">E4</w:t>
            </w:r>
          </w:p>
        </w:tc>
        <w:tc>
          <w:tcPr>
            <w:tcW w:type="dxa" w:w="5100"/>
            <w:shd w:fill="F2F5FA" w:color="auto" w:val="clear"/>
            <w:tcMar>
              <w:top w:type="dxa" w:w="34"/>
              <w:left w:type="dxa" w:w="80"/>
              <w:bottom w:type="dxa" w:w="34"/>
              <w:right w:type="dxa" w:w="80"/>
            </w:tcMar>
          </w:tcPr>
          <w:p>
            <w:pPr>
              <w:spacing w:after="18" w:line="244"/>
            </w:pPr>
            <w:r>
              <w:rPr>
                <w:sz w:val="18"/>
                <w:szCs w:val="18"/>
              </w:rPr>
              <w:t xml:space="preserve">Demonstrator integrat în seră de test</w:t>
            </w:r>
          </w:p>
        </w:tc>
        <w:tc>
          <w:tcPr>
            <w:tcW w:type="dxa" w:w="3320"/>
            <w:shd w:fill="F2F5FA" w:color="auto" w:val="clear"/>
            <w:tcMar>
              <w:top w:type="dxa" w:w="34"/>
              <w:left w:type="dxa" w:w="80"/>
              <w:bottom w:type="dxa" w:w="34"/>
              <w:right w:type="dxa" w:w="80"/>
            </w:tcMar>
          </w:tcPr>
          <w:p>
            <w:pPr>
              <w:spacing w:after="18" w:line="244"/>
            </w:pPr>
            <w:r>
              <w:rPr>
                <w:sz w:val="18"/>
                <w:szCs w:val="18"/>
              </w:rPr>
              <w:t xml:space="preserve">L14-L20 · TRL 6</w:t>
            </w:r>
          </w:p>
        </w:tc>
      </w:tr>
      <w:tr>
        <w:tc>
          <w:tcPr>
            <w:tcW w:type="dxa" w:w="1500"/>
            <w:tcMar>
              <w:top w:type="dxa" w:w="34"/>
              <w:left w:type="dxa" w:w="80"/>
              <w:bottom w:type="dxa" w:w="34"/>
              <w:right w:type="dxa" w:w="80"/>
            </w:tcMar>
          </w:tcPr>
          <w:p>
            <w:pPr>
              <w:spacing w:after="18" w:line="244"/>
            </w:pPr>
            <w:r>
              <w:rPr>
                <w:b/>
                <w:bCs/>
                <w:sz w:val="18"/>
                <w:szCs w:val="18"/>
              </w:rPr>
              <w:t xml:space="preserve">E5</w:t>
            </w:r>
          </w:p>
        </w:tc>
        <w:tc>
          <w:tcPr>
            <w:tcW w:type="dxa" w:w="5100"/>
            <w:tcMar>
              <w:top w:type="dxa" w:w="34"/>
              <w:left w:type="dxa" w:w="80"/>
              <w:bottom w:type="dxa" w:w="34"/>
              <w:right w:type="dxa" w:w="80"/>
            </w:tcMar>
          </w:tcPr>
          <w:p>
            <w:pPr>
              <w:spacing w:after="18" w:line="244"/>
            </w:pPr>
            <w:r>
              <w:rPr>
                <w:sz w:val="18"/>
                <w:szCs w:val="18"/>
              </w:rPr>
              <w:t xml:space="preserve">Pilot în fermă reală, în producție</w:t>
            </w:r>
          </w:p>
        </w:tc>
        <w:tc>
          <w:tcPr>
            <w:tcW w:type="dxa" w:w="3320"/>
            <w:tcMar>
              <w:top w:type="dxa" w:w="34"/>
              <w:left w:type="dxa" w:w="80"/>
              <w:bottom w:type="dxa" w:w="34"/>
              <w:right w:type="dxa" w:w="80"/>
            </w:tcMar>
          </w:tcPr>
          <w:p>
            <w:pPr>
              <w:spacing w:after="18" w:line="244"/>
            </w:pPr>
            <w:r>
              <w:rPr>
                <w:sz w:val="18"/>
                <w:szCs w:val="18"/>
              </w:rPr>
              <w:t xml:space="preserve">L18-L23 · TRL 7</w:t>
            </w:r>
          </w:p>
        </w:tc>
      </w:tr>
      <w:tr>
        <w:tc>
          <w:tcPr>
            <w:tcW w:type="dxa" w:w="1500"/>
            <w:shd w:fill="F2F5FA" w:color="auto" w:val="clear"/>
            <w:tcMar>
              <w:top w:type="dxa" w:w="34"/>
              <w:left w:type="dxa" w:w="80"/>
              <w:bottom w:type="dxa" w:w="34"/>
              <w:right w:type="dxa" w:w="80"/>
            </w:tcMar>
          </w:tcPr>
          <w:p>
            <w:pPr>
              <w:spacing w:after="18" w:line="244"/>
            </w:pPr>
            <w:r>
              <w:rPr>
                <w:b/>
                <w:bCs/>
                <w:sz w:val="18"/>
                <w:szCs w:val="18"/>
              </w:rPr>
              <w:t xml:space="preserve">E6</w:t>
            </w:r>
          </w:p>
        </w:tc>
        <w:tc>
          <w:tcPr>
            <w:tcW w:type="dxa" w:w="5100"/>
            <w:shd w:fill="F2F5FA" w:color="auto" w:val="clear"/>
            <w:tcMar>
              <w:top w:type="dxa" w:w="34"/>
              <w:left w:type="dxa" w:w="80"/>
              <w:bottom w:type="dxa" w:w="34"/>
              <w:right w:type="dxa" w:w="80"/>
            </w:tcMar>
          </w:tcPr>
          <w:p>
            <w:pPr>
              <w:spacing w:after="18" w:line="244"/>
            </w:pPr>
            <w:r>
              <w:rPr>
                <w:sz w:val="18"/>
                <w:szCs w:val="18"/>
              </w:rPr>
              <w:t xml:space="preserve">Go-to-market, management, informare, audit</w:t>
            </w:r>
          </w:p>
        </w:tc>
        <w:tc>
          <w:tcPr>
            <w:tcW w:type="dxa" w:w="3320"/>
            <w:shd w:fill="F2F5FA" w:color="auto" w:val="clear"/>
            <w:tcMar>
              <w:top w:type="dxa" w:w="34"/>
              <w:left w:type="dxa" w:w="80"/>
              <w:bottom w:type="dxa" w:w="34"/>
              <w:right w:type="dxa" w:w="80"/>
            </w:tcMar>
          </w:tcPr>
          <w:p>
            <w:pPr>
              <w:spacing w:after="18" w:line="244"/>
            </w:pPr>
            <w:r>
              <w:rPr>
                <w:sz w:val="18"/>
                <w:szCs w:val="18"/>
              </w:rPr>
              <w:t xml:space="preserve">L1-L24</w:t>
            </w:r>
          </w:p>
        </w:tc>
      </w:tr>
    </w:tbl>
    <w:p>
      <w:pPr>
        <w:pStyle w:val="Heading1"/>
        <w:spacing w:before="300" w:after="120"/>
      </w:pPr>
      <w:r>
        <w:rPr>
          <w:b/>
          <w:bCs/>
          <w:color w:val="1F3864"/>
          <w:sz w:val="27"/>
          <w:szCs w:val="27"/>
        </w:rPr>
        <w:t xml:space="preserve">D. Buget și proiecții financiare</w:t>
      </w:r>
    </w:p>
    <w:p>
      <w:pPr>
        <w:pStyle w:val="Heading2"/>
        <w:spacing w:before="200" w:after="80"/>
      </w:pPr>
      <w:r>
        <w:rPr>
          <w:b/>
          <w:bCs/>
          <w:color w:val="2E74B5"/>
          <w:sz w:val="23"/>
          <w:szCs w:val="23"/>
        </w:rPr>
        <w:t xml:space="preserve">D.1 Structura bugetului (600.000 €, focus pe salarii)</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4400"/>
        <w:gridCol w:w="1900"/>
        <w:gridCol w:w="1600"/>
        <w:gridCol w:w="2020"/>
      </w:tblGrid>
      <w:tr>
        <w:trPr>
          <w:tblHeader/>
        </w:trPr>
        <w:tc>
          <w:tcPr>
            <w:tcW w:type="dxa" w:w="4400"/>
            <w:shd w:fill="1F3864" w:color="auto" w:val="clear"/>
            <w:tcMar>
              <w:top w:type="dxa" w:w="34"/>
              <w:left w:type="dxa" w:w="80"/>
              <w:bottom w:type="dxa" w:w="34"/>
              <w:right w:type="dxa" w:w="80"/>
            </w:tcMar>
          </w:tcPr>
          <w:p>
            <w:pPr>
              <w:spacing w:after="18" w:line="244"/>
            </w:pPr>
            <w:r>
              <w:rPr>
                <w:b/>
                <w:bCs/>
                <w:color w:val="FFFFFF"/>
                <w:sz w:val="16"/>
                <w:szCs w:val="16"/>
              </w:rPr>
              <w:t xml:space="preserve">Categorie</w:t>
            </w:r>
          </w:p>
        </w:tc>
        <w:tc>
          <w:tcPr>
            <w:tcW w:type="dxa" w:w="1900"/>
            <w:shd w:fill="1F3864" w:color="auto" w:val="clear"/>
            <w:tcMar>
              <w:top w:type="dxa" w:w="34"/>
              <w:left w:type="dxa" w:w="80"/>
              <w:bottom w:type="dxa" w:w="34"/>
              <w:right w:type="dxa" w:w="80"/>
            </w:tcMar>
          </w:tcPr>
          <w:p>
            <w:pPr>
              <w:spacing w:after="18" w:line="244"/>
              <w:jc w:val="center"/>
            </w:pPr>
            <w:r>
              <w:rPr>
                <w:b/>
                <w:bCs/>
                <w:color w:val="FFFFFF"/>
                <w:sz w:val="16"/>
                <w:szCs w:val="16"/>
              </w:rPr>
              <w:t xml:space="preserve">Cost €</w:t>
            </w:r>
          </w:p>
        </w:tc>
        <w:tc>
          <w:tcPr>
            <w:tcW w:type="dxa" w:w="1600"/>
            <w:shd w:fill="1F3864" w:color="auto" w:val="clear"/>
            <w:tcMar>
              <w:top w:type="dxa" w:w="34"/>
              <w:left w:type="dxa" w:w="80"/>
              <w:bottom w:type="dxa" w:w="34"/>
              <w:right w:type="dxa" w:w="80"/>
            </w:tcMar>
          </w:tcPr>
          <w:p>
            <w:pPr>
              <w:spacing w:after="18" w:line="244"/>
              <w:jc w:val="center"/>
            </w:pPr>
            <w:r>
              <w:rPr>
                <w:b/>
                <w:bCs/>
                <w:color w:val="FFFFFF"/>
                <w:sz w:val="16"/>
                <w:szCs w:val="16"/>
              </w:rPr>
              <w:t xml:space="preserve">Grant €</w:t>
            </w:r>
          </w:p>
        </w:tc>
        <w:tc>
          <w:tcPr>
            <w:tcW w:type="dxa" w:w="2020"/>
            <w:shd w:fill="1F3864" w:color="auto" w:val="clear"/>
            <w:tcMar>
              <w:top w:type="dxa" w:w="34"/>
              <w:left w:type="dxa" w:w="80"/>
              <w:bottom w:type="dxa" w:w="34"/>
              <w:right w:type="dxa" w:w="80"/>
            </w:tcMar>
          </w:tcPr>
          <w:p>
            <w:pPr>
              <w:spacing w:after="18" w:line="244"/>
              <w:jc w:val="center"/>
            </w:pPr>
            <w:r>
              <w:rPr>
                <w:b/>
                <w:bCs/>
                <w:color w:val="FFFFFF"/>
                <w:sz w:val="16"/>
                <w:szCs w:val="16"/>
              </w:rPr>
              <w:t xml:space="preserve">Cofinanțare €</w:t>
            </w:r>
          </w:p>
        </w:tc>
      </w:tr>
      <w:tr>
        <w:tc>
          <w:tcPr>
            <w:tcW w:type="dxa" w:w="4400"/>
            <w:tcMar>
              <w:top w:type="dxa" w:w="34"/>
              <w:left w:type="dxa" w:w="80"/>
              <w:bottom w:type="dxa" w:w="34"/>
              <w:right w:type="dxa" w:w="80"/>
            </w:tcMar>
          </w:tcPr>
          <w:p>
            <w:pPr>
              <w:spacing w:after="18" w:line="244"/>
            </w:pPr>
            <w:r>
              <w:rPr>
                <w:sz w:val="18"/>
                <w:szCs w:val="18"/>
              </w:rPr>
              <w:t xml:space="preserve">Personal tehnic propriu (CDI 80%)</w:t>
            </w:r>
          </w:p>
        </w:tc>
        <w:tc>
          <w:tcPr>
            <w:tcW w:type="dxa" w:w="1900"/>
            <w:tcMar>
              <w:top w:type="dxa" w:w="34"/>
              <w:left w:type="dxa" w:w="80"/>
              <w:bottom w:type="dxa" w:w="34"/>
              <w:right w:type="dxa" w:w="80"/>
            </w:tcMar>
          </w:tcPr>
          <w:p>
            <w:pPr>
              <w:spacing w:after="18" w:line="244"/>
              <w:jc w:val="center"/>
            </w:pPr>
            <w:r>
              <w:rPr>
                <w:sz w:val="18"/>
                <w:szCs w:val="18"/>
              </w:rPr>
              <w:t xml:space="preserve">500.000</w:t>
            </w:r>
          </w:p>
        </w:tc>
        <w:tc>
          <w:tcPr>
            <w:tcW w:type="dxa" w:w="1600"/>
            <w:tcMar>
              <w:top w:type="dxa" w:w="34"/>
              <w:left w:type="dxa" w:w="80"/>
              <w:bottom w:type="dxa" w:w="34"/>
              <w:right w:type="dxa" w:w="80"/>
            </w:tcMar>
          </w:tcPr>
          <w:p>
            <w:pPr>
              <w:spacing w:after="18" w:line="244"/>
              <w:jc w:val="center"/>
            </w:pPr>
            <w:r>
              <w:rPr>
                <w:sz w:val="18"/>
                <w:szCs w:val="18"/>
              </w:rPr>
              <w:t xml:space="preserve">400.000</w:t>
            </w:r>
          </w:p>
        </w:tc>
        <w:tc>
          <w:tcPr>
            <w:tcW w:type="dxa" w:w="2020"/>
            <w:tcMar>
              <w:top w:type="dxa" w:w="34"/>
              <w:left w:type="dxa" w:w="80"/>
              <w:bottom w:type="dxa" w:w="34"/>
              <w:right w:type="dxa" w:w="80"/>
            </w:tcMar>
          </w:tcPr>
          <w:p>
            <w:pPr>
              <w:spacing w:after="18" w:line="244"/>
              <w:jc w:val="center"/>
            </w:pPr>
            <w:r>
              <w:rPr>
                <w:sz w:val="18"/>
                <w:szCs w:val="18"/>
              </w:rPr>
              <w:t xml:space="preserve">100.000</w:t>
            </w:r>
          </w:p>
        </w:tc>
      </w:tr>
      <w:tr>
        <w:tc>
          <w:tcPr>
            <w:tcW w:type="dxa" w:w="4400"/>
            <w:shd w:fill="F2F5FA" w:color="auto" w:val="clear"/>
            <w:tcMar>
              <w:top w:type="dxa" w:w="34"/>
              <w:left w:type="dxa" w:w="80"/>
              <w:bottom w:type="dxa" w:w="34"/>
              <w:right w:type="dxa" w:w="80"/>
            </w:tcMar>
          </w:tcPr>
          <w:p>
            <w:pPr>
              <w:spacing w:after="18" w:line="244"/>
            </w:pPr>
            <w:r>
              <w:rPr>
                <w:sz w:val="18"/>
                <w:szCs w:val="18"/>
              </w:rPr>
              <w:t xml:space="preserve">Promovare / go-to-market (minimis)</w:t>
            </w:r>
          </w:p>
        </w:tc>
        <w:tc>
          <w:tcPr>
            <w:tcW w:type="dxa" w:w="1900"/>
            <w:shd w:fill="F2F5FA" w:color="auto" w:val="clear"/>
            <w:tcMar>
              <w:top w:type="dxa" w:w="34"/>
              <w:left w:type="dxa" w:w="80"/>
              <w:bottom w:type="dxa" w:w="34"/>
              <w:right w:type="dxa" w:w="80"/>
            </w:tcMar>
          </w:tcPr>
          <w:p>
            <w:pPr>
              <w:spacing w:after="18" w:line="244"/>
              <w:jc w:val="center"/>
            </w:pPr>
            <w:r>
              <w:rPr>
                <w:sz w:val="18"/>
                <w:szCs w:val="18"/>
              </w:rPr>
              <w:t xml:space="preserve">40.000</w:t>
            </w:r>
          </w:p>
        </w:tc>
        <w:tc>
          <w:tcPr>
            <w:tcW w:type="dxa" w:w="1600"/>
            <w:shd w:fill="F2F5FA" w:color="auto" w:val="clear"/>
            <w:tcMar>
              <w:top w:type="dxa" w:w="34"/>
              <w:left w:type="dxa" w:w="80"/>
              <w:bottom w:type="dxa" w:w="34"/>
              <w:right w:type="dxa" w:w="80"/>
            </w:tcMar>
          </w:tcPr>
          <w:p>
            <w:pPr>
              <w:spacing w:after="18" w:line="244"/>
              <w:jc w:val="center"/>
            </w:pPr>
            <w:r>
              <w:rPr>
                <w:sz w:val="18"/>
                <w:szCs w:val="18"/>
              </w:rPr>
              <w:t xml:space="preserve">40.000</w:t>
            </w:r>
          </w:p>
        </w:tc>
        <w:tc>
          <w:tcPr>
            <w:tcW w:type="dxa" w:w="2020"/>
            <w:shd w:fill="F2F5FA" w:color="auto" w:val="clear"/>
            <w:tcMar>
              <w:top w:type="dxa" w:w="34"/>
              <w:left w:type="dxa" w:w="80"/>
              <w:bottom w:type="dxa" w:w="34"/>
              <w:right w:type="dxa" w:w="80"/>
            </w:tcMar>
          </w:tcPr>
          <w:p>
            <w:pPr>
              <w:spacing w:after="18" w:line="244"/>
              <w:jc w:val="center"/>
            </w:pPr>
            <w:r>
              <w:rPr>
                <w:sz w:val="18"/>
                <w:szCs w:val="18"/>
              </w:rPr>
              <w:t xml:space="preserve">0</w:t>
            </w:r>
          </w:p>
        </w:tc>
      </w:tr>
      <w:tr>
        <w:tc>
          <w:tcPr>
            <w:tcW w:type="dxa" w:w="4400"/>
            <w:tcMar>
              <w:top w:type="dxa" w:w="34"/>
              <w:left w:type="dxa" w:w="80"/>
              <w:bottom w:type="dxa" w:w="34"/>
              <w:right w:type="dxa" w:w="80"/>
            </w:tcMar>
          </w:tcPr>
          <w:p>
            <w:pPr>
              <w:spacing w:after="18" w:line="244"/>
            </w:pPr>
            <w:r>
              <w:rPr>
                <w:sz w:val="18"/>
                <w:szCs w:val="18"/>
              </w:rPr>
              <w:t xml:space="preserve">Management de proiect (minimis)</w:t>
            </w:r>
          </w:p>
        </w:tc>
        <w:tc>
          <w:tcPr>
            <w:tcW w:type="dxa" w:w="1900"/>
            <w:tcMar>
              <w:top w:type="dxa" w:w="34"/>
              <w:left w:type="dxa" w:w="80"/>
              <w:bottom w:type="dxa" w:w="34"/>
              <w:right w:type="dxa" w:w="80"/>
            </w:tcMar>
          </w:tcPr>
          <w:p>
            <w:pPr>
              <w:spacing w:after="18" w:line="244"/>
              <w:jc w:val="center"/>
            </w:pPr>
            <w:r>
              <w:rPr>
                <w:sz w:val="18"/>
                <w:szCs w:val="18"/>
              </w:rPr>
              <w:t xml:space="preserve">30.000</w:t>
            </w:r>
          </w:p>
        </w:tc>
        <w:tc>
          <w:tcPr>
            <w:tcW w:type="dxa" w:w="1600"/>
            <w:tcMar>
              <w:top w:type="dxa" w:w="34"/>
              <w:left w:type="dxa" w:w="80"/>
              <w:bottom w:type="dxa" w:w="34"/>
              <w:right w:type="dxa" w:w="80"/>
            </w:tcMar>
          </w:tcPr>
          <w:p>
            <w:pPr>
              <w:spacing w:after="18" w:line="244"/>
              <w:jc w:val="center"/>
            </w:pPr>
            <w:r>
              <w:rPr>
                <w:sz w:val="18"/>
                <w:szCs w:val="18"/>
              </w:rPr>
              <w:t xml:space="preserve">30.000</w:t>
            </w:r>
          </w:p>
        </w:tc>
        <w:tc>
          <w:tcPr>
            <w:tcW w:type="dxa" w:w="2020"/>
            <w:tcMar>
              <w:top w:type="dxa" w:w="34"/>
              <w:left w:type="dxa" w:w="80"/>
              <w:bottom w:type="dxa" w:w="34"/>
              <w:right w:type="dxa" w:w="80"/>
            </w:tcMar>
          </w:tcPr>
          <w:p>
            <w:pPr>
              <w:spacing w:after="18" w:line="244"/>
              <w:jc w:val="center"/>
            </w:pPr>
            <w:r>
              <w:rPr>
                <w:sz w:val="18"/>
                <w:szCs w:val="18"/>
              </w:rPr>
              <w:t xml:space="preserve">0</w:t>
            </w:r>
          </w:p>
        </w:tc>
      </w:tr>
      <w:tr>
        <w:tc>
          <w:tcPr>
            <w:tcW w:type="dxa" w:w="4400"/>
            <w:shd w:fill="F2F5FA" w:color="auto" w:val="clear"/>
            <w:tcMar>
              <w:top w:type="dxa" w:w="34"/>
              <w:left w:type="dxa" w:w="80"/>
              <w:bottom w:type="dxa" w:w="34"/>
              <w:right w:type="dxa" w:w="80"/>
            </w:tcMar>
          </w:tcPr>
          <w:p>
            <w:pPr>
              <w:spacing w:after="18" w:line="244"/>
            </w:pPr>
            <w:r>
              <w:rPr>
                <w:sz w:val="18"/>
                <w:szCs w:val="18"/>
              </w:rPr>
              <w:t xml:space="preserve">Informare și publicitate (minimis)</w:t>
            </w:r>
          </w:p>
        </w:tc>
        <w:tc>
          <w:tcPr>
            <w:tcW w:type="dxa" w:w="1900"/>
            <w:shd w:fill="F2F5FA" w:color="auto" w:val="clear"/>
            <w:tcMar>
              <w:top w:type="dxa" w:w="34"/>
              <w:left w:type="dxa" w:w="80"/>
              <w:bottom w:type="dxa" w:w="34"/>
              <w:right w:type="dxa" w:w="80"/>
            </w:tcMar>
          </w:tcPr>
          <w:p>
            <w:pPr>
              <w:spacing w:after="18" w:line="244"/>
              <w:jc w:val="center"/>
            </w:pPr>
            <w:r>
              <w:rPr>
                <w:sz w:val="18"/>
                <w:szCs w:val="18"/>
              </w:rPr>
              <w:t xml:space="preserve">15.000</w:t>
            </w:r>
          </w:p>
        </w:tc>
        <w:tc>
          <w:tcPr>
            <w:tcW w:type="dxa" w:w="1600"/>
            <w:shd w:fill="F2F5FA" w:color="auto" w:val="clear"/>
            <w:tcMar>
              <w:top w:type="dxa" w:w="34"/>
              <w:left w:type="dxa" w:w="80"/>
              <w:bottom w:type="dxa" w:w="34"/>
              <w:right w:type="dxa" w:w="80"/>
            </w:tcMar>
          </w:tcPr>
          <w:p>
            <w:pPr>
              <w:spacing w:after="18" w:line="244"/>
              <w:jc w:val="center"/>
            </w:pPr>
            <w:r>
              <w:rPr>
                <w:sz w:val="18"/>
                <w:szCs w:val="18"/>
              </w:rPr>
              <w:t xml:space="preserve">15.000</w:t>
            </w:r>
          </w:p>
        </w:tc>
        <w:tc>
          <w:tcPr>
            <w:tcW w:type="dxa" w:w="2020"/>
            <w:shd w:fill="F2F5FA" w:color="auto" w:val="clear"/>
            <w:tcMar>
              <w:top w:type="dxa" w:w="34"/>
              <w:left w:type="dxa" w:w="80"/>
              <w:bottom w:type="dxa" w:w="34"/>
              <w:right w:type="dxa" w:w="80"/>
            </w:tcMar>
          </w:tcPr>
          <w:p>
            <w:pPr>
              <w:spacing w:after="18" w:line="244"/>
              <w:jc w:val="center"/>
            </w:pPr>
            <w:r>
              <w:rPr>
                <w:sz w:val="18"/>
                <w:szCs w:val="18"/>
              </w:rPr>
              <w:t xml:space="preserve">0</w:t>
            </w:r>
          </w:p>
        </w:tc>
      </w:tr>
      <w:tr>
        <w:tc>
          <w:tcPr>
            <w:tcW w:type="dxa" w:w="4400"/>
            <w:tcMar>
              <w:top w:type="dxa" w:w="34"/>
              <w:left w:type="dxa" w:w="80"/>
              <w:bottom w:type="dxa" w:w="34"/>
              <w:right w:type="dxa" w:w="80"/>
            </w:tcMar>
          </w:tcPr>
          <w:p>
            <w:pPr>
              <w:spacing w:after="18" w:line="244"/>
            </w:pPr>
            <w:r>
              <w:rPr>
                <w:sz w:val="18"/>
                <w:szCs w:val="18"/>
              </w:rPr>
              <w:t xml:space="preserve">Audit tehnic (minimis)</w:t>
            </w:r>
          </w:p>
        </w:tc>
        <w:tc>
          <w:tcPr>
            <w:tcW w:type="dxa" w:w="1900"/>
            <w:tcMar>
              <w:top w:type="dxa" w:w="34"/>
              <w:left w:type="dxa" w:w="80"/>
              <w:bottom w:type="dxa" w:w="34"/>
              <w:right w:type="dxa" w:w="80"/>
            </w:tcMar>
          </w:tcPr>
          <w:p>
            <w:pPr>
              <w:spacing w:after="18" w:line="244"/>
              <w:jc w:val="center"/>
            </w:pPr>
            <w:r>
              <w:rPr>
                <w:sz w:val="18"/>
                <w:szCs w:val="18"/>
              </w:rPr>
              <w:t xml:space="preserve">15.000</w:t>
            </w:r>
          </w:p>
        </w:tc>
        <w:tc>
          <w:tcPr>
            <w:tcW w:type="dxa" w:w="1600"/>
            <w:tcMar>
              <w:top w:type="dxa" w:w="34"/>
              <w:left w:type="dxa" w:w="80"/>
              <w:bottom w:type="dxa" w:w="34"/>
              <w:right w:type="dxa" w:w="80"/>
            </w:tcMar>
          </w:tcPr>
          <w:p>
            <w:pPr>
              <w:spacing w:after="18" w:line="244"/>
              <w:jc w:val="center"/>
            </w:pPr>
            <w:r>
              <w:rPr>
                <w:sz w:val="18"/>
                <w:szCs w:val="18"/>
              </w:rPr>
              <w:t xml:space="preserve">15.000</w:t>
            </w:r>
          </w:p>
        </w:tc>
        <w:tc>
          <w:tcPr>
            <w:tcW w:type="dxa" w:w="2020"/>
            <w:tcMar>
              <w:top w:type="dxa" w:w="34"/>
              <w:left w:type="dxa" w:w="80"/>
              <w:bottom w:type="dxa" w:w="34"/>
              <w:right w:type="dxa" w:w="80"/>
            </w:tcMar>
          </w:tcPr>
          <w:p>
            <w:pPr>
              <w:spacing w:after="18" w:line="244"/>
              <w:jc w:val="center"/>
            </w:pPr>
            <w:r>
              <w:rPr>
                <w:sz w:val="18"/>
                <w:szCs w:val="18"/>
              </w:rPr>
              <w:t xml:space="preserve">0</w:t>
            </w:r>
          </w:p>
        </w:tc>
      </w:tr>
      <w:tr>
        <w:tc>
          <w:tcPr>
            <w:tcW w:type="dxa" w:w="4400"/>
            <w:shd w:fill="DCE6F1" w:color="auto" w:val="clear"/>
            <w:tcMar>
              <w:top w:type="dxa" w:w="34"/>
              <w:left w:type="dxa" w:w="80"/>
              <w:bottom w:type="dxa" w:w="34"/>
              <w:right w:type="dxa" w:w="80"/>
            </w:tcMar>
          </w:tcPr>
          <w:p>
            <w:pPr>
              <w:spacing w:after="18" w:line="244"/>
            </w:pPr>
            <w:r>
              <w:rPr>
                <w:b/>
                <w:bCs/>
                <w:sz w:val="18"/>
                <w:szCs w:val="18"/>
              </w:rPr>
              <w:t xml:space="preserve">TOTAL</w:t>
            </w:r>
          </w:p>
        </w:tc>
        <w:tc>
          <w:tcPr>
            <w:tcW w:type="dxa" w:w="1900"/>
            <w:shd w:fill="DCE6F1" w:color="auto" w:val="clear"/>
            <w:tcMar>
              <w:top w:type="dxa" w:w="34"/>
              <w:left w:type="dxa" w:w="80"/>
              <w:bottom w:type="dxa" w:w="34"/>
              <w:right w:type="dxa" w:w="80"/>
            </w:tcMar>
          </w:tcPr>
          <w:p>
            <w:pPr>
              <w:spacing w:after="18" w:line="244"/>
              <w:jc w:val="center"/>
            </w:pPr>
            <w:r>
              <w:rPr>
                <w:b/>
                <w:bCs/>
                <w:sz w:val="18"/>
                <w:szCs w:val="18"/>
              </w:rPr>
              <w:t xml:space="preserve">600.000</w:t>
            </w:r>
          </w:p>
        </w:tc>
        <w:tc>
          <w:tcPr>
            <w:tcW w:type="dxa" w:w="1600"/>
            <w:shd w:fill="DCE6F1" w:color="auto" w:val="clear"/>
            <w:tcMar>
              <w:top w:type="dxa" w:w="34"/>
              <w:left w:type="dxa" w:w="80"/>
              <w:bottom w:type="dxa" w:w="34"/>
              <w:right w:type="dxa" w:w="80"/>
            </w:tcMar>
          </w:tcPr>
          <w:p>
            <w:pPr>
              <w:spacing w:after="18" w:line="244"/>
              <w:jc w:val="center"/>
            </w:pPr>
            <w:r>
              <w:rPr>
                <w:b/>
                <w:bCs/>
                <w:sz w:val="18"/>
                <w:szCs w:val="18"/>
              </w:rPr>
              <w:t xml:space="preserve">500.000</w:t>
            </w:r>
          </w:p>
        </w:tc>
        <w:tc>
          <w:tcPr>
            <w:tcW w:type="dxa" w:w="2020"/>
            <w:shd w:fill="DCE6F1" w:color="auto" w:val="clear"/>
            <w:tcMar>
              <w:top w:type="dxa" w:w="34"/>
              <w:left w:type="dxa" w:w="80"/>
              <w:bottom w:type="dxa" w:w="34"/>
              <w:right w:type="dxa" w:w="80"/>
            </w:tcMar>
          </w:tcPr>
          <w:p>
            <w:pPr>
              <w:spacing w:after="18" w:line="244"/>
              <w:jc w:val="center"/>
            </w:pPr>
            <w:r>
              <w:rPr>
                <w:b/>
                <w:bCs/>
                <w:sz w:val="18"/>
                <w:szCs w:val="18"/>
              </w:rPr>
              <w:t xml:space="preserve">100.000</w:t>
            </w:r>
          </w:p>
        </w:tc>
      </w:tr>
    </w:tbl>
    <w:p>
      <w:pPr>
        <w:spacing w:after="100" w:line="278"/>
      </w:pPr>
      <w:r>
        <w:rPr>
          <w:i/>
          <w:iCs/>
          <w:color w:val="595959"/>
          <w:sz w:val="21"/>
          <w:szCs w:val="21"/>
        </w:rPr>
        <w:t xml:space="preserve">Verificări de conformitate: activitate de bază 80% (≥80%) · personal propriu 100% din bază (≥20%) · minimis 100.000 € (≤300.000) · consultanță+management 30.000 € (≤10%). Detaliile pe rol și lună sunt în fișierul de buget „EVA-Agri_Buget_600k_salarii”.</w:t>
      </w:r>
    </w:p>
    <w:p>
      <w:pPr>
        <w:pStyle w:val="Heading2"/>
        <w:spacing w:before="200" w:after="80"/>
      </w:pPr>
      <w:r>
        <w:rPr>
          <w:b/>
          <w:bCs/>
          <w:color w:val="2E74B5"/>
          <w:sz w:val="23"/>
          <w:szCs w:val="23"/>
        </w:rPr>
        <w:t xml:space="preserve">D.2 Proiecții de comercializare (după proiect)</w:t>
      </w:r>
    </w:p>
    <w:p>
      <w:pPr>
        <w:spacing w:after="80" w:line="278"/>
      </w:pPr>
      <w:r>
        <w:rPr>
          <w:sz w:val="21"/>
          <w:szCs w:val="21"/>
        </w:rPr>
        <w:t xml:space="preserve">După atingerea TRL 7, comercializarea începe cu primele unități vândute/închiriate. Proiecțiile de mai jos sunt orientative și se fundamentează în versiunea finală cu prețul de listă și volumele contractate.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3600"/>
        <w:gridCol w:w="2100"/>
        <w:gridCol w:w="2100"/>
        <w:gridCol w:w="2120"/>
      </w:tblGrid>
      <w:tr>
        <w:trPr>
          <w:tblHeader/>
        </w:trPr>
        <w:tc>
          <w:tcPr>
            <w:tcW w:type="dxa" w:w="3600"/>
            <w:shd w:fill="1F3864" w:color="auto" w:val="clear"/>
            <w:tcMar>
              <w:top w:type="dxa" w:w="34"/>
              <w:left w:type="dxa" w:w="80"/>
              <w:bottom w:type="dxa" w:w="34"/>
              <w:right w:type="dxa" w:w="80"/>
            </w:tcMar>
          </w:tcPr>
          <w:p>
            <w:pPr>
              <w:spacing w:after="18" w:line="244"/>
            </w:pPr>
            <w:r>
              <w:rPr>
                <w:b/>
                <w:bCs/>
                <w:color w:val="FFFFFF"/>
                <w:sz w:val="16"/>
                <w:szCs w:val="16"/>
              </w:rPr>
              <w:t xml:space="preserve">An după proiect</w:t>
            </w:r>
          </w:p>
        </w:tc>
        <w:tc>
          <w:tcPr>
            <w:tcW w:type="dxa" w:w="2100"/>
            <w:shd w:fill="1F3864" w:color="auto" w:val="clear"/>
            <w:tcMar>
              <w:top w:type="dxa" w:w="34"/>
              <w:left w:type="dxa" w:w="80"/>
              <w:bottom w:type="dxa" w:w="34"/>
              <w:right w:type="dxa" w:w="80"/>
            </w:tcMar>
          </w:tcPr>
          <w:p>
            <w:pPr>
              <w:spacing w:after="18" w:line="244"/>
              <w:jc w:val="center"/>
            </w:pPr>
            <w:r>
              <w:rPr>
                <w:b/>
                <w:bCs/>
                <w:color w:val="FFFFFF"/>
                <w:sz w:val="16"/>
                <w:szCs w:val="16"/>
              </w:rPr>
              <w:t xml:space="preserve">Unități</w:t>
            </w:r>
          </w:p>
        </w:tc>
        <w:tc>
          <w:tcPr>
            <w:tcW w:type="dxa" w:w="2100"/>
            <w:shd w:fill="1F3864" w:color="auto" w:val="clear"/>
            <w:tcMar>
              <w:top w:type="dxa" w:w="34"/>
              <w:left w:type="dxa" w:w="80"/>
              <w:bottom w:type="dxa" w:w="34"/>
              <w:right w:type="dxa" w:w="80"/>
            </w:tcMar>
          </w:tcPr>
          <w:p>
            <w:pPr>
              <w:spacing w:after="18" w:line="244"/>
              <w:jc w:val="center"/>
            </w:pPr>
            <w:r>
              <w:rPr>
                <w:b/>
                <w:bCs/>
                <w:color w:val="FFFFFF"/>
                <w:sz w:val="16"/>
                <w:szCs w:val="16"/>
              </w:rPr>
              <w:t xml:space="preserve">Venit orientativ €</w:t>
            </w:r>
          </w:p>
        </w:tc>
        <w:tc>
          <w:tcPr>
            <w:tcW w:type="dxa" w:w="2120"/>
            <w:shd w:fill="1F3864" w:color="auto" w:val="clear"/>
            <w:tcMar>
              <w:top w:type="dxa" w:w="34"/>
              <w:left w:type="dxa" w:w="80"/>
              <w:bottom w:type="dxa" w:w="34"/>
              <w:right w:type="dxa" w:w="80"/>
            </w:tcMar>
          </w:tcPr>
          <w:p>
            <w:pPr>
              <w:spacing w:after="18" w:line="244"/>
              <w:jc w:val="center"/>
            </w:pPr>
            <w:r>
              <w:rPr>
                <w:b/>
                <w:bCs/>
                <w:color w:val="FFFFFF"/>
                <w:sz w:val="16"/>
                <w:szCs w:val="16"/>
              </w:rPr>
              <w:t xml:space="preserve">Model</w:t>
            </w:r>
          </w:p>
        </w:tc>
      </w:tr>
      <w:tr>
        <w:tc>
          <w:tcPr>
            <w:tcW w:type="dxa" w:w="3600"/>
            <w:tcMar>
              <w:top w:type="dxa" w:w="34"/>
              <w:left w:type="dxa" w:w="80"/>
              <w:bottom w:type="dxa" w:w="34"/>
              <w:right w:type="dxa" w:w="80"/>
            </w:tcMar>
          </w:tcPr>
          <w:p>
            <w:pPr>
              <w:spacing w:after="18" w:line="244"/>
            </w:pPr>
            <w:r>
              <w:rPr>
                <w:b/>
                <w:bCs/>
                <w:sz w:val="18"/>
                <w:szCs w:val="18"/>
              </w:rPr>
              <w:t xml:space="preserve">An 1 durabilitate</w:t>
            </w:r>
          </w:p>
        </w:tc>
        <w:tc>
          <w:tcPr>
            <w:tcW w:type="dxa" w:w="2100"/>
            <w:tcMar>
              <w:top w:type="dxa" w:w="34"/>
              <w:left w:type="dxa" w:w="80"/>
              <w:bottom w:type="dxa" w:w="34"/>
              <w:right w:type="dxa" w:w="80"/>
            </w:tcMar>
          </w:tcPr>
          <w:p>
            <w:pPr>
              <w:spacing w:after="18" w:line="244"/>
            </w:pPr>
            <w:r>
              <w:rPr>
                <w:sz w:val="18"/>
                <w:szCs w:val="18"/>
              </w:rPr>
              <w:t xml:space="preserve">2-3</w:t>
            </w:r>
          </w:p>
        </w:tc>
        <w:tc>
          <w:tcPr>
            <w:tcW w:type="dxa" w:w="2100"/>
            <w:tcMar>
              <w:top w:type="dxa" w:w="34"/>
              <w:left w:type="dxa" w:w="80"/>
              <w:bottom w:type="dxa" w:w="34"/>
              <w:right w:type="dxa" w:w="80"/>
            </w:tcMar>
          </w:tcPr>
          <w:p>
            <w:pPr>
              <w:spacing w:after="18" w:line="244"/>
            </w:pPr>
            <w:r>
              <w:rPr>
                <w:sz w:val="18"/>
                <w:szCs w:val="18"/>
              </w:rPr>
              <w:t xml:space="preserve">primele vânzări</w:t>
            </w:r>
          </w:p>
        </w:tc>
        <w:tc>
          <w:tcPr>
            <w:tcW w:type="dxa" w:w="2120"/>
            <w:tcMar>
              <w:top w:type="dxa" w:w="34"/>
              <w:left w:type="dxa" w:w="80"/>
              <w:bottom w:type="dxa" w:w="34"/>
              <w:right w:type="dxa" w:w="80"/>
            </w:tcMar>
          </w:tcPr>
          <w:p>
            <w:pPr>
              <w:spacing w:after="18" w:line="244"/>
            </w:pPr>
            <w:r>
              <w:rPr>
                <w:sz w:val="18"/>
                <w:szCs w:val="18"/>
              </w:rPr>
              <w:t xml:space="preserve">vânzare + pilot</w:t>
            </w:r>
          </w:p>
        </w:tc>
      </w:tr>
      <w:tr>
        <w:tc>
          <w:tcPr>
            <w:tcW w:type="dxa" w:w="3600"/>
            <w:shd w:fill="F2F5FA" w:color="auto" w:val="clear"/>
            <w:tcMar>
              <w:top w:type="dxa" w:w="34"/>
              <w:left w:type="dxa" w:w="80"/>
              <w:bottom w:type="dxa" w:w="34"/>
              <w:right w:type="dxa" w:w="80"/>
            </w:tcMar>
          </w:tcPr>
          <w:p>
            <w:pPr>
              <w:spacing w:after="18" w:line="244"/>
            </w:pPr>
            <w:r>
              <w:rPr>
                <w:b/>
                <w:bCs/>
                <w:sz w:val="18"/>
                <w:szCs w:val="18"/>
              </w:rPr>
              <w:t xml:space="preserve">An 2</w:t>
            </w:r>
          </w:p>
        </w:tc>
        <w:tc>
          <w:tcPr>
            <w:tcW w:type="dxa" w:w="2100"/>
            <w:shd w:fill="F2F5FA" w:color="auto" w:val="clear"/>
            <w:tcMar>
              <w:top w:type="dxa" w:w="34"/>
              <w:left w:type="dxa" w:w="80"/>
              <w:bottom w:type="dxa" w:w="34"/>
              <w:right w:type="dxa" w:w="80"/>
            </w:tcMar>
          </w:tcPr>
          <w:p>
            <w:pPr>
              <w:spacing w:after="18" w:line="244"/>
            </w:pPr>
            <w:r>
              <w:rPr>
                <w:sz w:val="18"/>
                <w:szCs w:val="18"/>
              </w:rPr>
              <w:t xml:space="preserve">6-10</w:t>
            </w:r>
          </w:p>
        </w:tc>
        <w:tc>
          <w:tcPr>
            <w:tcW w:type="dxa" w:w="2100"/>
            <w:shd w:fill="F2F5FA" w:color="auto" w:val="clear"/>
            <w:tcMar>
              <w:top w:type="dxa" w:w="34"/>
              <w:left w:type="dxa" w:w="80"/>
              <w:bottom w:type="dxa" w:w="34"/>
              <w:right w:type="dxa" w:w="80"/>
            </w:tcMar>
          </w:tcPr>
          <w:p>
            <w:pPr>
              <w:spacing w:after="18" w:line="244"/>
            </w:pPr>
            <w:r>
              <w:rPr>
                <w:sz w:val="18"/>
                <w:szCs w:val="18"/>
              </w:rPr>
              <w:t xml:space="preserve">ramp-up</w:t>
            </w:r>
          </w:p>
        </w:tc>
        <w:tc>
          <w:tcPr>
            <w:tcW w:type="dxa" w:w="2120"/>
            <w:shd w:fill="F2F5FA" w:color="auto" w:val="clear"/>
            <w:tcMar>
              <w:top w:type="dxa" w:w="34"/>
              <w:left w:type="dxa" w:w="80"/>
              <w:bottom w:type="dxa" w:w="34"/>
              <w:right w:type="dxa" w:w="80"/>
            </w:tcMar>
          </w:tcPr>
          <w:p>
            <w:pPr>
              <w:spacing w:after="18" w:line="244"/>
            </w:pPr>
            <w:r>
              <w:rPr>
                <w:sz w:val="18"/>
                <w:szCs w:val="18"/>
              </w:rPr>
              <w:t xml:space="preserve">vânzare + RaaS</w:t>
            </w:r>
          </w:p>
        </w:tc>
      </w:tr>
      <w:tr>
        <w:tc>
          <w:tcPr>
            <w:tcW w:type="dxa" w:w="3600"/>
            <w:tcMar>
              <w:top w:type="dxa" w:w="34"/>
              <w:left w:type="dxa" w:w="80"/>
              <w:bottom w:type="dxa" w:w="34"/>
              <w:right w:type="dxa" w:w="80"/>
            </w:tcMar>
          </w:tcPr>
          <w:p>
            <w:pPr>
              <w:spacing w:after="18" w:line="244"/>
            </w:pPr>
            <w:r>
              <w:rPr>
                <w:b/>
                <w:bCs/>
                <w:sz w:val="18"/>
                <w:szCs w:val="18"/>
              </w:rPr>
              <w:t xml:space="preserve">An 3</w:t>
            </w:r>
          </w:p>
        </w:tc>
        <w:tc>
          <w:tcPr>
            <w:tcW w:type="dxa" w:w="2100"/>
            <w:tcMar>
              <w:top w:type="dxa" w:w="34"/>
              <w:left w:type="dxa" w:w="80"/>
              <w:bottom w:type="dxa" w:w="34"/>
              <w:right w:type="dxa" w:w="80"/>
            </w:tcMar>
          </w:tcPr>
          <w:p>
            <w:pPr>
              <w:spacing w:after="18" w:line="244"/>
            </w:pPr>
            <w:r>
              <w:rPr>
                <w:sz w:val="18"/>
                <w:szCs w:val="18"/>
              </w:rPr>
              <w:t xml:space="preserve">15-20</w:t>
            </w:r>
          </w:p>
        </w:tc>
        <w:tc>
          <w:tcPr>
            <w:tcW w:type="dxa" w:w="2100"/>
            <w:tcMar>
              <w:top w:type="dxa" w:w="34"/>
              <w:left w:type="dxa" w:w="80"/>
              <w:bottom w:type="dxa" w:w="34"/>
              <w:right w:type="dxa" w:w="80"/>
            </w:tcMar>
          </w:tcPr>
          <w:p>
            <w:pPr>
              <w:spacing w:after="18" w:line="244"/>
            </w:pPr>
            <w:r>
              <w:rPr>
                <w:sz w:val="18"/>
                <w:szCs w:val="18"/>
              </w:rPr>
              <w:t xml:space="preserve">scalare</w:t>
            </w:r>
          </w:p>
        </w:tc>
        <w:tc>
          <w:tcPr>
            <w:tcW w:type="dxa" w:w="2120"/>
            <w:tcMar>
              <w:top w:type="dxa" w:w="34"/>
              <w:left w:type="dxa" w:w="80"/>
              <w:bottom w:type="dxa" w:w="34"/>
              <w:right w:type="dxa" w:w="80"/>
            </w:tcMar>
          </w:tcPr>
          <w:p>
            <w:pPr>
              <w:spacing w:after="18" w:line="244"/>
            </w:pPr>
            <w:r>
              <w:rPr>
                <w:sz w:val="18"/>
                <w:szCs w:val="18"/>
              </w:rPr>
              <w:t xml:space="preserve">vânzare + RaaS + service</w:t>
            </w:r>
          </w:p>
        </w:tc>
      </w:tr>
    </w:tbl>
    <w:p>
      <w:pPr>
        <w:shd w:fill="FFF7E6" w:color="auto" w:val="clear"/>
        <w:spacing w:after="100" w:line="274"/>
      </w:pPr>
      <w:r>
        <w:rPr>
          <w:b/>
          <w:bCs/>
          <w:color w:val="B45309"/>
          <w:sz w:val="19"/>
          <w:szCs w:val="19"/>
        </w:rPr>
        <w:t xml:space="preserve">[ DE COMPLETAT ] </w:t>
      </w:r>
      <w:r>
        <w:rPr>
          <w:i/>
          <w:iCs/>
          <w:color w:val="B45309"/>
          <w:sz w:val="19"/>
          <w:szCs w:val="19"/>
        </w:rPr>
        <w:t xml:space="preserve">Preț de listă / tarif RaaS, cost de producție unitar, indicatorii RI și PI_D — de calculat în macheta financiară finală.</w:t>
      </w:r>
    </w:p>
    <w:p>
      <w:pPr>
        <w:pStyle w:val="Heading1"/>
        <w:spacing w:before="300" w:after="120"/>
      </w:pPr>
      <w:r>
        <w:rPr>
          <w:b/>
          <w:bCs/>
          <w:color w:val="1F3864"/>
          <w:sz w:val="27"/>
          <w:szCs w:val="27"/>
        </w:rPr>
        <w:t xml:space="preserve">E. Riscuri și atenuare</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3800"/>
        <w:gridCol w:w="900"/>
        <w:gridCol w:w="900"/>
        <w:gridCol w:w="4320"/>
      </w:tblGrid>
      <w:tr>
        <w:trPr>
          <w:tblHeader/>
        </w:trPr>
        <w:tc>
          <w:tcPr>
            <w:tcW w:type="dxa" w:w="3800"/>
            <w:shd w:fill="1F3864" w:color="auto" w:val="clear"/>
            <w:tcMar>
              <w:top w:type="dxa" w:w="34"/>
              <w:left w:type="dxa" w:w="80"/>
              <w:bottom w:type="dxa" w:w="34"/>
              <w:right w:type="dxa" w:w="80"/>
            </w:tcMar>
          </w:tcPr>
          <w:p>
            <w:pPr>
              <w:spacing w:after="18" w:line="244"/>
            </w:pPr>
            <w:r>
              <w:rPr>
                <w:b/>
                <w:bCs/>
                <w:color w:val="FFFFFF"/>
                <w:sz w:val="16"/>
                <w:szCs w:val="16"/>
              </w:rPr>
              <w:t xml:space="preserve">Risc</w:t>
            </w:r>
          </w:p>
        </w:tc>
        <w:tc>
          <w:tcPr>
            <w:tcW w:type="dxa" w:w="900"/>
            <w:shd w:fill="1F3864" w:color="auto" w:val="clear"/>
            <w:tcMar>
              <w:top w:type="dxa" w:w="34"/>
              <w:left w:type="dxa" w:w="80"/>
              <w:bottom w:type="dxa" w:w="34"/>
              <w:right w:type="dxa" w:w="80"/>
            </w:tcMar>
          </w:tcPr>
          <w:p>
            <w:pPr>
              <w:spacing w:after="18" w:line="244"/>
              <w:jc w:val="center"/>
            </w:pPr>
            <w:r>
              <w:rPr>
                <w:b/>
                <w:bCs/>
                <w:color w:val="FFFFFF"/>
                <w:sz w:val="16"/>
                <w:szCs w:val="16"/>
              </w:rPr>
              <w:t xml:space="preserve">Prob.</w:t>
            </w:r>
          </w:p>
        </w:tc>
        <w:tc>
          <w:tcPr>
            <w:tcW w:type="dxa" w:w="900"/>
            <w:shd w:fill="1F3864" w:color="auto" w:val="clear"/>
            <w:tcMar>
              <w:top w:type="dxa" w:w="34"/>
              <w:left w:type="dxa" w:w="80"/>
              <w:bottom w:type="dxa" w:w="34"/>
              <w:right w:type="dxa" w:w="80"/>
            </w:tcMar>
          </w:tcPr>
          <w:p>
            <w:pPr>
              <w:spacing w:after="18" w:line="244"/>
              <w:jc w:val="center"/>
            </w:pPr>
            <w:r>
              <w:rPr>
                <w:b/>
                <w:bCs/>
                <w:color w:val="FFFFFF"/>
                <w:sz w:val="16"/>
                <w:szCs w:val="16"/>
              </w:rPr>
              <w:t xml:space="preserve">Impact</w:t>
            </w:r>
          </w:p>
        </w:tc>
        <w:tc>
          <w:tcPr>
            <w:tcW w:type="dxa" w:w="4320"/>
            <w:shd w:fill="1F3864" w:color="auto" w:val="clear"/>
            <w:tcMar>
              <w:top w:type="dxa" w:w="34"/>
              <w:left w:type="dxa" w:w="80"/>
              <w:bottom w:type="dxa" w:w="34"/>
              <w:right w:type="dxa" w:w="80"/>
            </w:tcMar>
          </w:tcPr>
          <w:p>
            <w:pPr>
              <w:spacing w:after="18" w:line="244"/>
              <w:jc w:val="center"/>
            </w:pPr>
            <w:r>
              <w:rPr>
                <w:b/>
                <w:bCs/>
                <w:color w:val="FFFFFF"/>
                <w:sz w:val="16"/>
                <w:szCs w:val="16"/>
              </w:rPr>
              <w:t xml:space="preserve">Atenuare</w:t>
            </w:r>
          </w:p>
        </w:tc>
      </w:tr>
      <w:tr>
        <w:tc>
          <w:tcPr>
            <w:tcW w:type="dxa" w:w="3800"/>
            <w:tcMar>
              <w:top w:type="dxa" w:w="34"/>
              <w:left w:type="dxa" w:w="80"/>
              <w:bottom w:type="dxa" w:w="34"/>
              <w:right w:type="dxa" w:w="80"/>
            </w:tcMar>
          </w:tcPr>
          <w:p>
            <w:pPr>
              <w:spacing w:after="18" w:line="244"/>
            </w:pPr>
            <w:r>
              <w:rPr>
                <w:sz w:val="18"/>
                <w:szCs w:val="18"/>
              </w:rPr>
              <w:t xml:space="preserve">Eligibilitatea SRM (firmă în dificultate)</w:t>
            </w:r>
          </w:p>
        </w:tc>
        <w:tc>
          <w:tcPr>
            <w:tcW w:type="dxa" w:w="900"/>
            <w:tcMar>
              <w:top w:type="dxa" w:w="34"/>
              <w:left w:type="dxa" w:w="80"/>
              <w:bottom w:type="dxa" w:w="34"/>
              <w:right w:type="dxa" w:w="80"/>
            </w:tcMar>
          </w:tcPr>
          <w:p>
            <w:pPr>
              <w:spacing w:after="18" w:line="244"/>
              <w:jc w:val="center"/>
            </w:pPr>
            <w:r>
              <w:rPr>
                <w:sz w:val="18"/>
                <w:szCs w:val="18"/>
              </w:rPr>
              <w:t xml:space="preserve">medie</w:t>
            </w:r>
          </w:p>
        </w:tc>
        <w:tc>
          <w:tcPr>
            <w:tcW w:type="dxa" w:w="900"/>
            <w:tcMar>
              <w:top w:type="dxa" w:w="34"/>
              <w:left w:type="dxa" w:w="80"/>
              <w:bottom w:type="dxa" w:w="34"/>
              <w:right w:type="dxa" w:w="80"/>
            </w:tcMar>
          </w:tcPr>
          <w:p>
            <w:pPr>
              <w:spacing w:after="18" w:line="244"/>
              <w:jc w:val="center"/>
            </w:pPr>
            <w:r>
              <w:rPr>
                <w:sz w:val="18"/>
                <w:szCs w:val="18"/>
              </w:rPr>
              <w:t xml:space="preserve">CRITIC</w:t>
            </w:r>
          </w:p>
        </w:tc>
        <w:tc>
          <w:tcPr>
            <w:tcW w:type="dxa" w:w="4320"/>
            <w:tcMar>
              <w:top w:type="dxa" w:w="34"/>
              <w:left w:type="dxa" w:w="80"/>
              <w:bottom w:type="dxa" w:w="34"/>
              <w:right w:type="dxa" w:w="80"/>
            </w:tcMar>
          </w:tcPr>
          <w:p>
            <w:pPr>
              <w:spacing w:after="18" w:line="244"/>
            </w:pPr>
            <w:r>
              <w:rPr>
                <w:sz w:val="18"/>
                <w:szCs w:val="18"/>
              </w:rPr>
              <w:t xml:space="preserve">recapitalizare prin aport asociat înainte de depunere</w:t>
            </w:r>
          </w:p>
        </w:tc>
      </w:tr>
      <w:tr>
        <w:tc>
          <w:tcPr>
            <w:tcW w:type="dxa" w:w="3800"/>
            <w:shd w:fill="F2F5FA" w:color="auto" w:val="clear"/>
            <w:tcMar>
              <w:top w:type="dxa" w:w="34"/>
              <w:left w:type="dxa" w:w="80"/>
              <w:bottom w:type="dxa" w:w="34"/>
              <w:right w:type="dxa" w:w="80"/>
            </w:tcMar>
          </w:tcPr>
          <w:p>
            <w:pPr>
              <w:spacing w:after="18" w:line="244"/>
            </w:pPr>
            <w:r>
              <w:rPr>
                <w:sz w:val="18"/>
                <w:szCs w:val="18"/>
              </w:rPr>
              <w:t xml:space="preserve">Acuratețea culesului sub țintă în fermă reală</w:t>
            </w:r>
          </w:p>
        </w:tc>
        <w:tc>
          <w:tcPr>
            <w:tcW w:type="dxa" w:w="900"/>
            <w:shd w:fill="F2F5FA" w:color="auto" w:val="clear"/>
            <w:tcMar>
              <w:top w:type="dxa" w:w="34"/>
              <w:left w:type="dxa" w:w="80"/>
              <w:bottom w:type="dxa" w:w="34"/>
              <w:right w:type="dxa" w:w="80"/>
            </w:tcMar>
          </w:tcPr>
          <w:p>
            <w:pPr>
              <w:spacing w:after="18" w:line="244"/>
              <w:jc w:val="center"/>
            </w:pPr>
            <w:r>
              <w:rPr>
                <w:sz w:val="18"/>
                <w:szCs w:val="18"/>
              </w:rPr>
              <w:t xml:space="preserve">medie</w:t>
            </w:r>
          </w:p>
        </w:tc>
        <w:tc>
          <w:tcPr>
            <w:tcW w:type="dxa" w:w="900"/>
            <w:shd w:fill="F2F5FA" w:color="auto" w:val="clear"/>
            <w:tcMar>
              <w:top w:type="dxa" w:w="34"/>
              <w:left w:type="dxa" w:w="80"/>
              <w:bottom w:type="dxa" w:w="34"/>
              <w:right w:type="dxa" w:w="80"/>
            </w:tcMar>
          </w:tcPr>
          <w:p>
            <w:pPr>
              <w:spacing w:after="18" w:line="244"/>
              <w:jc w:val="center"/>
            </w:pPr>
            <w:r>
              <w:rPr>
                <w:sz w:val="18"/>
                <w:szCs w:val="18"/>
              </w:rPr>
              <w:t xml:space="preserve">ridicat</w:t>
            </w:r>
          </w:p>
        </w:tc>
        <w:tc>
          <w:tcPr>
            <w:tcW w:type="dxa" w:w="4320"/>
            <w:shd w:fill="F2F5FA" w:color="auto" w:val="clear"/>
            <w:tcMar>
              <w:top w:type="dxa" w:w="34"/>
              <w:left w:type="dxa" w:w="80"/>
              <w:bottom w:type="dxa" w:w="34"/>
              <w:right w:type="dxa" w:w="80"/>
            </w:tcMar>
          </w:tcPr>
          <w:p>
            <w:pPr>
              <w:spacing w:after="18" w:line="244"/>
            </w:pPr>
            <w:r>
              <w:rPr>
                <w:sz w:val="18"/>
                <w:szCs w:val="18"/>
              </w:rPr>
              <w:t xml:space="preserve">antrenare sim-to-real, pilot iterativ, seturi de date extinse</w:t>
            </w:r>
          </w:p>
        </w:tc>
      </w:tr>
      <w:tr>
        <w:tc>
          <w:tcPr>
            <w:tcW w:type="dxa" w:w="3800"/>
            <w:tcMar>
              <w:top w:type="dxa" w:w="34"/>
              <w:left w:type="dxa" w:w="80"/>
              <w:bottom w:type="dxa" w:w="34"/>
              <w:right w:type="dxa" w:w="80"/>
            </w:tcMar>
          </w:tcPr>
          <w:p>
            <w:pPr>
              <w:spacing w:after="18" w:line="244"/>
            </w:pPr>
            <w:r>
              <w:rPr>
                <w:sz w:val="18"/>
                <w:szCs w:val="18"/>
              </w:rPr>
              <w:t xml:space="preserve">Vătămarea fructului la manipulare</w:t>
            </w:r>
          </w:p>
        </w:tc>
        <w:tc>
          <w:tcPr>
            <w:tcW w:type="dxa" w:w="900"/>
            <w:tcMar>
              <w:top w:type="dxa" w:w="34"/>
              <w:left w:type="dxa" w:w="80"/>
              <w:bottom w:type="dxa" w:w="34"/>
              <w:right w:type="dxa" w:w="80"/>
            </w:tcMar>
          </w:tcPr>
          <w:p>
            <w:pPr>
              <w:spacing w:after="18" w:line="244"/>
              <w:jc w:val="center"/>
            </w:pPr>
            <w:r>
              <w:rPr>
                <w:sz w:val="18"/>
                <w:szCs w:val="18"/>
              </w:rPr>
              <w:t xml:space="preserve">medie</w:t>
            </w:r>
          </w:p>
        </w:tc>
        <w:tc>
          <w:tcPr>
            <w:tcW w:type="dxa" w:w="900"/>
            <w:tcMar>
              <w:top w:type="dxa" w:w="34"/>
              <w:left w:type="dxa" w:w="80"/>
              <w:bottom w:type="dxa" w:w="34"/>
              <w:right w:type="dxa" w:w="80"/>
            </w:tcMar>
          </w:tcPr>
          <w:p>
            <w:pPr>
              <w:spacing w:after="18" w:line="244"/>
              <w:jc w:val="center"/>
            </w:pPr>
            <w:r>
              <w:rPr>
                <w:sz w:val="18"/>
                <w:szCs w:val="18"/>
              </w:rPr>
              <w:t xml:space="preserve">ridicat</w:t>
            </w:r>
          </w:p>
        </w:tc>
        <w:tc>
          <w:tcPr>
            <w:tcW w:type="dxa" w:w="4320"/>
            <w:tcMar>
              <w:top w:type="dxa" w:w="34"/>
              <w:left w:type="dxa" w:w="80"/>
              <w:bottom w:type="dxa" w:w="34"/>
              <w:right w:type="dxa" w:w="80"/>
            </w:tcMar>
          </w:tcPr>
          <w:p>
            <w:pPr>
              <w:spacing w:after="18" w:line="244"/>
            </w:pPr>
            <w:r>
              <w:rPr>
                <w:sz w:val="18"/>
                <w:szCs w:val="18"/>
              </w:rPr>
              <w:t xml:space="preserve">gripper moale + control de forță, testare pe durata de raft</w:t>
            </w:r>
          </w:p>
        </w:tc>
      </w:tr>
      <w:tr>
        <w:tc>
          <w:tcPr>
            <w:tcW w:type="dxa" w:w="3800"/>
            <w:shd w:fill="F2F5FA" w:color="auto" w:val="clear"/>
            <w:tcMar>
              <w:top w:type="dxa" w:w="34"/>
              <w:left w:type="dxa" w:w="80"/>
              <w:bottom w:type="dxa" w:w="34"/>
              <w:right w:type="dxa" w:w="80"/>
            </w:tcMar>
          </w:tcPr>
          <w:p>
            <w:pPr>
              <w:spacing w:after="18" w:line="244"/>
            </w:pPr>
            <w:r>
              <w:rPr>
                <w:sz w:val="18"/>
                <w:szCs w:val="18"/>
              </w:rPr>
              <w:t xml:space="preserve">Termene de dezvoltare depășite</w:t>
            </w:r>
          </w:p>
        </w:tc>
        <w:tc>
          <w:tcPr>
            <w:tcW w:type="dxa" w:w="900"/>
            <w:shd w:fill="F2F5FA" w:color="auto" w:val="clear"/>
            <w:tcMar>
              <w:top w:type="dxa" w:w="34"/>
              <w:left w:type="dxa" w:w="80"/>
              <w:bottom w:type="dxa" w:w="34"/>
              <w:right w:type="dxa" w:w="80"/>
            </w:tcMar>
          </w:tcPr>
          <w:p>
            <w:pPr>
              <w:spacing w:after="18" w:line="244"/>
              <w:jc w:val="center"/>
            </w:pPr>
            <w:r>
              <w:rPr>
                <w:sz w:val="18"/>
                <w:szCs w:val="18"/>
              </w:rPr>
              <w:t xml:space="preserve">medie</w:t>
            </w:r>
          </w:p>
        </w:tc>
        <w:tc>
          <w:tcPr>
            <w:tcW w:type="dxa" w:w="900"/>
            <w:shd w:fill="F2F5FA" w:color="auto" w:val="clear"/>
            <w:tcMar>
              <w:top w:type="dxa" w:w="34"/>
              <w:left w:type="dxa" w:w="80"/>
              <w:bottom w:type="dxa" w:w="34"/>
              <w:right w:type="dxa" w:w="80"/>
            </w:tcMar>
          </w:tcPr>
          <w:p>
            <w:pPr>
              <w:spacing w:after="18" w:line="244"/>
              <w:jc w:val="center"/>
            </w:pPr>
            <w:r>
              <w:rPr>
                <w:sz w:val="18"/>
                <w:szCs w:val="18"/>
              </w:rPr>
              <w:t xml:space="preserve">mediu</w:t>
            </w:r>
          </w:p>
        </w:tc>
        <w:tc>
          <w:tcPr>
            <w:tcW w:type="dxa" w:w="4320"/>
            <w:shd w:fill="F2F5FA" w:color="auto" w:val="clear"/>
            <w:tcMar>
              <w:top w:type="dxa" w:w="34"/>
              <w:left w:type="dxa" w:w="80"/>
              <w:bottom w:type="dxa" w:w="34"/>
              <w:right w:type="dxa" w:w="80"/>
            </w:tcMar>
          </w:tcPr>
          <w:p>
            <w:pPr>
              <w:spacing w:after="18" w:line="244"/>
            </w:pPr>
            <w:r>
              <w:rPr>
                <w:sz w:val="18"/>
                <w:szCs w:val="18"/>
              </w:rPr>
              <w:t xml:space="preserve">arhitectură modulară, livrabile pe etape TRL</w:t>
            </w:r>
          </w:p>
        </w:tc>
      </w:tr>
      <w:tr>
        <w:tc>
          <w:tcPr>
            <w:tcW w:type="dxa" w:w="3800"/>
            <w:tcMar>
              <w:top w:type="dxa" w:w="34"/>
              <w:left w:type="dxa" w:w="80"/>
              <w:bottom w:type="dxa" w:w="34"/>
              <w:right w:type="dxa" w:w="80"/>
            </w:tcMar>
          </w:tcPr>
          <w:p>
            <w:pPr>
              <w:spacing w:after="18" w:line="244"/>
            </w:pPr>
            <w:r>
              <w:rPr>
                <w:sz w:val="18"/>
                <w:szCs w:val="18"/>
              </w:rPr>
              <w:t xml:space="preserve">Adoptarea lentă de către fermieri</w:t>
            </w:r>
          </w:p>
        </w:tc>
        <w:tc>
          <w:tcPr>
            <w:tcW w:type="dxa" w:w="900"/>
            <w:tcMar>
              <w:top w:type="dxa" w:w="34"/>
              <w:left w:type="dxa" w:w="80"/>
              <w:bottom w:type="dxa" w:w="34"/>
              <w:right w:type="dxa" w:w="80"/>
            </w:tcMar>
          </w:tcPr>
          <w:p>
            <w:pPr>
              <w:spacing w:after="18" w:line="244"/>
              <w:jc w:val="center"/>
            </w:pPr>
            <w:r>
              <w:rPr>
                <w:sz w:val="18"/>
                <w:szCs w:val="18"/>
              </w:rPr>
              <w:t xml:space="preserve">medie</w:t>
            </w:r>
          </w:p>
        </w:tc>
        <w:tc>
          <w:tcPr>
            <w:tcW w:type="dxa" w:w="900"/>
            <w:tcMar>
              <w:top w:type="dxa" w:w="34"/>
              <w:left w:type="dxa" w:w="80"/>
              <w:bottom w:type="dxa" w:w="34"/>
              <w:right w:type="dxa" w:w="80"/>
            </w:tcMar>
          </w:tcPr>
          <w:p>
            <w:pPr>
              <w:spacing w:after="18" w:line="244"/>
              <w:jc w:val="center"/>
            </w:pPr>
            <w:r>
              <w:rPr>
                <w:sz w:val="18"/>
                <w:szCs w:val="18"/>
              </w:rPr>
              <w:t xml:space="preserve">mediu</w:t>
            </w:r>
          </w:p>
        </w:tc>
        <w:tc>
          <w:tcPr>
            <w:tcW w:type="dxa" w:w="4320"/>
            <w:tcMar>
              <w:top w:type="dxa" w:w="34"/>
              <w:left w:type="dxa" w:w="80"/>
              <w:bottom w:type="dxa" w:w="34"/>
              <w:right w:type="dxa" w:w="80"/>
            </w:tcMar>
          </w:tcPr>
          <w:p>
            <w:pPr>
              <w:spacing w:after="18" w:line="244"/>
            </w:pPr>
            <w:r>
              <w:rPr>
                <w:sz w:val="18"/>
                <w:szCs w:val="18"/>
              </w:rPr>
              <w:t xml:space="preserve">model RaaS cu barieră mică de intrare, pilot demonstrativ</w:t>
            </w:r>
          </w:p>
        </w:tc>
      </w:tr>
    </w:tbl>
    <w:p>
      <w:pPr>
        <w:pStyle w:val="Heading1"/>
        <w:spacing w:before="300" w:after="120"/>
      </w:pPr>
      <w:r>
        <w:rPr>
          <w:b/>
          <w:bCs/>
          <w:color w:val="1F3864"/>
          <w:sz w:val="27"/>
          <w:szCs w:val="27"/>
        </w:rPr>
        <w:t xml:space="preserve">F. Concluzii</w:t>
      </w:r>
    </w:p>
    <w:p>
      <w:pPr>
        <w:spacing w:after="100" w:line="278"/>
      </w:pPr>
      <w:r>
        <w:rPr>
          <w:sz w:val="21"/>
          <w:szCs w:val="21"/>
        </w:rPr>
        <w:t xml:space="preserve">EVA-Agri atacă o problemă reală, scumpă și în creștere — culesul în fermele indoor — cu o soluție tehnică diferențiată (multi-cultură, cules selectiv AI, manipulare blândă) și un model de afaceri clar. Proiectul este dimensionat prudent (600.000 €, concentrat pe dezvoltare tehnică), potrivit capacității actuale a solicitantului, și aliniat integral la regulile schemei: grant 500.000 €, cofinanțare minimă 100.000 €, echipă care îndeplinește criteriul eliminatoriu de capacitate.</w:t>
      </w:r>
    </w:p>
    <w:p>
      <w:pPr>
        <w:spacing w:after="120" w:line="278"/>
      </w:pPr>
      <w:r>
        <w:rPr>
          <w:sz w:val="21"/>
          <w:szCs w:val="21"/>
        </w:rPr>
        <w:t xml:space="preserve">Condiția care trebuie rezolvată înainte de depunere rămâne recapitalizarea SRM DESIGN — iar aportul necesar pentru cofinanțare o acoperă simultan.</w:t>
      </w:r>
    </w:p>
    <w:p>
      <w:pPr>
        <w:pStyle w:val="Heading1"/>
        <w:spacing w:before="300" w:after="120"/>
      </w:pPr>
      <w:r>
        <w:rPr>
          <w:b/>
          <w:bCs/>
          <w:color w:val="1F3864"/>
          <w:sz w:val="27"/>
          <w:szCs w:val="27"/>
        </w:rPr>
        <w:t xml:space="preserve">Autoevaluare pe grila de evaluare (orientativ)</w:t>
      </w:r>
    </w:p>
    <w:tbl>
      <w:tblPr>
        <w:tblW w:type="dxa" w:w="9920"/>
        <w:tblBorders>
          <w:top w:val="single" w:color="BFBFBF" w:sz="2"/>
          <w:left w:val="none" w:color="FFFFFF" w:sz="0"/>
          <w:bottom w:val="single" w:color="BFBFBF" w:sz="2"/>
          <w:right w:val="none" w:color="FFFFFF" w:sz="0"/>
          <w:insideH w:val="single" w:color="D9D9D9" w:sz="2"/>
          <w:insideV w:val="single" w:color="D9D9D9" w:sz="2"/>
        </w:tblBorders>
      </w:tblPr>
      <w:tblGrid>
        <w:gridCol w:w="1200"/>
        <w:gridCol w:w="4600"/>
        <w:gridCol w:w="1400"/>
        <w:gridCol w:w="2720"/>
      </w:tblGrid>
      <w:tr>
        <w:trPr>
          <w:tblHeader/>
        </w:trPr>
        <w:tc>
          <w:tcPr>
            <w:tcW w:type="dxa" w:w="1200"/>
            <w:shd w:fill="1F3864" w:color="auto" w:val="clear"/>
            <w:tcMar>
              <w:top w:type="dxa" w:w="34"/>
              <w:left w:type="dxa" w:w="80"/>
              <w:bottom w:type="dxa" w:w="34"/>
              <w:right w:type="dxa" w:w="80"/>
            </w:tcMar>
          </w:tcPr>
          <w:p>
            <w:pPr>
              <w:spacing w:after="18" w:line="244"/>
            </w:pPr>
            <w:r>
              <w:rPr>
                <w:b/>
                <w:bCs/>
                <w:color w:val="FFFFFF"/>
                <w:sz w:val="16"/>
                <w:szCs w:val="16"/>
              </w:rPr>
              <w:t xml:space="preserve">Punct</w:t>
            </w:r>
          </w:p>
        </w:tc>
        <w:tc>
          <w:tcPr>
            <w:tcW w:type="dxa" w:w="4600"/>
            <w:shd w:fill="1F3864" w:color="auto" w:val="clear"/>
            <w:tcMar>
              <w:top w:type="dxa" w:w="34"/>
              <w:left w:type="dxa" w:w="80"/>
              <w:bottom w:type="dxa" w:w="34"/>
              <w:right w:type="dxa" w:w="80"/>
            </w:tcMar>
          </w:tcPr>
          <w:p>
            <w:pPr>
              <w:spacing w:after="18" w:line="244"/>
              <w:jc w:val="center"/>
            </w:pPr>
            <w:r>
              <w:rPr>
                <w:b/>
                <w:bCs/>
                <w:color w:val="FFFFFF"/>
                <w:sz w:val="16"/>
                <w:szCs w:val="16"/>
              </w:rPr>
              <w:t xml:space="preserve">Criteriu</w:t>
            </w:r>
          </w:p>
        </w:tc>
        <w:tc>
          <w:tcPr>
            <w:tcW w:type="dxa" w:w="1400"/>
            <w:shd w:fill="1F3864" w:color="auto" w:val="clear"/>
            <w:tcMar>
              <w:top w:type="dxa" w:w="34"/>
              <w:left w:type="dxa" w:w="80"/>
              <w:bottom w:type="dxa" w:w="34"/>
              <w:right w:type="dxa" w:w="80"/>
            </w:tcMar>
          </w:tcPr>
          <w:p>
            <w:pPr>
              <w:spacing w:after="18" w:line="244"/>
              <w:jc w:val="center"/>
            </w:pPr>
            <w:r>
              <w:rPr>
                <w:b/>
                <w:bCs/>
                <w:color w:val="FFFFFF"/>
                <w:sz w:val="16"/>
                <w:szCs w:val="16"/>
              </w:rPr>
              <w:t xml:space="preserve">Puncte</w:t>
            </w:r>
          </w:p>
        </w:tc>
        <w:tc>
          <w:tcPr>
            <w:tcW w:type="dxa" w:w="2720"/>
            <w:shd w:fill="1F3864" w:color="auto" w:val="clear"/>
            <w:tcMar>
              <w:top w:type="dxa" w:w="34"/>
              <w:left w:type="dxa" w:w="80"/>
              <w:bottom w:type="dxa" w:w="34"/>
              <w:right w:type="dxa" w:w="80"/>
            </w:tcMar>
          </w:tcPr>
          <w:p>
            <w:pPr>
              <w:spacing w:after="18" w:line="244"/>
              <w:jc w:val="center"/>
            </w:pPr>
            <w:r>
              <w:rPr>
                <w:b/>
                <w:bCs/>
                <w:color w:val="FFFFFF"/>
                <w:sz w:val="16"/>
                <w:szCs w:val="16"/>
              </w:rPr>
              <w:t xml:space="preserve">Acoperit prin</w:t>
            </w:r>
          </w:p>
        </w:tc>
      </w:tr>
      <w:tr>
        <w:tc>
          <w:tcPr>
            <w:tcW w:type="dxa" w:w="1200"/>
            <w:tcMar>
              <w:top w:type="dxa" w:w="34"/>
              <w:left w:type="dxa" w:w="80"/>
              <w:bottom w:type="dxa" w:w="34"/>
              <w:right w:type="dxa" w:w="80"/>
            </w:tcMar>
          </w:tcPr>
          <w:p>
            <w:pPr>
              <w:spacing w:after="18" w:line="244"/>
            </w:pPr>
            <w:r>
              <w:rPr>
                <w:b/>
                <w:bCs/>
                <w:sz w:val="18"/>
                <w:szCs w:val="18"/>
              </w:rPr>
              <w:t xml:space="preserve">1.1</w:t>
            </w:r>
          </w:p>
        </w:tc>
        <w:tc>
          <w:tcPr>
            <w:tcW w:type="dxa" w:w="4600"/>
            <w:tcMar>
              <w:top w:type="dxa" w:w="34"/>
              <w:left w:type="dxa" w:w="80"/>
              <w:bottom w:type="dxa" w:w="34"/>
              <w:right w:type="dxa" w:w="80"/>
            </w:tcMar>
          </w:tcPr>
          <w:p>
            <w:pPr>
              <w:spacing w:after="18" w:line="244"/>
            </w:pPr>
            <w:r>
              <w:rPr>
                <w:sz w:val="18"/>
                <w:szCs w:val="18"/>
              </w:rPr>
              <w:t xml:space="preserve">Caracter inovativ (ELIMINATORIU)</w:t>
            </w:r>
          </w:p>
        </w:tc>
        <w:tc>
          <w:tcPr>
            <w:tcW w:type="dxa" w:w="1400"/>
            <w:tcMar>
              <w:top w:type="dxa" w:w="34"/>
              <w:left w:type="dxa" w:w="80"/>
              <w:bottom w:type="dxa" w:w="34"/>
              <w:right w:type="dxa" w:w="80"/>
            </w:tcMar>
          </w:tcPr>
          <w:p>
            <w:pPr>
              <w:spacing w:after="18" w:line="244"/>
              <w:jc w:val="center"/>
            </w:pPr>
            <w:r>
              <w:rPr>
                <w:sz w:val="18"/>
                <w:szCs w:val="18"/>
              </w:rPr>
              <w:t xml:space="preserve">20</w:t>
            </w:r>
          </w:p>
        </w:tc>
        <w:tc>
          <w:tcPr>
            <w:tcW w:type="dxa" w:w="2720"/>
            <w:tcMar>
              <w:top w:type="dxa" w:w="34"/>
              <w:left w:type="dxa" w:w="80"/>
              <w:bottom w:type="dxa" w:w="34"/>
              <w:right w:type="dxa" w:w="80"/>
            </w:tcMar>
          </w:tcPr>
          <w:p>
            <w:pPr>
              <w:spacing w:after="18" w:line="244"/>
            </w:pPr>
            <w:r>
              <w:rPr>
                <w:sz w:val="18"/>
                <w:szCs w:val="18"/>
              </w:rPr>
              <w:t xml:space="preserve">C.2 – multi-cultură, cules selectiv AI, gripper moale</w:t>
            </w:r>
          </w:p>
        </w:tc>
      </w:tr>
      <w:tr>
        <w:tc>
          <w:tcPr>
            <w:tcW w:type="dxa" w:w="1200"/>
            <w:shd w:fill="F2F5FA" w:color="auto" w:val="clear"/>
            <w:tcMar>
              <w:top w:type="dxa" w:w="34"/>
              <w:left w:type="dxa" w:w="80"/>
              <w:bottom w:type="dxa" w:w="34"/>
              <w:right w:type="dxa" w:w="80"/>
            </w:tcMar>
          </w:tcPr>
          <w:p>
            <w:pPr>
              <w:spacing w:after="18" w:line="244"/>
            </w:pPr>
            <w:r>
              <w:rPr>
                <w:b/>
                <w:bCs/>
                <w:sz w:val="18"/>
                <w:szCs w:val="18"/>
              </w:rPr>
              <w:t xml:space="preserve">1.2</w:t>
            </w:r>
          </w:p>
        </w:tc>
        <w:tc>
          <w:tcPr>
            <w:tcW w:type="dxa" w:w="4600"/>
            <w:shd w:fill="F2F5FA" w:color="auto" w:val="clear"/>
            <w:tcMar>
              <w:top w:type="dxa" w:w="34"/>
              <w:left w:type="dxa" w:w="80"/>
              <w:bottom w:type="dxa" w:w="34"/>
              <w:right w:type="dxa" w:w="80"/>
            </w:tcMar>
          </w:tcPr>
          <w:p>
            <w:pPr>
              <w:spacing w:after="18" w:line="244"/>
            </w:pPr>
            <w:r>
              <w:rPr>
                <w:sz w:val="18"/>
                <w:szCs w:val="18"/>
              </w:rPr>
              <w:t xml:space="preserve">Multi-sectorial</w:t>
            </w:r>
          </w:p>
        </w:tc>
        <w:tc>
          <w:tcPr>
            <w:tcW w:type="dxa" w:w="1400"/>
            <w:shd w:fill="F2F5FA" w:color="auto" w:val="clear"/>
            <w:tcMar>
              <w:top w:type="dxa" w:w="34"/>
              <w:left w:type="dxa" w:w="80"/>
              <w:bottom w:type="dxa" w:w="34"/>
              <w:right w:type="dxa" w:w="80"/>
            </w:tcMar>
          </w:tcPr>
          <w:p>
            <w:pPr>
              <w:spacing w:after="18" w:line="244"/>
              <w:jc w:val="center"/>
            </w:pPr>
            <w:r>
              <w:rPr>
                <w:sz w:val="18"/>
                <w:szCs w:val="18"/>
              </w:rPr>
              <w:t xml:space="preserve">10</w:t>
            </w:r>
          </w:p>
        </w:tc>
        <w:tc>
          <w:tcPr>
            <w:tcW w:type="dxa" w:w="2720"/>
            <w:shd w:fill="F2F5FA" w:color="auto" w:val="clear"/>
            <w:tcMar>
              <w:top w:type="dxa" w:w="34"/>
              <w:left w:type="dxa" w:w="80"/>
              <w:bottom w:type="dxa" w:w="34"/>
              <w:right w:type="dxa" w:w="80"/>
            </w:tcMar>
          </w:tcPr>
          <w:p>
            <w:pPr>
              <w:spacing w:after="18" w:line="244"/>
            </w:pPr>
            <w:r>
              <w:rPr>
                <w:sz w:val="18"/>
                <w:szCs w:val="18"/>
              </w:rPr>
              <w:t xml:space="preserve">C.2, C.4 – culturi și tipuri de fermă</w:t>
            </w:r>
          </w:p>
        </w:tc>
      </w:tr>
      <w:tr>
        <w:tc>
          <w:tcPr>
            <w:tcW w:type="dxa" w:w="1200"/>
            <w:tcMar>
              <w:top w:type="dxa" w:w="34"/>
              <w:left w:type="dxa" w:w="80"/>
              <w:bottom w:type="dxa" w:w="34"/>
              <w:right w:type="dxa" w:w="80"/>
            </w:tcMar>
          </w:tcPr>
          <w:p>
            <w:pPr>
              <w:spacing w:after="18" w:line="244"/>
            </w:pPr>
            <w:r>
              <w:rPr>
                <w:b/>
                <w:bCs/>
                <w:sz w:val="18"/>
                <w:szCs w:val="18"/>
              </w:rPr>
              <w:t xml:space="preserve">2.1</w:t>
            </w:r>
          </w:p>
        </w:tc>
        <w:tc>
          <w:tcPr>
            <w:tcW w:type="dxa" w:w="4600"/>
            <w:tcMar>
              <w:top w:type="dxa" w:w="34"/>
              <w:left w:type="dxa" w:w="80"/>
              <w:bottom w:type="dxa" w:w="34"/>
              <w:right w:type="dxa" w:w="80"/>
            </w:tcMar>
          </w:tcPr>
          <w:p>
            <w:pPr>
              <w:spacing w:after="18" w:line="244"/>
            </w:pPr>
            <w:r>
              <w:rPr>
                <w:sz w:val="18"/>
                <w:szCs w:val="18"/>
              </w:rPr>
              <w:t xml:space="preserve">Maturitate + potențial de piață</w:t>
            </w:r>
          </w:p>
        </w:tc>
        <w:tc>
          <w:tcPr>
            <w:tcW w:type="dxa" w:w="1400"/>
            <w:tcMar>
              <w:top w:type="dxa" w:w="34"/>
              <w:left w:type="dxa" w:w="80"/>
              <w:bottom w:type="dxa" w:w="34"/>
              <w:right w:type="dxa" w:w="80"/>
            </w:tcMar>
          </w:tcPr>
          <w:p>
            <w:pPr>
              <w:spacing w:after="18" w:line="244"/>
              <w:jc w:val="center"/>
            </w:pPr>
            <w:r>
              <w:rPr>
                <w:sz w:val="18"/>
                <w:szCs w:val="18"/>
              </w:rPr>
              <w:t xml:space="preserve">5</w:t>
            </w:r>
          </w:p>
        </w:tc>
        <w:tc>
          <w:tcPr>
            <w:tcW w:type="dxa" w:w="2720"/>
            <w:tcMar>
              <w:top w:type="dxa" w:w="34"/>
              <w:left w:type="dxa" w:w="80"/>
              <w:bottom w:type="dxa" w:w="34"/>
              <w:right w:type="dxa" w:w="80"/>
            </w:tcMar>
          </w:tcPr>
          <w:p>
            <w:pPr>
              <w:spacing w:after="18" w:line="244"/>
            </w:pPr>
            <w:r>
              <w:rPr>
                <w:sz w:val="18"/>
                <w:szCs w:val="18"/>
              </w:rPr>
              <w:t xml:space="preserve">C.1, C.8 – TRL, cerere de piață</w:t>
            </w:r>
          </w:p>
        </w:tc>
      </w:tr>
      <w:tr>
        <w:tc>
          <w:tcPr>
            <w:tcW w:type="dxa" w:w="1200"/>
            <w:shd w:fill="F2F5FA" w:color="auto" w:val="clear"/>
            <w:tcMar>
              <w:top w:type="dxa" w:w="34"/>
              <w:left w:type="dxa" w:w="80"/>
              <w:bottom w:type="dxa" w:w="34"/>
              <w:right w:type="dxa" w:w="80"/>
            </w:tcMar>
          </w:tcPr>
          <w:p>
            <w:pPr>
              <w:spacing w:after="18" w:line="244"/>
            </w:pPr>
            <w:r>
              <w:rPr>
                <w:b/>
                <w:bCs/>
                <w:sz w:val="18"/>
                <w:szCs w:val="18"/>
              </w:rPr>
              <w:t xml:space="preserve">2.2</w:t>
            </w:r>
          </w:p>
        </w:tc>
        <w:tc>
          <w:tcPr>
            <w:tcW w:type="dxa" w:w="4600"/>
            <w:shd w:fill="F2F5FA" w:color="auto" w:val="clear"/>
            <w:tcMar>
              <w:top w:type="dxa" w:w="34"/>
              <w:left w:type="dxa" w:w="80"/>
              <w:bottom w:type="dxa" w:w="34"/>
              <w:right w:type="dxa" w:w="80"/>
            </w:tcMar>
          </w:tcPr>
          <w:p>
            <w:pPr>
              <w:spacing w:after="18" w:line="244"/>
            </w:pPr>
            <w:r>
              <w:rPr>
                <w:sz w:val="18"/>
                <w:szCs w:val="18"/>
              </w:rPr>
              <w:t xml:space="preserve">Inovare internațională (ELIMINATORIU)</w:t>
            </w:r>
          </w:p>
        </w:tc>
        <w:tc>
          <w:tcPr>
            <w:tcW w:type="dxa" w:w="1400"/>
            <w:shd w:fill="F2F5FA" w:color="auto" w:val="clear"/>
            <w:tcMar>
              <w:top w:type="dxa" w:w="34"/>
              <w:left w:type="dxa" w:w="80"/>
              <w:bottom w:type="dxa" w:w="34"/>
              <w:right w:type="dxa" w:w="80"/>
            </w:tcMar>
          </w:tcPr>
          <w:p>
            <w:pPr>
              <w:spacing w:after="18" w:line="244"/>
              <w:jc w:val="center"/>
            </w:pPr>
            <w:r>
              <w:rPr>
                <w:sz w:val="18"/>
                <w:szCs w:val="18"/>
              </w:rPr>
              <w:t xml:space="preserve">10</w:t>
            </w:r>
          </w:p>
        </w:tc>
        <w:tc>
          <w:tcPr>
            <w:tcW w:type="dxa" w:w="2720"/>
            <w:shd w:fill="F2F5FA" w:color="auto" w:val="clear"/>
            <w:tcMar>
              <w:top w:type="dxa" w:w="34"/>
              <w:left w:type="dxa" w:w="80"/>
              <w:bottom w:type="dxa" w:w="34"/>
              <w:right w:type="dxa" w:w="80"/>
            </w:tcMar>
          </w:tcPr>
          <w:p>
            <w:pPr>
              <w:spacing w:after="18" w:line="244"/>
            </w:pPr>
            <w:r>
              <w:rPr>
                <w:sz w:val="18"/>
                <w:szCs w:val="18"/>
              </w:rPr>
              <w:t xml:space="preserve">C.2, C.5 – față de stadiul tehnicii</w:t>
            </w:r>
          </w:p>
        </w:tc>
      </w:tr>
      <w:tr>
        <w:tc>
          <w:tcPr>
            <w:tcW w:type="dxa" w:w="1200"/>
            <w:tcMar>
              <w:top w:type="dxa" w:w="34"/>
              <w:left w:type="dxa" w:w="80"/>
              <w:bottom w:type="dxa" w:w="34"/>
              <w:right w:type="dxa" w:w="80"/>
            </w:tcMar>
          </w:tcPr>
          <w:p>
            <w:pPr>
              <w:spacing w:after="18" w:line="244"/>
            </w:pPr>
            <w:r>
              <w:rPr>
                <w:b/>
                <w:bCs/>
                <w:sz w:val="18"/>
                <w:szCs w:val="18"/>
              </w:rPr>
              <w:t xml:space="preserve">3.1</w:t>
            </w:r>
          </w:p>
        </w:tc>
        <w:tc>
          <w:tcPr>
            <w:tcW w:type="dxa" w:w="4600"/>
            <w:tcMar>
              <w:top w:type="dxa" w:w="34"/>
              <w:left w:type="dxa" w:w="80"/>
              <w:bottom w:type="dxa" w:w="34"/>
              <w:right w:type="dxa" w:w="80"/>
            </w:tcMar>
          </w:tcPr>
          <w:p>
            <w:pPr>
              <w:spacing w:after="18" w:line="244"/>
            </w:pPr>
            <w:r>
              <w:rPr>
                <w:sz w:val="18"/>
                <w:szCs w:val="18"/>
              </w:rPr>
              <w:t xml:space="preserve">Coerență proiect + buget</w:t>
            </w:r>
          </w:p>
        </w:tc>
        <w:tc>
          <w:tcPr>
            <w:tcW w:type="dxa" w:w="1400"/>
            <w:tcMar>
              <w:top w:type="dxa" w:w="34"/>
              <w:left w:type="dxa" w:w="80"/>
              <w:bottom w:type="dxa" w:w="34"/>
              <w:right w:type="dxa" w:w="80"/>
            </w:tcMar>
          </w:tcPr>
          <w:p>
            <w:pPr>
              <w:spacing w:after="18" w:line="244"/>
              <w:jc w:val="center"/>
            </w:pPr>
            <w:r>
              <w:rPr>
                <w:sz w:val="18"/>
                <w:szCs w:val="18"/>
              </w:rPr>
              <w:t xml:space="preserve">15</w:t>
            </w:r>
          </w:p>
        </w:tc>
        <w:tc>
          <w:tcPr>
            <w:tcW w:type="dxa" w:w="2720"/>
            <w:tcMar>
              <w:top w:type="dxa" w:w="34"/>
              <w:left w:type="dxa" w:w="80"/>
              <w:bottom w:type="dxa" w:w="34"/>
              <w:right w:type="dxa" w:w="80"/>
            </w:tcMar>
          </w:tcPr>
          <w:p>
            <w:pPr>
              <w:spacing w:after="18" w:line="244"/>
            </w:pPr>
            <w:r>
              <w:rPr>
                <w:sz w:val="18"/>
                <w:szCs w:val="18"/>
              </w:rPr>
              <w:t xml:space="preserve">C.8, D – grafic și buget corelate</w:t>
            </w:r>
          </w:p>
        </w:tc>
      </w:tr>
      <w:tr>
        <w:tc>
          <w:tcPr>
            <w:tcW w:type="dxa" w:w="1200"/>
            <w:shd w:fill="F2F5FA" w:color="auto" w:val="clear"/>
            <w:tcMar>
              <w:top w:type="dxa" w:w="34"/>
              <w:left w:type="dxa" w:w="80"/>
              <w:bottom w:type="dxa" w:w="34"/>
              <w:right w:type="dxa" w:w="80"/>
            </w:tcMar>
          </w:tcPr>
          <w:p>
            <w:pPr>
              <w:spacing w:after="18" w:line="244"/>
            </w:pPr>
            <w:r>
              <w:rPr>
                <w:b/>
                <w:bCs/>
                <w:sz w:val="18"/>
                <w:szCs w:val="18"/>
              </w:rPr>
              <w:t xml:space="preserve">4.1</w:t>
            </w:r>
          </w:p>
        </w:tc>
        <w:tc>
          <w:tcPr>
            <w:tcW w:type="dxa" w:w="4600"/>
            <w:shd w:fill="F2F5FA" w:color="auto" w:val="clear"/>
            <w:tcMar>
              <w:top w:type="dxa" w:w="34"/>
              <w:left w:type="dxa" w:w="80"/>
              <w:bottom w:type="dxa" w:w="34"/>
              <w:right w:type="dxa" w:w="80"/>
            </w:tcMar>
          </w:tcPr>
          <w:p>
            <w:pPr>
              <w:spacing w:after="18" w:line="244"/>
            </w:pPr>
            <w:r>
              <w:rPr>
                <w:sz w:val="18"/>
                <w:szCs w:val="18"/>
              </w:rPr>
              <w:t xml:space="preserve">Echipă (ELIMINATORIU)</w:t>
            </w:r>
          </w:p>
        </w:tc>
        <w:tc>
          <w:tcPr>
            <w:tcW w:type="dxa" w:w="1400"/>
            <w:shd w:fill="F2F5FA" w:color="auto" w:val="clear"/>
            <w:tcMar>
              <w:top w:type="dxa" w:w="34"/>
              <w:left w:type="dxa" w:w="80"/>
              <w:bottom w:type="dxa" w:w="34"/>
              <w:right w:type="dxa" w:w="80"/>
            </w:tcMar>
          </w:tcPr>
          <w:p>
            <w:pPr>
              <w:spacing w:after="18" w:line="244"/>
              <w:jc w:val="center"/>
            </w:pPr>
            <w:r>
              <w:rPr>
                <w:sz w:val="18"/>
                <w:szCs w:val="18"/>
              </w:rPr>
              <w:t xml:space="preserve">15</w:t>
            </w:r>
          </w:p>
        </w:tc>
        <w:tc>
          <w:tcPr>
            <w:tcW w:type="dxa" w:w="2720"/>
            <w:shd w:fill="F2F5FA" w:color="auto" w:val="clear"/>
            <w:tcMar>
              <w:top w:type="dxa" w:w="34"/>
              <w:left w:type="dxa" w:w="80"/>
              <w:bottom w:type="dxa" w:w="34"/>
              <w:right w:type="dxa" w:w="80"/>
            </w:tcMar>
          </w:tcPr>
          <w:p>
            <w:pPr>
              <w:spacing w:after="18" w:line="244"/>
            </w:pPr>
            <w:r>
              <w:rPr>
                <w:sz w:val="18"/>
                <w:szCs w:val="18"/>
              </w:rPr>
              <w:t xml:space="preserve">C.7 – coordonator + 3 experți</w:t>
            </w:r>
          </w:p>
        </w:tc>
      </w:tr>
      <w:tr>
        <w:tc>
          <w:tcPr>
            <w:tcW w:type="dxa" w:w="1200"/>
            <w:tcMar>
              <w:top w:type="dxa" w:w="34"/>
              <w:left w:type="dxa" w:w="80"/>
              <w:bottom w:type="dxa" w:w="34"/>
              <w:right w:type="dxa" w:w="80"/>
            </w:tcMar>
          </w:tcPr>
          <w:p>
            <w:pPr>
              <w:spacing w:after="18" w:line="244"/>
            </w:pPr>
            <w:r>
              <w:rPr>
                <w:b/>
                <w:bCs/>
                <w:sz w:val="18"/>
                <w:szCs w:val="18"/>
              </w:rPr>
              <w:t xml:space="preserve">4.2</w:t>
            </w:r>
          </w:p>
        </w:tc>
        <w:tc>
          <w:tcPr>
            <w:tcW w:type="dxa" w:w="4600"/>
            <w:tcMar>
              <w:top w:type="dxa" w:w="34"/>
              <w:left w:type="dxa" w:w="80"/>
              <w:bottom w:type="dxa" w:w="34"/>
              <w:right w:type="dxa" w:w="80"/>
            </w:tcMar>
          </w:tcPr>
          <w:p>
            <w:pPr>
              <w:spacing w:after="18" w:line="244"/>
            </w:pPr>
            <w:r>
              <w:rPr>
                <w:sz w:val="18"/>
                <w:szCs w:val="18"/>
              </w:rPr>
              <w:t xml:space="preserve">Cofinanțare</w:t>
            </w:r>
          </w:p>
        </w:tc>
        <w:tc>
          <w:tcPr>
            <w:tcW w:type="dxa" w:w="1400"/>
            <w:tcMar>
              <w:top w:type="dxa" w:w="34"/>
              <w:left w:type="dxa" w:w="80"/>
              <w:bottom w:type="dxa" w:w="34"/>
              <w:right w:type="dxa" w:w="80"/>
            </w:tcMar>
          </w:tcPr>
          <w:p>
            <w:pPr>
              <w:spacing w:after="18" w:line="244"/>
              <w:jc w:val="center"/>
            </w:pPr>
            <w:r>
              <w:rPr>
                <w:sz w:val="18"/>
                <w:szCs w:val="18"/>
              </w:rPr>
              <w:t xml:space="preserve">5</w:t>
            </w:r>
          </w:p>
        </w:tc>
        <w:tc>
          <w:tcPr>
            <w:tcW w:type="dxa" w:w="2720"/>
            <w:tcMar>
              <w:top w:type="dxa" w:w="34"/>
              <w:left w:type="dxa" w:w="80"/>
              <w:bottom w:type="dxa" w:w="34"/>
              <w:right w:type="dxa" w:w="80"/>
            </w:tcMar>
          </w:tcPr>
          <w:p>
            <w:pPr>
              <w:spacing w:after="18" w:line="244"/>
            </w:pPr>
            <w:r>
              <w:rPr>
                <w:sz w:val="18"/>
                <w:szCs w:val="18"/>
              </w:rPr>
              <w:t xml:space="preserve">D – 20% (minim, 0/5 dacă la minim)</w:t>
            </w:r>
          </w:p>
        </w:tc>
      </w:tr>
      <w:tr>
        <w:tc>
          <w:tcPr>
            <w:tcW w:type="dxa" w:w="1200"/>
            <w:shd w:fill="F2F5FA" w:color="auto" w:val="clear"/>
            <w:tcMar>
              <w:top w:type="dxa" w:w="34"/>
              <w:left w:type="dxa" w:w="80"/>
              <w:bottom w:type="dxa" w:w="34"/>
              <w:right w:type="dxa" w:w="80"/>
            </w:tcMar>
          </w:tcPr>
          <w:p>
            <w:pPr>
              <w:spacing w:after="18" w:line="244"/>
            </w:pPr>
            <w:r>
              <w:rPr>
                <w:b/>
                <w:bCs/>
                <w:sz w:val="18"/>
                <w:szCs w:val="18"/>
              </w:rPr>
              <w:t xml:space="preserve">5-8</w:t>
            </w:r>
          </w:p>
        </w:tc>
        <w:tc>
          <w:tcPr>
            <w:tcW w:type="dxa" w:w="4600"/>
            <w:shd w:fill="F2F5FA" w:color="auto" w:val="clear"/>
            <w:tcMar>
              <w:top w:type="dxa" w:w="34"/>
              <w:left w:type="dxa" w:w="80"/>
              <w:bottom w:type="dxa" w:w="34"/>
              <w:right w:type="dxa" w:w="80"/>
            </w:tcMar>
          </w:tcPr>
          <w:p>
            <w:pPr>
              <w:spacing w:after="18" w:line="244"/>
            </w:pPr>
            <w:r>
              <w:rPr>
                <w:sz w:val="18"/>
                <w:szCs w:val="18"/>
              </w:rPr>
              <w:t xml:space="preserve">Performanță, teme orizontale, RI, sustenabilitate</w:t>
            </w:r>
          </w:p>
        </w:tc>
        <w:tc>
          <w:tcPr>
            <w:tcW w:type="dxa" w:w="1400"/>
            <w:shd w:fill="F2F5FA" w:color="auto" w:val="clear"/>
            <w:tcMar>
              <w:top w:type="dxa" w:w="34"/>
              <w:left w:type="dxa" w:w="80"/>
              <w:bottom w:type="dxa" w:w="34"/>
              <w:right w:type="dxa" w:w="80"/>
            </w:tcMar>
          </w:tcPr>
          <w:p>
            <w:pPr>
              <w:spacing w:after="18" w:line="244"/>
              <w:jc w:val="center"/>
            </w:pPr>
            <w:r>
              <w:rPr>
                <w:sz w:val="18"/>
                <w:szCs w:val="18"/>
              </w:rPr>
              <w:t xml:space="preserve">20</w:t>
            </w:r>
          </w:p>
        </w:tc>
        <w:tc>
          <w:tcPr>
            <w:tcW w:type="dxa" w:w="2720"/>
            <w:shd w:fill="F2F5FA" w:color="auto" w:val="clear"/>
            <w:tcMar>
              <w:top w:type="dxa" w:w="34"/>
              <w:left w:type="dxa" w:w="80"/>
              <w:bottom w:type="dxa" w:w="34"/>
              <w:right w:type="dxa" w:w="80"/>
            </w:tcMar>
          </w:tcPr>
          <w:p>
            <w:pPr>
              <w:spacing w:after="18" w:line="244"/>
            </w:pPr>
            <w:r>
              <w:rPr>
                <w:sz w:val="18"/>
                <w:szCs w:val="18"/>
              </w:rPr>
              <w:t xml:space="preserve">D, E – de fundamentat cu macheta finală</w:t>
            </w:r>
          </w:p>
        </w:tc>
      </w:tr>
    </w:tbl>
    <w:p>
      <w:pPr>
        <w:shd w:fill="FFF7E6" w:color="auto" w:val="clear"/>
        <w:spacing w:before="60" w:after="110" w:line="274"/>
      </w:pPr>
      <w:r>
        <w:rPr>
          <w:color w:val="B45309"/>
          <w:sz w:val="20"/>
          <w:szCs w:val="20"/>
        </w:rPr>
        <w:t xml:space="preserve">Compromis conștient: la cofinanțare minimă (20%), criteriul 4.2 dă 0/5 puncte. Restul criteriilor rămân la maxim → punctaj proiectat peste pragul de calitate. Pentru cele 5 puncte de la 4.2 ar fi nevoie de cofinanțare voluntară suplimentară.</w:t>
      </w:r>
    </w:p>
    <w:p/>
    <w:p>
      <w:r>
        <w:rPr>
          <w:b/>
          <w:color w:val="1F3864"/>
          <w:sz w:val="30"/>
        </w:rPr>
        <w:t>Anexă — Surse de piață (2025)</w:t>
      </w:r>
    </w:p>
    <w:p>
      <w:pPr>
        <w:spacing w:after="80"/>
      </w:pPr>
      <w:r>
        <w:rPr>
          <w:color w:val="333333"/>
          <w:sz w:val="20"/>
        </w:rPr>
        <w:t>• Emergen Research — Agricultural Robots Market (14,4 mld USD 2025 → 53,46 mld 2035, CAGR 14,2%).</w:t>
      </w:r>
    </w:p>
    <w:p>
      <w:pPr>
        <w:spacing w:after="80"/>
      </w:pPr>
      <w:r>
        <w:rPr>
          <w:color w:val="333333"/>
          <w:sz w:val="20"/>
        </w:rPr>
        <w:t>• Market Growth Reports — Crop Harvesting Robots Market (CAGR 17,6%).</w:t>
      </w:r>
    </w:p>
    <w:p>
      <w:pPr>
        <w:spacing w:after="80"/>
      </w:pPr>
      <w:r>
        <w:rPr>
          <w:color w:val="333333"/>
          <w:sz w:val="20"/>
        </w:rPr>
        <w:t>• Intel Market Research — Agricultural Harvesting Robot Market (298 mil USD 2025 → 855 mil 2031, CAGR 19,6%).</w:t>
      </w:r>
    </w:p>
    <w:p>
      <w:pPr>
        <w:spacing w:after="80"/>
      </w:pPr>
      <w:r>
        <w:rPr>
          <w:color w:val="333333"/>
          <w:sz w:val="20"/>
        </w:rPr>
        <w:t>• Astute Analytica — Harvesting Robot Market (peste 4,8 mld USD până în 2032).</w:t>
      </w:r>
    </w:p>
    <w:p>
      <w:pPr>
        <w:spacing w:after="80"/>
      </w:pPr>
      <w:r>
        <w:rPr>
          <w:color w:val="333333"/>
          <w:sz w:val="20"/>
        </w:rPr>
        <w:t>• Mordor Intelligence — Europe Indoor Farming Market (~12 mld USD 2025, CAGR ~14%).</w:t>
      </w:r>
    </w:p>
    <w:p>
      <w:pPr>
        <w:spacing w:after="80"/>
      </w:pPr>
      <w:r>
        <w:rPr>
          <w:color w:val="333333"/>
          <w:sz w:val="20"/>
        </w:rPr>
        <w:t>• IMARC / Grand View Research / Market Data Forecast — Europe Indoor &amp; Vertical Farming (~14,8 mld USD 2025; Europa 33,9% cotă; vertical farming CAGR ~21%).</w:t>
      </w:r>
    </w:p>
    <w:p>
      <w:pPr>
        <w:spacing w:after="80"/>
      </w:pPr>
      <w:r>
        <w:rPr>
          <w:color w:val="333333"/>
          <w:sz w:val="20"/>
        </w:rPr>
        <w:t>• EFFAT, Dirt-to-Dinner, ItalianBerry, cafébabel — deficit forță de muncă și costuri (deficit 10-15% în 2024; căpșuni Germania −13%; +0,50-0,70 €/kg cost muncă).</w:t>
      </w:r>
    </w:p>
    <w:p>
      <w:pPr>
        <w:spacing w:after="80"/>
      </w:pPr>
      <w:r>
        <w:rPr>
          <w:color w:val="333333"/>
          <w:sz w:val="20"/>
        </w:rPr>
        <w:t>• Future Farming / OpenPR / HortiDaily — jucători și M&amp;A 2025 (Octinion, Agrobot, Dogtooth ~76 mil USD 2024; CNH–Advanced Farm; Oishii–Tortuga).</w:t>
      </w:r>
    </w:p>
    <w:p>
      <w:pPr>
        <w:spacing w:after="80"/>
      </w:pPr>
      <w:r>
        <w:rPr>
          <w:color w:val="333333"/>
          <w:sz w:val="20"/>
        </w:rPr>
        <w:t>• Washington State University — robot de recoltare căpșuni (gripper siliconic moale + viziune AI; eficiență 58% → 74%).</w:t>
      </w:r>
    </w:p>
    <w:p>
      <w:r>
        <w:rPr>
          <w:i/>
          <w:color w:val="595959"/>
          <w:sz w:val="18"/>
        </w:rPr>
        <w:t>Notă: cifrele provin din rapoarte de piață comerciale (2025) și presă de specialitate; se citează ca ordin de mărime și tendință. Pentru versiunea finală se pot achiziționa 1-2 rapoarte de referință pentru cifre exacte.</w:t>
      </w:r>
    </w:p>
    <w:sectPr>
      <w:headerReference w:type="default" r:id="rId6"/>
      <w:footerReference w:type="default" r:id="rId7"/>
      <w:pgSz w:w="12240" w:h="15840"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Pagina </w:t>
    </w:r>
    <w:r>
      <w:rPr>
        <w:color w:val="595959"/>
        <w:sz w:val="15"/>
        <w:szCs w:val="15"/>
      </w:rPr>
      <w:fldChar w:fldCharType="begin"/>
      <w:instrText xml:space="preserve">PAGE</w:instrText>
      <w:fldChar w:fldCharType="separate"/>
      <w:fldChar w:fldCharType="end"/>
    </w:r>
    <w:r>
      <w:rPr>
        <w:color w:val="595959"/>
        <w:sz w:val="15"/>
        <w:szCs w:val="15"/>
      </w:rPr>
      <w:t xml:space="preserve"> /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5B1"/>
        <w:sz w:val="15"/>
        <w:szCs w:val="15"/>
      </w:rPr>
      <w:t xml:space="preserve">EVA-Agri · Plan de afaceri · SRM DESIGN SRL · 12.08.2026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4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22222"/>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SRM DESIGN SRL</dc:creator>
  <cp:lastModifiedBy>Un-named</cp:lastModifiedBy>
  <cp:revision>1</cp:revision>
  <dcterms:created xsi:type="dcterms:W3CDTF">2026-08-12T14:53:42.676Z</dcterms:created>
  <dcterms:modified xsi:type="dcterms:W3CDTF">2026-08-12T14:53:42.677Z</dcterms:modified>
</cp:coreProperties>
</file>

<file path=docProps/custom.xml><?xml version="1.0" encoding="utf-8"?>
<Properties xmlns="http://schemas.openxmlformats.org/officeDocument/2006/custom-properties" xmlns:vt="http://schemas.openxmlformats.org/officeDocument/2006/docPropsVTypes"/>
</file>