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ANALIZĂ JURIDICĂ</w:t>
      </w:r>
    </w:p>
    <w:p>
      <w:pPr>
        <w:jc w:val="center"/>
      </w:pPr>
      <w:r>
        <w:rPr>
          <w:b/>
          <w:i w:val="0"/>
        </w:rPr>
        <w:t>Somația de plată COMMERZ Inkasso GmbH nr. 2616052 din 09.09.2026 — Polizze DONAU nr. 2044001194 (fost X712.261-2), imobil Schallergasse 35, 1120 Wien</w:t>
      </w:r>
    </w:p>
    <w:p>
      <w:pPr>
        <w:jc w:val="center"/>
      </w:pPr>
      <w:r>
        <w:rPr>
          <w:b w:val="0"/>
          <w:i/>
        </w:rPr>
        <w:t>Întocmit: 14.09.2026 · Debitor vizat: A&amp;C Wohnart Immobilien GmbH (FN 668224h) · Creditor: DONAU Versicherung AG, prin Kanzlei Dr. Maritczak și COMMERZ Inkasso GmbH · Sumă pretinsă: EUR 3.734,34 · Termen: 21.09.2026</w:t>
      </w:r>
    </w:p>
    <w:p>
      <w:r>
        <w:rPr>
          <w:b w:val="0"/>
          <w:i/>
        </w:rPr>
        <w:t>Notă: prezenta analiză este un document de lucru intern, întocmit pe baza documentelor disponibile; nu înlocuiește consultanța unui avocat austriac (recomandat: Mag. Bogdan Capra, CERHA HEMPEL).</w:t>
      </w:r>
    </w:p>
    <w:p>
      <w:pPr>
        <w:pStyle w:val="Heading1"/>
      </w:pPr>
      <w:r>
        <w:rPr>
          <w:color w:val="1F3B5C"/>
        </w:rPr>
        <w:t>1. Documente examinate</w:t>
      </w:r>
    </w:p>
    <w:p>
      <w:pPr>
        <w:pStyle w:val="ListBullet"/>
      </w:pPr>
      <w:r>
        <w:rPr>
          <w:b/>
        </w:rPr>
        <w:t xml:space="preserve">03.02.2026 — </w:t>
      </w:r>
      <w:r>
        <w:t>Polița originală (Ersatzvertrag) 2044001194 — asigurat: Schallergasse 35 Immobilienbesitz GmbH &amp; Co KG c/o Hofhans Immobilienmanagement GmbH; intermediar Seipt &amp; Partner; durata 01.01.2026–01.01.2036.</w:t>
      </w:r>
    </w:p>
    <w:p>
      <w:pPr>
        <w:pStyle w:val="ListBullet"/>
      </w:pPr>
      <w:r>
        <w:rPr>
          <w:b/>
        </w:rPr>
        <w:t xml:space="preserve">19.03.2026 — </w:t>
      </w:r>
      <w:r>
        <w:t>Email Mag. Bogdan Capra (CERHA HEMPEL): transmite polița actuală; întreabă dacă se continuă cu Donau.</w:t>
      </w:r>
    </w:p>
    <w:p>
      <w:pPr>
        <w:pStyle w:val="ListBullet"/>
      </w:pPr>
      <w:r>
        <w:rPr>
          <w:b/>
        </w:rPr>
        <w:t xml:space="preserve">20.05.2026 — </w:t>
      </w:r>
      <w:r>
        <w:t>Mahnung Donau către VECHIUL asigurat (c/o Hofhans): primă restantă EUR 1.591,81 + spese EUR 10,00.</w:t>
      </w:r>
    </w:p>
    <w:p>
      <w:pPr>
        <w:pStyle w:val="ListBullet"/>
      </w:pPr>
      <w:r>
        <w:rPr>
          <w:b/>
        </w:rPr>
        <w:t xml:space="preserve">27.05.2026 — </w:t>
      </w:r>
      <w:r>
        <w:t>Email Cosmin Covaciu «Dringend» către Donau + CERHA HEMPEL + Hofhans: clarificare situație asigurare.</w:t>
      </w:r>
    </w:p>
    <w:p>
      <w:pPr>
        <w:pStyle w:val="ListBullet"/>
      </w:pPr>
      <w:r>
        <w:rPr>
          <w:b/>
        </w:rPr>
        <w:t xml:space="preserve">28.05./03.06.2026 — </w:t>
      </w:r>
      <w:r>
        <w:t>Änderungspolizze: contract transcris pe A&amp;C Wohnart Immobilien GmbH (Eigentümerwechsel), efect de la 28.05.2026; primă anuală EUR 6.367,24 (trimestrial EUR 1.591,81); sold restant la transcriere EUR 3.193,62.</w:t>
      </w:r>
    </w:p>
    <w:p>
      <w:pPr>
        <w:pStyle w:val="ListBullet"/>
      </w:pPr>
      <w:r>
        <w:rPr>
          <w:b/>
        </w:rPr>
        <w:t xml:space="preserve">05.06.2026 — </w:t>
      </w:r>
      <w:r>
        <w:t>Mahnung calificată (§ 39 VersVG) către A&amp;C Wohnart: EUR 1.591,81 + spese EUR 20,00.</w:t>
      </w:r>
    </w:p>
    <w:p>
      <w:pPr>
        <w:pStyle w:val="ListBullet"/>
      </w:pPr>
      <w:r>
        <w:rPr>
          <w:b/>
        </w:rPr>
        <w:t xml:space="preserve">08.06.2026 — </w:t>
      </w:r>
      <w:r>
        <w:t>Email A&amp;C către Donau: notificare formală Eigentümerwechsel + 6 întrebări (status poliță, delimitare datorii vechi, ofertă nouă etc.); precizează că A&amp;C nu a semnat polița și nu a dat mandat SEPA.</w:t>
      </w:r>
    </w:p>
    <w:p>
      <w:pPr>
        <w:pStyle w:val="ListBullet"/>
      </w:pPr>
      <w:r>
        <w:rPr>
          <w:b/>
        </w:rPr>
        <w:t xml:space="preserve">10.06.2026 — </w:t>
      </w:r>
      <w:r>
        <w:t>Răspuns Donau (C. Loschy): contractul a trecut ex lege pe A&amp;C (§ 69 VersVG); creanța = trimestrele 01.04–01.07 + 01.07–01.10.2026; plată până la 18.06.2026, altfel fără acoperire.</w:t>
      </w:r>
    </w:p>
    <w:p>
      <w:pPr>
        <w:pStyle w:val="ListBullet"/>
      </w:pPr>
      <w:r>
        <w:rPr>
          <w:b/>
        </w:rPr>
        <w:t xml:space="preserve">01.07.2026 — </w:t>
      </w:r>
      <w:r>
        <w:t>Cerere A&amp;C (Ersuchen): reducere la acoperire de bază de la 01.07.2026 (imobil gol, apă închisă), streichung Leitungswasser + Mietverlust-BU; plata DUPĂ recalculare; rezervă drepturi §§ 69 și 70 VersVG.</w:t>
      </w:r>
    </w:p>
    <w:p>
      <w:pPr>
        <w:pStyle w:val="ListBullet"/>
      </w:pPr>
      <w:r>
        <w:rPr>
          <w:b/>
        </w:rPr>
        <w:t xml:space="preserve">10.07.2026 — </w:t>
      </w:r>
      <w:r>
        <w:t>Răspuns Donau (Loschy): transfer § 69 confirmat; dreptul de reziliere al dobânditorului (1 lună de la dobândire — proprietate transferată 10.03.2026) EXPIRAT; cererea de adaptare transmisă intern, «veți fi informați separat»; «derzeit kein Versicherungsschutz» din cauza restanței.</w:t>
      </w:r>
    </w:p>
    <w:p>
      <w:pPr>
        <w:pStyle w:val="ListBullet"/>
      </w:pPr>
      <w:r>
        <w:rPr>
          <w:b/>
        </w:rPr>
        <w:t xml:space="preserve">14.07.2026 — </w:t>
      </w:r>
      <w:r>
        <w:t>Email Donau (M. Pfeiffer, Gewerbekoordinator LD Wien): posibilă excluderea sparten Leitungswasser și Mieten-BU (Risikowegfall); cere Baubewilligung, Baubeschreibung și confirmarea instalatorului privind apa închisă.</w:t>
      </w:r>
    </w:p>
    <w:p>
      <w:pPr>
        <w:pStyle w:val="ListBullet"/>
      </w:pPr>
      <w:r>
        <w:rPr>
          <w:b/>
        </w:rPr>
        <w:t xml:space="preserve">20.07.2026 — </w:t>
      </w:r>
      <w:r>
        <w:t>Donau (Loschy) retrimite răspunsul din 10.07.2026. — Ultima corespondență identificată înainte de somație.</w:t>
      </w:r>
    </w:p>
    <w:p>
      <w:pPr>
        <w:pStyle w:val="ListBullet"/>
      </w:pPr>
      <w:r>
        <w:rPr>
          <w:b/>
        </w:rPr>
        <w:t xml:space="preserve">09.09.2026 — </w:t>
      </w:r>
      <w:r>
        <w:t>Somația COMMERZ Inkasso 2616052 (prin Kanzlei Dr. Maritczak, pt. Donau): 2 × Folgeprämie EUR 1.591,81 + 3 × Gebühr EUR 10,00 + costuri recuperare = total EUR 3.734,34, plătibil până la 21.09.2026; trimisă la Parkring 2 (CERHA HEMPEL), primită 14.09.2026.</w:t>
      </w:r>
    </w:p>
    <w:p>
      <w:pPr>
        <w:pStyle w:val="Heading1"/>
      </w:pPr>
      <w:r>
        <w:rPr>
          <w:color w:val="1F3B5C"/>
        </w:rPr>
        <w:t>2. Situația de fapt, pe scurt</w:t>
      </w:r>
    </w:p>
    <w:p>
      <w:r>
        <w:rPr>
          <w:b w:val="0"/>
          <w:i w:val="0"/>
        </w:rPr>
        <w:t>A&amp;C Wohnart Immobilien GmbH a cumpărat imobilul Schallergasse 35 prin contractul 405/2026 din 20.02.2026; dreptul de proprietate s-a înscris în cartea funciară la 10.03.2026 (TZ 466/2026). Imobilul era asigurat la DONAU printr-o Wohnhausversicherung încheiată de vechea proprietară (prin administratorul Hofhans). La înstrăinarea imobilului, contractul de asigurare a trecut prin efectul legii asupra cumpărătorului. A&amp;C a aflat de existența poliței cel târziu la 19.03.2026 (email CERHA HEMPEL). Nu a fost exercitată rezilierea de dobânditor. Primele trimestriale începând cu 01.04.2026 nu au fost plătite; negocierile de reducere a acoperirii au rămas nefinalizate (documentele cerute de Donau la 14.07.2026 nu apar ca fiind transmise), iar la 09.09.2026 Donau a predat creanța spre recuperare.</w:t>
      </w:r>
    </w:p>
    <w:p>
      <w:pPr>
        <w:pStyle w:val="Heading1"/>
      </w:pPr>
      <w:r>
        <w:rPr>
          <w:color w:val="1F3B5C"/>
        </w:rPr>
        <w:t>3. Cadrul juridic aplicabil (Austria)</w:t>
      </w:r>
    </w:p>
    <w:p>
      <w:pPr>
        <w:pStyle w:val="ListBullet"/>
      </w:pPr>
      <w:r>
        <w:rPr>
          <w:b/>
        </w:rPr>
        <w:t xml:space="preserve">§ 69 VersVG: </w:t>
      </w:r>
      <w:r>
        <w:t>contractul de asigurare a imobilului trece de drept asupra dobânditorului, cu toate drepturile și obligațiile; pentru prima perioadei de asigurare în curs la momentul dobândirii, vânzătorul și dobânditorul răspund solidar.</w:t>
      </w:r>
    </w:p>
    <w:p>
      <w:pPr>
        <w:pStyle w:val="ListBullet"/>
      </w:pPr>
      <w:r>
        <w:rPr>
          <w:b/>
        </w:rPr>
        <w:t xml:space="preserve">§ 70 VersVG: </w:t>
      </w:r>
      <w:r>
        <w:t>dobânditorul poate rezilia contractul în termen de O LUNĂ de la dobândire; dacă nu a avut cunoștință de existența asigurării, termenul curge de la momentul luării la cunoștință. Termenul a expirat (cunoștință: 19.03.2026 → termen ~19.04.2026; primul contact cu Donau: 27.05.2026).</w:t>
      </w:r>
    </w:p>
    <w:p>
      <w:pPr>
        <w:pStyle w:val="ListBullet"/>
      </w:pPr>
      <w:r>
        <w:rPr>
          <w:b/>
        </w:rPr>
        <w:t xml:space="preserve">§ 39 VersVG: </w:t>
      </w:r>
      <w:r>
        <w:t>neplata unei prime subsecvente (Folgeprämie) după somația calificată cu termen de 2 săptămâni duce la LIBERAREA asigurătorului de obligația de a plăti despăgubiri (Leistungsfreiheit) și îi dă dreptul să rezilieze. IMPORTANT: prima rămâne totuși DATORATĂ atâta timp cât contractul nu este reziliat — «fără acoperire» nu înseamnă «fără obligație de plată». Donau nu a reziliat, deci contractul a continuat să curgă.</w:t>
      </w:r>
    </w:p>
    <w:p>
      <w:pPr>
        <w:pStyle w:val="ListBullet"/>
      </w:pPr>
      <w:r>
        <w:rPr>
          <w:b/>
        </w:rPr>
        <w:t xml:space="preserve">BGBl 141/1996 + § 1333 ABGB: </w:t>
      </w:r>
      <w:r>
        <w:t>taxele accesorii de recuperare (Bearbeitungsgebühr, Mahnkosten, Evidenzhaltungskosten) sunt plafonate prin regulamentul BGBl 141/1996; debitorul le datorează doar în măsura în care sunt necesare și proporționale pentru o urmărire adecvată a creanței (§ 1333 alin. 2 ABGB).</w:t>
      </w:r>
    </w:p>
    <w:p>
      <w:pPr>
        <w:pStyle w:val="ListBullet"/>
      </w:pPr>
      <w:r>
        <w:rPr>
          <w:b/>
        </w:rPr>
        <w:t xml:space="preserve">Verzugszinsen: </w:t>
      </w:r>
      <w:r>
        <w:t>dobânda de întârziere între întreprinzători poate depăși nivelul legal de bază; 8% p.a. cerut aici este uzual și greu de atacat în sine.</w:t>
      </w:r>
    </w:p>
    <w:p>
      <w:pPr>
        <w:pStyle w:val="Heading1"/>
      </w:pPr>
      <w:r>
        <w:rPr>
          <w:color w:val="1F3B5C"/>
        </w:rPr>
        <w:t>4. Analiza pretențiilor</w:t>
      </w:r>
    </w:p>
    <w:p>
      <w:pPr>
        <w:pStyle w:val="Heading2"/>
      </w:pPr>
      <w:r>
        <w:rPr>
          <w:color w:val="2E547A"/>
        </w:rPr>
        <w:t>4.1. Creanța principală — EUR 3.183,62 (2 × 1.591,81)</w:t>
      </w:r>
    </w:p>
    <w:p>
      <w:r>
        <w:rPr>
          <w:b w:val="0"/>
          <w:i w:val="0"/>
        </w:rPr>
        <w:t>Reprezintă două prime trimestriale (conform Donau 10.06.2026: trimestrele 01.04–01.07 și 01.07–01.10.2026, la care se adaugă acum, potrivit somației, scadența 09.09.2026). Ambele perioade sunt ULTERIOARE dobândirii proprietății (10.03.2026), deci cad în sarcina A&amp;C în temeiul § 69 VersVG. Argumentul «nu am semnat nimic cu Donau» este corect ca fapt, dar irelevant juridic: transferul operează ex lege, fără semnătură. Donau a răspuns deja în scris exact pe acest punct (10.06 și 10.07.2026).</w:t>
      </w:r>
    </w:p>
    <w:p>
      <w:r>
        <w:rPr>
          <w:b/>
          <w:i w:val="0"/>
        </w:rPr>
        <w:t>Verdict: creanța principală este, cel mai probabil, ÎNTEMEIATĂ. Șansele de a o înlătura integral sunt reduse.</w:t>
      </w:r>
    </w:p>
    <w:p>
      <w:pPr>
        <w:pStyle w:val="Heading2"/>
      </w:pPr>
      <w:r>
        <w:rPr>
          <w:color w:val="2E547A"/>
        </w:rPr>
        <w:t>4.2. Punctele reale de apărare / negociere</w:t>
      </w:r>
    </w:p>
    <w:p>
      <w:pPr>
        <w:pStyle w:val="ListBullet"/>
      </w:pPr>
      <w:r>
        <w:rPr>
          <w:b/>
        </w:rPr>
        <w:t xml:space="preserve">Anpassungsantrag pendinte: </w:t>
      </w:r>
      <w:r>
        <w:t>cererea de reducere a acoperirii din 01.07.2026 a rămas NEREZOLVATĂ de Donau, deși Loschy a promis la 10.07.2026 un răspuns separat, iar Pfeiffer a confirmat la 14.07.2026 că excluderea Leitungswasser + Mieten-BU este posibilă. Numai Leitungswasser costă EUR 3.127,72/an — cca. jumătate din prima totală. Dacă excluderea s-ar aplica retroactiv de la 01.07.2026, trimestrul 01.07–01.10 s-ar reduce la aproximativ jumătate. Este principalul argument ECONOMIC de negociere.</w:t>
      </w:r>
    </w:p>
    <w:p>
      <w:pPr>
        <w:pStyle w:val="ListBullet"/>
      </w:pPr>
      <w:r>
        <w:rPr>
          <w:b/>
        </w:rPr>
        <w:t xml:space="preserve">Perioade fără acoperire: </w:t>
      </w:r>
      <w:r>
        <w:t>Donau a declarat în scris (10.06, 10.07.2026) că «derzeit kein Versicherungsschutz besteht». Juridic prima rămâne datorată (§ 39), dar comercial și echitabil este greu de susținut pretinderea primei INTEGRALE de acoperire completă pentru perioade în care asigurătorul se declara liberat de orice prestație și ținea în lucru o cerere de reducere. Bun argument de negociere, slab în instanță.</w:t>
      </w:r>
    </w:p>
    <w:p>
      <w:pPr>
        <w:pStyle w:val="ListBullet"/>
      </w:pPr>
      <w:r>
        <w:rPr>
          <w:b/>
        </w:rPr>
        <w:t xml:space="preserve">Costurile de recuperare: </w:t>
      </w:r>
      <w:r>
        <w:t>predarea la Inkasso la 09.09.2026, fără soluționarea cererii promise și fără răspuns final la oferta lui Pfeiffer, face discutabilă «necesitatea» costurilor accesorii (EUR 550,72 în total: 30,00 + 14,40 + 308,50 + 124,26 + 49,68 + 4,74 + 19,14). Plafoanele BGBl 141/1996 și § 1333 ABGB permit contestarea în special a Bearbeitungsgebühr (308,50) și a Mahnkosten (124,26). Acestea sunt REZONABIL contestabile.</w:t>
      </w:r>
    </w:p>
    <w:p>
      <w:pPr>
        <w:pStyle w:val="ListBullet"/>
      </w:pPr>
      <w:r>
        <w:rPr>
          <w:b/>
        </w:rPr>
        <w:t xml:space="preserve">Adresa de comunicare: </w:t>
      </w:r>
      <w:r>
        <w:t>somația a fost trimisă la Parkring 2 (sediul CERHA HEMPEL), deși A&amp;C ceruse din 08.06.2026 corespondența la office@ac-wohnart.at și avea din 01.04.2026 sediul la Schallergasse 35 — întârzierea de comunicare (primire efectivă 14.09, termen 21.09) justifică cererea de prelungire a termenului.</w:t>
      </w:r>
    </w:p>
    <w:p>
      <w:pPr>
        <w:pStyle w:val="Heading2"/>
      </w:pPr>
      <w:r>
        <w:rPr>
          <w:color w:val="2E547A"/>
        </w:rPr>
        <w:t>4.3. Riscuri dacă nu se plătește / nu se reacționează până la 21.09.2026</w:t>
      </w:r>
    </w:p>
    <w:p>
      <w:pPr>
        <w:pStyle w:val="ListBullet"/>
      </w:pPr>
      <w:r>
        <w:t>costuri suplimentare de recuperare și, ulterior, Mahnklage (proces civil) cu cheltuieli de judecată și avocat considerabil mai mari decât creanța accesorie contestată;</w:t>
      </w:r>
    </w:p>
    <w:p>
      <w:pPr>
        <w:pStyle w:val="ListBullet"/>
      </w:pPr>
      <w:r>
        <w:t>contractul curge până la 01.01.2036 și, nereziliat, generează în continuare EUR 1.591,81/trimestru; problema NU se stinge prin neplată — se agravează;</w:t>
      </w:r>
    </w:p>
    <w:p>
      <w:pPr>
        <w:pStyle w:val="ListBullet"/>
      </w:pPr>
      <w:r>
        <w:t>imobilul este în prezent fără acoperire de asigurare (Leistungsfreiheit) — risc propriu major pentru o clădire din 1905, goală, aflată în pre-șantier: un incendiu ar fi suportat integral de A&amp;C;</w:t>
      </w:r>
    </w:p>
    <w:p>
      <w:pPr>
        <w:pStyle w:val="ListBullet"/>
      </w:pPr>
      <w:r>
        <w:t>înscrierea A&amp;C în bazele de date de credit austriece (CRIF, KSV1870 etc.) — somația menționează expres transmiterea datelor; afectează ratingul firmei la bănci pentru finanțarea proiectului.</w:t>
      </w:r>
    </w:p>
    <w:p>
      <w:pPr>
        <w:pStyle w:val="Heading1"/>
      </w:pPr>
      <w:r>
        <w:rPr>
          <w:color w:val="1F3B5C"/>
        </w:rPr>
        <w:t>5. CONCLUZIE</w:t>
      </w:r>
    </w:p>
    <w:p>
      <w:r>
        <w:rPr>
          <w:b/>
          <w:i w:val="0"/>
        </w:rPr>
        <w:t>Cererea este, în esența ei, JUSTIFICATĂ în privința primelor de asigurare (EUR 3.183,62): polița a trecut asupra A&amp;C Wohnart Immobilien GmbH prin efectul legii (§ 69 VersVG) la dobândirea imobilului, termenul de reziliere al dobânditorului (§ 70 VersVG) a expirat în aprilie 2026, iar contractul nu a fost reziliat nici ulterior. «Lipsa semnăturii» nu este o apărare valabilă.</w:t>
      </w:r>
    </w:p>
    <w:p>
      <w:r>
        <w:rPr>
          <w:b/>
          <w:i w:val="0"/>
        </w:rPr>
        <w:t>Sunt însă CONTESTABILE: (1) costurile accesorii de EUR 550,72, disproporționate față de conduita Donau (cerere de adaptare promisă și nesoluționată, ofertă Pfeiffer fără finalizare, somație trimisă la o adresă veche); și (2) CUANTUMUL primei pentru trimestrul 01.07–01.10.2026, care ar trebui recalculat pe acoperirea de bază dacă Donau finalizează excluderea Leitungswasser/Mieten-BU cerută la 01.07.2026.</w:t>
      </w:r>
    </w:p>
    <w:p>
      <w:pPr>
        <w:pStyle w:val="Heading2"/>
      </w:pPr>
      <w:r>
        <w:rPr>
          <w:color w:val="2E547A"/>
        </w:rPr>
        <w:t>Recomandări de acțiune (până la 21.09.2026)</w:t>
      </w:r>
    </w:p>
    <w:p>
      <w:pPr>
        <w:pStyle w:val="ListBullet"/>
      </w:pPr>
      <w:r>
        <w:rPr>
          <w:b/>
        </w:rPr>
        <w:t xml:space="preserve">1. </w:t>
      </w:r>
      <w:r>
        <w:t>trimiterea emailului pregătit către Kanzlei Dr. Maritczak (adresă actuală + cerere acte + prelungire termen) — ciorna este în EVA → Drafts;</w:t>
      </w:r>
    </w:p>
    <w:p>
      <w:pPr>
        <w:pStyle w:val="ListBullet"/>
      </w:pPr>
      <w:r>
        <w:rPr>
          <w:b/>
        </w:rPr>
        <w:t xml:space="preserve">2. </w:t>
      </w:r>
      <w:r>
        <w:t>transmiterea IMEDIATĂ către M. Pfeiffer (Donau) a celor 3 documente cerute la 14.07.2026 — Baubewilligung, Baubeschreibung, confirmarea instalatorului — cu cerere de aplicare a excluderii retroactiv de la 01.07.2026;</w:t>
      </w:r>
    </w:p>
    <w:p>
      <w:pPr>
        <w:pStyle w:val="ListBullet"/>
      </w:pPr>
      <w:r>
        <w:rPr>
          <w:b/>
        </w:rPr>
        <w:t xml:space="preserve">3. </w:t>
      </w:r>
      <w:r>
        <w:t>propunere de tranzacție: plata promptă a primei necontestate (ex. trimestrul 01.04–01.07 integral EUR 1.591,81 + trimestrul 01.07–01.10 recalculat) în schimbul renunțării la costurile de Inkasso;</w:t>
      </w:r>
    </w:p>
    <w:p>
      <w:pPr>
        <w:pStyle w:val="ListBullet"/>
      </w:pPr>
      <w:r>
        <w:rPr>
          <w:b/>
        </w:rPr>
        <w:t xml:space="preserve">4. </w:t>
      </w:r>
      <w:r>
        <w:t>decizie strategică asupra poliței pe termen lung: contractul curge până în 2036; dacă se dorește alt asigurător sau altă structură, rezilierea ordinară e posibilă doar cu 3 luni înainte de expirare — de discutat cu Mag. Capra opțiunile (reziliere convențională, Ersatzvertrag nou la Donau pe acoperire de șantier etc.);</w:t>
      </w:r>
    </w:p>
    <w:p>
      <w:pPr>
        <w:pStyle w:val="ListBullet"/>
      </w:pPr>
      <w:r>
        <w:rPr>
          <w:b/>
        </w:rPr>
        <w:t xml:space="preserve">5. </w:t>
      </w:r>
      <w:r>
        <w:t>restabilirea acoperirii: după plată, cerută confirmarea scrisă a reactivării acoperirii (Versicherungsschutz) — esențial înainte de începerea lucrărilor.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