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30"/>
          <w:szCs w:val="30"/>
        </w:rPr>
        <w:t xml:space="preserve">FACTURĂ FISCALĂ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Seria/Nr.: I-2    Data emiterii: 08.09.2026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FURNIZOR: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INDUNOVA ROBOTICS S.R.L.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Sediu: Sat Botești nr. 37, Oraș Zlatna, Jud. Alba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CUI: 52786670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Nr. ONRC: J2025082650004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CUMPĂRĂTOR: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INDUSTRY DEVELOPMENT PRINTER S.R.L.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Sediu: Mun. Călărași, Str. Constantin Dobrogeanu Gherea nr. 39, Jud. Călărași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CUI: RO50436813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Nr. ONRC: J2024016413007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120"/>
        <w:gridCol w:w="800"/>
        <w:gridCol w:w="800"/>
        <w:gridCol w:w="1480"/>
        <w:gridCol w:w="1600"/>
      </w:tblGrid>
      <w:tr>
        <w:trPr>
          <w:tblHeader/>
        </w:trPr>
        <w:tc>
          <w:tcPr>
            <w:tcW w:type="dxa" w:w="56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Nr.</w:t>
            </w:r>
          </w:p>
        </w:tc>
        <w:tc>
          <w:tcPr>
            <w:tcW w:type="dxa" w:w="412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Denumirea produselor / serviciilor</w:t>
            </w:r>
          </w:p>
        </w:tc>
        <w:tc>
          <w:tcPr>
            <w:tcW w:type="dxa" w:w="8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U.M.</w:t>
            </w:r>
          </w:p>
        </w:tc>
        <w:tc>
          <w:tcPr>
            <w:tcW w:type="dxa" w:w="8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Cant.</w:t>
            </w:r>
          </w:p>
        </w:tc>
        <w:tc>
          <w:tcPr>
            <w:tcW w:type="dxa" w:w="148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Preț unitar fără TVA (lei)</w:t>
            </w:r>
          </w:p>
        </w:tc>
        <w:tc>
          <w:tcPr>
            <w:tcW w:type="dxa" w:w="1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Valoare fără TVA (lei)</w:t>
            </w:r>
          </w:p>
        </w:tc>
      </w:tr>
      <w:t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1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Sistem complet de supraveghere video Hikvision: 8 camere IP DS-2CD2043G2-I(U) 4 MP, NVR DS-7608NXI-K2/8P (8 canale PoE), HDD WD Purple 8 TB, doze, cablu Cat.6, conectori și accesorii, inclusiv instalare și configurare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sistem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13.051,24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13.051,24</w:t>
            </w:r>
          </w:p>
        </w:tc>
      </w:tr>
      <w:t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1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Cameră Machine-Vision Luxonis OAK-D Pro (SKU A00546)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buc.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5.400,00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32.400,00</w:t>
            </w:r>
          </w:p>
        </w:tc>
      </w:tr>
      <w:t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1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Sistem iluminare industrială MindVision MV-HLH120W/30 (ring light), inclusiv cablu prelungitor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buc.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700,00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4.200,00</w:t>
            </w:r>
          </w:p>
        </w:tc>
      </w:tr>
      <w:t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1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Controler iluminare MindVision, inclusiv sursă de alimentare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buc.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500,00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3.000,00</w:t>
            </w:r>
          </w:p>
        </w:tc>
      </w:tr>
      <w:t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1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Suport reglabil cameră + iluminare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buc.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200,00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1.200,00</w:t>
            </w:r>
          </w:p>
        </w:tc>
      </w:tr>
      <w:t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1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Set cabluri comunicație/alimentare (USB 3.0 / Ethernet industrial, min. 5 m)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set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200,00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1.200,00</w:t>
            </w:r>
          </w:p>
        </w:tc>
      </w:tr>
      <w:t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1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Placă interfață PCIe cu min. 4 porturi USB 3.0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buc.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300,00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1.800,00</w:t>
            </w:r>
          </w:p>
        </w:tc>
      </w:tr>
      <w:t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1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Servicii de instalare, configurare, testare și punere în funcțiune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lot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1.000,00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1.000,00</w:t>
            </w:r>
          </w:p>
        </w:tc>
      </w:tr>
      <w:tr>
        <w:tc>
          <w:tcPr>
            <w:tcW w:type="dxa" w:w="7760"/>
            <w:gridSpan w:val="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TOTAL FĂRĂ TVA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57.851,24</w:t>
            </w:r>
          </w:p>
        </w:tc>
      </w:tr>
      <w:tr>
        <w:tc>
          <w:tcPr>
            <w:tcW w:type="dxa" w:w="7760"/>
            <w:gridSpan w:val="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TVA 21%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12.148,76</w:t>
            </w:r>
          </w:p>
        </w:tc>
      </w:tr>
      <w:tr>
        <w:tc>
          <w:tcPr>
            <w:tcW w:type="dxa" w:w="7760"/>
            <w:gridSpan w:val="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TOTAL DE PLATĂ (cu TVA)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70.000,00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Mențiuni: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Livrarea produselor și prestarea serviciilor s-au efectuat în baza Contractului de furnizare nr. 9/29.07.2026, încheiat între INDUNOVA ROBOTICS S.R.L. și INDUSTRY DEVELOPMENT PRINTER S.R.L., în cadrul proiectului „Sistem integrat bazat pe inteligență artificială (AI) pentru monitorizarea în timp real a defectelor în procesul de imprimare 3D”, cod proiect 334979, finanțat prin PCIDIF 2021–2027.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Seriile echipamentelor livrate sunt înscrise în Certificatul de calitate și conformitate care însoțește prezenta factură.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Cota TVA: 21%. Plata se efectuează prin transfer bancar, conform contractului.</w:t>
      </w:r>
    </w:p>
    <w:p>
      <w:pPr>
        <w:spacing w:after="2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Documente însoțitoare: aviz de însoțire a mărfii, certificat de calitate și conformitate, certificat de garanție.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Furnizor: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INDUNOVA ROBOTICS S.R.L.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Pușcău Bogdan-Sebastian – Administrator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Semnătura și ștampila: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___________________________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Cumpărător (primire factură):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INDUSTRY DEVELOPMENT PRINTER S.R.L.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Nume: Cercel Paraschiva – Administrator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Data: 16.09.2026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Semnătura și ștampila: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___________________________</w:t>
            </w:r>
          </w:p>
        </w:tc>
      </w:tr>
    </w:tbl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2026-09-07T15:43:19.297Z</dcterms:created>
  <dcterms:modified xsi:type="dcterms:W3CDTF">2026-09-07T15:43:19.298Z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