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100"/>
        <w:jc w:val="center"/>
      </w:pPr>
      <w:r>
        <w:rPr>
          <w:rFonts w:ascii="Arial" w:cs="Arial" w:eastAsia="Arial" w:hAnsi="Arial"/>
          <w:b/>
          <w:bCs/>
          <w:color w:val="1B3A6B"/>
          <w:sz w:val="68"/>
          <w:szCs w:val="68"/>
        </w:rPr>
        <w:t xml:space="preserve">EDP TRADE PROCESS</w:t>
      </w:r>
    </w:p>
    <w:p>
      <w:pPr>
        <w:spacing w:after="60" w:before="0"/>
        <w:jc w:val="center"/>
      </w:pPr>
      <w:r>
        <w:rPr>
          <w:rFonts w:ascii="Arial" w:cs="Arial" w:eastAsia="Arial" w:hAnsi="Arial"/>
          <w:color w:val="2563A8"/>
          <w:sz w:val="36"/>
          <w:szCs w:val="36"/>
        </w:rPr>
        <w:t xml:space="preserve">API Reference &amp; Integration Guide</w:t>
      </w:r>
    </w:p>
    <w:p>
      <w:pPr>
        <w:spacing w:after="60" w:before="0"/>
        <w:jc w:val="center"/>
      </w:pPr>
      <w:r>
        <w:rPr>
          <w:rFonts w:ascii="Arial" w:cs="Arial" w:eastAsia="Arial" w:hAnsi="Arial"/>
          <w:i/>
          <w:iCs/>
          <w:color w:val="546E7A"/>
          <w:sz w:val="22"/>
          <w:szCs w:val="22"/>
        </w:rPr>
        <w:t xml:space="preserve">Postman Collection — All Segments  ·  Steps 1–40  ·  Complete Workflow</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W w:type="dxa" w:w="2000"/>
            <w:tcBorders>
              <w:top w:val="none" w:color="FFFFFF" w:sz="0"/>
              <w:left w:val="none" w:color="FFFFFF" w:sz="0"/>
              <w:bottom w:val="none" w:color="FFFFFF" w:sz="0"/>
              <w:right w:val="none" w:color="FFFFFF" w:sz="0"/>
            </w:tcBorders>
            <w:shd w:fill="B5451B" w:val="clear"/>
            <w:tcMar>
              <w:top w:type="dxa" w:w="60"/>
              <w:left w:type="dxa" w:w="120"/>
              <w:bottom w:type="dxa" w:w="60"/>
              <w:right w:type="dxa" w:w="120"/>
            </w:tcMar>
          </w:tcPr>
          <w:p>
            <w:pPr>
              <w:jc w:val="center"/>
            </w:pPr>
            <w:r>
              <w:rPr>
                <w:rFonts w:ascii="Arial" w:cs="Arial" w:eastAsia="Arial" w:hAnsi="Arial"/>
                <w:b/>
                <w:bCs/>
                <w:color w:val="FFFFFF"/>
                <w:sz w:val="24"/>
                <w:szCs w:val="24"/>
              </w:rPr>
              <w:t xml:space="preserve">VERSION  V6</w:t>
            </w:r>
          </w:p>
        </w:tc>
      </w:tr>
    </w:tbl>
    <w:p>
      <w:pPr>
        <w:spacing w:after="60" w:before="60"/>
      </w:pPr>
      <w:r>
        <w:t xml:space="preserve"/>
      </w:r>
    </w:p>
    <w:p>
      <w:pPr>
        <w:spacing w:after="80" w:before="0"/>
        <w:jc w:val="center"/>
      </w:pPr>
      <w:r>
        <w:rPr>
          <w:rFonts w:ascii="Arial" w:cs="Arial" w:eastAsia="Arial" w:hAnsi="Arial"/>
          <w:i/>
          <w:iCs/>
          <w:color w:val="B5451B"/>
          <w:sz w:val="20"/>
          <w:szCs w:val="20"/>
        </w:rPr>
        <w:t xml:space="preserve">Key change: New Step 10 — Insti Trade Status GTG — inserted; Steps 10–39 renumbered to 11–40</w:t>
      </w:r>
    </w:p>
    <w:p>
      <w:pPr>
        <w:spacing w:after="300" w:before="0"/>
        <w:jc w:val="center"/>
      </w:pPr>
      <w:r>
        <w:rPr>
          <w:rFonts w:ascii="Arial" w:cs="Arial" w:eastAsia="Arial" w:hAnsi="Arial"/>
          <w:i/>
          <w:iCs/>
          <w:color w:val="546E7A"/>
          <w:sz w:val="18"/>
          <w:szCs w:val="18"/>
        </w:rPr>
        <w:t xml:space="preserve">V5 change retained: TradeDate parameter required on all file_process_status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2"/>
              <w:left w:val="none" w:color="FFFFFF" w:sz="0"/>
              <w:bottom w:val="none" w:color="FFFFFF" w:sz="0"/>
              <w:right w:val="none" w:color="FFFFFF" w:sz="0"/>
            </w:tcBorders>
          </w:tcPr>
          <w:p>
            <w:r>
              <w:t xml:space="preserve"/>
            </w:r>
          </w:p>
        </w:tc>
      </w:tr>
    </w:tbl>
    <w:p>
      <w:pPr>
        <w:spacing w:after="100" w:before="140"/>
      </w:pPr>
      <w:r>
        <w:t xml:space="preserve"/>
      </w:r>
    </w:p>
    <w:p>
      <w:pPr>
        <w:spacing w:after="60" w:before="0"/>
        <w:jc w:val="center"/>
      </w:pPr>
      <w:r>
        <w:rPr>
          <w:rFonts w:ascii="Arial" w:cs="Arial" w:eastAsia="Arial" w:hAnsi="Arial"/>
          <w:b/>
          <w:bCs/>
          <w:color w:val="1B3A6B"/>
          <w:sz w:val="19"/>
          <w:szCs w:val="19"/>
        </w:rPr>
        <w:t xml:space="preserve">Step type legend:</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tblGrid>
      <w:tr>
        <w:tc>
          <w:tcPr>
            <w:tcW w:type="dxa" w:w="1500"/>
            <w:tcBorders>
              <w:top w:val="none" w:color="FFFFFF" w:sz="0"/>
              <w:left w:val="none" w:color="FFFFFF" w:sz="0"/>
              <w:bottom w:val="none" w:color="FFFFFF" w:sz="0"/>
              <w:right w:val="none" w:color="FFFFFF" w:sz="0"/>
            </w:tcBorders>
            <w:shd w:fill="1B5E20" w:val="clear"/>
            <w:tcMar>
              <w:top w:type="dxa" w:w="60"/>
              <w:left w:type="dxa" w:w="60"/>
              <w:bottom w:type="dxa" w:w="60"/>
              <w:right w:type="dxa" w:w="60"/>
            </w:tcMar>
          </w:tcPr>
          <w:p>
            <w:pPr>
              <w:jc w:val="center"/>
            </w:pPr>
            <w:r>
              <w:rPr>
                <w:rFonts w:ascii="Arial" w:cs="Arial" w:eastAsia="Arial" w:hAnsi="Arial"/>
                <w:b/>
                <w:bCs/>
                <w:color w:val="FFFFFF"/>
                <w:sz w:val="16"/>
                <w:szCs w:val="16"/>
              </w:rPr>
              <w:t xml:space="preserve">GTG — Good to Go</w:t>
            </w:r>
          </w:p>
        </w:tc>
        <w:tc>
          <w:tcPr>
            <w:tcW w:type="dxa" w:w="1500"/>
            <w:tcBorders>
              <w:top w:val="none" w:color="FFFFFF" w:sz="0"/>
              <w:left w:val="none" w:color="FFFFFF" w:sz="0"/>
              <w:bottom w:val="none" w:color="FFFFFF" w:sz="0"/>
              <w:right w:val="none" w:color="FFFFFF" w:sz="0"/>
            </w:tcBorders>
            <w:shd w:fill="4A148C" w:val="clear"/>
            <w:tcMar>
              <w:top w:type="dxa" w:w="60"/>
              <w:left w:type="dxa" w:w="60"/>
              <w:bottom w:type="dxa" w:w="60"/>
              <w:right w:type="dxa" w:w="60"/>
            </w:tcMar>
          </w:tcPr>
          <w:p>
            <w:pPr>
              <w:jc w:val="center"/>
            </w:pPr>
            <w:r>
              <w:rPr>
                <w:rFonts w:ascii="Arial" w:cs="Arial" w:eastAsia="Arial" w:hAnsi="Arial"/>
                <w:b/>
                <w:bCs/>
                <w:color w:val="FFFFFF"/>
                <w:sz w:val="16"/>
                <w:szCs w:val="16"/>
              </w:rPr>
              <w:t xml:space="preserve">CHK — Check Status</w:t>
            </w:r>
          </w:p>
        </w:tc>
        <w:tc>
          <w:tcPr>
            <w:tcW w:type="dxa" w:w="1500"/>
            <w:tcBorders>
              <w:top w:val="none" w:color="FFFFFF" w:sz="0"/>
              <w:left w:val="none" w:color="FFFFFF" w:sz="0"/>
              <w:bottom w:val="none" w:color="FFFFFF" w:sz="0"/>
              <w:right w:val="none" w:color="FFFFFF" w:sz="0"/>
            </w:tcBorders>
            <w:shd w:fill="BF360C"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TRG — Trigger</w:t>
            </w:r>
          </w:p>
        </w:tc>
        <w:tc>
          <w:tcPr>
            <w:tcW w:type="dxa" w:w="1500"/>
            <w:tcBorders>
              <w:top w:val="none" w:color="FFFFFF" w:sz="0"/>
              <w:left w:val="none" w:color="FFFFFF" w:sz="0"/>
              <w:bottom w:val="none" w:color="FFFFFF" w:sz="0"/>
              <w:right w:val="none" w:color="FFFFFF" w:sz="0"/>
            </w:tcBorders>
            <w:shd w:fill="0060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MTF — MTF Process</w:t>
            </w:r>
          </w:p>
        </w:tc>
        <w:tc>
          <w:tcPr>
            <w:tcW w:type="dxa" w:w="1500"/>
            <w:tcBorders>
              <w:top w:val="none" w:color="FFFFFF" w:sz="0"/>
              <w:left w:val="none" w:color="FFFFFF" w:sz="0"/>
              <w:bottom w:val="none" w:color="FFFFFF" w:sz="0"/>
              <w:right w:val="none" w:color="FFFFFF" w:sz="0"/>
            </w:tcBorders>
            <w:shd w:fill="2563A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CORE — Core API</w:t>
            </w:r>
          </w:p>
        </w:tc>
      </w:tr>
    </w:tbl>
    <w:p>
      <w:r>
        <w:br w:type="page"/>
      </w:r>
    </w:p>
    <w:p>
      <w:pPr>
        <w:pStyle w:val="Heading1"/>
      </w:pPr>
      <w:r>
        <w:t xml:space="preserve">Version V6 — Change Summary</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5451B" w:sz="4"/>
              <w:left w:val="single" w:color="B5451B" w:sz="20"/>
              <w:bottom w:val="single" w:color="B5451B" w:sz="4"/>
              <w:right w:val="single" w:color="B5451B" w:sz="4"/>
            </w:tcBorders>
            <w:shd w:fill="FFF3CD" w:val="clear"/>
            <w:tcMar>
              <w:top w:type="dxa" w:w="120"/>
              <w:left w:type="dxa" w:w="200"/>
              <w:bottom w:type="dxa" w:w="120"/>
              <w:right w:type="dxa" w:w="200"/>
            </w:tcMar>
          </w:tcPr>
          <w:p>
            <w:pPr>
              <w:spacing w:after="60" w:before="0"/>
            </w:pPr>
            <w:r>
              <w:rPr>
                <w:rFonts w:ascii="Arial" w:cs="Arial" w:eastAsia="Arial" w:hAnsi="Arial"/>
                <w:b/>
                <w:bCs/>
                <w:color w:val="B5451B"/>
                <w:sz w:val="22"/>
                <w:szCs w:val="22"/>
              </w:rPr>
              <w:t xml:space="preserve">⚡  What's New in Version V6</w:t>
            </w:r>
          </w:p>
          <w:p>
            <w:pPr>
              <w:spacing w:after="60" w:before="0"/>
            </w:pPr>
            <w:r>
              <w:rPr>
                <w:rFonts w:ascii="Arial" w:cs="Arial" w:eastAsia="Arial" w:hAnsi="Arial"/>
                <w:b/>
                <w:bCs/>
                <w:color w:val="1B3A6B"/>
                <w:sz w:val="19"/>
                <w:szCs w:val="19"/>
              </w:rPr>
              <w:t xml:space="preserve">New Step 10 added — Insti Trade Status (Good to Go)</w:t>
            </w:r>
          </w:p>
          <w:p>
            <w:pPr>
              <w:spacing w:after="40" w:before="0"/>
            </w:pPr>
            <w:r>
              <w:rPr>
                <w:rFonts w:ascii="Arial" w:cs="Arial" w:eastAsia="Arial" w:hAnsi="Arial"/>
                <w:color w:val="1A1A1A"/>
                <w:sz w:val="18"/>
                <w:szCs w:val="18"/>
              </w:rPr>
              <w:t xml:space="preserve">A new GTG check (Step 10: Insti Trade Status) has been inserted between the existing File Upload Status check (Step 9) and the Trade Process trigger call (now Step 11). This confirms that Institutional Trade Transfer is complete before the process pipeline is triggered.</w:t>
            </w:r>
          </w:p>
          <w:p>
            <w:pPr>
              <w:spacing w:after="40" w:before="60"/>
            </w:pPr>
            <w:r>
              <w:rPr>
                <w:rFonts w:ascii="Arial" w:cs="Arial" w:eastAsia="Arial" w:hAnsi="Arial"/>
                <w:b/>
                <w:bCs/>
                <w:color w:val="1B3A6B"/>
                <w:sz w:val="18"/>
                <w:szCs w:val="18"/>
              </w:rPr>
              <w:t xml:space="preserve">Steps renumbered:  </w:t>
            </w:r>
            <w:r>
              <w:rPr>
                <w:rFonts w:ascii="Arial" w:cs="Arial" w:eastAsia="Arial" w:hAnsi="Arial"/>
                <w:color w:val="1A1A1A"/>
                <w:sz w:val="18"/>
                <w:szCs w:val="18"/>
              </w:rPr>
              <w:t xml:space="preserve">Old Steps 10–39 are now Steps 11–40. Total workflow is now 40 steps.</w:t>
            </w:r>
          </w:p>
          <w:p>
            <w:pPr>
              <w:spacing w:after="0" w:before="40"/>
            </w:pPr>
            <w:r>
              <w:rPr>
                <w:rFonts w:ascii="Arial" w:cs="Arial" w:eastAsia="Arial" w:hAnsi="Arial"/>
                <w:i/>
                <w:iCs/>
                <w:color w:val="546E7A"/>
                <w:sz w:val="18"/>
                <w:szCs w:val="18"/>
              </w:rPr>
              <w:t xml:space="preserve">Steps that do NOT call file_process_status are unchanged in payload.</w:t>
            </w:r>
          </w:p>
        </w:tc>
      </w:tr>
    </w:tbl>
    <w:p>
      <w:pPr>
        <w:spacing w:after="80" w:before="100"/>
      </w:pPr>
      <w:r>
        <w:t xml:space="preserve"/>
      </w:r>
    </w:p>
    <w:p>
      <w:pPr>
        <w:pStyle w:val="Heading2"/>
      </w:pPr>
      <w:r>
        <w:t xml:space="preserve">file_process_status Request Schema (V5 + V6)</w:t>
      </w:r>
    </w:p>
    <w:p>
      <w:pPr>
        <w:spacing w:after="100" w:before="0"/>
      </w:pPr>
      <w:r>
        <w:rPr>
          <w:rFonts w:ascii="Arial" w:cs="Arial" w:eastAsia="Arial" w:hAnsi="Arial"/>
          <w:color w:val="546E7A"/>
          <w:sz w:val="19"/>
          <w:szCs w:val="19"/>
        </w:rPr>
        <w:t xml:space="preserve">All GTG and CHK calls that use the file_process_status endpoint follow one of these two shapes. TradeDate was added in V5 and remains required in V6.</w:t>
      </w:r>
    </w:p>
    <w:p>
      <w:pPr>
        <w:spacing w:after="60" w:before="160"/>
      </w:pPr>
      <w:r>
        <w:rPr>
          <w:rFonts w:ascii="Arial" w:cs="Arial" w:eastAsia="Arial" w:hAnsi="Arial"/>
          <w:b/>
          <w:bCs/>
          <w:color w:val="1B3A6B"/>
          <w:sz w:val="20"/>
          <w:szCs w:val="20"/>
        </w:rPr>
        <w:t xml:space="preserve">Shape A — Steps with a Segment field (Steps 1, 3, 9, 10, 12–13, 15, 26, 29, 31,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2563A8"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"Segment":     "EQ",           // Segment code (EQ / DR / CUR / SLB / MCX etc.)</w:t>
            </w:r>
          </w:p>
          <w:p>
            <w:pPr>
              <w:spacing w:after="0" w:before="0" w:line="264"/>
            </w:pPr>
            <w:r>
              <w:rPr>
                <w:rFonts w:ascii="Courier New" w:cs="Courier New" w:eastAsia="Courier New" w:hAnsi="Courier New"/>
                <w:color w:val="1A1A1A"/>
                <w:sz w:val="17"/>
                <w:szCs w:val="17"/>
              </w:rPr>
              <w:t xml:space="preserve">  "TradeDate":   "2026-06-29",   // ← Required since V5 — format YYYY-MM-DD</w:t>
            </w:r>
          </w:p>
          <w:p>
            <w:pPr>
              <w:spacing w:after="0" w:before="0" w:line="264"/>
            </w:pPr>
            <w:r>
              <w:rPr>
                <w:rFonts w:ascii="Courier New" w:cs="Courier New" w:eastAsia="Courier New" w:hAnsi="Courier New"/>
                <w:color w:val="1A1A1A"/>
                <w:sz w:val="17"/>
                <w:szCs w:val="17"/>
              </w:rPr>
              <w:t xml:space="preserve">  "ProcessName": "&lt;ProcessName&gt;",</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80"/>
      </w:pPr>
      <w:r>
        <w:t xml:space="preserve"/>
      </w:r>
    </w:p>
    <w:p>
      <w:pPr>
        <w:spacing w:after="60" w:before="160"/>
      </w:pPr>
      <w:r>
        <w:rPr>
          <w:rFonts w:ascii="Arial" w:cs="Arial" w:eastAsia="Arial" w:hAnsi="Arial"/>
          <w:b/>
          <w:bCs/>
          <w:color w:val="1B3A6B"/>
          <w:sz w:val="20"/>
          <w:szCs w:val="20"/>
        </w:rPr>
        <w:t xml:space="preserve">Shape B — Steps without a Segment field (Steps 14, 16–17, 20–21, 23–24, 29, 31–32, 38–39)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2563A8"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   // ← Required since V5 — format YYYY-MM-DD</w:t>
            </w:r>
          </w:p>
          <w:p>
            <w:pPr>
              <w:spacing w:after="0" w:before="0" w:line="264"/>
            </w:pPr>
            <w:r>
              <w:rPr>
                <w:rFonts w:ascii="Courier New" w:cs="Courier New" w:eastAsia="Courier New" w:hAnsi="Courier New"/>
                <w:color w:val="1A1A1A"/>
                <w:sz w:val="17"/>
                <w:szCs w:val="17"/>
              </w:rPr>
              <w:t xml:space="preserve">  "ProcessName": "&lt;ProcessName&gt;",</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80" w:before="120"/>
      </w:pPr>
      <w:r>
        <w:t xml:space="preserve"/>
      </w:r>
    </w:p>
    <w:p>
      <w:r>
        <w:br w:type="page"/>
      </w:r>
    </w:p>
    <w:p>
      <w:pPr>
        <w:pStyle w:val="Heading1"/>
      </w:pPr>
      <w:r>
        <w:t xml:space="preserve">Supported Trade Segments</w:t>
      </w:r>
    </w:p>
    <w:p>
      <w:pPr>
        <w:spacing w:after="180" w:before="0"/>
      </w:pPr>
      <w:r>
        <w:rPr>
          <w:rFonts w:ascii="Arial" w:cs="Arial" w:eastAsia="Arial" w:hAnsi="Arial"/>
          <w:color w:val="546E7A"/>
          <w:sz w:val="20"/>
          <w:szCs w:val="20"/>
        </w:rPr>
        <w:t xml:space="preserve">The EDP Trade Process covers 10 market segments. The same 40-step workflow applies to all; only the Segment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60"/>
        <w:gridCol w:w="3100"/>
      </w:tblGrid>
      <w:tr>
        <w:trPr>
          <w:tblHeader/>
        </w:trPr>
        <w:tc>
          <w:tcPr>
            <w:tcW w:type="dxa" w:w="1400"/>
            <w:tcBorders>
              <w:top w:val="single" w:color="B0BEC5" w:sz="1"/>
              <w:left w:val="single" w:color="B0BEC5" w:sz="1"/>
              <w:bottom w:val="single" w:color="B0BEC5" w:sz="1"/>
              <w:right w:val="single" w:color="B0BEC5"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4860"/>
            <w:tcBorders>
              <w:top w:val="single" w:color="B0BEC5" w:sz="1"/>
              <w:left w:val="single" w:color="B0BEC5" w:sz="1"/>
              <w:bottom w:val="single" w:color="B0BEC5" w:sz="1"/>
              <w:right w:val="single" w:color="B0BEC5"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Segment Name</w:t>
            </w:r>
          </w:p>
        </w:tc>
        <w:tc>
          <w:tcPr>
            <w:tcW w:type="dxa" w:w="3100"/>
            <w:tcBorders>
              <w:top w:val="single" w:color="B0BEC5" w:sz="1"/>
              <w:left w:val="single" w:color="B0BEC5" w:sz="1"/>
              <w:bottom w:val="single" w:color="B0BEC5" w:sz="1"/>
              <w:right w:val="single" w:color="B0BEC5"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Exchange / Platform</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ourier New" w:cs="Courier New" w:eastAsia="Courier New" w:hAnsi="Courier New"/>
                <w:b/>
                <w:bCs/>
                <w:color w:val="2563A8"/>
                <w:sz w:val="19"/>
                <w:szCs w:val="19"/>
              </w:rPr>
              <w:t xml:space="preserve">EQ</w:t>
            </w:r>
          </w:p>
        </w:tc>
        <w:tc>
          <w:tcPr>
            <w:tcW w:type="dxa" w:w="48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sz w:val="18"/>
                <w:szCs w:val="18"/>
              </w:rPr>
              <w:t xml:space="preserve">Cash (Equities)</w:t>
            </w:r>
          </w:p>
        </w:tc>
        <w:tc>
          <w:tcPr>
            <w:tcW w:type="dxa" w:w="31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546E7A"/>
                <w:sz w:val="18"/>
                <w:szCs w:val="18"/>
              </w:rPr>
              <w:t xml:space="preserve">Exchange</w:t>
            </w:r>
          </w:p>
        </w:tc>
      </w:tr>
      <w:tr>
        <w:tc>
          <w:tcPr>
            <w:tcW w:type="dxa" w:w="140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Courier New" w:cs="Courier New" w:eastAsia="Courier New" w:hAnsi="Courier New"/>
                <w:b/>
                <w:bCs/>
                <w:color w:val="2563A8"/>
                <w:sz w:val="19"/>
                <w:szCs w:val="19"/>
              </w:rPr>
              <w:t xml:space="preserve">DR</w:t>
            </w:r>
          </w:p>
        </w:tc>
        <w:tc>
          <w:tcPr>
            <w:tcW w:type="dxa" w:w="486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Arial" w:cs="Arial" w:eastAsia="Arial" w:hAnsi="Arial"/>
                <w:sz w:val="18"/>
                <w:szCs w:val="18"/>
              </w:rPr>
              <w:t xml:space="preserve">Derivative</w:t>
            </w:r>
          </w:p>
        </w:tc>
        <w:tc>
          <w:tcPr>
            <w:tcW w:type="dxa" w:w="310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Arial" w:cs="Arial" w:eastAsia="Arial" w:hAnsi="Arial"/>
                <w:color w:val="546E7A"/>
                <w:sz w:val="18"/>
                <w:szCs w:val="18"/>
              </w:rPr>
              <w:t xml:space="preserve">Exchange</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ourier New" w:cs="Courier New" w:eastAsia="Courier New" w:hAnsi="Courier New"/>
                <w:b/>
                <w:bCs/>
                <w:color w:val="2563A8"/>
                <w:sz w:val="19"/>
                <w:szCs w:val="19"/>
              </w:rPr>
              <w:t xml:space="preserve">CUR</w:t>
            </w:r>
          </w:p>
        </w:tc>
        <w:tc>
          <w:tcPr>
            <w:tcW w:type="dxa" w:w="48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sz w:val="18"/>
                <w:szCs w:val="18"/>
              </w:rPr>
              <w:t xml:space="preserve">Currency</w:t>
            </w:r>
          </w:p>
        </w:tc>
        <w:tc>
          <w:tcPr>
            <w:tcW w:type="dxa" w:w="31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546E7A"/>
                <w:sz w:val="18"/>
                <w:szCs w:val="18"/>
              </w:rPr>
              <w:t xml:space="preserve">Exchange</w:t>
            </w:r>
          </w:p>
        </w:tc>
      </w:tr>
      <w:tr>
        <w:tc>
          <w:tcPr>
            <w:tcW w:type="dxa" w:w="140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Courier New" w:cs="Courier New" w:eastAsia="Courier New" w:hAnsi="Courier New"/>
                <w:b/>
                <w:bCs/>
                <w:color w:val="2563A8"/>
                <w:sz w:val="19"/>
                <w:szCs w:val="19"/>
              </w:rPr>
              <w:t xml:space="preserve">SLB</w:t>
            </w:r>
          </w:p>
        </w:tc>
        <w:tc>
          <w:tcPr>
            <w:tcW w:type="dxa" w:w="486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Arial" w:cs="Arial" w:eastAsia="Arial" w:hAnsi="Arial"/>
                <w:sz w:val="18"/>
                <w:szCs w:val="18"/>
              </w:rPr>
              <w:t xml:space="preserve">Securities Lending &amp; Borrowing</w:t>
            </w:r>
          </w:p>
        </w:tc>
        <w:tc>
          <w:tcPr>
            <w:tcW w:type="dxa" w:w="310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Arial" w:cs="Arial" w:eastAsia="Arial" w:hAnsi="Arial"/>
                <w:color w:val="546E7A"/>
                <w:sz w:val="18"/>
                <w:szCs w:val="18"/>
              </w:rPr>
              <w:t xml:space="preserve">Exchange</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ourier New" w:cs="Courier New" w:eastAsia="Courier New" w:hAnsi="Courier New"/>
                <w:b/>
                <w:bCs/>
                <w:color w:val="2563A8"/>
                <w:sz w:val="19"/>
                <w:szCs w:val="19"/>
              </w:rPr>
              <w:t xml:space="preserve">NCDEX</w:t>
            </w:r>
          </w:p>
        </w:tc>
        <w:tc>
          <w:tcPr>
            <w:tcW w:type="dxa" w:w="48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sz w:val="18"/>
                <w:szCs w:val="18"/>
              </w:rPr>
              <w:t xml:space="preserve">Commodity</w:t>
            </w:r>
          </w:p>
        </w:tc>
        <w:tc>
          <w:tcPr>
            <w:tcW w:type="dxa" w:w="31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546E7A"/>
                <w:sz w:val="18"/>
                <w:szCs w:val="18"/>
              </w:rPr>
              <w:t xml:space="preserve">NCDEX</w:t>
            </w:r>
          </w:p>
        </w:tc>
      </w:tr>
      <w:tr>
        <w:tc>
          <w:tcPr>
            <w:tcW w:type="dxa" w:w="140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Courier New" w:cs="Courier New" w:eastAsia="Courier New" w:hAnsi="Courier New"/>
                <w:b/>
                <w:bCs/>
                <w:color w:val="2563A8"/>
                <w:sz w:val="19"/>
                <w:szCs w:val="19"/>
              </w:rPr>
              <w:t xml:space="preserve">NCDEXPHY</w:t>
            </w:r>
          </w:p>
        </w:tc>
        <w:tc>
          <w:tcPr>
            <w:tcW w:type="dxa" w:w="486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Arial" w:cs="Arial" w:eastAsia="Arial" w:hAnsi="Arial"/>
                <w:sz w:val="18"/>
                <w:szCs w:val="18"/>
              </w:rPr>
              <w:t xml:space="preserve">Physical Commodity</w:t>
            </w:r>
          </w:p>
        </w:tc>
        <w:tc>
          <w:tcPr>
            <w:tcW w:type="dxa" w:w="310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Arial" w:cs="Arial" w:eastAsia="Arial" w:hAnsi="Arial"/>
                <w:color w:val="546E7A"/>
                <w:sz w:val="18"/>
                <w:szCs w:val="18"/>
              </w:rPr>
              <w:t xml:space="preserve">NCDEX</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ourier New" w:cs="Courier New" w:eastAsia="Courier New" w:hAnsi="Courier New"/>
                <w:b/>
                <w:bCs/>
                <w:color w:val="2563A8"/>
                <w:sz w:val="19"/>
                <w:szCs w:val="19"/>
              </w:rPr>
              <w:t xml:space="preserve">MCX</w:t>
            </w:r>
          </w:p>
        </w:tc>
        <w:tc>
          <w:tcPr>
            <w:tcW w:type="dxa" w:w="48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sz w:val="18"/>
                <w:szCs w:val="18"/>
              </w:rPr>
              <w:t xml:space="preserve">Commodity</w:t>
            </w:r>
          </w:p>
        </w:tc>
        <w:tc>
          <w:tcPr>
            <w:tcW w:type="dxa" w:w="31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546E7A"/>
                <w:sz w:val="18"/>
                <w:szCs w:val="18"/>
              </w:rPr>
              <w:t xml:space="preserve">MCX</w:t>
            </w:r>
          </w:p>
        </w:tc>
      </w:tr>
      <w:tr>
        <w:tc>
          <w:tcPr>
            <w:tcW w:type="dxa" w:w="140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Courier New" w:cs="Courier New" w:eastAsia="Courier New" w:hAnsi="Courier New"/>
                <w:b/>
                <w:bCs/>
                <w:color w:val="2563A8"/>
                <w:sz w:val="19"/>
                <w:szCs w:val="19"/>
              </w:rPr>
              <w:t xml:space="preserve">MCXPHY</w:t>
            </w:r>
          </w:p>
        </w:tc>
        <w:tc>
          <w:tcPr>
            <w:tcW w:type="dxa" w:w="486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Arial" w:cs="Arial" w:eastAsia="Arial" w:hAnsi="Arial"/>
                <w:sz w:val="18"/>
                <w:szCs w:val="18"/>
              </w:rPr>
              <w:t xml:space="preserve">Physical Commodity</w:t>
            </w:r>
          </w:p>
        </w:tc>
        <w:tc>
          <w:tcPr>
            <w:tcW w:type="dxa" w:w="310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Arial" w:cs="Arial" w:eastAsia="Arial" w:hAnsi="Arial"/>
                <w:color w:val="546E7A"/>
                <w:sz w:val="18"/>
                <w:szCs w:val="18"/>
              </w:rPr>
              <w:t xml:space="preserve">MCX</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ourier New" w:cs="Courier New" w:eastAsia="Courier New" w:hAnsi="Courier New"/>
                <w:b/>
                <w:bCs/>
                <w:color w:val="2563A8"/>
                <w:sz w:val="19"/>
                <w:szCs w:val="19"/>
              </w:rPr>
              <w:t xml:space="preserve">NSECOM</w:t>
            </w:r>
          </w:p>
        </w:tc>
        <w:tc>
          <w:tcPr>
            <w:tcW w:type="dxa" w:w="48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sz w:val="18"/>
                <w:szCs w:val="18"/>
              </w:rPr>
              <w:t xml:space="preserve">Commodity</w:t>
            </w:r>
          </w:p>
        </w:tc>
        <w:tc>
          <w:tcPr>
            <w:tcW w:type="dxa" w:w="31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546E7A"/>
                <w:sz w:val="18"/>
                <w:szCs w:val="18"/>
              </w:rPr>
              <w:t xml:space="preserve">NSECOM</w:t>
            </w:r>
          </w:p>
        </w:tc>
      </w:tr>
      <w:tr>
        <w:tc>
          <w:tcPr>
            <w:tcW w:type="dxa" w:w="140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Courier New" w:cs="Courier New" w:eastAsia="Courier New" w:hAnsi="Courier New"/>
                <w:b/>
                <w:bCs/>
                <w:color w:val="2563A8"/>
                <w:sz w:val="19"/>
                <w:szCs w:val="19"/>
              </w:rPr>
              <w:t xml:space="preserve">MF</w:t>
            </w:r>
          </w:p>
        </w:tc>
        <w:tc>
          <w:tcPr>
            <w:tcW w:type="dxa" w:w="486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Arial" w:cs="Arial" w:eastAsia="Arial" w:hAnsi="Arial"/>
                <w:sz w:val="18"/>
                <w:szCs w:val="18"/>
              </w:rPr>
              <w:t xml:space="preserve">Mutual Fund</w:t>
            </w:r>
          </w:p>
        </w:tc>
        <w:tc>
          <w:tcPr>
            <w:tcW w:type="dxa" w:w="3100"/>
            <w:tcBorders>
              <w:top w:val="single" w:color="B0BEC5" w:sz="1"/>
              <w:left w:val="single" w:color="B0BEC5" w:sz="1"/>
              <w:bottom w:val="single" w:color="B0BEC5" w:sz="1"/>
              <w:right w:val="single" w:color="B0BEC5" w:sz="1"/>
            </w:tcBorders>
            <w:shd w:fill="F7FAFD" w:val="clear"/>
            <w:tcMar>
              <w:top w:type="dxa" w:w="60"/>
              <w:left w:type="dxa" w:w="120"/>
              <w:bottom w:type="dxa" w:w="60"/>
              <w:right w:type="dxa" w:w="120"/>
            </w:tcMar>
          </w:tcPr>
          <w:p>
            <w:r>
              <w:rPr>
                <w:rFonts w:ascii="Arial" w:cs="Arial" w:eastAsia="Arial" w:hAnsi="Arial"/>
                <w:color w:val="546E7A"/>
                <w:sz w:val="18"/>
                <w:szCs w:val="18"/>
              </w:rPr>
              <w:t xml:space="preserve">MF</w:t>
            </w:r>
          </w:p>
        </w:tc>
      </w:tr>
    </w:tbl>
    <w:p>
      <w:pPr>
        <w:spacing w:after="100" w:before="200"/>
      </w:pPr>
      <w:r>
        <w:t xml:space="preserve"/>
      </w:r>
    </w:p>
    <w:p>
      <w:r>
        <w:br w:type="page"/>
      </w:r>
    </w:p>
    <w:p>
      <w:pPr>
        <w:pStyle w:val="Heading1"/>
      </w:pPr>
      <w:r>
        <w:t xml:space="preserve">Complete Workflow Overview — 40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none" w:color="FFFFFF" w:sz="0"/>
              <w:left w:val="none" w:color="FFFFFF" w:sz="0"/>
              <w:bottom w:val="none" w:color="FFFFFF" w:sz="0"/>
              <w:right w:val="none" w:color="FFFFFF" w:sz="0"/>
            </w:tcBorders>
            <w:shd w:fill="2563A8"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Steps 1–11</w:t>
            </w:r>
          </w:p>
        </w:tc>
        <w:tc>
          <w:tcPr>
            <w:tcW w:type="dxa" w:w="2600"/>
            <w:tcBorders>
              <w:top w:val="none" w:color="FFFFFF" w:sz="0"/>
              <w:left w:val="none" w:color="FFFFFF" w:sz="0"/>
              <w:bottom w:val="none" w:color="FFFFFF" w:sz="0"/>
              <w:right w:val="single" w:color="B0BEC5" w:sz="1"/>
            </w:tcBorders>
            <w:shd w:fill="D6E6F7" w:val="clear"/>
            <w:tcMar>
              <w:top w:type="dxa" w:w="70"/>
              <w:left w:type="dxa" w:w="100"/>
              <w:bottom w:type="dxa" w:w="70"/>
              <w:right w:type="dxa" w:w="100"/>
            </w:tcMar>
          </w:tcPr>
          <w:p>
            <w:r>
              <w:rPr>
                <w:rFonts w:ascii="Arial" w:cs="Arial" w:eastAsia="Arial" w:hAnsi="Arial"/>
                <w:b/>
                <w:bCs/>
                <w:color w:val="1B3A6B"/>
                <w:sz w:val="18"/>
                <w:szCs w:val="18"/>
              </w:rPr>
              <w:t xml:space="preserve">Core Trade Process</w:t>
            </w:r>
          </w:p>
        </w:tc>
        <w:tc>
          <w:tcPr>
            <w:tcW w:type="dxa" w:w="5860"/>
            <w:tcBorders>
              <w:top w:val="none" w:color="FFFFFF" w:sz="0"/>
              <w:left w:val="none" w:color="FFFFFF" w:sz="0"/>
              <w:bottom w:val="none" w:color="FFFFFF" w:sz="0"/>
              <w:right w:val="none" w:color="FFFFFF" w:sz="0"/>
            </w:tcBorders>
            <w:shd w:fill="F2F5F9" w:val="clear"/>
            <w:tcMar>
              <w:top w:type="dxa" w:w="70"/>
              <w:left w:type="dxa" w:w="120"/>
              <w:bottom w:type="dxa" w:w="70"/>
              <w:right w:type="dxa" w:w="100"/>
            </w:tcMar>
          </w:tcPr>
          <w:p>
            <w:r>
              <w:rPr>
                <w:rFonts w:ascii="Arial" w:cs="Arial" w:eastAsia="Arial" w:hAnsi="Arial"/>
                <w:color w:val="546E7A"/>
                <w:sz w:val="17"/>
                <w:szCs w:val="17"/>
              </w:rPr>
              <w:t xml:space="preserve">Segment selection, Process ID creation, file upload, Insti Trade check (NEW Step 10), process trigger</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none" w:color="FFFFFF" w:sz="0"/>
              <w:left w:val="none" w:color="FFFFFF" w:sz="0"/>
              <w:bottom w:val="none" w:color="FFFFFF" w:sz="0"/>
              <w:right w:val="none" w:color="FFFFFF" w:sz="0"/>
            </w:tcBorders>
            <w:shd w:fill="1B5E2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Steps 12–16</w:t>
            </w:r>
          </w:p>
        </w:tc>
        <w:tc>
          <w:tcPr>
            <w:tcW w:type="dxa" w:w="2600"/>
            <w:tcBorders>
              <w:top w:val="none" w:color="FFFFFF" w:sz="0"/>
              <w:left w:val="none" w:color="FFFFFF" w:sz="0"/>
              <w:bottom w:val="none" w:color="FFFFFF" w:sz="0"/>
              <w:right w:val="single" w:color="B0BEC5" w:sz="1"/>
            </w:tcBorders>
            <w:shd w:fill="D6E6F7" w:val="clear"/>
            <w:tcMar>
              <w:top w:type="dxa" w:w="70"/>
              <w:left w:type="dxa" w:w="100"/>
              <w:bottom w:type="dxa" w:w="70"/>
              <w:right w:type="dxa" w:w="100"/>
            </w:tcMar>
          </w:tcPr>
          <w:p>
            <w:r>
              <w:rPr>
                <w:rFonts w:ascii="Arial" w:cs="Arial" w:eastAsia="Arial" w:hAnsi="Arial"/>
                <w:b/>
                <w:bCs/>
                <w:color w:val="1B3A6B"/>
                <w:sz w:val="18"/>
                <w:szCs w:val="18"/>
              </w:rPr>
              <w:t xml:space="preserve">Post-Process Status Checks</w:t>
            </w:r>
          </w:p>
        </w:tc>
        <w:tc>
          <w:tcPr>
            <w:tcW w:type="dxa" w:w="5860"/>
            <w:tcBorders>
              <w:top w:val="none" w:color="FFFFFF" w:sz="0"/>
              <w:left w:val="none" w:color="FFFFFF" w:sz="0"/>
              <w:bottom w:val="none" w:color="FFFFFF" w:sz="0"/>
              <w:right w:val="none" w:color="FFFFFF" w:sz="0"/>
            </w:tcBorders>
            <w:shd w:fill="F2F5F9" w:val="clear"/>
            <w:tcMar>
              <w:top w:type="dxa" w:w="70"/>
              <w:left w:type="dxa" w:w="120"/>
              <w:bottom w:type="dxa" w:w="70"/>
              <w:right w:type="dxa" w:w="100"/>
            </w:tcMar>
          </w:tcPr>
          <w:p>
            <w:r>
              <w:rPr>
                <w:rFonts w:ascii="Arial" w:cs="Arial" w:eastAsia="Arial" w:hAnsi="Arial"/>
                <w:color w:val="546E7A"/>
                <w:sz w:val="17"/>
                <w:szCs w:val="17"/>
              </w:rPr>
              <w:t xml:space="preserve">Bill posting, Recon, Contract Note Generation (GTG + trigger-check pairs)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none" w:color="FFFFFF" w:sz="0"/>
              <w:left w:val="none" w:color="FFFFFF" w:sz="0"/>
              <w:bottom w:val="none" w:color="FFFFFF" w:sz="0"/>
              <w:right w:val="none" w:color="FFFFFF" w:sz="0"/>
            </w:tcBorders>
            <w:shd w:fill="BF360C"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Steps 17–25</w:t>
            </w:r>
          </w:p>
        </w:tc>
        <w:tc>
          <w:tcPr>
            <w:tcW w:type="dxa" w:w="2600"/>
            <w:tcBorders>
              <w:top w:val="none" w:color="FFFFFF" w:sz="0"/>
              <w:left w:val="none" w:color="FFFFFF" w:sz="0"/>
              <w:bottom w:val="none" w:color="FFFFFF" w:sz="0"/>
              <w:right w:val="single" w:color="B0BEC5" w:sz="1"/>
            </w:tcBorders>
            <w:shd w:fill="D6E6F7" w:val="clear"/>
            <w:tcMar>
              <w:top w:type="dxa" w:w="70"/>
              <w:left w:type="dxa" w:w="100"/>
              <w:bottom w:type="dxa" w:w="70"/>
              <w:right w:type="dxa" w:w="100"/>
            </w:tcMar>
          </w:tcPr>
          <w:p>
            <w:r>
              <w:rPr>
                <w:rFonts w:ascii="Arial" w:cs="Arial" w:eastAsia="Arial" w:hAnsi="Arial"/>
                <w:b/>
                <w:bCs/>
                <w:color w:val="1B3A6B"/>
                <w:sz w:val="18"/>
                <w:szCs w:val="18"/>
              </w:rPr>
              <w:t xml:space="preserve">Collateral &amp; Fund Flow</w:t>
            </w:r>
          </w:p>
        </w:tc>
        <w:tc>
          <w:tcPr>
            <w:tcW w:type="dxa" w:w="5860"/>
            <w:tcBorders>
              <w:top w:val="none" w:color="FFFFFF" w:sz="0"/>
              <w:left w:val="none" w:color="FFFFFF" w:sz="0"/>
              <w:bottom w:val="none" w:color="FFFFFF" w:sz="0"/>
              <w:right w:val="none" w:color="FFFFFF" w:sz="0"/>
            </w:tcBorders>
            <w:shd w:fill="F2F5F9" w:val="clear"/>
            <w:tcMar>
              <w:top w:type="dxa" w:w="70"/>
              <w:left w:type="dxa" w:w="120"/>
              <w:bottom w:type="dxa" w:w="70"/>
              <w:right w:type="dxa" w:w="100"/>
            </w:tcMar>
          </w:tcPr>
          <w:p>
            <w:r>
              <w:rPr>
                <w:rFonts w:ascii="Arial" w:cs="Arial" w:eastAsia="Arial" w:hAnsi="Arial"/>
                <w:color w:val="546E7A"/>
                <w:sz w:val="17"/>
                <w:szCs w:val="17"/>
              </w:rPr>
              <w:t xml:space="preserve">Collateral Valuation, Allocation, Fund Transfer — each with GTG, Status, Trigger</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none" w:color="FFFFFF" w:sz="0"/>
              <w:left w:val="none" w:color="FFFFFF" w:sz="0"/>
              <w:bottom w:val="none" w:color="FFFFFF" w:sz="0"/>
              <w:right w:val="none" w:color="FFFFFF" w:sz="0"/>
            </w:tcBorders>
            <w:shd w:fill="006064"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Steps 26–33</w:t>
            </w:r>
          </w:p>
        </w:tc>
        <w:tc>
          <w:tcPr>
            <w:tcW w:type="dxa" w:w="2600"/>
            <w:tcBorders>
              <w:top w:val="none" w:color="FFFFFF" w:sz="0"/>
              <w:left w:val="none" w:color="FFFFFF" w:sz="0"/>
              <w:bottom w:val="none" w:color="FFFFFF" w:sz="0"/>
              <w:right w:val="single" w:color="B0BEC5" w:sz="1"/>
            </w:tcBorders>
            <w:shd w:fill="D6E6F7" w:val="clear"/>
            <w:tcMar>
              <w:top w:type="dxa" w:w="70"/>
              <w:left w:type="dxa" w:w="100"/>
              <w:bottom w:type="dxa" w:w="70"/>
              <w:right w:type="dxa" w:w="100"/>
            </w:tcMar>
          </w:tcPr>
          <w:p>
            <w:r>
              <w:rPr>
                <w:rFonts w:ascii="Arial" w:cs="Arial" w:eastAsia="Arial" w:hAnsi="Arial"/>
                <w:b/>
                <w:bCs/>
                <w:color w:val="1B3A6B"/>
                <w:sz w:val="18"/>
                <w:szCs w:val="18"/>
              </w:rPr>
              <w:t xml:space="preserve">MTF Process Suite</w:t>
            </w:r>
          </w:p>
        </w:tc>
        <w:tc>
          <w:tcPr>
            <w:tcW w:type="dxa" w:w="5860"/>
            <w:tcBorders>
              <w:top w:val="none" w:color="FFFFFF" w:sz="0"/>
              <w:left w:val="none" w:color="FFFFFF" w:sz="0"/>
              <w:bottom w:val="none" w:color="FFFFFF" w:sz="0"/>
              <w:right w:val="none" w:color="FFFFFF" w:sz="0"/>
            </w:tcBorders>
            <w:shd w:fill="F2F5F9" w:val="clear"/>
            <w:tcMar>
              <w:top w:type="dxa" w:w="70"/>
              <w:left w:type="dxa" w:w="120"/>
              <w:bottom w:type="dxa" w:w="70"/>
              <w:right w:type="dxa" w:w="100"/>
            </w:tcMar>
          </w:tcPr>
          <w:p>
            <w:r>
              <w:rPr>
                <w:rFonts w:ascii="Arial" w:cs="Arial" w:eastAsia="Arial" w:hAnsi="Arial"/>
                <w:color w:val="546E7A"/>
                <w:sz w:val="17"/>
                <w:szCs w:val="17"/>
              </w:rPr>
              <w:t xml:space="preserve">MTF Buy/Sell, Weekly Auto Closure — plus Cash Bill Posting GTG</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none" w:color="FFFFFF" w:sz="0"/>
              <w:left w:val="none" w:color="FFFFFF" w:sz="0"/>
              <w:bottom w:val="none" w:color="FFFFFF" w:sz="0"/>
              <w:right w:val="none" w:color="FFFFFF" w:sz="0"/>
            </w:tcBorders>
            <w:shd w:fill="2563A8"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Steps 34–35</w:t>
            </w:r>
          </w:p>
        </w:tc>
        <w:tc>
          <w:tcPr>
            <w:tcW w:type="dxa" w:w="2600"/>
            <w:tcBorders>
              <w:top w:val="none" w:color="FFFFFF" w:sz="0"/>
              <w:left w:val="none" w:color="FFFFFF" w:sz="0"/>
              <w:bottom w:val="none" w:color="FFFFFF" w:sz="0"/>
              <w:right w:val="single" w:color="B0BEC5" w:sz="1"/>
            </w:tcBorders>
            <w:shd w:fill="D6E6F7" w:val="clear"/>
            <w:tcMar>
              <w:top w:type="dxa" w:w="70"/>
              <w:left w:type="dxa" w:w="100"/>
              <w:bottom w:type="dxa" w:w="70"/>
              <w:right w:type="dxa" w:w="100"/>
            </w:tcMar>
          </w:tcPr>
          <w:p>
            <w:r>
              <w:rPr>
                <w:rFonts w:ascii="Arial" w:cs="Arial" w:eastAsia="Arial" w:hAnsi="Arial"/>
                <w:b/>
                <w:bCs/>
                <w:color w:val="1B3A6B"/>
                <w:sz w:val="18"/>
                <w:szCs w:val="18"/>
              </w:rPr>
              <w:t xml:space="preserve">Corporate Actions</w:t>
            </w:r>
          </w:p>
        </w:tc>
        <w:tc>
          <w:tcPr>
            <w:tcW w:type="dxa" w:w="5860"/>
            <w:tcBorders>
              <w:top w:val="none" w:color="FFFFFF" w:sz="0"/>
              <w:left w:val="none" w:color="FFFFFF" w:sz="0"/>
              <w:bottom w:val="none" w:color="FFFFFF" w:sz="0"/>
              <w:right w:val="none" w:color="FFFFFF" w:sz="0"/>
            </w:tcBorders>
            <w:shd w:fill="F2F5F9" w:val="clear"/>
            <w:tcMar>
              <w:top w:type="dxa" w:w="70"/>
              <w:left w:type="dxa" w:w="120"/>
              <w:bottom w:type="dxa" w:w="70"/>
              <w:right w:type="dxa" w:w="100"/>
            </w:tcMar>
          </w:tcPr>
          <w:p>
            <w:r>
              <w:rPr>
                <w:rFonts w:ascii="Arial" w:cs="Arial" w:eastAsia="Arial" w:hAnsi="Arial"/>
                <w:color w:val="546E7A"/>
                <w:sz w:val="17"/>
                <w:szCs w:val="17"/>
              </w:rPr>
              <w:t xml:space="preserve">Position Change template process (FO DR segment)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none" w:color="FFFFFF" w:sz="0"/>
              <w:left w:val="none" w:color="FFFFFF" w:sz="0"/>
              <w:bottom w:val="none" w:color="FFFFFF" w:sz="0"/>
              <w:right w:val="none" w:color="FFFFFF" w:sz="0"/>
            </w:tcBorders>
            <w:shd w:fill="4A148C"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Steps 36–40</w:t>
            </w:r>
          </w:p>
        </w:tc>
        <w:tc>
          <w:tcPr>
            <w:tcW w:type="dxa" w:w="2600"/>
            <w:tcBorders>
              <w:top w:val="none" w:color="FFFFFF" w:sz="0"/>
              <w:left w:val="none" w:color="FFFFFF" w:sz="0"/>
              <w:bottom w:val="none" w:color="FFFFFF" w:sz="0"/>
              <w:right w:val="single" w:color="B0BEC5" w:sz="1"/>
            </w:tcBorders>
            <w:shd w:fill="D6E6F7" w:val="clear"/>
            <w:tcMar>
              <w:top w:type="dxa" w:w="70"/>
              <w:left w:type="dxa" w:w="100"/>
              <w:bottom w:type="dxa" w:w="70"/>
              <w:right w:type="dxa" w:w="100"/>
            </w:tcMar>
          </w:tcPr>
          <w:p>
            <w:r>
              <w:rPr>
                <w:rFonts w:ascii="Arial" w:cs="Arial" w:eastAsia="Arial" w:hAnsi="Arial"/>
                <w:b/>
                <w:bCs/>
                <w:color w:val="1B3A6B"/>
                <w:sz w:val="18"/>
                <w:szCs w:val="18"/>
              </w:rPr>
              <w:t xml:space="preserve">Margin &amp; Reporting</w:t>
            </w:r>
          </w:p>
        </w:tc>
        <w:tc>
          <w:tcPr>
            <w:tcW w:type="dxa" w:w="5860"/>
            <w:tcBorders>
              <w:top w:val="none" w:color="FFFFFF" w:sz="0"/>
              <w:left w:val="none" w:color="FFFFFF" w:sz="0"/>
              <w:bottom w:val="none" w:color="FFFFFF" w:sz="0"/>
              <w:right w:val="none" w:color="FFFFFF" w:sz="0"/>
            </w:tcBorders>
            <w:shd w:fill="F2F5F9" w:val="clear"/>
            <w:tcMar>
              <w:top w:type="dxa" w:w="70"/>
              <w:left w:type="dxa" w:w="120"/>
              <w:bottom w:type="dxa" w:w="70"/>
              <w:right w:type="dxa" w:w="100"/>
            </w:tcMar>
          </w:tcPr>
          <w:p>
            <w:r>
              <w:rPr>
                <w:rFonts w:ascii="Arial" w:cs="Arial" w:eastAsia="Arial" w:hAnsi="Arial"/>
                <w:color w:val="546E7A"/>
                <w:sz w:val="17"/>
                <w:szCs w:val="17"/>
              </w:rPr>
              <w:t xml:space="preserve">Daily Margin Reporting, Margin Statement, Expected Filename lookup</w:t>
            </w:r>
          </w:p>
        </w:tc>
      </w:tr>
    </w:tbl>
    <w:p>
      <w:pPr>
        <w:spacing w:after="20" w:before="20"/>
      </w:pPr>
      <w:r>
        <w:t xml:space="preserve"/>
      </w:r>
    </w:p>
    <w:p>
      <w:pPr>
        <w:spacing w:after="100" w:before="100"/>
      </w:pPr>
      <w:r>
        <w:t xml:space="preserve"/>
      </w:r>
    </w:p>
    <w:p>
      <w:r>
        <w:br w:type="page"/>
      </w:r>
    </w:p>
    <w:p>
      <w:pPr>
        <w:pStyle w:val="Heading1"/>
      </w:pPr>
      <w:r>
        <w:t xml:space="preserve">Steps 1–11  ·  Core Trade Process</w:t>
      </w:r>
    </w:p>
    <w:p>
      <w:pPr>
        <w:spacing w:after="40" w:before="40"/>
      </w:pPr>
      <w:r>
        <w:t xml:space="preserve"/>
      </w:r>
    </w:p>
    <w:p>
      <w:pPr>
        <w:pBdr>
          <w:bottom w:val="single" w:color="2563A8" w:sz="6" w:space="4"/>
        </w:pBdr>
        <w:spacing w:after="100" w:before="360"/>
      </w:pPr>
      <w:r>
        <w:rPr>
          <w:rFonts w:ascii="Arial" w:cs="Arial" w:eastAsia="Arial" w:hAnsi="Arial"/>
          <w:b/>
          <w:bCs/>
          <w:color w:val="1B5E20"/>
          <w:sz w:val="26"/>
          <w:szCs w:val="26"/>
        </w:rPr>
        <w:t xml:space="preserve">Step 1  </w:t>
      </w:r>
      <w:r>
        <w:rPr>
          <w:rFonts w:ascii="Arial" w:cs="Arial" w:eastAsia="Arial" w:hAnsi="Arial"/>
          <w:b/>
          <w:bCs/>
          <w:color w:val="1B3A6B"/>
          <w:sz w:val="26"/>
          <w:szCs w:val="26"/>
        </w:rPr>
        <w:t xml:space="preserve">Check Holiday (Good to Go)</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First check before starting the trade process. Verifies the market is open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"Segment":     "EQ",          // Segment code</w:t>
            </w:r>
          </w:p>
          <w:p>
            <w:pPr>
              <w:spacing w:after="0" w:before="0" w:line="264"/>
            </w:pPr>
            <w:r>
              <w:rPr>
                <w:rFonts w:ascii="Courier New" w:cs="Courier New" w:eastAsia="Courier New" w:hAnsi="Courier New"/>
                <w:color w:val="1A1A1A"/>
                <w:sz w:val="17"/>
                <w:szCs w:val="17"/>
              </w:rPr>
              <w:t xml:space="preserve"> "TradeDate":   "2026-06-29",   // Trade Date (V5+)</w:t>
            </w:r>
          </w:p>
          <w:p>
            <w:pPr>
              <w:spacing w:after="0" w:before="0" w:line="264"/>
            </w:pPr>
            <w:r>
              <w:rPr>
                <w:rFonts w:ascii="Courier New" w:cs="Courier New" w:eastAsia="Courier New" w:hAnsi="Courier New"/>
                <w:color w:val="1A1A1A"/>
                <w:sz w:val="17"/>
                <w:szCs w:val="17"/>
              </w:rPr>
              <w:t xml:space="preserve"> "ProcessName": "BeginFileUpload",</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{"Status":"Success","Data":[{"MSG":"SKIP"}]}</w:t>
            </w:r>
          </w:p>
        </w:tc>
      </w:tr>
    </w:tbl>
    <w:p>
      <w:pPr>
        <w:spacing w:after="40" w:before="60"/>
      </w:pPr>
      <w:r>
        <w:t xml:space="preserve"/>
      </w:r>
    </w:p>
    <w:p>
      <w:pPr>
        <w:spacing w:after="100" w:before="80"/>
      </w:pPr>
      <w:r>
        <w:rPr>
          <w:rFonts w:ascii="Arial" w:cs="Arial" w:eastAsia="Arial" w:hAnsi="Arial"/>
          <w:i/>
          <w:iCs/>
          <w:color w:val="546E7A"/>
          <w:sz w:val="18"/>
          <w:szCs w:val="18"/>
        </w:rPr>
        <w:t xml:space="preserve">ℹ  MSG = SKIP means proceed. Any other value indicates a holiday — stop processing for today.</w:t>
      </w:r>
    </w:p>
    <w:p>
      <w:pPr>
        <w:spacing w:after="80" w:before="60"/>
      </w:pPr>
      <w:r>
        <w:t xml:space="preserve"/>
      </w:r>
    </w:p>
    <w:p>
      <w:pPr>
        <w:pBdr>
          <w:bottom w:val="single" w:color="2563A8" w:sz="6" w:space="4"/>
        </w:pBdr>
        <w:spacing w:after="100" w:before="360"/>
      </w:pPr>
      <w:r>
        <w:rPr>
          <w:rFonts w:ascii="Arial" w:cs="Arial" w:eastAsia="Arial" w:hAnsi="Arial"/>
          <w:b/>
          <w:bCs/>
          <w:color w:val="2563A8"/>
          <w:sz w:val="26"/>
          <w:szCs w:val="26"/>
        </w:rPr>
        <w:t xml:space="preserve">Step 2  </w:t>
      </w:r>
      <w:r>
        <w:rPr>
          <w:rFonts w:ascii="Arial" w:cs="Arial" w:eastAsia="Arial" w:hAnsi="Arial"/>
          <w:b/>
          <w:bCs/>
          <w:color w:val="1B3A6B"/>
          <w:sz w:val="26"/>
          <w:szCs w:val="26"/>
        </w:rPr>
        <w:t xml:space="preserve">Get New Trade Process — Create Process ID</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2563A8"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CORE — API</w:t>
            </w:r>
          </w:p>
        </w:tc>
      </w:tr>
    </w:tbl>
    <w:p>
      <w:pPr>
        <w:spacing w:after="60" w:before="60"/>
      </w:pPr>
      <w:r>
        <w:t xml:space="preserve"/>
      </w:r>
    </w:p>
    <w:p>
      <w:pPr>
        <w:spacing w:after="120" w:before="0"/>
      </w:pPr>
      <w:r>
        <w:rPr>
          <w:rFonts w:ascii="Arial" w:cs="Arial" w:eastAsia="Arial" w:hAnsi="Arial"/>
          <w:i/>
          <w:iCs/>
          <w:color w:val="546E7A"/>
          <w:sz w:val="19"/>
          <w:szCs w:val="19"/>
        </w:rPr>
        <w:t xml:space="preserve">Creates a new Process ID and returns all 28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http://10.167.202.164:8003/v1/api/process/getNewTradeProcess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2563A8"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"GROUPNAME":  "EQ",</w:t>
            </w:r>
          </w:p>
          <w:p>
            <w:pPr>
              <w:spacing w:after="0" w:before="0" w:line="264"/>
            </w:pPr>
            <w:r>
              <w:rPr>
                <w:rFonts w:ascii="Courier New" w:cs="Courier New" w:eastAsia="Courier New" w:hAnsi="Courier New"/>
                <w:color w:val="1A1A1A"/>
                <w:sz w:val="17"/>
                <w:szCs w:val="17"/>
              </w:rPr>
              <w:t xml:space="preserve"> "LOGINID":    "CV0001",</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"PROCESSID":  "0"           // 0 = create new</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"Status": "Success",</w:t>
            </w:r>
          </w:p>
          <w:p>
            <w:pPr>
              <w:spacing w:after="0" w:before="0" w:line="264"/>
            </w:pPr>
            <w:r>
              <w:rPr>
                <w:rFonts w:ascii="Courier New" w:cs="Courier New" w:eastAsia="Courier New" w:hAnsi="Courier New"/>
                <w:color w:val="1A1A1A"/>
                <w:sz w:val="17"/>
                <w:szCs w:val="17"/>
              </w:rPr>
              <w:t xml:space="preserve">  "Result": {</w:t>
            </w:r>
          </w:p>
          <w:p>
            <w:pPr>
              <w:spacing w:after="0" w:before="0" w:line="264"/>
            </w:pPr>
            <w:r>
              <w:rPr>
                <w:rFonts w:ascii="Courier New" w:cs="Courier New" w:eastAsia="Courier New" w:hAnsi="Courier New"/>
                <w:color w:val="1A1A1A"/>
                <w:sz w:val="17"/>
                <w:szCs w:val="17"/>
              </w:rPr>
              <w:t xml:space="preserve">    "Table1": [{ "PROCESSID":17658, "ISRUNNABLE":true, "ISAUTOUPLOAD":true }],</w:t>
            </w:r>
          </w:p>
          <w:p>
            <w:pPr>
              <w:spacing w:after="0" w:before="0" w:line="264"/>
            </w:pPr>
            <w:r>
              <w:rPr>
                <w:rFonts w:ascii="Courier New" w:cs="Courier New" w:eastAsia="Courier New" w:hAnsi="Courier New"/>
                <w:color w:val="1A1A1A"/>
                <w:sz w:val="17"/>
                <w:szCs w:val="17"/>
              </w:rPr>
              <w:t xml:space="preserve">    "Table2": [</w:t>
            </w:r>
          </w:p>
          <w:p>
            <w:pPr>
              <w:spacing w:after="0" w:before="0" w:line="264"/>
            </w:pPr>
            <w:r>
              <w:rPr>
                <w:rFonts w:ascii="Courier New" w:cs="Courier New" w:eastAsia="Courier New" w:hAnsi="Courier New"/>
                <w:color w:val="1A1A1A"/>
                <w:sz w:val="17"/>
                <w:szCs w:val="17"/>
              </w:rPr>
              <w:t xml:space="preserve">      { "STEPNO":1, "NAME":"Settlement Master NSE Upload", "STATUS":"PENDING", "UPLOADID":551 },</w:t>
            </w:r>
          </w:p>
          <w:p>
            <w:pPr>
              <w:spacing w:after="0" w:before="0" w:line="264"/>
            </w:pPr>
            <w:r>
              <w:rPr>
                <w:rFonts w:ascii="Courier New" w:cs="Courier New" w:eastAsia="Courier New" w:hAnsi="Courier New"/>
                <w:color w:val="1A1A1A"/>
                <w:sz w:val="17"/>
                <w:szCs w:val="17"/>
              </w:rPr>
              <w:t xml:space="preserve">      // ... 28 steps total</w:t>
            </w:r>
          </w:p>
          <w:p>
            <w:pPr>
              <w:spacing w:after="0" w:before="0" w:line="264"/>
            </w:pPr>
            <w:r>
              <w:rPr>
                <w:rFonts w:ascii="Courier New" w:cs="Courier New" w:eastAsia="Courier New" w:hAnsi="Courier New"/>
                <w:color w:val="1A1A1A"/>
                <w:sz w:val="17"/>
                <w:szCs w:val="17"/>
              </w:rPr>
              <w:t xml:space="preserve">    ]</w:t>
            </w:r>
          </w:p>
          <w:p>
            <w:pPr>
              <w:spacing w:after="0" w:before="0" w:line="264"/>
            </w:pPr>
            <w:r>
              <w:rPr>
                <w:rFonts w:ascii="Courier New" w:cs="Courier New" w:eastAsia="Courier New" w:hAnsi="Courier New"/>
                <w:color w:val="1A1A1A"/>
                <w:sz w:val="17"/>
                <w:szCs w:val="17"/>
              </w:rPr>
              <w:t xml:space="preserve">  }</w:t>
            </w:r>
          </w:p>
          <w:p>
            <w:pPr>
              <w:spacing w:after="0" w:before="0" w:line="264"/>
            </w:pPr>
            <w:r>
              <w:rPr>
                <w:rFonts w:ascii="Courier New" w:cs="Courier New" w:eastAsia="Courier New" w:hAnsi="Courier New"/>
                <w:color w:val="1A1A1A"/>
                <w:sz w:val="17"/>
                <w:szCs w:val="17"/>
              </w:rPr>
              <w:t xml:space="preserve">}</w:t>
            </w:r>
          </w:p>
        </w:tc>
      </w:tr>
    </w:tbl>
    <w:p>
      <w:pPr>
        <w:spacing w:after="40" w:before="60"/>
      </w:pPr>
      <w:r>
        <w:t xml:space="preserve"/>
      </w:r>
    </w:p>
    <w:p>
      <w:pPr>
        <w:spacing w:after="100" w:before="80"/>
      </w:pPr>
      <w:r>
        <w:rPr>
          <w:rFonts w:ascii="Arial" w:cs="Arial" w:eastAsia="Arial" w:hAnsi="Arial"/>
          <w:i/>
          <w:iCs/>
          <w:color w:val="546E7A"/>
          <w:sz w:val="18"/>
          <w:szCs w:val="18"/>
        </w:rPr>
        <w:t xml:space="preserve">ℹ  Save the PROCESSID from Table1 (e.g. 17658) — it is required in Steps 6, 7, 8, and 11.</w:t>
      </w:r>
    </w:p>
    <w:p>
      <w:pPr>
        <w:spacing w:after="80" w:before="60"/>
      </w:pPr>
      <w:r>
        <w:t xml:space="preserve"/>
      </w:r>
    </w:p>
    <w:p>
      <w:pPr>
        <w:pStyle w:val="Heading2"/>
      </w:pPr>
      <w:r>
        <w:t xml:space="preserve">28-Step Process Pipeline (from Step 2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rPr>
          <w:tblHeader/>
        </w:trPr>
        <w:tc>
          <w:tcPr>
            <w:tcW w:type="dxa" w:w="900"/>
            <w:tcBorders>
              <w:top w:val="single" w:color="B0BEC5" w:sz="1"/>
              <w:left w:val="single" w:color="B0BEC5" w:sz="1"/>
              <w:bottom w:val="single" w:color="B0BEC5" w:sz="1"/>
              <w:right w:val="single" w:color="B0BEC5"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Step</w:t>
            </w:r>
          </w:p>
        </w:tc>
        <w:tc>
          <w:tcPr>
            <w:tcW w:type="dxa" w:w="7160"/>
            <w:tcBorders>
              <w:top w:val="single" w:color="B0BEC5" w:sz="1"/>
              <w:left w:val="single" w:color="B0BEC5" w:sz="1"/>
              <w:bottom w:val="single" w:color="B0BEC5" w:sz="1"/>
              <w:right w:val="single" w:color="B0BEC5"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Step Name</w:t>
            </w:r>
          </w:p>
        </w:tc>
        <w:tc>
          <w:tcPr>
            <w:tcW w:type="dxa" w:w="1300"/>
            <w:tcBorders>
              <w:top w:val="single" w:color="B0BEC5" w:sz="1"/>
              <w:left w:val="single" w:color="B0BEC5" w:sz="1"/>
              <w:bottom w:val="single" w:color="B0BEC5" w:sz="1"/>
              <w:right w:val="single" w:color="B0BEC5"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Upload ID</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1</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Settlement Master NSE Upload</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1B5E20"/>
                <w:sz w:val="17"/>
                <w:szCs w:val="17"/>
              </w:rPr>
              <w:t xml:space="preserve">551</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2</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Settlement Master BSE Upload</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1B5E20"/>
                <w:sz w:val="17"/>
                <w:szCs w:val="17"/>
              </w:rPr>
              <w:t xml:space="preserve">678</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3</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BSE Scrip Upload</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1B5E20"/>
                <w:sz w:val="17"/>
                <w:szCs w:val="17"/>
              </w:rPr>
              <w:t xml:space="preserve">81</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4</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NSE Scrip Upload</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1B5E20"/>
                <w:sz w:val="17"/>
                <w:szCs w:val="17"/>
              </w:rPr>
              <w:t xml:space="preserve">82</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5</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NSE BSE InterOperable Scrip Mapping Upload</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1B5E20"/>
                <w:sz w:val="17"/>
                <w:szCs w:val="17"/>
              </w:rPr>
              <w:t xml:space="preserve">83</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6</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STT Indicator Upload</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1B5E20"/>
                <w:sz w:val="17"/>
                <w:szCs w:val="17"/>
              </w:rPr>
              <w:t xml:space="preserve">84</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7</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STT not to Charge Upload</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1B5E20"/>
                <w:sz w:val="17"/>
                <w:szCs w:val="17"/>
              </w:rPr>
              <w:t xml:space="preserve">94</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8</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BSE UDIFF Trade File Upload</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1B5E20"/>
                <w:sz w:val="17"/>
                <w:szCs w:val="17"/>
              </w:rPr>
              <w:t xml:space="preserve">546</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9</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BSE Trade File Upload</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1B5E20"/>
                <w:sz w:val="17"/>
                <w:szCs w:val="17"/>
              </w:rPr>
              <w:t xml:space="preserve">85</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10</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NSE Trade File Upload</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1B5E20"/>
                <w:sz w:val="17"/>
                <w:szCs w:val="17"/>
              </w:rPr>
              <w:t xml:space="preserve">545</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11</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NSE Notice Trade File Upload</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1B5E20"/>
                <w:sz w:val="17"/>
                <w:szCs w:val="17"/>
              </w:rPr>
              <w:t xml:space="preserve">86</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12</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BSE AUCTION Trade File Upload</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1B5E20"/>
                <w:sz w:val="17"/>
                <w:szCs w:val="17"/>
              </w:rPr>
              <w:t xml:space="preserve">451</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13</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Trade data Merger</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14</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Trade Amendment Check</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15</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Retail Trade Data Transfer</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16</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Insti Trade Data Transfer</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17</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Brokerage Calculation</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18</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SEBI Charge Calculation</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19</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IPFT Charge calculation</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20</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Stamp Duty Calculation</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21</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STT Calculation</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22</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Transaction Charge Calculation</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23</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GST Calculation</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24</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Transfer to main table</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25</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Generate Summary Trade data</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26</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Bill Posting</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Arial" w:cs="Arial" w:eastAsia="Arial" w:hAnsi="Arial"/>
                <w:b/>
                <w:bCs/>
                <w:color w:val="2563A8"/>
                <w:sz w:val="17"/>
                <w:szCs w:val="17"/>
              </w:rPr>
              <w:t xml:space="preserve">27</w:t>
            </w:r>
          </w:p>
        </w:tc>
        <w:tc>
          <w:tcPr>
            <w:tcW w:type="dxa" w:w="7160"/>
            <w:tcBorders>
              <w:top w:val="single" w:color="B0BEC5" w:sz="1"/>
              <w:left w:val="single" w:color="B0BEC5" w:sz="1"/>
              <w:bottom w:val="single" w:color="B0BEC5" w:sz="1"/>
              <w:right w:val="single" w:color="B0BEC5" w:sz="1"/>
            </w:tcBorders>
            <w:shd w:fill="FFFFFF" w:val="clear"/>
            <w:tcMar>
              <w:top w:type="dxa" w:w="55"/>
              <w:left w:type="dxa" w:w="100"/>
              <w:bottom w:type="dxa" w:w="55"/>
              <w:right w:type="dxa" w:w="100"/>
            </w:tcMar>
          </w:tcPr>
          <w:p>
            <w:r>
              <w:rPr>
                <w:rFonts w:ascii="Arial" w:cs="Arial" w:eastAsia="Arial" w:hAnsi="Arial"/>
                <w:sz w:val="17"/>
                <w:szCs w:val="17"/>
              </w:rPr>
              <w:t xml:space="preserve">STK Generation</w:t>
            </w:r>
          </w:p>
        </w:tc>
        <w:tc>
          <w:tcPr>
            <w:tcW w:type="dxa" w:w="1300"/>
            <w:tcBorders>
              <w:top w:val="single" w:color="B0BEC5" w:sz="1"/>
              <w:left w:val="single" w:color="B0BEC5" w:sz="1"/>
              <w:bottom w:val="single" w:color="B0BEC5" w:sz="1"/>
              <w:right w:val="single" w:color="B0BEC5" w:sz="1"/>
            </w:tcBorders>
            <w:shd w:fill="FFFFFF"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r>
        <w:tc>
          <w:tcPr>
            <w:tcW w:type="dxa" w:w="9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Arial" w:cs="Arial" w:eastAsia="Arial" w:hAnsi="Arial"/>
                <w:b/>
                <w:bCs/>
                <w:color w:val="2563A8"/>
                <w:sz w:val="17"/>
                <w:szCs w:val="17"/>
              </w:rPr>
              <w:t xml:space="preserve">28</w:t>
            </w:r>
          </w:p>
        </w:tc>
        <w:tc>
          <w:tcPr>
            <w:tcW w:type="dxa" w:w="7160"/>
            <w:tcBorders>
              <w:top w:val="single" w:color="B0BEC5" w:sz="1"/>
              <w:left w:val="single" w:color="B0BEC5" w:sz="1"/>
              <w:bottom w:val="single" w:color="B0BEC5" w:sz="1"/>
              <w:right w:val="single" w:color="B0BEC5" w:sz="1"/>
            </w:tcBorders>
            <w:shd w:fill="F7FAFD" w:val="clear"/>
            <w:tcMar>
              <w:top w:type="dxa" w:w="55"/>
              <w:left w:type="dxa" w:w="100"/>
              <w:bottom w:type="dxa" w:w="55"/>
              <w:right w:type="dxa" w:w="100"/>
            </w:tcMar>
          </w:tcPr>
          <w:p>
            <w:r>
              <w:rPr>
                <w:rFonts w:ascii="Arial" w:cs="Arial" w:eastAsia="Arial" w:hAnsi="Arial"/>
                <w:sz w:val="17"/>
                <w:szCs w:val="17"/>
              </w:rPr>
              <w:t xml:space="preserve">ASBA FUND EXCHANGE UPLOAD</w:t>
            </w:r>
          </w:p>
        </w:tc>
        <w:tc>
          <w:tcPr>
            <w:tcW w:type="dxa" w:w="1300"/>
            <w:tcBorders>
              <w:top w:val="single" w:color="B0BEC5" w:sz="1"/>
              <w:left w:val="single" w:color="B0BEC5" w:sz="1"/>
              <w:bottom w:val="single" w:color="B0BEC5" w:sz="1"/>
              <w:right w:val="single" w:color="B0BEC5" w:sz="1"/>
            </w:tcBorders>
            <w:shd w:fill="F7FAFD" w:val="clear"/>
            <w:tcMar>
              <w:top w:type="dxa" w:w="55"/>
              <w:left w:type="dxa" w:w="80"/>
              <w:bottom w:type="dxa" w:w="55"/>
              <w:right w:type="dxa" w:w="80"/>
            </w:tcMar>
          </w:tcPr>
          <w:p>
            <w:pPr>
              <w:jc w:val="center"/>
            </w:pPr>
            <w:r>
              <w:rPr>
                <w:rFonts w:ascii="Courier New" w:cs="Courier New" w:eastAsia="Courier New" w:hAnsi="Courier New"/>
                <w:color w:val="546E7A"/>
                <w:sz w:val="17"/>
                <w:szCs w:val="17"/>
              </w:rPr>
              <w:t xml:space="preserve">-</w:t>
            </w:r>
          </w:p>
        </w:tc>
      </w:tr>
    </w:tbl>
    <w:p>
      <w:pPr>
        <w:spacing w:after="120" w:before="120"/>
      </w:pPr>
      <w:r>
        <w:t xml:space="preserve"/>
      </w:r>
    </w:p>
    <w:p>
      <w:r>
        <w:br w:type="page"/>
      </w:r>
    </w:p>
    <w:p>
      <w:pPr>
        <w:pBdr>
          <w:bottom w:val="single" w:color="2563A8" w:sz="6" w:space="4"/>
        </w:pBdr>
        <w:spacing w:after="100" w:before="360"/>
      </w:pPr>
      <w:r>
        <w:rPr>
          <w:rFonts w:ascii="Arial" w:cs="Arial" w:eastAsia="Arial" w:hAnsi="Arial"/>
          <w:b/>
          <w:bCs/>
          <w:color w:val="1B5E20"/>
          <w:sz w:val="26"/>
          <w:szCs w:val="26"/>
        </w:rPr>
        <w:t xml:space="preserve">Step 3  </w:t>
      </w:r>
      <w:r>
        <w:rPr>
          <w:rFonts w:ascii="Arial" w:cs="Arial" w:eastAsia="Arial" w:hAnsi="Arial"/>
          <w:b/>
          <w:bCs/>
          <w:color w:val="1B3A6B"/>
          <w:sz w:val="26"/>
          <w:szCs w:val="26"/>
        </w:rPr>
        <w:t xml:space="preserve">Check Process ID Created / Triggered</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Confirms the Process ID created in Step 2 is registered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"Segment":     "EQ",</w:t>
            </w:r>
          </w:p>
          <w:p>
            <w:pPr>
              <w:spacing w:after="0" w:before="0" w:line="264"/>
            </w:pPr>
            <w:r>
              <w:rPr>
                <w:rFonts w:ascii="Courier New" w:cs="Courier New" w:eastAsia="Courier New" w:hAnsi="Courier New"/>
                <w:color w:val="1A1A1A"/>
                <w:sz w:val="17"/>
                <w:szCs w:val="17"/>
              </w:rPr>
              <w:t xml:space="preserve"> "TradeDate":   "2026-06-29",   // Trade Date (V5+)</w:t>
            </w:r>
          </w:p>
          <w:p>
            <w:pPr>
              <w:spacing w:after="0" w:before="0" w:line="264"/>
            </w:pPr>
            <w:r>
              <w:rPr>
                <w:rFonts w:ascii="Courier New" w:cs="Courier New" w:eastAsia="Courier New" w:hAnsi="Courier New"/>
                <w:color w:val="1A1A1A"/>
                <w:sz w:val="17"/>
                <w:szCs w:val="17"/>
              </w:rPr>
              <w:t xml:space="preserve"> "ProcessName": "CheckProcessIDExist",</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{"Status":"Success","Data":[{"MSG":"PROCESS ID ALREADY GENERATED : 17649"}]}</w:t>
            </w:r>
          </w:p>
        </w:tc>
      </w:tr>
    </w:tbl>
    <w:p>
      <w:pPr>
        <w:spacing w:after="40" w:before="60"/>
      </w:pPr>
      <w:r>
        <w:t xml:space="preserve"/>
      </w:r>
    </w:p>
    <w:p>
      <w:pPr>
        <w:spacing w:after="100" w:before="80"/>
      </w:pPr>
      <w:r>
        <w:rPr>
          <w:rFonts w:ascii="Arial" w:cs="Arial" w:eastAsia="Arial" w:hAnsi="Arial"/>
          <w:i/>
          <w:iCs/>
          <w:color w:val="546E7A"/>
          <w:sz w:val="18"/>
          <w:szCs w:val="18"/>
        </w:rPr>
        <w:t xml:space="preserve">ℹ  The response MSG includes the active Process ID — confirm before proceeding to file uploads.</w:t>
      </w:r>
    </w:p>
    <w:p>
      <w:pPr>
        <w:spacing w:after="80" w:before="60"/>
      </w:pPr>
      <w:r>
        <w:t xml:space="preserve"/>
      </w:r>
    </w:p>
    <w:p>
      <w:pPr>
        <w:pBdr>
          <w:bottom w:val="single" w:color="2563A8" w:sz="6" w:space="4"/>
        </w:pBdr>
        <w:spacing w:after="100" w:before="360"/>
      </w:pPr>
      <w:r>
        <w:rPr>
          <w:rFonts w:ascii="Arial" w:cs="Arial" w:eastAsia="Arial" w:hAnsi="Arial"/>
          <w:b/>
          <w:bCs/>
          <w:color w:val="2563A8"/>
          <w:sz w:val="26"/>
          <w:szCs w:val="26"/>
        </w:rPr>
        <w:t xml:space="preserve">Step 4  </w:t>
      </w:r>
      <w:r>
        <w:rPr>
          <w:rFonts w:ascii="Arial" w:cs="Arial" w:eastAsia="Arial" w:hAnsi="Arial"/>
          <w:b/>
          <w:bCs/>
          <w:color w:val="1B3A6B"/>
          <w:sz w:val="26"/>
          <w:szCs w:val="26"/>
        </w:rPr>
        <w:t xml:space="preserve">Get File Upload Settings</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2563A8"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CORE — API</w:t>
            </w:r>
          </w:p>
        </w:tc>
      </w:tr>
    </w:tbl>
    <w:p>
      <w:pPr>
        <w:spacing w:after="60" w:before="60"/>
      </w:pPr>
      <w:r>
        <w:t xml:space="preserve"/>
      </w:r>
    </w:p>
    <w:p>
      <w:pPr>
        <w:spacing w:after="120" w:before="0"/>
      </w:pPr>
      <w:r>
        <w:rPr>
          <w:rFonts w:ascii="Arial" w:cs="Arial" w:eastAsia="Arial" w:hAnsi="Arial"/>
          <w:i/>
          <w:iCs/>
          <w:color w:val="546E7A"/>
          <w:sz w:val="19"/>
          <w:szCs w:val="19"/>
        </w:rPr>
        <w:t xml:space="preserve">Retrieve file format requirements before uploading.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http://10.167.202.164:8003/v1/api/process/GetNewTradeProcessPromodalUploadSettings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2563A8"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"UPLOADID": "81" }   // Upload ID from Step 2 Table2</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"Status": "Success",</w:t>
            </w:r>
          </w:p>
          <w:p>
            <w:pPr>
              <w:spacing w:after="0" w:before="0" w:line="264"/>
            </w:pPr>
            <w:r>
              <w:rPr>
                <w:rFonts w:ascii="Courier New" w:cs="Courier New" w:eastAsia="Courier New" w:hAnsi="Courier New"/>
                <w:color w:val="1A1A1A"/>
                <w:sz w:val="17"/>
                <w:szCs w:val="17"/>
              </w:rPr>
              <w:t xml:space="preserve">  "Result": [{</w:t>
            </w:r>
          </w:p>
          <w:p>
            <w:pPr>
              <w:spacing w:after="0" w:before="0" w:line="264"/>
            </w:pPr>
            <w:r>
              <w:rPr>
                <w:rFonts w:ascii="Courier New" w:cs="Courier New" w:eastAsia="Courier New" w:hAnsi="Courier New"/>
                <w:color w:val="1A1A1A"/>
                <w:sz w:val="17"/>
                <w:szCs w:val="17"/>
              </w:rPr>
              <w:t xml:space="preserve">    "ID": 81, "NAME": "BSE SCRIP",</w:t>
            </w:r>
          </w:p>
          <w:p>
            <w:pPr>
              <w:spacing w:after="0" w:before="0" w:line="264"/>
            </w:pPr>
            <w:r>
              <w:rPr>
                <w:rFonts w:ascii="Courier New" w:cs="Courier New" w:eastAsia="Courier New" w:hAnsi="Courier New"/>
                <w:color w:val="1A1A1A"/>
                <w:sz w:val="17"/>
                <w:szCs w:val="17"/>
              </w:rPr>
              <w:t xml:space="preserve">    "FILE NAME": "SCRIP", "FILEEXTENSION": "TXT", "NO. OF COLUMNS": 30</w:t>
            </w:r>
          </w:p>
          <w:p>
            <w:pPr>
              <w:spacing w:after="0" w:before="0" w:line="264"/>
            </w:pPr>
            <w:r>
              <w:rPr>
                <w:rFonts w:ascii="Courier New" w:cs="Courier New" w:eastAsia="Courier New" w:hAnsi="Courier New"/>
                <w:color w:val="1A1A1A"/>
                <w:sz w:val="17"/>
                <w:szCs w:val="17"/>
              </w:rPr>
              <w:t xml:space="preserve">  }]</w:t>
            </w:r>
          </w:p>
          <w:p>
            <w:pPr>
              <w:spacing w:after="0" w:before="0" w:line="264"/>
            </w:pPr>
            <w:r>
              <w:rPr>
                <w:rFonts w:ascii="Courier New" w:cs="Courier New" w:eastAsia="Courier New" w:hAnsi="Courier New"/>
                <w:color w:val="1A1A1A"/>
                <w:sz w:val="17"/>
                <w:szCs w:val="17"/>
              </w:rPr>
              <w:t xml:space="preserve">}</w:t>
            </w:r>
          </w:p>
        </w:tc>
      </w:tr>
    </w:tbl>
    <w:p>
      <w:pPr>
        <w:spacing w:after="40" w:before="60"/>
      </w:pPr>
      <w:r>
        <w:t xml:space="preserve"/>
      </w:r>
    </w:p>
    <w:p>
      <w:pPr>
        <w:spacing w:after="100" w:before="80"/>
      </w:pPr>
      <w:r>
        <w:rPr>
          <w:rFonts w:ascii="Arial" w:cs="Arial" w:eastAsia="Arial" w:hAnsi="Arial"/>
          <w:i/>
          <w:iCs/>
          <w:color w:val="546E7A"/>
          <w:sz w:val="18"/>
          <w:szCs w:val="18"/>
        </w:rPr>
        <w:t xml:space="preserve">ℹ  Ensure your file name contains the required string (e.g. SCRIP) and the correct extension (TXT) before upload.</w:t>
      </w:r>
    </w:p>
    <w:p>
      <w:pPr>
        <w:spacing w:after="80" w:before="60"/>
      </w:pPr>
      <w:r>
        <w:t xml:space="preserve"/>
      </w:r>
    </w:p>
    <w:p>
      <w:pPr>
        <w:pBdr>
          <w:bottom w:val="single" w:color="2563A8" w:sz="6" w:space="4"/>
        </w:pBdr>
        <w:spacing w:after="100" w:before="360"/>
      </w:pPr>
      <w:r>
        <w:rPr>
          <w:rFonts w:ascii="Arial" w:cs="Arial" w:eastAsia="Arial" w:hAnsi="Arial"/>
          <w:b/>
          <w:bCs/>
          <w:color w:val="2563A8"/>
          <w:sz w:val="26"/>
          <w:szCs w:val="26"/>
        </w:rPr>
        <w:t xml:space="preserve">Step 5  </w:t>
      </w:r>
      <w:r>
        <w:rPr>
          <w:rFonts w:ascii="Arial" w:cs="Arial" w:eastAsia="Arial" w:hAnsi="Arial"/>
          <w:b/>
          <w:bCs/>
          <w:color w:val="1B3A6B"/>
          <w:sz w:val="26"/>
          <w:szCs w:val="26"/>
        </w:rPr>
        <w:t xml:space="preserve">File Upload — Chunk API</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2563A8"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CORE — API</w:t>
            </w:r>
          </w:p>
        </w:tc>
      </w:tr>
    </w:tbl>
    <w:p>
      <w:pPr>
        <w:spacing w:after="60" w:before="60"/>
      </w:pPr>
      <w:r>
        <w:t xml:space="preserve"/>
      </w:r>
    </w:p>
    <w:p>
      <w:pPr>
        <w:spacing w:after="120" w:before="0"/>
      </w:pPr>
      <w:r>
        <w:rPr>
          <w:rFonts w:ascii="Arial" w:cs="Arial" w:eastAsia="Arial" w:hAnsi="Arial"/>
          <w:i/>
          <w:iCs/>
          <w:color w:val="546E7A"/>
          <w:sz w:val="19"/>
          <w:szCs w:val="19"/>
        </w:rPr>
        <w:t xml:space="preserve">Upload the file in chunks. For files &gt; 1 MB increment CurrentChunk from 0 to TotalChunks-1.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http://10.167.202.164:8003/v1/api/process/SaveTradePromodalUploadChunkFile</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2563A8"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Content-Type: multipart/form-data</w:t>
            </w:r>
          </w:p>
          <w:p>
            <w:pPr>
              <w:spacing w:after="0" w:before="0" w:line="264"/>
            </w:pPr>
            <w:r>
              <w:rPr>
                <w:rFonts w:ascii="Courier New" w:cs="Courier New" w:eastAsia="Courier New" w:hAnsi="Courier New"/>
                <w:color w:val="1A1A1A"/>
                <w:sz w:val="17"/>
                <w:szCs w:val="17"/>
              </w:rPr>
              <w:t xml:space="preserve"/>
            </w:r>
          </w:p>
          <w:p>
            <w:pPr>
              <w:spacing w:after="0" w:before="0" w:line="264"/>
            </w:pPr>
            <w:r>
              <w:rPr>
                <w:rFonts w:ascii="Courier New" w:cs="Courier New" w:eastAsia="Courier New" w:hAnsi="Courier New"/>
                <w:color w:val="1A1A1A"/>
                <w:sz w:val="17"/>
                <w:szCs w:val="17"/>
              </w:rPr>
              <w:t xml:space="preserve">file:          &lt;binary file data&gt;</w:t>
            </w:r>
          </w:p>
          <w:p>
            <w:pPr>
              <w:spacing w:after="0" w:before="0" w:line="264"/>
            </w:pPr>
            <w:r>
              <w:rPr>
                <w:rFonts w:ascii="Courier New" w:cs="Courier New" w:eastAsia="Courier New" w:hAnsi="Courier New"/>
                <w:color w:val="1A1A1A"/>
                <w:sz w:val="17"/>
                <w:szCs w:val="17"/>
              </w:rPr>
              <w:t xml:space="preserve">CurrentChunk:  0</w:t>
            </w:r>
          </w:p>
          <w:p>
            <w:pPr>
              <w:spacing w:after="0" w:before="0" w:line="264"/>
            </w:pPr>
            <w:r>
              <w:rPr>
                <w:rFonts w:ascii="Courier New" w:cs="Courier New" w:eastAsia="Courier New" w:hAnsi="Courier New"/>
                <w:color w:val="1A1A1A"/>
                <w:sz w:val="17"/>
                <w:szCs w:val="17"/>
              </w:rPr>
              <w:t xml:space="preserve">TotalChunks:   1</w:t>
            </w:r>
          </w:p>
          <w:p>
            <w:pPr>
              <w:spacing w:after="0" w:before="0" w:line="264"/>
            </w:pPr>
            <w:r>
              <w:rPr>
                <w:rFonts w:ascii="Courier New" w:cs="Courier New" w:eastAsia="Courier New" w:hAnsi="Courier New"/>
                <w:color w:val="1A1A1A"/>
                <w:sz w:val="17"/>
                <w:szCs w:val="17"/>
              </w:rPr>
              <w:t xml:space="preserve">Guid:          "a1b2c3d4-e5f6-4789-abcd-ef0123456789"</w:t>
            </w:r>
          </w:p>
          <w:p>
            <w:pPr>
              <w:spacing w:after="0" w:before="0" w:line="264"/>
            </w:pPr>
            <w:r>
              <w:rPr>
                <w:rFonts w:ascii="Courier New" w:cs="Courier New" w:eastAsia="Courier New" w:hAnsi="Courier New"/>
                <w:color w:val="1A1A1A"/>
                <w:sz w:val="17"/>
                <w:szCs w:val="17"/>
              </w:rPr>
              <w:t xml:space="preserve">FileName:      "SCRIP_190626.TXT"</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"Status":"ChunkUploaded", "Guid":"3fa85f64-5717-4562-b3fc-2c963f66afa6", "FileName":"SCRIP_190626.TXT", "currentChunk":"0", "totalChunks":"1", "fCount":"2" }</w:t>
            </w:r>
          </w:p>
        </w:tc>
      </w:tr>
    </w:tbl>
    <w:p>
      <w:pPr>
        <w:spacing w:after="40" w:before="60"/>
      </w:pPr>
      <w:r>
        <w:t xml:space="preserve"/>
      </w:r>
    </w:p>
    <w:p>
      <w:pPr>
        <w:spacing w:after="100" w:before="80"/>
      </w:pPr>
      <w:r>
        <w:rPr>
          <w:rFonts w:ascii="Arial" w:cs="Arial" w:eastAsia="Arial" w:hAnsi="Arial"/>
          <w:i/>
          <w:iCs/>
          <w:color w:val="546E7A"/>
          <w:sz w:val="18"/>
          <w:szCs w:val="18"/>
        </w:rPr>
        <w:t xml:space="preserve">ℹ  Save the GUID from the response — it becomes uploadfoldername in Step 7.</w:t>
      </w:r>
    </w:p>
    <w:p>
      <w:pPr>
        <w:spacing w:after="80" w:before="60"/>
      </w:pPr>
      <w:r>
        <w:t xml:space="preserve"/>
      </w:r>
    </w:p>
    <w:p>
      <w:pPr>
        <w:pBdr>
          <w:bottom w:val="single" w:color="2563A8" w:sz="6" w:space="4"/>
        </w:pBdr>
        <w:spacing w:after="100" w:before="360"/>
      </w:pPr>
      <w:r>
        <w:rPr>
          <w:rFonts w:ascii="Arial" w:cs="Arial" w:eastAsia="Arial" w:hAnsi="Arial"/>
          <w:b/>
          <w:bCs/>
          <w:color w:val="2563A8"/>
          <w:sz w:val="26"/>
          <w:szCs w:val="26"/>
        </w:rPr>
        <w:t xml:space="preserve">Step 6  </w:t>
      </w:r>
      <w:r>
        <w:rPr>
          <w:rFonts w:ascii="Arial" w:cs="Arial" w:eastAsia="Arial" w:hAnsi="Arial"/>
          <w:b/>
          <w:bCs/>
          <w:color w:val="1B3A6B"/>
          <w:sz w:val="26"/>
          <w:szCs w:val="26"/>
        </w:rPr>
        <w:t xml:space="preserve">Get Existing Process ID</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2563A8"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CORE — API</w:t>
            </w:r>
          </w:p>
        </w:tc>
      </w:tr>
    </w:tbl>
    <w:p>
      <w:pPr>
        <w:spacing w:after="60" w:before="60"/>
      </w:pPr>
      <w:r>
        <w:t xml:space="preserve"/>
      </w:r>
    </w:p>
    <w:p>
      <w:pPr>
        <w:spacing w:after="120" w:before="0"/>
      </w:pPr>
      <w:r>
        <w:rPr>
          <w:rFonts w:ascii="Arial" w:cs="Arial" w:eastAsia="Arial" w:hAnsi="Arial"/>
          <w:i/>
          <w:iCs/>
          <w:color w:val="546E7A"/>
          <w:sz w:val="19"/>
          <w:szCs w:val="19"/>
        </w:rPr>
        <w:t xml:space="preserve">Look up the Process ID for the current segment and trade date to confirm what was created in Step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http://10.167.202.164:8003/v1/api/brokerage/getdropdown</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2563A8"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"TAG":          "EXISTINGPROCESSID",</w:t>
            </w:r>
          </w:p>
          <w:p>
            <w:pPr>
              <w:spacing w:after="0" w:before="0" w:line="264"/>
            </w:pPr>
            <w:r>
              <w:rPr>
                <w:rFonts w:ascii="Courier New" w:cs="Courier New" w:eastAsia="Courier New" w:hAnsi="Courier New"/>
                <w:color w:val="1A1A1A"/>
                <w:sz w:val="17"/>
                <w:szCs w:val="17"/>
              </w:rPr>
              <w:t xml:space="preserve"> "LOGINID":      "CV0001",</w:t>
            </w:r>
          </w:p>
          <w:p>
            <w:pPr>
              <w:spacing w:after="0" w:before="0" w:line="264"/>
            </w:pPr>
            <w:r>
              <w:rPr>
                <w:rFonts w:ascii="Courier New" w:cs="Courier New" w:eastAsia="Courier New" w:hAnsi="Courier New"/>
                <w:color w:val="1A1A1A"/>
                <w:sz w:val="17"/>
                <w:szCs w:val="17"/>
              </w:rPr>
              <w:t xml:space="preserve"> "FILTER1":      "EQ",</w:t>
            </w:r>
          </w:p>
          <w:p>
            <w:pPr>
              <w:spacing w:after="0" w:before="0" w:line="264"/>
            </w:pPr>
            <w:r>
              <w:rPr>
                <w:rFonts w:ascii="Courier New" w:cs="Courier New" w:eastAsia="Courier New" w:hAnsi="Courier New"/>
                <w:color w:val="1A1A1A"/>
                <w:sz w:val="17"/>
                <w:szCs w:val="17"/>
              </w:rPr>
              <w:t xml:space="preserve"> "FILTER2":      "2026-06-29",</w:t>
            </w:r>
          </w:p>
          <w:p>
            <w:pPr>
              <w:spacing w:after="0" w:before="0" w:line="264"/>
            </w:pPr>
            <w:r>
              <w:rPr>
                <w:rFonts w:ascii="Courier New" w:cs="Courier New" w:eastAsia="Courier New" w:hAnsi="Courier New"/>
                <w:color w:val="1A1A1A"/>
                <w:sz w:val="17"/>
                <w:szCs w:val="17"/>
              </w:rPr>
              <w:t xml:space="preserve"> "extraoption2": "", "extraoption3": ""</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"Status":"Success", "Result":[{ "_KEY":17658, "_DESC":"17658 - CV0001 - Jun 29 2026  2:19PM" }] }</w:t>
            </w:r>
          </w:p>
        </w:tc>
      </w:tr>
    </w:tbl>
    <w:p>
      <w:pPr>
        <w:spacing w:after="80" w:before="60"/>
      </w:pPr>
      <w:r>
        <w:t xml:space="preserve"/>
      </w:r>
    </w:p>
    <w:p>
      <w:pPr>
        <w:pBdr>
          <w:bottom w:val="single" w:color="2563A8" w:sz="6" w:space="4"/>
        </w:pBdr>
        <w:spacing w:after="100" w:before="360"/>
      </w:pPr>
      <w:r>
        <w:rPr>
          <w:rFonts w:ascii="Arial" w:cs="Arial" w:eastAsia="Arial" w:hAnsi="Arial"/>
          <w:b/>
          <w:bCs/>
          <w:color w:val="2563A8"/>
          <w:sz w:val="26"/>
          <w:szCs w:val="26"/>
        </w:rPr>
        <w:t xml:space="preserve">Step 7  </w:t>
      </w:r>
      <w:r>
        <w:rPr>
          <w:rFonts w:ascii="Arial" w:cs="Arial" w:eastAsia="Arial" w:hAnsi="Arial"/>
          <w:b/>
          <w:bCs/>
          <w:color w:val="1B3A6B"/>
          <w:sz w:val="26"/>
          <w:szCs w:val="26"/>
        </w:rPr>
        <w:t xml:space="preserve">File Details Entry in CBOS Source</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2563A8"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CORE — API</w:t>
            </w:r>
          </w:p>
        </w:tc>
      </w:tr>
    </w:tbl>
    <w:p>
      <w:pPr>
        <w:spacing w:after="60" w:before="60"/>
      </w:pPr>
      <w:r>
        <w:t xml:space="preserve"/>
      </w:r>
    </w:p>
    <w:p>
      <w:pPr>
        <w:spacing w:after="120" w:before="0"/>
      </w:pPr>
      <w:r>
        <w:rPr>
          <w:rFonts w:ascii="Arial" w:cs="Arial" w:eastAsia="Arial" w:hAnsi="Arial"/>
          <w:i/>
          <w:iCs/>
          <w:color w:val="546E7A"/>
          <w:sz w:val="19"/>
          <w:szCs w:val="19"/>
        </w:rPr>
        <w:t xml:space="preserve">Register the uploaded file in CBOS so the backend EXE picks it up from the GUID folder. Call once per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http://10.167.202.164:8003/v1/api/process/SaveNewTradeProcessPromodalUploadFile</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2563A8"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"uploadid":         81,</w:t>
            </w:r>
          </w:p>
          <w:p>
            <w:pPr>
              <w:spacing w:after="0" w:before="0" w:line="264"/>
            </w:pPr>
            <w:r>
              <w:rPr>
                <w:rFonts w:ascii="Courier New" w:cs="Courier New" w:eastAsia="Courier New" w:hAnsi="Courier New"/>
                <w:color w:val="1A1A1A"/>
                <w:sz w:val="17"/>
                <w:szCs w:val="17"/>
              </w:rPr>
              <w:t xml:space="preserve"> "loginid":          "CV001",</w:t>
            </w:r>
          </w:p>
          <w:p>
            <w:pPr>
              <w:spacing w:after="0" w:before="0" w:line="264"/>
            </w:pPr>
            <w:r>
              <w:rPr>
                <w:rFonts w:ascii="Courier New" w:cs="Courier New" w:eastAsia="Courier New" w:hAnsi="Courier New"/>
                <w:color w:val="1A1A1A"/>
                <w:sz w:val="17"/>
                <w:szCs w:val="17"/>
              </w:rPr>
              <w:t xml:space="preserve"> "uploadfoldername": "3fa85f64-5717-4562-b3fc-2c963f66afa6",  // GUID from Step 5</w:t>
            </w:r>
          </w:p>
          <w:p>
            <w:pPr>
              <w:spacing w:after="0" w:before="0" w:line="264"/>
            </w:pPr>
            <w:r>
              <w:rPr>
                <w:rFonts w:ascii="Courier New" w:cs="Courier New" w:eastAsia="Courier New" w:hAnsi="Courier New"/>
                <w:color w:val="1A1A1A"/>
                <w:sz w:val="17"/>
                <w:szCs w:val="17"/>
              </w:rPr>
              <w:t xml:space="preserve"> "uploadfilename":   "SCRIP_190626.TXT",</w:t>
            </w:r>
          </w:p>
          <w:p>
            <w:pPr>
              <w:spacing w:after="0" w:before="0" w:line="264"/>
            </w:pPr>
            <w:r>
              <w:rPr>
                <w:rFonts w:ascii="Courier New" w:cs="Courier New" w:eastAsia="Courier New" w:hAnsi="Courier New"/>
                <w:color w:val="1A1A1A"/>
                <w:sz w:val="17"/>
                <w:szCs w:val="17"/>
              </w:rPr>
              <w:t xml:space="preserve"> "ipaddress":        "10.167.202.164",</w:t>
            </w:r>
          </w:p>
          <w:p>
            <w:pPr>
              <w:spacing w:after="0" w:before="0" w:line="264"/>
            </w:pPr>
            <w:r>
              <w:rPr>
                <w:rFonts w:ascii="Courier New" w:cs="Courier New" w:eastAsia="Courier New" w:hAnsi="Courier New"/>
                <w:color w:val="1A1A1A"/>
                <w:sz w:val="17"/>
                <w:szCs w:val="17"/>
              </w:rPr>
              <w:t xml:space="preserve"> "file": "",</w:t>
            </w:r>
          </w:p>
          <w:p>
            <w:pPr>
              <w:spacing w:after="0" w:before="0" w:line="264"/>
            </w:pPr>
            <w:r>
              <w:rPr>
                <w:rFonts w:ascii="Courier New" w:cs="Courier New" w:eastAsia="Courier New" w:hAnsi="Courier New"/>
                <w:color w:val="1A1A1A"/>
                <w:sz w:val="17"/>
                <w:szCs w:val="17"/>
              </w:rPr>
              <w:t xml:space="preserve"> "paraM1": "2026-06-22",   // Trade Date</w:t>
            </w:r>
          </w:p>
          <w:p>
            <w:pPr>
              <w:spacing w:after="0" w:before="0" w:line="264"/>
            </w:pPr>
            <w:r>
              <w:rPr>
                <w:rFonts w:ascii="Courier New" w:cs="Courier New" w:eastAsia="Courier New" w:hAnsi="Courier New"/>
                <w:color w:val="1A1A1A"/>
                <w:sz w:val="17"/>
                <w:szCs w:val="17"/>
              </w:rPr>
              <w:t xml:space="preserve"> "paraM2":"","paraM3":"","paraM4":"","paraM5":"","paraM6":"","paraM7":"","paraM8":"",</w:t>
            </w:r>
          </w:p>
          <w:p>
            <w:pPr>
              <w:spacing w:after="0" w:before="0" w:line="264"/>
            </w:pPr>
            <w:r>
              <w:rPr>
                <w:rFonts w:ascii="Courier New" w:cs="Courier New" w:eastAsia="Courier New" w:hAnsi="Courier New"/>
                <w:color w:val="1A1A1A"/>
                <w:sz w:val="17"/>
                <w:szCs w:val="17"/>
              </w:rPr>
              <w:t xml:space="preserve"> "paraM9": "17649",        // Process ID</w:t>
            </w:r>
          </w:p>
          <w:p>
            <w:pPr>
              <w:spacing w:after="0" w:before="0" w:line="264"/>
            </w:pPr>
            <w:r>
              <w:rPr>
                <w:rFonts w:ascii="Courier New" w:cs="Courier New" w:eastAsia="Courier New" w:hAnsi="Courier New"/>
                <w:color w:val="1A1A1A"/>
                <w:sz w:val="17"/>
                <w:szCs w:val="17"/>
              </w:rPr>
              <w:t xml:space="preserve"> "chunkFileUpload": "YES"</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 "Success", "Result": "File entry saved successfully" }</w:t>
            </w:r>
          </w:p>
        </w:tc>
      </w:tr>
    </w:tbl>
    <w:p>
      <w:pPr>
        <w:spacing w:after="40" w:before="60"/>
      </w:pPr>
      <w:r>
        <w:t xml:space="preserve"/>
      </w:r>
    </w:p>
    <w:p>
      <w:pPr>
        <w:spacing w:after="100" w:before="80"/>
      </w:pPr>
      <w:r>
        <w:rPr>
          <w:rFonts w:ascii="Arial" w:cs="Arial" w:eastAsia="Arial" w:hAnsi="Arial"/>
          <w:i/>
          <w:iCs/>
          <w:color w:val="546E7A"/>
          <w:sz w:val="18"/>
          <w:szCs w:val="18"/>
        </w:rPr>
        <w:t xml:space="preserve">ℹ  GUID in uploadfoldername must exactly match the GUID returned in Step 5.</w:t>
      </w:r>
    </w:p>
    <w:p>
      <w:pPr>
        <w:spacing w:after="80" w:before="60"/>
      </w:pPr>
      <w:r>
        <w:t xml:space="preserve"/>
      </w:r>
    </w:p>
    <w:p>
      <w:r>
        <w:br w:type="page"/>
      </w:r>
    </w:p>
    <w:p>
      <w:pPr>
        <w:pBdr>
          <w:bottom w:val="single" w:color="2563A8" w:sz="6" w:space="4"/>
        </w:pBdr>
        <w:spacing w:after="100" w:before="360"/>
      </w:pPr>
      <w:r>
        <w:rPr>
          <w:rFonts w:ascii="Arial" w:cs="Arial" w:eastAsia="Arial" w:hAnsi="Arial"/>
          <w:b/>
          <w:bCs/>
          <w:color w:val="2563A8"/>
          <w:sz w:val="26"/>
          <w:szCs w:val="26"/>
        </w:rPr>
        <w:t xml:space="preserve">Step 8  </w:t>
      </w:r>
      <w:r>
        <w:rPr>
          <w:rFonts w:ascii="Arial" w:cs="Arial" w:eastAsia="Arial" w:hAnsi="Arial"/>
          <w:b/>
          <w:bCs/>
          <w:color w:val="1B3A6B"/>
          <w:sz w:val="26"/>
          <w:szCs w:val="26"/>
        </w:rPr>
        <w:t xml:space="preserve">Skip Optional Subprocess in Template</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2563A8"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CORE — API</w:t>
            </w:r>
          </w:p>
        </w:tc>
      </w:tr>
    </w:tbl>
    <w:p>
      <w:pPr>
        <w:spacing w:after="60" w:before="60"/>
      </w:pPr>
      <w:r>
        <w:t xml:space="preserve"/>
      </w:r>
    </w:p>
    <w:p>
      <w:pPr>
        <w:spacing w:after="120" w:before="0"/>
      </w:pPr>
      <w:r>
        <w:rPr>
          <w:rFonts w:ascii="Arial" w:cs="Arial" w:eastAsia="Arial" w:hAnsi="Arial"/>
          <w:i/>
          <w:iCs/>
          <w:color w:val="546E7A"/>
          <w:sz w:val="19"/>
          <w:szCs w:val="19"/>
        </w:rPr>
        <w:t xml:space="preserve">Mark an optional step as skippable before triggering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http://10.167.202.164:8003/v1/api/process/UpdateNewTradeProcessProcessDetailsIsMandatory</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2563A8"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"PROCESSID":  "17649",</w:t>
            </w:r>
          </w:p>
          <w:p>
            <w:pPr>
              <w:spacing w:after="0" w:before="0" w:line="264"/>
            </w:pPr>
            <w:r>
              <w:rPr>
                <w:rFonts w:ascii="Courier New" w:cs="Courier New" w:eastAsia="Courier New" w:hAnsi="Courier New"/>
                <w:color w:val="1A1A1A"/>
                <w:sz w:val="17"/>
                <w:szCs w:val="17"/>
              </w:rPr>
              <w:t xml:space="preserve"> "STEPNO":     "12",</w:t>
            </w:r>
          </w:p>
          <w:p>
            <w:pPr>
              <w:spacing w:after="0" w:before="0" w:line="264"/>
            </w:pPr>
            <w:r>
              <w:rPr>
                <w:rFonts w:ascii="Courier New" w:cs="Courier New" w:eastAsia="Courier New" w:hAnsi="Courier New"/>
                <w:color w:val="1A1A1A"/>
                <w:sz w:val="17"/>
                <w:szCs w:val="17"/>
              </w:rPr>
              <w:t xml:space="preserve"> "ISOPTIONAL": "0"</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"Result": { "Table1": [{ "MSG": "Updated Successfully" }] } }</w:t>
            </w:r>
          </w:p>
        </w:tc>
      </w:tr>
    </w:tbl>
    <w:p>
      <w:pPr>
        <w:spacing w:after="40" w:before="60"/>
      </w:pPr>
      <w:r>
        <w:t xml:space="preserve"/>
      </w:r>
    </w:p>
    <w:p>
      <w:pPr>
        <w:spacing w:after="100" w:before="80"/>
      </w:pPr>
      <w:r>
        <w:rPr>
          <w:rFonts w:ascii="Arial" w:cs="Arial" w:eastAsia="Arial" w:hAnsi="Arial"/>
          <w:i/>
          <w:iCs/>
          <w:color w:val="546E7A"/>
          <w:sz w:val="18"/>
          <w:szCs w:val="18"/>
        </w:rPr>
        <w:t xml:space="preserve">ℹ  Applies to steps where ISOPTIONALVISIBLE = true in the Step 2 response.</w:t>
      </w:r>
    </w:p>
    <w:p>
      <w:pPr>
        <w:spacing w:after="80" w:before="60"/>
      </w:pPr>
      <w:r>
        <w:t xml:space="preserve"/>
      </w:r>
    </w:p>
    <w:p>
      <w:pPr>
        <w:pBdr>
          <w:bottom w:val="single" w:color="2563A8" w:sz="6" w:space="4"/>
        </w:pBdr>
        <w:spacing w:after="100" w:before="360"/>
      </w:pPr>
      <w:r>
        <w:rPr>
          <w:rFonts w:ascii="Arial" w:cs="Arial" w:eastAsia="Arial" w:hAnsi="Arial"/>
          <w:b/>
          <w:bCs/>
          <w:color w:val="1B5E20"/>
          <w:sz w:val="26"/>
          <w:szCs w:val="26"/>
        </w:rPr>
        <w:t xml:space="preserve">Step 9  </w:t>
      </w:r>
      <w:r>
        <w:rPr>
          <w:rFonts w:ascii="Arial" w:cs="Arial" w:eastAsia="Arial" w:hAnsi="Arial"/>
          <w:b/>
          <w:bCs/>
          <w:color w:val="1B3A6B"/>
          <w:sz w:val="26"/>
          <w:szCs w:val="26"/>
        </w:rPr>
        <w:t xml:space="preserve">File Upload Status — Good to Go</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Poll after all uploads and CBOS entries are done. Only proceed when MSG =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"Segment":     "EQ",</w:t>
            </w:r>
          </w:p>
          <w:p>
            <w:pPr>
              <w:spacing w:after="0" w:before="0" w:line="264"/>
            </w:pPr>
            <w:r>
              <w:rPr>
                <w:rFonts w:ascii="Courier New" w:cs="Courier New" w:eastAsia="Courier New" w:hAnsi="Courier New"/>
                <w:color w:val="1A1A1A"/>
                <w:sz w:val="17"/>
                <w:szCs w:val="17"/>
              </w:rPr>
              <w:t xml:space="preserve"> "TradeDate":   "2026-06-29",   // Trade Date (V5+)</w:t>
            </w:r>
          </w:p>
          <w:p>
            <w:pPr>
              <w:spacing w:after="0" w:before="0" w:line="264"/>
            </w:pPr>
            <w:r>
              <w:rPr>
                <w:rFonts w:ascii="Courier New" w:cs="Courier New" w:eastAsia="Courier New" w:hAnsi="Courier New"/>
                <w:color w:val="1A1A1A"/>
                <w:sz w:val="17"/>
                <w:szCs w:val="17"/>
              </w:rPr>
              <w:t xml:space="preserve"> "ProcessName": "FILEUPLOAD",</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Still pending:</w:t>
            </w:r>
          </w:p>
          <w:p>
            <w:pPr>
              <w:spacing w:after="0" w:before="0" w:line="264"/>
            </w:pPr>
            <w:r>
              <w:rPr>
                <w:rFonts w:ascii="Courier New" w:cs="Courier New" w:eastAsia="Courier New" w:hAnsi="Courier New"/>
                <w:color w:val="1A1A1A"/>
                <w:sz w:val="17"/>
                <w:szCs w:val="17"/>
              </w:rPr>
              <w:t xml:space="preserve">{"Status":"Success","Data":[{"MSG":"FALSE"}]}</w:t>
            </w:r>
          </w:p>
          <w:p>
            <w:pPr>
              <w:spacing w:after="0" w:before="0" w:line="264"/>
            </w:pPr>
            <w:r>
              <w:rPr>
                <w:rFonts w:ascii="Courier New" w:cs="Courier New" w:eastAsia="Courier New" w:hAnsi="Courier New"/>
                <w:color w:val="1A1A1A"/>
                <w:sz w:val="17"/>
                <w:szCs w:val="17"/>
              </w:rPr>
              <w:t xml:space="preserve"/>
            </w:r>
          </w:p>
          <w:p>
            <w:pPr>
              <w:spacing w:after="0" w:before="0" w:line="264"/>
            </w:pPr>
            <w:r>
              <w:rPr>
                <w:rFonts w:ascii="Courier New" w:cs="Courier New" w:eastAsia="Courier New" w:hAnsi="Courier New"/>
                <w:color w:val="1A1A1A"/>
                <w:sz w:val="17"/>
                <w:szCs w:val="17"/>
              </w:rPr>
              <w:t xml:space="preserve">// All uploads complete:</w:t>
            </w:r>
          </w:p>
          <w:p>
            <w:pPr>
              <w:spacing w:after="0" w:before="0" w:line="264"/>
            </w:pPr>
            <w:r>
              <w:rPr>
                <w:rFonts w:ascii="Courier New" w:cs="Courier New" w:eastAsia="Courier New" w:hAnsi="Courier New"/>
                <w:color w:val="1A1A1A"/>
                <w:sz w:val="17"/>
                <w:szCs w:val="17"/>
              </w:rPr>
              <w:t xml:space="preserve">{"Status":"Success","Data":[{"MSG":"TRUE"}]}</w:t>
            </w:r>
          </w:p>
        </w:tc>
      </w:tr>
    </w:tbl>
    <w:p>
      <w:pPr>
        <w:spacing w:after="40" w:before="60"/>
      </w:pPr>
      <w:r>
        <w:t xml:space="preserve"/>
      </w:r>
    </w:p>
    <w:p>
      <w:pPr>
        <w:spacing w:after="100" w:before="80"/>
      </w:pPr>
      <w:r>
        <w:rPr>
          <w:rFonts w:ascii="Arial" w:cs="Arial" w:eastAsia="Arial" w:hAnsi="Arial"/>
          <w:i/>
          <w:iCs/>
          <w:color w:val="546E7A"/>
          <w:sz w:val="18"/>
          <w:szCs w:val="18"/>
        </w:rPr>
        <w:t xml:space="preserve">ℹ  Keep polling until MSG = TRUE. FALSE means at least one file upload is still pending.</w:t>
      </w:r>
    </w:p>
    <w:p>
      <w:pPr>
        <w:spacing w:after="80" w:before="60"/>
      </w:pPr>
      <w:r>
        <w:t xml:space="preserve"/>
      </w:r>
    </w:p>
    <w:p>
      <w:pPr>
        <w:pBdr>
          <w:bottom w:val="single" w:color="B5451B" w:sz="8" w:space="4"/>
        </w:pBdr>
        <w:shd w:fill="FFF8E1" w:val="clear"/>
        <w:spacing w:after="100" w:before="360"/>
      </w:pPr>
      <w:r>
        <w:rPr>
          <w:rFonts w:ascii="Arial" w:cs="Arial" w:eastAsia="Arial" w:hAnsi="Arial"/>
          <w:b/>
          <w:bCs/>
          <w:color w:val="B5451B"/>
          <w:sz w:val="26"/>
          <w:szCs w:val="26"/>
        </w:rPr>
        <w:t xml:space="preserve">Step 10  </w:t>
      </w:r>
      <w:r>
        <w:rPr>
          <w:rFonts w:ascii="Arial" w:cs="Arial" w:eastAsia="Arial" w:hAnsi="Arial"/>
          <w:b/>
          <w:bCs/>
          <w:color w:val="1B3A6B"/>
          <w:sz w:val="26"/>
          <w:szCs w:val="26"/>
        </w:rPr>
        <w:t xml:space="preserve">Insti Trade Status — Good to Go</w:t>
      </w:r>
      <w:r>
        <w:rPr>
          <w:rFonts w:ascii="Arial" w:cs="Arial" w:eastAsia="Arial" w:hAnsi="Arial"/>
          <w:b/>
          <w:bCs/>
          <w:color w:val="B5451B"/>
          <w:sz w:val="20"/>
          <w:szCs w:val="20"/>
        </w:rPr>
        <w:t xml:space="preserve">  ★ NEW in V6</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  ·  NEW IN V6</w:t>
            </w:r>
          </w:p>
        </w:tc>
      </w:tr>
    </w:tbl>
    <w:p>
      <w:pPr>
        <w:spacing w:after="60" w:before="60"/>
      </w:pPr>
      <w:r>
        <w:t xml:space="preserve"/>
      </w:r>
    </w:p>
    <w:p>
      <w:pPr>
        <w:spacing w:after="120" w:before="0"/>
      </w:pPr>
      <w:r>
        <w:rPr>
          <w:rFonts w:ascii="Arial" w:cs="Arial" w:eastAsia="Arial" w:hAnsi="Arial"/>
          <w:i/>
          <w:iCs/>
          <w:color w:val="546E7A"/>
          <w:sz w:val="19"/>
          <w:szCs w:val="19"/>
        </w:rPr>
        <w:t xml:space="preserve">Confirms that Institutional Trade Transfer has completed successfully before triggering the main process execution pipeline. Call this after Step 9 (File Upload Status) returns TRUE and before Step 11 (Get New Trade Process —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"Segment":     "MCX",          // Segment code</w:t>
            </w:r>
          </w:p>
          <w:p>
            <w:pPr>
              <w:spacing w:after="0" w:before="0" w:line="264"/>
            </w:pPr>
            <w:r>
              <w:rPr>
                <w:rFonts w:ascii="Courier New" w:cs="Courier New" w:eastAsia="Courier New" w:hAnsi="Courier New"/>
                <w:color w:val="1A1A1A"/>
                <w:sz w:val="17"/>
                <w:szCs w:val="17"/>
              </w:rPr>
              <w:t xml:space="preserve">  "TradeDate":   "2026-07-22",   // Trade Date (V5+ format YYYY-MM-DD)</w:t>
            </w:r>
          </w:p>
          <w:p>
            <w:pPr>
              <w:spacing w:after="0" w:before="0" w:line="264"/>
            </w:pPr>
            <w:r>
              <w:rPr>
                <w:rFonts w:ascii="Courier New" w:cs="Courier New" w:eastAsia="Courier New" w:hAnsi="Courier New"/>
                <w:color w:val="1A1A1A"/>
                <w:sz w:val="17"/>
                <w:szCs w:val="17"/>
              </w:rPr>
              <w:t xml:space="preserve">  "ProcessName": "CHECKINSTITRADE",</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Insti Trade Transfer still in progress:</w:t>
            </w:r>
          </w:p>
          <w:p>
            <w:pPr>
              <w:spacing w:after="0" w:before="0" w:line="264"/>
            </w:pPr>
            <w:r>
              <w:rPr>
                <w:rFonts w:ascii="Courier New" w:cs="Courier New" w:eastAsia="Courier New" w:hAnsi="Courier New"/>
                <w:color w:val="1A1A1A"/>
                <w:sz w:val="17"/>
                <w:szCs w:val="17"/>
              </w:rPr>
              <w:t xml:space="preserve">{"Status":"Success","Data":[{"MSG":"FALSE"}]}</w:t>
            </w:r>
          </w:p>
          <w:p>
            <w:pPr>
              <w:spacing w:after="0" w:before="0" w:line="264"/>
            </w:pPr>
            <w:r>
              <w:rPr>
                <w:rFonts w:ascii="Courier New" w:cs="Courier New" w:eastAsia="Courier New" w:hAnsi="Courier New"/>
                <w:color w:val="1A1A1A"/>
                <w:sz w:val="17"/>
                <w:szCs w:val="17"/>
              </w:rPr>
              <w:t xml:space="preserve"/>
            </w:r>
          </w:p>
          <w:p>
            <w:pPr>
              <w:spacing w:after="0" w:before="0" w:line="264"/>
            </w:pPr>
            <w:r>
              <w:rPr>
                <w:rFonts w:ascii="Courier New" w:cs="Courier New" w:eastAsia="Courier New" w:hAnsi="Courier New"/>
                <w:color w:val="1A1A1A"/>
                <w:sz w:val="17"/>
                <w:szCs w:val="17"/>
              </w:rPr>
              <w:t xml:space="preserve">// Insti Trade Transfer complete — safe to proceed to Step 11:</w:t>
            </w:r>
          </w:p>
          <w:p>
            <w:pPr>
              <w:spacing w:after="0" w:before="0" w:line="264"/>
            </w:pPr>
            <w:r>
              <w:rPr>
                <w:rFonts w:ascii="Courier New" w:cs="Courier New" w:eastAsia="Courier New" w:hAnsi="Courier New"/>
                <w:color w:val="1A1A1A"/>
                <w:sz w:val="17"/>
                <w:szCs w:val="17"/>
              </w:rPr>
              <w:t xml:space="preserve">{"Status":"Success","Data":[{"MSG":"TRUE"}]}</w:t>
            </w:r>
          </w:p>
        </w:tc>
      </w:tr>
    </w:tbl>
    <w:p>
      <w:pPr>
        <w:spacing w:after="40" w:before="60"/>
      </w:pPr>
      <w:r>
        <w:t xml:space="preserve"/>
      </w:r>
    </w:p>
    <w:p>
      <w:pPr>
        <w:spacing w:after="100" w:before="80"/>
      </w:pPr>
      <w:r>
        <w:rPr>
          <w:rFonts w:ascii="Arial" w:cs="Arial" w:eastAsia="Arial" w:hAnsi="Arial"/>
          <w:i/>
          <w:iCs/>
          <w:color w:val="546E7A"/>
          <w:sz w:val="18"/>
          <w:szCs w:val="18"/>
        </w:rPr>
        <w:t xml:space="preserve">ℹ  Poll until MSG = TRUE before calling Step 11 (Get New Trade Process — Trigger). Triggering execution before Insti Trade Transfer is complete may cause pipeline step failures.</w:t>
      </w:r>
    </w:p>
    <w:p>
      <w:pPr>
        <w:spacing w:after="80" w:before="60"/>
      </w:pPr>
      <w:r>
        <w:t xml:space="preserve"/>
      </w:r>
    </w:p>
    <w:p>
      <w:pPr>
        <w:pBdr>
          <w:bottom w:val="single" w:color="2563A8" w:sz="6" w:space="4"/>
        </w:pBdr>
        <w:spacing w:after="100" w:before="360"/>
      </w:pPr>
      <w:r>
        <w:rPr>
          <w:rFonts w:ascii="Arial" w:cs="Arial" w:eastAsia="Arial" w:hAnsi="Arial"/>
          <w:b/>
          <w:bCs/>
          <w:color w:val="2563A8"/>
          <w:sz w:val="26"/>
          <w:szCs w:val="26"/>
        </w:rPr>
        <w:t xml:space="preserve">Step 11  </w:t>
      </w:r>
      <w:r>
        <w:rPr>
          <w:rFonts w:ascii="Arial" w:cs="Arial" w:eastAsia="Arial" w:hAnsi="Arial"/>
          <w:b/>
          <w:bCs/>
          <w:color w:val="1B3A6B"/>
          <w:sz w:val="26"/>
          <w:szCs w:val="26"/>
        </w:rPr>
        <w:t xml:space="preserve">Get New Trade Process — Trigger with Process ID</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2563A8"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CORE — API</w:t>
            </w:r>
          </w:p>
        </w:tc>
      </w:tr>
    </w:tbl>
    <w:p>
      <w:pPr>
        <w:spacing w:after="60" w:before="60"/>
      </w:pPr>
      <w:r>
        <w:t xml:space="preserve"/>
      </w:r>
    </w:p>
    <w:p>
      <w:pPr>
        <w:spacing w:after="120" w:before="0"/>
      </w:pPr>
      <w:r>
        <w:rPr>
          <w:rFonts w:ascii="Arial" w:cs="Arial" w:eastAsia="Arial" w:hAnsi="Arial"/>
          <w:i/>
          <w:iCs/>
          <w:color w:val="546E7A"/>
          <w:sz w:val="19"/>
          <w:szCs w:val="19"/>
        </w:rPr>
        <w:t xml:space="preserve">Re-call getNewTradeProcess with the real PROCESSID to trigger sequential execution of all 28 pipeline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http://10.167.202.164:8003/v1/api/process/getNewTradeProcess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2563A8"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"GROUPNAME":  "EQ",</w:t>
            </w:r>
          </w:p>
          <w:p>
            <w:pPr>
              <w:spacing w:after="0" w:before="0" w:line="264"/>
            </w:pPr>
            <w:r>
              <w:rPr>
                <w:rFonts w:ascii="Courier New" w:cs="Courier New" w:eastAsia="Courier New" w:hAnsi="Courier New"/>
                <w:color w:val="1A1A1A"/>
                <w:sz w:val="17"/>
                <w:szCs w:val="17"/>
              </w:rPr>
              <w:t xml:space="preserve"> "LOGINID":    "CV0001",</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"PROCESSID":  "17658"    // Actual Process ID</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"Status": "Success",</w:t>
            </w:r>
          </w:p>
          <w:p>
            <w:pPr>
              <w:spacing w:after="0" w:before="0" w:line="264"/>
            </w:pPr>
            <w:r>
              <w:rPr>
                <w:rFonts w:ascii="Courier New" w:cs="Courier New" w:eastAsia="Courier New" w:hAnsi="Courier New"/>
                <w:color w:val="1A1A1A"/>
                <w:sz w:val="17"/>
                <w:szCs w:val="17"/>
              </w:rPr>
              <w:t xml:space="preserve">  "Result": {</w:t>
            </w:r>
          </w:p>
          <w:p>
            <w:pPr>
              <w:spacing w:after="0" w:before="0" w:line="264"/>
            </w:pPr>
            <w:r>
              <w:rPr>
                <w:rFonts w:ascii="Courier New" w:cs="Courier New" w:eastAsia="Courier New" w:hAnsi="Courier New"/>
                <w:color w:val="1A1A1A"/>
                <w:sz w:val="17"/>
                <w:szCs w:val="17"/>
              </w:rPr>
              <w:t xml:space="preserve">    "Table1": [{ "PROCESSID":17658, "ISRUNNABLE":true }],</w:t>
            </w:r>
          </w:p>
          <w:p>
            <w:pPr>
              <w:spacing w:after="0" w:before="0" w:line="264"/>
            </w:pPr>
            <w:r>
              <w:rPr>
                <w:rFonts w:ascii="Courier New" w:cs="Courier New" w:eastAsia="Courier New" w:hAnsi="Courier New"/>
                <w:color w:val="1A1A1A"/>
                <w:sz w:val="17"/>
                <w:szCs w:val="17"/>
              </w:rPr>
              <w:t xml:space="preserve">    "Table2": [</w:t>
            </w:r>
          </w:p>
          <w:p>
            <w:pPr>
              <w:spacing w:after="0" w:before="0" w:line="264"/>
            </w:pPr>
            <w:r>
              <w:rPr>
                <w:rFonts w:ascii="Courier New" w:cs="Courier New" w:eastAsia="Courier New" w:hAnsi="Courier New"/>
                <w:color w:val="1A1A1A"/>
                <w:sz w:val="17"/>
                <w:szCs w:val="17"/>
              </w:rPr>
              <w:t xml:space="preserve">      { "STEPNO":1, "NAME":"Settlement Master NSE Upload", "STATUS":"SUCCESS" },</w:t>
            </w:r>
          </w:p>
          <w:p>
            <w:pPr>
              <w:spacing w:after="0" w:before="0" w:line="264"/>
            </w:pPr>
            <w:r>
              <w:rPr>
                <w:rFonts w:ascii="Courier New" w:cs="Courier New" w:eastAsia="Courier New" w:hAnsi="Courier New"/>
                <w:color w:val="1A1A1A"/>
                <w:sz w:val="17"/>
                <w:szCs w:val="17"/>
              </w:rPr>
              <w:t xml:space="preserve">      { "STEPNO":3, "NAME":"BSE Scrip Upload", "STATUS":"PENDING", "STATUSDESC":"UPLOAD FILE PENDING" }</w:t>
            </w:r>
          </w:p>
          <w:p>
            <w:pPr>
              <w:spacing w:after="0" w:before="0" w:line="264"/>
            </w:pPr>
            <w:r>
              <w:rPr>
                <w:rFonts w:ascii="Courier New" w:cs="Courier New" w:eastAsia="Courier New" w:hAnsi="Courier New"/>
                <w:color w:val="1A1A1A"/>
                <w:sz w:val="17"/>
                <w:szCs w:val="17"/>
              </w:rPr>
              <w:t xml:space="preserve">    ]</w:t>
            </w:r>
          </w:p>
          <w:p>
            <w:pPr>
              <w:spacing w:after="0" w:before="0" w:line="264"/>
            </w:pPr>
            <w:r>
              <w:rPr>
                <w:rFonts w:ascii="Courier New" w:cs="Courier New" w:eastAsia="Courier New" w:hAnsi="Courier New"/>
                <w:color w:val="1A1A1A"/>
                <w:sz w:val="17"/>
                <w:szCs w:val="17"/>
              </w:rPr>
              <w:t xml:space="preserve">  }</w:t>
            </w:r>
          </w:p>
          <w:p>
            <w:pPr>
              <w:spacing w:after="0" w:before="0" w:line="264"/>
            </w:pPr>
            <w:r>
              <w:rPr>
                <w:rFonts w:ascii="Courier New" w:cs="Courier New" w:eastAsia="Courier New" w:hAnsi="Courier New"/>
                <w:color w:val="1A1A1A"/>
                <w:sz w:val="17"/>
                <w:szCs w:val="17"/>
              </w:rPr>
              <w:t xml:space="preserve">}</w:t>
            </w:r>
          </w:p>
        </w:tc>
      </w:tr>
    </w:tbl>
    <w:p>
      <w:pPr>
        <w:spacing w:after="40" w:before="60"/>
      </w:pPr>
      <w:r>
        <w:t xml:space="preserve"/>
      </w:r>
    </w:p>
    <w:p>
      <w:pPr>
        <w:spacing w:after="100" w:before="80"/>
      </w:pPr>
      <w:r>
        <w:rPr>
          <w:rFonts w:ascii="Arial" w:cs="Arial" w:eastAsia="Arial" w:hAnsi="Arial"/>
          <w:i/>
          <w:iCs/>
          <w:color w:val="546E7A"/>
          <w:sz w:val="18"/>
          <w:szCs w:val="18"/>
        </w:rPr>
        <w:t xml:space="preserve">ℹ  Call only after both Step 9 (File Upload GTG) AND Step 10 (Insti Trade GTG) return TRUE.</w:t>
      </w:r>
    </w:p>
    <w:p>
      <w:pPr>
        <w:spacing w:after="80" w:before="60"/>
      </w:pPr>
      <w:r>
        <w:t xml:space="preserve"/>
      </w:r>
    </w:p>
    <w:p>
      <w:r>
        <w:br w:type="page"/>
      </w:r>
    </w:p>
    <w:p>
      <w:pPr>
        <w:pStyle w:val="Heading1"/>
      </w:pPr>
      <w:r>
        <w:t xml:space="preserve">Steps 12–16  ·  Post-Process Status Checks</w:t>
      </w:r>
    </w:p>
    <w:p>
      <w:pPr>
        <w:spacing w:after="40" w:before="40"/>
      </w:pPr>
      <w:r>
        <w:t xml:space="preserve"/>
      </w:r>
    </w:p>
    <w:p>
      <w:pPr>
        <w:pBdr>
          <w:bottom w:val="single" w:color="2563A8" w:sz="6" w:space="4"/>
        </w:pBdr>
        <w:spacing w:after="100" w:before="360"/>
      </w:pPr>
      <w:r>
        <w:rPr>
          <w:rFonts w:ascii="Arial" w:cs="Arial" w:eastAsia="Arial" w:hAnsi="Arial"/>
          <w:b/>
          <w:bCs/>
          <w:color w:val="1B5E20"/>
          <w:sz w:val="26"/>
          <w:szCs w:val="26"/>
        </w:rPr>
        <w:t xml:space="preserve">Step 12  </w:t>
      </w:r>
      <w:r>
        <w:rPr>
          <w:rFonts w:ascii="Arial" w:cs="Arial" w:eastAsia="Arial" w:hAnsi="Arial"/>
          <w:b/>
          <w:bCs/>
          <w:color w:val="1B3A6B"/>
          <w:sz w:val="26"/>
          <w:szCs w:val="26"/>
        </w:rPr>
        <w:t xml:space="preserve">Check EDP Bill Posting — Good to Go</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Check whether Bill Posting (pipeline Step 26) has completed before proceeding to Segment Recon.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"Segment":     "EQ",</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"BILLPOSTING",</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{"Status":"Success","Data":[{"MSG":"False"}]}</w:t>
            </w:r>
          </w:p>
        </w:tc>
      </w:tr>
    </w:tbl>
    <w:p>
      <w:pPr>
        <w:spacing w:after="40" w:before="60"/>
      </w:pPr>
      <w:r>
        <w:t xml:space="preserve"/>
      </w:r>
    </w:p>
    <w:p>
      <w:pPr>
        <w:spacing w:after="100" w:before="80"/>
      </w:pPr>
      <w:r>
        <w:rPr>
          <w:rFonts w:ascii="Arial" w:cs="Arial" w:eastAsia="Arial" w:hAnsi="Arial"/>
          <w:i/>
          <w:iCs/>
          <w:color w:val="546E7A"/>
          <w:sz w:val="18"/>
          <w:szCs w:val="18"/>
        </w:rPr>
        <w:t xml:space="preserve">ℹ  Proceed to Step 13 only after MSG = True.</w:t>
      </w:r>
    </w:p>
    <w:p>
      <w:pPr>
        <w:spacing w:after="80" w:before="60"/>
      </w:pPr>
      <w:r>
        <w:t xml:space="preserve"/>
      </w:r>
    </w:p>
    <w:p>
      <w:pPr>
        <w:pBdr>
          <w:bottom w:val="single" w:color="2563A8" w:sz="6" w:space="4"/>
        </w:pBdr>
        <w:spacing w:after="100" w:before="360"/>
      </w:pPr>
      <w:r>
        <w:rPr>
          <w:rFonts w:ascii="Arial" w:cs="Arial" w:eastAsia="Arial" w:hAnsi="Arial"/>
          <w:b/>
          <w:bCs/>
          <w:color w:val="1B5E20"/>
          <w:sz w:val="26"/>
          <w:szCs w:val="26"/>
        </w:rPr>
        <w:t xml:space="preserve">Step 13  </w:t>
      </w:r>
      <w:r>
        <w:rPr>
          <w:rFonts w:ascii="Arial" w:cs="Arial" w:eastAsia="Arial" w:hAnsi="Arial"/>
          <w:b/>
          <w:bCs/>
          <w:color w:val="1B3A6B"/>
          <w:sz w:val="26"/>
          <w:szCs w:val="26"/>
        </w:rPr>
        <w:t xml:space="preserve">Segment Recon — Good to Go</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Verify segment reconciliation is complete before generating contract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"Segment":     "DR",</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"RECON",</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{"Status":"Success","Data":[{"MSG":"FALSE"}]}</w:t>
            </w:r>
          </w:p>
        </w:tc>
      </w:tr>
    </w:tbl>
    <w:p>
      <w:pPr>
        <w:spacing w:after="40" w:before="60"/>
      </w:pPr>
      <w:r>
        <w:t xml:space="preserve"/>
      </w:r>
    </w:p>
    <w:p>
      <w:pPr>
        <w:spacing w:after="100" w:before="80"/>
      </w:pPr>
      <w:r>
        <w:rPr>
          <w:rFonts w:ascii="Arial" w:cs="Arial" w:eastAsia="Arial" w:hAnsi="Arial"/>
          <w:i/>
          <w:iCs/>
          <w:color w:val="546E7A"/>
          <w:sz w:val="18"/>
          <w:szCs w:val="18"/>
        </w:rPr>
        <w:t xml:space="preserve">ℹ  Do not proceed to Step 15 until MSG = TRUE.</w:t>
      </w:r>
    </w:p>
    <w:p>
      <w:pPr>
        <w:spacing w:after="80" w:before="60"/>
      </w:pPr>
      <w:r>
        <w:t xml:space="preserve"/>
      </w:r>
    </w:p>
    <w:p>
      <w:pPr>
        <w:pBdr>
          <w:bottom w:val="single" w:color="2563A8" w:sz="6" w:space="4"/>
        </w:pBdr>
        <w:spacing w:after="100" w:before="360"/>
      </w:pPr>
      <w:r>
        <w:rPr>
          <w:rFonts w:ascii="Arial" w:cs="Arial" w:eastAsia="Arial" w:hAnsi="Arial"/>
          <w:b/>
          <w:bCs/>
          <w:color w:val="4A148C"/>
          <w:sz w:val="26"/>
          <w:szCs w:val="26"/>
        </w:rPr>
        <w:t xml:space="preserve">Step 14  </w:t>
      </w:r>
      <w:r>
        <w:rPr>
          <w:rFonts w:ascii="Arial" w:cs="Arial" w:eastAsia="Arial" w:hAnsi="Arial"/>
          <w:b/>
          <w:bCs/>
          <w:color w:val="1B3A6B"/>
          <w:sz w:val="26"/>
          <w:szCs w:val="26"/>
        </w:rPr>
        <w:t xml:space="preserve">Segment Recon — Check Trigger Status</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4A148C"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CHK — Check Status</w:t>
            </w:r>
          </w:p>
        </w:tc>
      </w:tr>
    </w:tbl>
    <w:p>
      <w:pPr>
        <w:spacing w:after="60" w:before="60"/>
      </w:pPr>
      <w:r>
        <w:t xml:space="preserve"/>
      </w:r>
    </w:p>
    <w:p>
      <w:pPr>
        <w:spacing w:after="120" w:before="0"/>
      </w:pPr>
      <w:r>
        <w:rPr>
          <w:rFonts w:ascii="Arial" w:cs="Arial" w:eastAsia="Arial" w:hAnsi="Arial"/>
          <w:i/>
          <w:iCs/>
          <w:color w:val="546E7A"/>
          <w:sz w:val="19"/>
          <w:szCs w:val="19"/>
        </w:rPr>
        <w:t xml:space="preserve">Confirms whether Recon has already been triggered. Use to avoid duplicate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4A148C"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"Segment":     "DR",</w:t>
            </w:r>
          </w:p>
          <w:p>
            <w:pPr>
              <w:spacing w:after="0" w:before="0" w:line="264"/>
            </w:pPr>
            <w:r>
              <w:rPr>
                <w:rFonts w:ascii="Courier New" w:cs="Courier New" w:eastAsia="Courier New" w:hAnsi="Courier New"/>
                <w:color w:val="1A1A1A"/>
                <w:sz w:val="17"/>
                <w:szCs w:val="17"/>
              </w:rPr>
              <w:t xml:space="preserve"> "ProcessName": "CHECKRECON",</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{"Status":"Success","Data":[{"MSG":"RECON IS ALREADY TRIGGERED"}]}</w:t>
            </w:r>
          </w:p>
        </w:tc>
      </w:tr>
    </w:tbl>
    <w:p>
      <w:pPr>
        <w:spacing w:after="40" w:before="60"/>
      </w:pPr>
      <w:r>
        <w:t xml:space="preserve"/>
      </w:r>
    </w:p>
    <w:p>
      <w:pPr>
        <w:spacing w:after="100" w:before="80"/>
      </w:pPr>
      <w:r>
        <w:rPr>
          <w:rFonts w:ascii="Arial" w:cs="Arial" w:eastAsia="Arial" w:hAnsi="Arial"/>
          <w:i/>
          <w:iCs/>
          <w:color w:val="546E7A"/>
          <w:sz w:val="18"/>
          <w:szCs w:val="18"/>
        </w:rPr>
        <w:t xml:space="preserve">ℹ  If MSG = RECON IS ALREADY TRIGGERED, skip and wait for Step 13 to return TRUE.</w:t>
      </w:r>
    </w:p>
    <w:p>
      <w:pPr>
        <w:spacing w:after="80" w:before="60"/>
      </w:pPr>
      <w:r>
        <w:t xml:space="preserve"/>
      </w:r>
    </w:p>
    <w:p>
      <w:pPr>
        <w:pBdr>
          <w:bottom w:val="single" w:color="2563A8" w:sz="6" w:space="4"/>
        </w:pBdr>
        <w:spacing w:after="100" w:before="360"/>
      </w:pPr>
      <w:r>
        <w:rPr>
          <w:rFonts w:ascii="Arial" w:cs="Arial" w:eastAsia="Arial" w:hAnsi="Arial"/>
          <w:b/>
          <w:bCs/>
          <w:color w:val="1B5E20"/>
          <w:sz w:val="26"/>
          <w:szCs w:val="26"/>
        </w:rPr>
        <w:t xml:space="preserve">Step 15  </w:t>
      </w:r>
      <w:r>
        <w:rPr>
          <w:rFonts w:ascii="Arial" w:cs="Arial" w:eastAsia="Arial" w:hAnsi="Arial"/>
          <w:b/>
          <w:bCs/>
          <w:color w:val="1B3A6B"/>
          <w:sz w:val="26"/>
          <w:szCs w:val="26"/>
        </w:rPr>
        <w:t xml:space="preserve">Contract Note Generation — Good to Go</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Trigger and monitor contract note generation. Call only after Recon (Step 13) returns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"Segment":     "DR",</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"CONTRACTNOTEGENERATION",</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{"Status":"Success","Data":[{"MSG":"FALSE"}]}</w:t>
            </w:r>
          </w:p>
        </w:tc>
      </w:tr>
    </w:tbl>
    <w:p>
      <w:pPr>
        <w:spacing w:after="80" w:before="60"/>
      </w:pPr>
      <w:r>
        <w:t xml:space="preserve"/>
      </w:r>
    </w:p>
    <w:p>
      <w:pPr>
        <w:pBdr>
          <w:bottom w:val="single" w:color="2563A8" w:sz="6" w:space="4"/>
        </w:pBdr>
        <w:spacing w:after="100" w:before="360"/>
      </w:pPr>
      <w:r>
        <w:rPr>
          <w:rFonts w:ascii="Arial" w:cs="Arial" w:eastAsia="Arial" w:hAnsi="Arial"/>
          <w:b/>
          <w:bCs/>
          <w:color w:val="4A148C"/>
          <w:sz w:val="26"/>
          <w:szCs w:val="26"/>
        </w:rPr>
        <w:t xml:space="preserve">Step 16  </w:t>
      </w:r>
      <w:r>
        <w:rPr>
          <w:rFonts w:ascii="Arial" w:cs="Arial" w:eastAsia="Arial" w:hAnsi="Arial"/>
          <w:b/>
          <w:bCs/>
          <w:color w:val="1B3A6B"/>
          <w:sz w:val="26"/>
          <w:szCs w:val="26"/>
        </w:rPr>
        <w:t xml:space="preserve">Contract Note Generation — Check Trigger Status</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4A148C"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CHK — Check Status</w:t>
            </w:r>
          </w:p>
        </w:tc>
      </w:tr>
    </w:tbl>
    <w:p>
      <w:pPr>
        <w:spacing w:after="60" w:before="60"/>
      </w:pPr>
      <w:r>
        <w:t xml:space="preserve"/>
      </w:r>
    </w:p>
    <w:p>
      <w:pPr>
        <w:spacing w:after="120" w:before="0"/>
      </w:pPr>
      <w:r>
        <w:rPr>
          <w:rFonts w:ascii="Arial" w:cs="Arial" w:eastAsia="Arial" w:hAnsi="Arial"/>
          <w:i/>
          <w:iCs/>
          <w:color w:val="546E7A"/>
          <w:sz w:val="19"/>
          <w:szCs w:val="19"/>
        </w:rPr>
        <w:t xml:space="preserve">Confirms whether Contract Note Generation has already been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4A148C"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"Segment":     "DR",</w:t>
            </w:r>
          </w:p>
          <w:p>
            <w:pPr>
              <w:spacing w:after="0" w:before="0" w:line="264"/>
            </w:pPr>
            <w:r>
              <w:rPr>
                <w:rFonts w:ascii="Courier New" w:cs="Courier New" w:eastAsia="Courier New" w:hAnsi="Courier New"/>
                <w:color w:val="1A1A1A"/>
                <w:sz w:val="17"/>
                <w:szCs w:val="17"/>
              </w:rPr>
              <w:t xml:space="preserve"> "ProcessName": "CHECKCONTRACTNOTEGENERATION",</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{"Status":"Success","Data":[{"MSG":"CONTRACTNOTEGENERATION IS ALREADY TRIGGERED"}]}</w:t>
            </w:r>
          </w:p>
        </w:tc>
      </w:tr>
    </w:tbl>
    <w:p>
      <w:pPr>
        <w:spacing w:after="80" w:before="60"/>
      </w:pPr>
      <w:r>
        <w:t xml:space="preserve"/>
      </w:r>
    </w:p>
    <w:p>
      <w:r>
        <w:br w:type="page"/>
      </w:r>
    </w:p>
    <w:p>
      <w:pPr>
        <w:pStyle w:val="Heading1"/>
      </w:pPr>
      <w:r>
        <w:t xml:space="preserve">Steps 17–25  ·  Collateral &amp; Fund Transfer</w:t>
      </w:r>
    </w:p>
    <w:p>
      <w:pPr>
        <w:spacing w:after="40" w:before="40"/>
      </w:pPr>
      <w:r>
        <w:t xml:space="preserve"/>
      </w:r>
    </w:p>
    <w:p>
      <w:pPr>
        <w:pBdr>
          <w:bottom w:val="single" w:color="2563A8" w:sz="6" w:space="4"/>
        </w:pBdr>
        <w:spacing w:after="100" w:before="360"/>
      </w:pPr>
      <w:r>
        <w:rPr>
          <w:rFonts w:ascii="Arial" w:cs="Arial" w:eastAsia="Arial" w:hAnsi="Arial"/>
          <w:b/>
          <w:bCs/>
          <w:color w:val="1B5E20"/>
          <w:sz w:val="26"/>
          <w:szCs w:val="26"/>
        </w:rPr>
        <w:t xml:space="preserve">Step 17  </w:t>
      </w:r>
      <w:r>
        <w:rPr>
          <w:rFonts w:ascii="Arial" w:cs="Arial" w:eastAsia="Arial" w:hAnsi="Arial"/>
          <w:b/>
          <w:bCs/>
          <w:color w:val="1B3A6B"/>
          <w:sz w:val="26"/>
          <w:szCs w:val="26"/>
        </w:rPr>
        <w:t xml:space="preserve">Collateral Valuation — Good to Go</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Check whether Collateral Valuation has already run. No Segment field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   // No Segment field for this call</w:t>
            </w:r>
          </w:p>
          <w:p>
            <w:pPr>
              <w:spacing w:after="0" w:before="0" w:line="264"/>
            </w:pPr>
            <w:r>
              <w:rPr>
                <w:rFonts w:ascii="Courier New" w:cs="Courier New" w:eastAsia="Courier New" w:hAnsi="Courier New"/>
                <w:color w:val="1A1A1A"/>
                <w:sz w:val="17"/>
                <w:szCs w:val="17"/>
              </w:rPr>
              <w:t xml:space="preserve"> "ProcessName": "CollateralValuation",</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{"Status":"Success","Data":[{"MSG":"FALSE"}]}</w:t>
            </w:r>
          </w:p>
        </w:tc>
      </w:tr>
    </w:tbl>
    <w:p>
      <w:pPr>
        <w:spacing w:after="40" w:before="60"/>
      </w:pPr>
      <w:r>
        <w:t xml:space="preserve"/>
      </w:r>
    </w:p>
    <w:p>
      <w:pPr>
        <w:spacing w:after="100" w:before="80"/>
      </w:pPr>
      <w:r>
        <w:rPr>
          <w:rFonts w:ascii="Arial" w:cs="Arial" w:eastAsia="Arial" w:hAnsi="Arial"/>
          <w:i/>
          <w:iCs/>
          <w:color w:val="546E7A"/>
          <w:sz w:val="18"/>
          <w:szCs w:val="18"/>
        </w:rPr>
        <w:t xml:space="preserve">ℹ  If MSG = TRUE skip Step 19. If FALSE, check Step 18 then trigger Step 19.</w:t>
      </w:r>
    </w:p>
    <w:p>
      <w:pPr>
        <w:spacing w:after="80" w:before="60"/>
      </w:pPr>
      <w:r>
        <w:t xml:space="preserve"/>
      </w:r>
    </w:p>
    <w:p>
      <w:pPr>
        <w:pBdr>
          <w:bottom w:val="single" w:color="2563A8" w:sz="6" w:space="4"/>
        </w:pBdr>
        <w:spacing w:after="100" w:before="360"/>
      </w:pPr>
      <w:r>
        <w:rPr>
          <w:rFonts w:ascii="Arial" w:cs="Arial" w:eastAsia="Arial" w:hAnsi="Arial"/>
          <w:b/>
          <w:bCs/>
          <w:color w:val="4A148C"/>
          <w:sz w:val="26"/>
          <w:szCs w:val="26"/>
        </w:rPr>
        <w:t xml:space="preserve">Step 18  </w:t>
      </w:r>
      <w:r>
        <w:rPr>
          <w:rFonts w:ascii="Arial" w:cs="Arial" w:eastAsia="Arial" w:hAnsi="Arial"/>
          <w:b/>
          <w:bCs/>
          <w:color w:val="1B3A6B"/>
          <w:sz w:val="26"/>
          <w:szCs w:val="26"/>
        </w:rPr>
        <w:t xml:space="preserve">Collateral Valuation — Check Status (Refresh)</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4A148C"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CHK — Check Status</w:t>
            </w:r>
          </w:p>
        </w:tc>
      </w:tr>
    </w:tbl>
    <w:p>
      <w:pPr>
        <w:spacing w:after="60" w:before="60"/>
      </w:pPr>
      <w:r>
        <w:t xml:space="preserve"/>
      </w:r>
    </w:p>
    <w:p>
      <w:pPr>
        <w:spacing w:after="120" w:before="0"/>
      </w:pPr>
      <w:r>
        <w:rPr>
          <w:rFonts w:ascii="Arial" w:cs="Arial" w:eastAsia="Arial" w:hAnsi="Arial"/>
          <w:i/>
          <w:iCs/>
          <w:color w:val="546E7A"/>
          <w:sz w:val="19"/>
          <w:szCs w:val="19"/>
        </w:rPr>
        <w:t xml:space="preserve">Poll the valuation engine to see if a run is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http://10.167.202.164:8003/v1/api/process/GetCollateralValuation</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4A148C"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"BUTTONNAME": "REFRESH", "LOGINID": "CV0001" }</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"Status":"Success", "Result":{ "Table1":[] } }   // Empty = not yet triggered</w:t>
            </w:r>
          </w:p>
        </w:tc>
      </w:tr>
    </w:tbl>
    <w:p>
      <w:pPr>
        <w:spacing w:after="40" w:before="60"/>
      </w:pPr>
      <w:r>
        <w:t xml:space="preserve"/>
      </w:r>
    </w:p>
    <w:p>
      <w:pPr>
        <w:spacing w:after="100" w:before="80"/>
      </w:pPr>
      <w:r>
        <w:rPr>
          <w:rFonts w:ascii="Arial" w:cs="Arial" w:eastAsia="Arial" w:hAnsi="Arial"/>
          <w:i/>
          <w:iCs/>
          <w:color w:val="546E7A"/>
          <w:sz w:val="18"/>
          <w:szCs w:val="18"/>
        </w:rPr>
        <w:t xml:space="preserve">ℹ  If Table1 has data the process is running — re-check Step 17. If empty, proceed to Step 19.</w:t>
      </w:r>
    </w:p>
    <w:p>
      <w:pPr>
        <w:spacing w:after="80" w:before="60"/>
      </w:pPr>
      <w:r>
        <w:t xml:space="preserve"/>
      </w:r>
    </w:p>
    <w:p>
      <w:pPr>
        <w:pBdr>
          <w:bottom w:val="single" w:color="2563A8" w:sz="6" w:space="4"/>
        </w:pBdr>
        <w:spacing w:after="100" w:before="360"/>
      </w:pPr>
      <w:r>
        <w:rPr>
          <w:rFonts w:ascii="Arial" w:cs="Arial" w:eastAsia="Arial" w:hAnsi="Arial"/>
          <w:b/>
          <w:bCs/>
          <w:color w:val="BF360C"/>
          <w:sz w:val="26"/>
          <w:szCs w:val="26"/>
        </w:rPr>
        <w:t xml:space="preserve">Step 19  </w:t>
      </w:r>
      <w:r>
        <w:rPr>
          <w:rFonts w:ascii="Arial" w:cs="Arial" w:eastAsia="Arial" w:hAnsi="Arial"/>
          <w:b/>
          <w:bCs/>
          <w:color w:val="1B3A6B"/>
          <w:sz w:val="26"/>
          <w:szCs w:val="26"/>
        </w:rPr>
        <w:t xml:space="preserve">Collateral Valuation — Trigger</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BF360C"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TRG — Trigger</w:t>
            </w:r>
          </w:p>
        </w:tc>
      </w:tr>
    </w:tbl>
    <w:p>
      <w:pPr>
        <w:spacing w:after="60" w:before="60"/>
      </w:pPr>
      <w:r>
        <w:t xml:space="preserve"/>
      </w:r>
    </w:p>
    <w:p>
      <w:pPr>
        <w:spacing w:after="120" w:before="0"/>
      </w:pPr>
      <w:r>
        <w:rPr>
          <w:rFonts w:ascii="Arial" w:cs="Arial" w:eastAsia="Arial" w:hAnsi="Arial"/>
          <w:i/>
          <w:iCs/>
          <w:color w:val="546E7A"/>
          <w:sz w:val="19"/>
          <w:szCs w:val="19"/>
        </w:rPr>
        <w:t xml:space="preserve">Triggers date-wise Collateral Valuation. Re-poll Step 17 to confirm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http://10.167.202.164:8003/v1/api/process/GetCollateralValuation</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F360C"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"BUTTONNAME":"COLLATERAL_VALUATION_DATEWISE", "LOGINID":"CV0001", "MARGINDATE":"19-Jun-2026" }</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"Status":"Success", "Result":{ "Table1":[{ "MSG":"Process started successfully ! Click Refresh Button for Current Status." }] } }</w:t>
            </w:r>
          </w:p>
        </w:tc>
      </w:tr>
    </w:tbl>
    <w:p>
      <w:pPr>
        <w:spacing w:after="40" w:before="60"/>
      </w:pPr>
      <w:r>
        <w:t xml:space="preserve"/>
      </w:r>
    </w:p>
    <w:p>
      <w:pPr>
        <w:spacing w:after="100" w:before="80"/>
      </w:pPr>
      <w:r>
        <w:rPr>
          <w:rFonts w:ascii="Arial" w:cs="Arial" w:eastAsia="Arial" w:hAnsi="Arial"/>
          <w:i/>
          <w:iCs/>
          <w:color w:val="546E7A"/>
          <w:sz w:val="18"/>
          <w:szCs w:val="18"/>
        </w:rPr>
        <w:t xml:space="preserve">ℹ  Starts asynchronously. Re-check Step 17 (GTG) until MSG = TRUE before proceeding.</w:t>
      </w:r>
    </w:p>
    <w:p>
      <w:pPr>
        <w:spacing w:after="80" w:before="60"/>
      </w:pPr>
      <w:r>
        <w:t xml:space="preserve"/>
      </w:r>
    </w:p>
    <w:p>
      <w:pPr>
        <w:pBdr>
          <w:bottom w:val="single" w:color="2563A8" w:sz="6" w:space="4"/>
        </w:pBdr>
        <w:spacing w:after="100" w:before="360"/>
      </w:pPr>
      <w:r>
        <w:rPr>
          <w:rFonts w:ascii="Arial" w:cs="Arial" w:eastAsia="Arial" w:hAnsi="Arial"/>
          <w:b/>
          <w:bCs/>
          <w:color w:val="1B5E20"/>
          <w:sz w:val="26"/>
          <w:szCs w:val="26"/>
        </w:rPr>
        <w:t xml:space="preserve">Step 20  </w:t>
      </w:r>
      <w:r>
        <w:rPr>
          <w:rFonts w:ascii="Arial" w:cs="Arial" w:eastAsia="Arial" w:hAnsi="Arial"/>
          <w:b/>
          <w:bCs/>
          <w:color w:val="1B3A6B"/>
          <w:sz w:val="26"/>
          <w:szCs w:val="26"/>
        </w:rPr>
        <w:t xml:space="preserve">Collateral Allocation — Good to Go</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Check whether Collateral Allocation has completed. Call only after Valuation (Step 17/19) returns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"CollateralAllocation",</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{"Status":"Success","Data":[{"MSG":"FALSE"}]}</w:t>
            </w:r>
          </w:p>
        </w:tc>
      </w:tr>
    </w:tbl>
    <w:p>
      <w:pPr>
        <w:spacing w:after="80" w:before="60"/>
      </w:pPr>
      <w:r>
        <w:t xml:space="preserve"/>
      </w:r>
    </w:p>
    <w:p>
      <w:pPr>
        <w:pBdr>
          <w:bottom w:val="single" w:color="2563A8" w:sz="6" w:space="4"/>
        </w:pBdr>
        <w:spacing w:after="100" w:before="360"/>
      </w:pPr>
      <w:r>
        <w:rPr>
          <w:rFonts w:ascii="Arial" w:cs="Arial" w:eastAsia="Arial" w:hAnsi="Arial"/>
          <w:b/>
          <w:bCs/>
          <w:color w:val="4A148C"/>
          <w:sz w:val="26"/>
          <w:szCs w:val="26"/>
        </w:rPr>
        <w:t xml:space="preserve">Step 21  </w:t>
      </w:r>
      <w:r>
        <w:rPr>
          <w:rFonts w:ascii="Arial" w:cs="Arial" w:eastAsia="Arial" w:hAnsi="Arial"/>
          <w:b/>
          <w:bCs/>
          <w:color w:val="1B3A6B"/>
          <w:sz w:val="26"/>
          <w:szCs w:val="26"/>
        </w:rPr>
        <w:t xml:space="preserve">Collateral Allocation — Check Status</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4A148C"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CHK — Check Status</w:t>
            </w:r>
          </w:p>
        </w:tc>
      </w:tr>
    </w:tbl>
    <w:p>
      <w:pPr>
        <w:spacing w:after="60" w:before="60"/>
      </w:pPr>
      <w:r>
        <w:t xml:space="preserve"/>
      </w:r>
    </w:p>
    <w:p>
      <w:pPr>
        <w:spacing w:after="120" w:before="0"/>
      </w:pPr>
      <w:r>
        <w:rPr>
          <w:rFonts w:ascii="Arial" w:cs="Arial" w:eastAsia="Arial" w:hAnsi="Arial"/>
          <w:i/>
          <w:iCs/>
          <w:color w:val="546E7A"/>
          <w:sz w:val="19"/>
          <w:szCs w:val="19"/>
        </w:rPr>
        <w:t xml:space="preserve">Check whether Collateral Allocation has already been triggered to avoid duplicate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4A148C"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"MTFCOLLALLOC",</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{"Status":"Success","Data":[{"MSG":"PROCESS TRIGGERED IS PENDING "}]}</w:t>
            </w:r>
          </w:p>
        </w:tc>
      </w:tr>
    </w:tbl>
    <w:p>
      <w:pPr>
        <w:spacing w:after="80" w:before="60"/>
      </w:pPr>
      <w:r>
        <w:t xml:space="preserve"/>
      </w:r>
    </w:p>
    <w:p>
      <w:pPr>
        <w:pBdr>
          <w:bottom w:val="single" w:color="2563A8" w:sz="6" w:space="4"/>
        </w:pBdr>
        <w:spacing w:after="100" w:before="360"/>
      </w:pPr>
      <w:r>
        <w:rPr>
          <w:rFonts w:ascii="Arial" w:cs="Arial" w:eastAsia="Arial" w:hAnsi="Arial"/>
          <w:b/>
          <w:bCs/>
          <w:color w:val="BF360C"/>
          <w:sz w:val="26"/>
          <w:szCs w:val="26"/>
        </w:rPr>
        <w:t xml:space="preserve">Step 22  </w:t>
      </w:r>
      <w:r>
        <w:rPr>
          <w:rFonts w:ascii="Arial" w:cs="Arial" w:eastAsia="Arial" w:hAnsi="Arial"/>
          <w:b/>
          <w:bCs/>
          <w:color w:val="1B3A6B"/>
          <w:sz w:val="26"/>
          <w:szCs w:val="26"/>
        </w:rPr>
        <w:t xml:space="preserve">Collateral Allocation — Trigger</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BF360C"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TRG — Trigger</w:t>
            </w:r>
          </w:p>
        </w:tc>
      </w:tr>
    </w:tbl>
    <w:p>
      <w:pPr>
        <w:spacing w:after="60" w:before="60"/>
      </w:pPr>
      <w:r>
        <w:t xml:space="preserve"/>
      </w:r>
    </w:p>
    <w:p>
      <w:pPr>
        <w:spacing w:after="120" w:before="0"/>
      </w:pPr>
      <w:r>
        <w:rPr>
          <w:rFonts w:ascii="Arial" w:cs="Arial" w:eastAsia="Arial" w:hAnsi="Arial"/>
          <w:i/>
          <w:iCs/>
          <w:color w:val="546E7A"/>
          <w:sz w:val="19"/>
          <w:szCs w:val="19"/>
        </w:rPr>
        <w:t xml:space="preserve">Triggers MTF Collateral Allocation. Re-poll Step 20 to confirm completion before Fund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http://10.167.202.164:8003/v1/api/process/MTFTradeProcessCollateralAllocation</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F360C"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"LOGINID":"CV0001", "TRADEDATE":"19-Jun-2026" }</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"Status":"Success", "Result":{ "Table1":[{ "MSG":"Process started successfully ! Click Refresh Button for Current Status." }] } }</w:t>
            </w:r>
          </w:p>
        </w:tc>
      </w:tr>
    </w:tbl>
    <w:p>
      <w:pPr>
        <w:spacing w:after="80" w:before="60"/>
      </w:pPr>
      <w:r>
        <w:t xml:space="preserve"/>
      </w:r>
    </w:p>
    <w:p>
      <w:pPr>
        <w:pBdr>
          <w:bottom w:val="single" w:color="2563A8" w:sz="6" w:space="4"/>
        </w:pBdr>
        <w:spacing w:after="100" w:before="360"/>
      </w:pPr>
      <w:r>
        <w:rPr>
          <w:rFonts w:ascii="Arial" w:cs="Arial" w:eastAsia="Arial" w:hAnsi="Arial"/>
          <w:b/>
          <w:bCs/>
          <w:color w:val="1B5E20"/>
          <w:sz w:val="26"/>
          <w:szCs w:val="26"/>
        </w:rPr>
        <w:t xml:space="preserve">Step 23  </w:t>
      </w:r>
      <w:r>
        <w:rPr>
          <w:rFonts w:ascii="Arial" w:cs="Arial" w:eastAsia="Arial" w:hAnsi="Arial"/>
          <w:b/>
          <w:bCs/>
          <w:color w:val="1B3A6B"/>
          <w:sz w:val="26"/>
          <w:szCs w:val="26"/>
        </w:rPr>
        <w:t xml:space="preserve">Fund Transfer — Good to Go</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Check whether Fund Transfer has completed. Call only after Collateral Allocation (Step 20/22) returns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"FundTransfer",</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{"Status":"Success","Data":[{"MSG":"FALSE"}]}</w:t>
            </w:r>
          </w:p>
        </w:tc>
      </w:tr>
    </w:tbl>
    <w:p>
      <w:pPr>
        <w:spacing w:after="80" w:before="60"/>
      </w:pPr>
      <w:r>
        <w:t xml:space="preserve"/>
      </w:r>
    </w:p>
    <w:p>
      <w:pPr>
        <w:pBdr>
          <w:bottom w:val="single" w:color="2563A8" w:sz="6" w:space="4"/>
        </w:pBdr>
        <w:spacing w:after="100" w:before="360"/>
      </w:pPr>
      <w:r>
        <w:rPr>
          <w:rFonts w:ascii="Arial" w:cs="Arial" w:eastAsia="Arial" w:hAnsi="Arial"/>
          <w:b/>
          <w:bCs/>
          <w:color w:val="4A148C"/>
          <w:sz w:val="26"/>
          <w:szCs w:val="26"/>
        </w:rPr>
        <w:t xml:space="preserve">Step 24  </w:t>
      </w:r>
      <w:r>
        <w:rPr>
          <w:rFonts w:ascii="Arial" w:cs="Arial" w:eastAsia="Arial" w:hAnsi="Arial"/>
          <w:b/>
          <w:bCs/>
          <w:color w:val="1B3A6B"/>
          <w:sz w:val="26"/>
          <w:szCs w:val="26"/>
        </w:rPr>
        <w:t xml:space="preserve">Fund Transfer — Check Status</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4A148C"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CHK — Check Status</w:t>
            </w:r>
          </w:p>
        </w:tc>
      </w:tr>
    </w:tbl>
    <w:p>
      <w:pPr>
        <w:spacing w:after="60" w:before="60"/>
      </w:pPr>
      <w:r>
        <w:t xml:space="preserve"/>
      </w:r>
    </w:p>
    <w:p>
      <w:pPr>
        <w:spacing w:after="120" w:before="0"/>
      </w:pPr>
      <w:r>
        <w:rPr>
          <w:rFonts w:ascii="Arial" w:cs="Arial" w:eastAsia="Arial" w:hAnsi="Arial"/>
          <w:i/>
          <w:iCs/>
          <w:color w:val="546E7A"/>
          <w:sz w:val="19"/>
          <w:szCs w:val="19"/>
        </w:rPr>
        <w:t xml:space="preserve">Check whether Fund Transfer has already been triggered to avoid duplicate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4A148C"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"MTFFUNDTRAN",</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{"Status":"Success","Data":[{"MSG":"PROCESS TRIGGERED IS PENDING "}]}</w:t>
            </w:r>
          </w:p>
        </w:tc>
      </w:tr>
    </w:tbl>
    <w:p>
      <w:pPr>
        <w:spacing w:after="80" w:before="60"/>
      </w:pPr>
      <w:r>
        <w:t xml:space="preserve"/>
      </w:r>
    </w:p>
    <w:p>
      <w:pPr>
        <w:pBdr>
          <w:bottom w:val="single" w:color="2563A8" w:sz="6" w:space="4"/>
        </w:pBdr>
        <w:spacing w:after="100" w:before="360"/>
      </w:pPr>
      <w:r>
        <w:rPr>
          <w:rFonts w:ascii="Arial" w:cs="Arial" w:eastAsia="Arial" w:hAnsi="Arial"/>
          <w:b/>
          <w:bCs/>
          <w:color w:val="BF360C"/>
          <w:sz w:val="26"/>
          <w:szCs w:val="26"/>
        </w:rPr>
        <w:t xml:space="preserve">Step 25  </w:t>
      </w:r>
      <w:r>
        <w:rPr>
          <w:rFonts w:ascii="Arial" w:cs="Arial" w:eastAsia="Arial" w:hAnsi="Arial"/>
          <w:b/>
          <w:bCs/>
          <w:color w:val="1B3A6B"/>
          <w:sz w:val="26"/>
          <w:szCs w:val="26"/>
        </w:rPr>
        <w:t xml:space="preserve">Fund Transfer — Trigger</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BF360C"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TRG — Trigger</w:t>
            </w:r>
          </w:p>
        </w:tc>
      </w:tr>
    </w:tbl>
    <w:p>
      <w:pPr>
        <w:spacing w:after="60" w:before="60"/>
      </w:pPr>
      <w:r>
        <w:t xml:space="preserve"/>
      </w:r>
    </w:p>
    <w:p>
      <w:pPr>
        <w:spacing w:after="120" w:before="0"/>
      </w:pPr>
      <w:r>
        <w:rPr>
          <w:rFonts w:ascii="Arial" w:cs="Arial" w:eastAsia="Arial" w:hAnsi="Arial"/>
          <w:i/>
          <w:iCs/>
          <w:color w:val="546E7A"/>
          <w:sz w:val="19"/>
          <w:szCs w:val="19"/>
        </w:rPr>
        <w:t xml:space="preserve">Triggers MTF Fund Transfer. Sample shows an environment-specific error — verify SQL job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http://10.167.202.164:8003/v1/api/process/MTFTradeProcessFundTransfer</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F360C"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"LOGINID":"CV0001", "TRADEDATE":"19-Jun-2026" }</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"Status":"Success", "Result":[{ "Result":"The specified @job_name ('MTF_RISK_UPDATE') does not exist." }] }</w:t>
            </w:r>
          </w:p>
        </w:tc>
      </w:tr>
    </w:tbl>
    <w:p>
      <w:pPr>
        <w:spacing w:after="40" w:before="60"/>
      </w:pPr>
      <w:r>
        <w:t xml:space="preserve"/>
      </w:r>
    </w:p>
    <w:p>
      <w:pPr>
        <w:spacing w:after="100" w:before="80"/>
      </w:pPr>
      <w:r>
        <w:rPr>
          <w:rFonts w:ascii="Arial" w:cs="Arial" w:eastAsia="Arial" w:hAnsi="Arial"/>
          <w:i/>
          <w:iCs/>
          <w:color w:val="546E7A"/>
          <w:sz w:val="18"/>
          <w:szCs w:val="18"/>
        </w:rPr>
        <w:t xml:space="preserve">ℹ  Verify the scheduled SQL job 'MTF_RISK_UPDATE' is deployed on the target server.</w:t>
      </w:r>
    </w:p>
    <w:p>
      <w:pPr>
        <w:spacing w:after="80" w:before="60"/>
      </w:pPr>
      <w:r>
        <w:t xml:space="preserve"/>
      </w:r>
    </w:p>
    <w:p>
      <w:r>
        <w:br w:type="page"/>
      </w:r>
    </w:p>
    <w:p>
      <w:pPr>
        <w:pStyle w:val="Heading1"/>
      </w:pPr>
      <w:r>
        <w:t xml:space="preserve">Steps 26–33  ·  MTF Process Suite</w:t>
      </w:r>
    </w:p>
    <w:p>
      <w:pPr>
        <w:spacing w:after="40" w:before="40"/>
      </w:pPr>
      <w:r>
        <w:t xml:space="preserve"/>
      </w:r>
    </w:p>
    <w:p>
      <w:pPr>
        <w:pBdr>
          <w:bottom w:val="single" w:color="2563A8" w:sz="6" w:space="4"/>
        </w:pBdr>
        <w:spacing w:after="100" w:before="360"/>
      </w:pPr>
      <w:r>
        <w:rPr>
          <w:rFonts w:ascii="Arial" w:cs="Arial" w:eastAsia="Arial" w:hAnsi="Arial"/>
          <w:b/>
          <w:bCs/>
          <w:color w:val="1B5E20"/>
          <w:sz w:val="26"/>
          <w:szCs w:val="26"/>
        </w:rPr>
        <w:t xml:space="preserve">Step 26  </w:t>
      </w:r>
      <w:r>
        <w:rPr>
          <w:rFonts w:ascii="Arial" w:cs="Arial" w:eastAsia="Arial" w:hAnsi="Arial"/>
          <w:b/>
          <w:bCs/>
          <w:color w:val="1B3A6B"/>
          <w:sz w:val="26"/>
          <w:szCs w:val="26"/>
        </w:rPr>
        <w:t xml:space="preserve">Cash Bill Posting GTG — Pre-MTF Buy Check</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Confirm Cash (EQ) Bill Posting is complete before running the MTF Buy Trade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"Segment":     "EQ",</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"BILLPOSTING",</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{"Status":"Success","Data":[{"MSG":"False"}]}</w:t>
            </w:r>
          </w:p>
        </w:tc>
      </w:tr>
    </w:tbl>
    <w:p>
      <w:pPr>
        <w:spacing w:after="40" w:before="60"/>
      </w:pPr>
      <w:r>
        <w:t xml:space="preserve"/>
      </w:r>
    </w:p>
    <w:p>
      <w:pPr>
        <w:spacing w:after="100" w:before="80"/>
      </w:pPr>
      <w:r>
        <w:rPr>
          <w:rFonts w:ascii="Arial" w:cs="Arial" w:eastAsia="Arial" w:hAnsi="Arial"/>
          <w:i/>
          <w:iCs/>
          <w:color w:val="546E7A"/>
          <w:sz w:val="18"/>
          <w:szCs w:val="18"/>
        </w:rPr>
        <w:t xml:space="preserve">ℹ  Proceed to Step 27 only when MSG = True.</w:t>
      </w:r>
    </w:p>
    <w:p>
      <w:pPr>
        <w:spacing w:after="80" w:before="60"/>
      </w:pPr>
      <w:r>
        <w:t xml:space="preserve"/>
      </w:r>
    </w:p>
    <w:p>
      <w:pPr>
        <w:pBdr>
          <w:bottom w:val="single" w:color="2563A8" w:sz="6" w:space="4"/>
        </w:pBdr>
        <w:spacing w:after="100" w:before="360"/>
      </w:pPr>
      <w:r>
        <w:rPr>
          <w:rFonts w:ascii="Arial" w:cs="Arial" w:eastAsia="Arial" w:hAnsi="Arial"/>
          <w:b/>
          <w:bCs/>
          <w:color w:val="006064"/>
          <w:sz w:val="26"/>
          <w:szCs w:val="26"/>
        </w:rPr>
        <w:t xml:space="preserve">Step 27  </w:t>
      </w:r>
      <w:r>
        <w:rPr>
          <w:rFonts w:ascii="Arial" w:cs="Arial" w:eastAsia="Arial" w:hAnsi="Arial"/>
          <w:b/>
          <w:bCs/>
          <w:color w:val="1B3A6B"/>
          <w:sz w:val="26"/>
          <w:szCs w:val="26"/>
        </w:rPr>
        <w:t xml:space="preserve">MTF Buy Trade — Process</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006064"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MTF — MTF Process</w:t>
            </w:r>
          </w:p>
        </w:tc>
      </w:tr>
    </w:tbl>
    <w:p>
      <w:pPr>
        <w:spacing w:after="60" w:before="60"/>
      </w:pPr>
      <w:r>
        <w:t xml:space="preserve"/>
      </w:r>
    </w:p>
    <w:p>
      <w:pPr>
        <w:spacing w:after="120" w:before="0"/>
      </w:pPr>
      <w:r>
        <w:rPr>
          <w:rFonts w:ascii="Arial" w:cs="Arial" w:eastAsia="Arial" w:hAnsi="Arial"/>
          <w:i/>
          <w:iCs/>
          <w:color w:val="546E7A"/>
          <w:sz w:val="19"/>
          <w:szCs w:val="19"/>
        </w:rPr>
        <w:t xml:space="preserve">Runs the MTF Buy Trade process for the given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http://10.167.202.164:8003/v1/api/process/MTFTradeProcess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006064"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"LOGINID":"CV0001", "TRADEDATE":"30-JUN-2026", "TYPE":"BUY PROCESS" }</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"Status":"Success", "Result":[{ "MSG":"Process completed successfully" }] }</w:t>
            </w:r>
          </w:p>
        </w:tc>
      </w:tr>
    </w:tbl>
    <w:p>
      <w:pPr>
        <w:spacing w:after="40" w:before="60"/>
      </w:pPr>
      <w:r>
        <w:t xml:space="preserve"/>
      </w:r>
    </w:p>
    <w:p>
      <w:pPr>
        <w:spacing w:after="100" w:before="80"/>
      </w:pPr>
      <w:r>
        <w:rPr>
          <w:rFonts w:ascii="Arial" w:cs="Arial" w:eastAsia="Arial" w:hAnsi="Arial"/>
          <w:i/>
          <w:iCs/>
          <w:color w:val="546E7A"/>
          <w:sz w:val="18"/>
          <w:szCs w:val="18"/>
        </w:rPr>
        <w:t xml:space="preserve">ℹ  After successful completion, immediately proceed to Step 28 (Buy Trade Posting).</w:t>
      </w:r>
    </w:p>
    <w:p>
      <w:pPr>
        <w:spacing w:after="80" w:before="60"/>
      </w:pPr>
      <w:r>
        <w:t xml:space="preserve"/>
      </w:r>
    </w:p>
    <w:p>
      <w:pPr>
        <w:pBdr>
          <w:bottom w:val="single" w:color="2563A8" w:sz="6" w:space="4"/>
        </w:pBdr>
        <w:spacing w:after="100" w:before="360"/>
      </w:pPr>
      <w:r>
        <w:rPr>
          <w:rFonts w:ascii="Arial" w:cs="Arial" w:eastAsia="Arial" w:hAnsi="Arial"/>
          <w:b/>
          <w:bCs/>
          <w:color w:val="006064"/>
          <w:sz w:val="26"/>
          <w:szCs w:val="26"/>
        </w:rPr>
        <w:t xml:space="preserve">Step 28  </w:t>
      </w:r>
      <w:r>
        <w:rPr>
          <w:rFonts w:ascii="Arial" w:cs="Arial" w:eastAsia="Arial" w:hAnsi="Arial"/>
          <w:b/>
          <w:bCs/>
          <w:color w:val="1B3A6B"/>
          <w:sz w:val="26"/>
          <w:szCs w:val="26"/>
        </w:rPr>
        <w:t xml:space="preserve">MTF Buy Trade — Posting</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006064"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MTF — MTF Process</w:t>
            </w:r>
          </w:p>
        </w:tc>
      </w:tr>
    </w:tbl>
    <w:p>
      <w:pPr>
        <w:spacing w:after="60" w:before="60"/>
      </w:pPr>
      <w:r>
        <w:t xml:space="preserve"/>
      </w:r>
    </w:p>
    <w:p>
      <w:pPr>
        <w:spacing w:after="120" w:before="0"/>
      </w:pPr>
      <w:r>
        <w:rPr>
          <w:rFonts w:ascii="Arial" w:cs="Arial" w:eastAsia="Arial" w:hAnsi="Arial"/>
          <w:i/>
          <w:iCs/>
          <w:color w:val="546E7A"/>
          <w:sz w:val="19"/>
          <w:szCs w:val="19"/>
        </w:rPr>
        <w:t xml:space="preserve">Posts the MTF Buy trades after Step 27 completes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http://10.167.202.164:8003/v1/api/process/MTFTradeProcess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006064"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"LOGINID":"CV0001", "TRADEDATE":"30-JUN-2026", "TYPE":"BUY POSTING" }</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"Status":"Success", "Result":[{ "MSG":"Process completed successfully" }] }</w:t>
            </w:r>
          </w:p>
        </w:tc>
      </w:tr>
    </w:tbl>
    <w:p>
      <w:pPr>
        <w:spacing w:after="80" w:before="60"/>
      </w:pPr>
      <w:r>
        <w:t xml:space="preserve"/>
      </w:r>
    </w:p>
    <w:p>
      <w:pPr>
        <w:pBdr>
          <w:bottom w:val="single" w:color="2563A8" w:sz="6" w:space="4"/>
        </w:pBdr>
        <w:spacing w:after="100" w:before="360"/>
      </w:pPr>
      <w:r>
        <w:rPr>
          <w:rFonts w:ascii="Arial" w:cs="Arial" w:eastAsia="Arial" w:hAnsi="Arial"/>
          <w:b/>
          <w:bCs/>
          <w:color w:val="1B5E20"/>
          <w:sz w:val="26"/>
          <w:szCs w:val="26"/>
        </w:rPr>
        <w:t xml:space="preserve">Step 29  </w:t>
      </w:r>
      <w:r>
        <w:rPr>
          <w:rFonts w:ascii="Arial" w:cs="Arial" w:eastAsia="Arial" w:hAnsi="Arial"/>
          <w:b/>
          <w:bCs/>
          <w:color w:val="1B3A6B"/>
          <w:sz w:val="26"/>
          <w:szCs w:val="26"/>
        </w:rPr>
        <w:t xml:space="preserve">MTF Sell Process — Good to Go (EarlyPayin Check)</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Verify EarlyPayin processing is complete before running the MTF Sell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"EARLYPAYIN",</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{"Status":"Success","Data":[{"MSG":"True"}]}</w:t>
            </w:r>
          </w:p>
        </w:tc>
      </w:tr>
    </w:tbl>
    <w:p>
      <w:pPr>
        <w:spacing w:after="40" w:before="60"/>
      </w:pPr>
      <w:r>
        <w:t xml:space="preserve"/>
      </w:r>
    </w:p>
    <w:p>
      <w:pPr>
        <w:spacing w:after="100" w:before="80"/>
      </w:pPr>
      <w:r>
        <w:rPr>
          <w:rFonts w:ascii="Arial" w:cs="Arial" w:eastAsia="Arial" w:hAnsi="Arial"/>
          <w:i/>
          <w:iCs/>
          <w:color w:val="546E7A"/>
          <w:sz w:val="18"/>
          <w:szCs w:val="18"/>
        </w:rPr>
        <w:t xml:space="preserve">ℹ  Proceed to Step 30 only when MSG = True.</w:t>
      </w:r>
    </w:p>
    <w:p>
      <w:pPr>
        <w:spacing w:after="80" w:before="60"/>
      </w:pPr>
      <w:r>
        <w:t xml:space="preserve"/>
      </w:r>
    </w:p>
    <w:p>
      <w:pPr>
        <w:pBdr>
          <w:bottom w:val="single" w:color="2563A8" w:sz="6" w:space="4"/>
        </w:pBdr>
        <w:spacing w:after="100" w:before="360"/>
      </w:pPr>
      <w:r>
        <w:rPr>
          <w:rFonts w:ascii="Arial" w:cs="Arial" w:eastAsia="Arial" w:hAnsi="Arial"/>
          <w:b/>
          <w:bCs/>
          <w:color w:val="006064"/>
          <w:sz w:val="26"/>
          <w:szCs w:val="26"/>
        </w:rPr>
        <w:t xml:space="preserve">Step 30  </w:t>
      </w:r>
      <w:r>
        <w:rPr>
          <w:rFonts w:ascii="Arial" w:cs="Arial" w:eastAsia="Arial" w:hAnsi="Arial"/>
          <w:b/>
          <w:bCs/>
          <w:color w:val="1B3A6B"/>
          <w:sz w:val="26"/>
          <w:szCs w:val="26"/>
        </w:rPr>
        <w:t xml:space="preserve">MTF Sell — Process &amp; Posting</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006064"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MTF — MTF Process</w:t>
            </w:r>
          </w:p>
        </w:tc>
      </w:tr>
    </w:tbl>
    <w:p>
      <w:pPr>
        <w:spacing w:after="60" w:before="60"/>
      </w:pPr>
      <w:r>
        <w:t xml:space="preserve"/>
      </w:r>
    </w:p>
    <w:p>
      <w:pPr>
        <w:spacing w:after="120" w:before="0"/>
      </w:pPr>
      <w:r>
        <w:rPr>
          <w:rFonts w:ascii="Arial" w:cs="Arial" w:eastAsia="Arial" w:hAnsi="Arial"/>
          <w:i/>
          <w:iCs/>
          <w:color w:val="546E7A"/>
          <w:sz w:val="19"/>
          <w:szCs w:val="19"/>
        </w:rPr>
        <w:t xml:space="preserve">Runs the MTF Sell process and posting in a single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http://10.167.202.164:8003/v1/api/process/MTFTradeProcess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006064"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"LOGINID":"CV0001", "TRADEDATE":"30-JUN-2026", "TYPE":"SELL PROCESS AND POSTING" }</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"Status":"Success", "Result":[{ "MSG":"Process completed successfully" }] }</w:t>
            </w:r>
          </w:p>
        </w:tc>
      </w:tr>
    </w:tbl>
    <w:p>
      <w:pPr>
        <w:spacing w:after="80" w:before="60"/>
      </w:pPr>
      <w:r>
        <w:t xml:space="preserve"/>
      </w:r>
    </w:p>
    <w:p>
      <w:pPr>
        <w:pBdr>
          <w:bottom w:val="single" w:color="2563A8" w:sz="6" w:space="4"/>
        </w:pBdr>
        <w:spacing w:after="100" w:before="360"/>
      </w:pPr>
      <w:r>
        <w:rPr>
          <w:rFonts w:ascii="Arial" w:cs="Arial" w:eastAsia="Arial" w:hAnsi="Arial"/>
          <w:b/>
          <w:bCs/>
          <w:color w:val="1B5E20"/>
          <w:sz w:val="26"/>
          <w:szCs w:val="26"/>
        </w:rPr>
        <w:t xml:space="preserve">Step 31  </w:t>
      </w:r>
      <w:r>
        <w:rPr>
          <w:rFonts w:ascii="Arial" w:cs="Arial" w:eastAsia="Arial" w:hAnsi="Arial"/>
          <w:b/>
          <w:bCs/>
          <w:color w:val="1B3A6B"/>
          <w:sz w:val="26"/>
          <w:szCs w:val="26"/>
        </w:rPr>
        <w:t xml:space="preserve">Weekly Auto Closure — Good to Go</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Check if Weekly Auto Closure is ready. Runs independently at 4 PM on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"WEEKLYAUTOCLOSURE",</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{"Status":"Success","Data":[{"MSG":"True"}]}</w:t>
            </w:r>
          </w:p>
        </w:tc>
      </w:tr>
    </w:tbl>
    <w:p>
      <w:pPr>
        <w:spacing w:after="80" w:before="60"/>
      </w:pPr>
      <w:r>
        <w:t xml:space="preserve"/>
      </w:r>
    </w:p>
    <w:p>
      <w:pPr>
        <w:pBdr>
          <w:bottom w:val="single" w:color="2563A8" w:sz="6" w:space="4"/>
        </w:pBdr>
        <w:spacing w:after="100" w:before="360"/>
      </w:pPr>
      <w:r>
        <w:rPr>
          <w:rFonts w:ascii="Arial" w:cs="Arial" w:eastAsia="Arial" w:hAnsi="Arial"/>
          <w:b/>
          <w:bCs/>
          <w:color w:val="4A148C"/>
          <w:sz w:val="26"/>
          <w:szCs w:val="26"/>
        </w:rPr>
        <w:t xml:space="preserve">Step 32  </w:t>
      </w:r>
      <w:r>
        <w:rPr>
          <w:rFonts w:ascii="Arial" w:cs="Arial" w:eastAsia="Arial" w:hAnsi="Arial"/>
          <w:b/>
          <w:bCs/>
          <w:color w:val="1B3A6B"/>
          <w:sz w:val="26"/>
          <w:szCs w:val="26"/>
        </w:rPr>
        <w:t xml:space="preserve">Weekly Auto Closure — Check Already Triggered</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4A148C"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CHK — Check Status</w:t>
            </w:r>
          </w:p>
        </w:tc>
      </w:tr>
    </w:tbl>
    <w:p>
      <w:pPr>
        <w:spacing w:after="60" w:before="60"/>
      </w:pPr>
      <w:r>
        <w:t xml:space="preserve"/>
      </w:r>
    </w:p>
    <w:p>
      <w:pPr>
        <w:spacing w:after="120" w:before="0"/>
      </w:pPr>
      <w:r>
        <w:rPr>
          <w:rFonts w:ascii="Arial" w:cs="Arial" w:eastAsia="Arial" w:hAnsi="Arial"/>
          <w:i/>
          <w:iCs/>
          <w:color w:val="546E7A"/>
          <w:sz w:val="19"/>
          <w:szCs w:val="19"/>
        </w:rPr>
        <w:t xml:space="preserve">Verify if Weekly Auto Closure has already been triggered to avoid duplicate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4A148C"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"CHECKWEEKLYAUTOCLOSURE",</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{"Status":"Success","Data":[{"MSG":"True"}]}</w:t>
            </w:r>
          </w:p>
        </w:tc>
      </w:tr>
    </w:tbl>
    <w:p>
      <w:pPr>
        <w:spacing w:after="80" w:before="60"/>
      </w:pPr>
      <w:r>
        <w:t xml:space="preserve"/>
      </w:r>
    </w:p>
    <w:p>
      <w:pPr>
        <w:pBdr>
          <w:bottom w:val="single" w:color="2563A8" w:sz="6" w:space="4"/>
        </w:pBdr>
        <w:spacing w:after="100" w:before="360"/>
      </w:pPr>
      <w:r>
        <w:rPr>
          <w:rFonts w:ascii="Arial" w:cs="Arial" w:eastAsia="Arial" w:hAnsi="Arial"/>
          <w:b/>
          <w:bCs/>
          <w:color w:val="006064"/>
          <w:sz w:val="26"/>
          <w:szCs w:val="26"/>
        </w:rPr>
        <w:t xml:space="preserve">Step 33  </w:t>
      </w:r>
      <w:r>
        <w:rPr>
          <w:rFonts w:ascii="Arial" w:cs="Arial" w:eastAsia="Arial" w:hAnsi="Arial"/>
          <w:b/>
          <w:bCs/>
          <w:color w:val="1B3A6B"/>
          <w:sz w:val="26"/>
          <w:szCs w:val="26"/>
        </w:rPr>
        <w:t xml:space="preserve">Weekly Auto Closure — Run</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006064"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MTF — MTF Process</w:t>
            </w:r>
          </w:p>
        </w:tc>
      </w:tr>
    </w:tbl>
    <w:p>
      <w:pPr>
        <w:spacing w:after="60" w:before="60"/>
      </w:pPr>
      <w:r>
        <w:t xml:space="preserve"/>
      </w:r>
    </w:p>
    <w:p>
      <w:pPr>
        <w:spacing w:after="120" w:before="0"/>
      </w:pPr>
      <w:r>
        <w:rPr>
          <w:rFonts w:ascii="Arial" w:cs="Arial" w:eastAsia="Arial" w:hAnsi="Arial"/>
          <w:i/>
          <w:iCs/>
          <w:color w:val="546E7A"/>
          <w:sz w:val="19"/>
          <w:szCs w:val="19"/>
        </w:rPr>
        <w:t xml:space="preserve">Runs the Weekly Auto Closure process. Schedule at 4 PM on trading days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http://10.167.202.164:8003/v1/api/process/MTFTradeProcess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006064"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"LOGINID":"CV0001", "TRADEDATE":"30-JUN-2026", "TYPE":"WEEKLY AUTOCLOSURE" }</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"Status":"Success", "Result":[{ "MSG":"Process completed successfully" }] }</w:t>
            </w:r>
          </w:p>
        </w:tc>
      </w:tr>
    </w:tbl>
    <w:p>
      <w:pPr>
        <w:spacing w:after="40" w:before="60"/>
      </w:pPr>
      <w:r>
        <w:t xml:space="preserve"/>
      </w:r>
    </w:p>
    <w:p>
      <w:pPr>
        <w:spacing w:after="100" w:before="80"/>
      </w:pPr>
      <w:r>
        <w:rPr>
          <w:rFonts w:ascii="Arial" w:cs="Arial" w:eastAsia="Arial" w:hAnsi="Arial"/>
          <w:i/>
          <w:iCs/>
          <w:color w:val="546E7A"/>
          <w:sz w:val="18"/>
          <w:szCs w:val="18"/>
        </w:rPr>
        <w:t xml:space="preserve">ℹ  Do not run on non-trading days.</w:t>
      </w:r>
    </w:p>
    <w:p>
      <w:pPr>
        <w:spacing w:after="80" w:before="60"/>
      </w:pPr>
      <w:r>
        <w:t xml:space="preserve"/>
      </w:r>
    </w:p>
    <w:p>
      <w:r>
        <w:br w:type="page"/>
      </w:r>
    </w:p>
    <w:p>
      <w:pPr>
        <w:pStyle w:val="Heading1"/>
      </w:pPr>
      <w:r>
        <w:t xml:space="preserve">Steps 34–35  ·  Corporate Action Position Change</w:t>
      </w:r>
    </w:p>
    <w:p>
      <w:pPr>
        <w:spacing w:after="40" w:before="40"/>
      </w:pPr>
      <w:r>
        <w:t xml:space="preserve"/>
      </w:r>
    </w:p>
    <w:p>
      <w:pPr>
        <w:pBdr>
          <w:bottom w:val="single" w:color="2563A8" w:sz="6" w:space="4"/>
        </w:pBdr>
        <w:spacing w:after="100" w:before="360"/>
      </w:pPr>
      <w:r>
        <w:rPr>
          <w:rFonts w:ascii="Arial" w:cs="Arial" w:eastAsia="Arial" w:hAnsi="Arial"/>
          <w:b/>
          <w:bCs/>
          <w:color w:val="1B5E20"/>
          <w:sz w:val="26"/>
          <w:szCs w:val="26"/>
        </w:rPr>
        <w:t xml:space="preserve">Step 34  </w:t>
      </w:r>
      <w:r>
        <w:rPr>
          <w:rFonts w:ascii="Arial" w:cs="Arial" w:eastAsia="Arial" w:hAnsi="Arial"/>
          <w:b/>
          <w:bCs/>
          <w:color w:val="1B3A6B"/>
          <w:sz w:val="26"/>
          <w:szCs w:val="26"/>
        </w:rPr>
        <w:t xml:space="preserve">Corporate Action Position Change — Bill Posting GTG (FO DR)</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Confirm FO (DR) Bill Posting is done before starting the Corporate Action Position Change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"Segment":     "DR",</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"BILLPOSTING",</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{"Status":"Success","Data":[{"MSG":"True"}]}</w:t>
            </w:r>
          </w:p>
        </w:tc>
      </w:tr>
    </w:tbl>
    <w:p>
      <w:pPr>
        <w:spacing w:after="80" w:before="60"/>
      </w:pPr>
      <w:r>
        <w:t xml:space="preserve"/>
      </w:r>
    </w:p>
    <w:p>
      <w:pPr>
        <w:pBdr>
          <w:bottom w:val="single" w:color="2563A8" w:sz="6" w:space="4"/>
        </w:pBdr>
        <w:spacing w:after="100" w:before="360"/>
      </w:pPr>
      <w:r>
        <w:rPr>
          <w:rFonts w:ascii="Arial" w:cs="Arial" w:eastAsia="Arial" w:hAnsi="Arial"/>
          <w:b/>
          <w:bCs/>
          <w:color w:val="2563A8"/>
          <w:sz w:val="26"/>
          <w:szCs w:val="26"/>
        </w:rPr>
        <w:t xml:space="preserve">Step 35  </w:t>
      </w:r>
      <w:r>
        <w:rPr>
          <w:rFonts w:ascii="Arial" w:cs="Arial" w:eastAsia="Arial" w:hAnsi="Arial"/>
          <w:b/>
          <w:bCs/>
          <w:color w:val="1B3A6B"/>
          <w:sz w:val="26"/>
          <w:szCs w:val="26"/>
        </w:rPr>
        <w:t xml:space="preserve">Corporate Action Position Change — Create &amp; Run</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2563A8"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CORE — API</w:t>
            </w:r>
          </w:p>
        </w:tc>
      </w:tr>
    </w:tbl>
    <w:p>
      <w:pPr>
        <w:spacing w:after="60" w:before="60"/>
      </w:pPr>
      <w:r>
        <w:t xml:space="preserve"/>
      </w:r>
    </w:p>
    <w:p>
      <w:pPr>
        <w:spacing w:after="120" w:before="0"/>
      </w:pPr>
      <w:r>
        <w:rPr>
          <w:rFonts w:ascii="Arial" w:cs="Arial" w:eastAsia="Arial" w:hAnsi="Arial"/>
          <w:i/>
          <w:iCs/>
          <w:color w:val="546E7A"/>
          <w:sz w:val="19"/>
          <w:szCs w:val="19"/>
        </w:rPr>
        <w:t xml:space="preserve">Two-phase call: create Process ID, upload files (Steps 5–7), then trigger with real Process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http://10.167.202.164:8003/v1/api/process/getNewTradeProcess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2563A8"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 Phase 1 — Create Process ID</w:t>
            </w:r>
          </w:p>
          <w:p>
            <w:pPr>
              <w:spacing w:after="0" w:before="0" w:line="264"/>
            </w:pPr>
            <w:r>
              <w:rPr>
                <w:rFonts w:ascii="Courier New" w:cs="Courier New" w:eastAsia="Courier New" w:hAnsi="Courier New"/>
                <w:color w:val="1A1A1A"/>
                <w:sz w:val="17"/>
                <w:szCs w:val="17"/>
              </w:rPr>
              <w:t xml:space="preserve"> "GROUPNAME":  "FOPositionChange",</w:t>
            </w:r>
          </w:p>
          <w:p>
            <w:pPr>
              <w:spacing w:after="0" w:before="0" w:line="264"/>
            </w:pPr>
            <w:r>
              <w:rPr>
                <w:rFonts w:ascii="Courier New" w:cs="Courier New" w:eastAsia="Courier New" w:hAnsi="Courier New"/>
                <w:color w:val="1A1A1A"/>
                <w:sz w:val="17"/>
                <w:szCs w:val="17"/>
              </w:rPr>
              <w:t xml:space="preserve"> "LOGINID":    "CV0001",</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"PROCESSID":  "0"</w:t>
            </w:r>
          </w:p>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w:t>
            </w:r>
          </w:p>
          <w:p>
            <w:pPr>
              <w:spacing w:after="0" w:before="0" w:line="264"/>
            </w:pPr>
            <w:r>
              <w:rPr>
                <w:rFonts w:ascii="Courier New" w:cs="Courier New" w:eastAsia="Courier New" w:hAnsi="Courier New"/>
                <w:color w:val="1A1A1A"/>
                <w:sz w:val="17"/>
                <w:szCs w:val="17"/>
              </w:rPr>
              <w:t xml:space="preserve"> // Phase 2 — Trigger with Process ID</w:t>
            </w:r>
          </w:p>
          <w:p>
            <w:pPr>
              <w:spacing w:after="0" w:before="0" w:line="264"/>
            </w:pPr>
            <w:r>
              <w:rPr>
                <w:rFonts w:ascii="Courier New" w:cs="Courier New" w:eastAsia="Courier New" w:hAnsi="Courier New"/>
                <w:color w:val="1A1A1A"/>
                <w:sz w:val="17"/>
                <w:szCs w:val="17"/>
              </w:rPr>
              <w:t xml:space="preserve"> "GROUPNAME":  "FOPositionChange",</w:t>
            </w:r>
          </w:p>
          <w:p>
            <w:pPr>
              <w:spacing w:after="0" w:before="0" w:line="264"/>
            </w:pPr>
            <w:r>
              <w:rPr>
                <w:rFonts w:ascii="Courier New" w:cs="Courier New" w:eastAsia="Courier New" w:hAnsi="Courier New"/>
                <w:color w:val="1A1A1A"/>
                <w:sz w:val="17"/>
                <w:szCs w:val="17"/>
              </w:rPr>
              <w:t xml:space="preserve"> "LOGINID":    "CV0001",</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"PROCESSID":  "18756"</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Phase 1:</w:t>
            </w:r>
          </w:p>
          <w:p>
            <w:pPr>
              <w:spacing w:after="0" w:before="0" w:line="264"/>
            </w:pPr>
            <w:r>
              <w:rPr>
                <w:rFonts w:ascii="Courier New" w:cs="Courier New" w:eastAsia="Courier New" w:hAnsi="Courier New"/>
                <w:color w:val="1A1A1A"/>
                <w:sz w:val="17"/>
                <w:szCs w:val="17"/>
              </w:rPr>
              <w:t xml:space="preserve">{ "Status":"Success","Result":{ "Table1":[{"PROCESSID":18756}], "Table2":[...] } }</w:t>
            </w:r>
          </w:p>
          <w:p>
            <w:pPr>
              <w:spacing w:after="0" w:before="0" w:line="264"/>
            </w:pPr>
            <w:r>
              <w:rPr>
                <w:rFonts w:ascii="Courier New" w:cs="Courier New" w:eastAsia="Courier New" w:hAnsi="Courier New"/>
                <w:color w:val="1A1A1A"/>
                <w:sz w:val="17"/>
                <w:szCs w:val="17"/>
              </w:rPr>
              <w:t xml:space="preserve"/>
            </w:r>
          </w:p>
          <w:p>
            <w:pPr>
              <w:spacing w:after="0" w:before="0" w:line="264"/>
            </w:pPr>
            <w:r>
              <w:rPr>
                <w:rFonts w:ascii="Courier New" w:cs="Courier New" w:eastAsia="Courier New" w:hAnsi="Courier New"/>
                <w:color w:val="1A1A1A"/>
                <w:sz w:val="17"/>
                <w:szCs w:val="17"/>
              </w:rPr>
              <w:t xml:space="preserve">// Phase 2:</w:t>
            </w:r>
          </w:p>
          <w:p>
            <w:pPr>
              <w:spacing w:after="0" w:before="0" w:line="264"/>
            </w:pPr>
            <w:r>
              <w:rPr>
                <w:rFonts w:ascii="Courier New" w:cs="Courier New" w:eastAsia="Courier New" w:hAnsi="Courier New"/>
                <w:color w:val="1A1A1A"/>
                <w:sz w:val="17"/>
                <w:szCs w:val="17"/>
              </w:rPr>
              <w:t xml:space="preserve">{ "Status":"Success","Result":{ "Table1":[{"PROCESSID":18756,"ISRUNNABLE":true}], "Table2":[...] } }</w:t>
            </w:r>
          </w:p>
        </w:tc>
      </w:tr>
    </w:tbl>
    <w:p>
      <w:pPr>
        <w:spacing w:after="40" w:before="60"/>
      </w:pPr>
      <w:r>
        <w:t xml:space="preserve"/>
      </w:r>
    </w:p>
    <w:p>
      <w:pPr>
        <w:spacing w:after="100" w:before="80"/>
      </w:pPr>
      <w:r>
        <w:rPr>
          <w:rFonts w:ascii="Arial" w:cs="Arial" w:eastAsia="Arial" w:hAnsi="Arial"/>
          <w:i/>
          <w:iCs/>
          <w:color w:val="546E7A"/>
          <w:sz w:val="18"/>
          <w:szCs w:val="18"/>
        </w:rPr>
        <w:t xml:space="preserve">ℹ  Ops team must confirm _10412_ADJUSTED_POSITIONS.csv and _10412_EXISTING_POSITIONS.csv are at the agreed server location between 10 PM–11:59 PM.</w:t>
      </w:r>
    </w:p>
    <w:p>
      <w:pPr>
        <w:spacing w:after="80" w:before="60"/>
      </w:pPr>
      <w:r>
        <w:t xml:space="preserve"/>
      </w:r>
    </w:p>
    <w:p>
      <w:r>
        <w:br w:type="page"/>
      </w:r>
    </w:p>
    <w:p>
      <w:pPr>
        <w:pStyle w:val="Heading1"/>
      </w:pPr>
      <w:r>
        <w:t xml:space="preserve">Steps 36–40  ·  Margin Reporting &amp; Utilities</w:t>
      </w:r>
    </w:p>
    <w:p>
      <w:pPr>
        <w:spacing w:after="40" w:before="40"/>
      </w:pPr>
      <w:r>
        <w:t xml:space="preserve"/>
      </w:r>
    </w:p>
    <w:p>
      <w:pPr>
        <w:pBdr>
          <w:bottom w:val="single" w:color="2563A8" w:sz="6" w:space="4"/>
        </w:pBdr>
        <w:spacing w:after="100" w:before="360"/>
      </w:pPr>
      <w:r>
        <w:rPr>
          <w:rFonts w:ascii="Arial" w:cs="Arial" w:eastAsia="Arial" w:hAnsi="Arial"/>
          <w:b/>
          <w:bCs/>
          <w:color w:val="4A148C"/>
          <w:sz w:val="26"/>
          <w:szCs w:val="26"/>
        </w:rPr>
        <w:t xml:space="preserve">Step 36  </w:t>
      </w:r>
      <w:r>
        <w:rPr>
          <w:rFonts w:ascii="Arial" w:cs="Arial" w:eastAsia="Arial" w:hAnsi="Arial"/>
          <w:b/>
          <w:bCs/>
          <w:color w:val="1B3A6B"/>
          <w:sz w:val="26"/>
          <w:szCs w:val="26"/>
        </w:rPr>
        <w:t xml:space="preserve">Daily Margin Reporting — Check Status (Refresh)</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4A148C"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CHK — Check Status</w:t>
            </w:r>
          </w:p>
        </w:tc>
      </w:tr>
    </w:tbl>
    <w:p>
      <w:pPr>
        <w:spacing w:after="60" w:before="60"/>
      </w:pPr>
      <w:r>
        <w:t xml:space="preserve"/>
      </w:r>
    </w:p>
    <w:p>
      <w:pPr>
        <w:spacing w:after="120" w:before="0"/>
      </w:pPr>
      <w:r>
        <w:rPr>
          <w:rFonts w:ascii="Arial" w:cs="Arial" w:eastAsia="Arial" w:hAnsi="Arial"/>
          <w:i/>
          <w:iCs/>
          <w:color w:val="546E7A"/>
          <w:sz w:val="19"/>
          <w:szCs w:val="19"/>
        </w:rPr>
        <w:t xml:space="preserve">Poll the combined margin engine. Table1 empty = not triggered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http://10.167.202.164:8003/v1/api/process/CombinedMarginProcess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4A148C"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"BUTTONNAME": "REFRESH", "LOGINID": "CV0001" }</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"Status":"Success", "Result":{ "Table1":[] } }   // Empty = not yet triggered</w:t>
            </w:r>
          </w:p>
        </w:tc>
      </w:tr>
    </w:tbl>
    <w:p>
      <w:pPr>
        <w:spacing w:after="40" w:before="60"/>
      </w:pPr>
      <w:r>
        <w:t xml:space="preserve"/>
      </w:r>
    </w:p>
    <w:p>
      <w:pPr>
        <w:spacing w:after="100" w:before="80"/>
      </w:pPr>
      <w:r>
        <w:rPr>
          <w:rFonts w:ascii="Arial" w:cs="Arial" w:eastAsia="Arial" w:hAnsi="Arial"/>
          <w:i/>
          <w:iCs/>
          <w:color w:val="546E7A"/>
          <w:sz w:val="18"/>
          <w:szCs w:val="18"/>
        </w:rPr>
        <w:t xml:space="preserve">ℹ  If Table1 has data, process is running. If empty, proceed to Step 37.</w:t>
      </w:r>
    </w:p>
    <w:p>
      <w:pPr>
        <w:spacing w:after="80" w:before="60"/>
      </w:pPr>
      <w:r>
        <w:t xml:space="preserve"/>
      </w:r>
    </w:p>
    <w:p>
      <w:pPr>
        <w:pBdr>
          <w:bottom w:val="single" w:color="2563A8" w:sz="6" w:space="4"/>
        </w:pBdr>
        <w:spacing w:after="100" w:before="360"/>
      </w:pPr>
      <w:r>
        <w:rPr>
          <w:rFonts w:ascii="Arial" w:cs="Arial" w:eastAsia="Arial" w:hAnsi="Arial"/>
          <w:b/>
          <w:bCs/>
          <w:color w:val="BF360C"/>
          <w:sz w:val="26"/>
          <w:szCs w:val="26"/>
        </w:rPr>
        <w:t xml:space="preserve">Step 37  </w:t>
      </w:r>
      <w:r>
        <w:rPr>
          <w:rFonts w:ascii="Arial" w:cs="Arial" w:eastAsia="Arial" w:hAnsi="Arial"/>
          <w:b/>
          <w:bCs/>
          <w:color w:val="1B3A6B"/>
          <w:sz w:val="26"/>
          <w:szCs w:val="26"/>
        </w:rPr>
        <w:t xml:space="preserve">Daily Margin Reporting — Trigger</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BF360C"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TRG — Trigger</w:t>
            </w:r>
          </w:p>
        </w:tc>
      </w:tr>
    </w:tbl>
    <w:p>
      <w:pPr>
        <w:spacing w:after="60" w:before="60"/>
      </w:pPr>
      <w:r>
        <w:t xml:space="preserve"/>
      </w:r>
    </w:p>
    <w:p>
      <w:pPr>
        <w:spacing w:after="120" w:before="0"/>
      </w:pPr>
      <w:r>
        <w:rPr>
          <w:rFonts w:ascii="Arial" w:cs="Arial" w:eastAsia="Arial" w:hAnsi="Arial"/>
          <w:i/>
          <w:iCs/>
          <w:color w:val="546E7A"/>
          <w:sz w:val="19"/>
          <w:szCs w:val="19"/>
        </w:rPr>
        <w:t xml:space="preserve">Triggers the combined daily margin reporting process for the given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http://10.167.202.164:8003/v1/api/process/CombinedMarginProcess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F360C"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"BUTTONNAME":"COMBINEDMARGIN_PROCESS", "LOGINID":"CV0001", "MARGINDATE":"19-Jun-2026" }</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"Status":"Success", "Result":{ "Table1":[{ "MSG":"Process started successfully ! Click Refresh Button for Current Status." }] } }</w:t>
            </w:r>
          </w:p>
        </w:tc>
      </w:tr>
    </w:tbl>
    <w:p>
      <w:pPr>
        <w:spacing w:after="40" w:before="60"/>
      </w:pPr>
      <w:r>
        <w:t xml:space="preserve"/>
      </w:r>
    </w:p>
    <w:p>
      <w:pPr>
        <w:spacing w:after="100" w:before="80"/>
      </w:pPr>
      <w:r>
        <w:rPr>
          <w:rFonts w:ascii="Arial" w:cs="Arial" w:eastAsia="Arial" w:hAnsi="Arial"/>
          <w:i/>
          <w:iCs/>
          <w:color w:val="546E7A"/>
          <w:sz w:val="18"/>
          <w:szCs w:val="18"/>
        </w:rPr>
        <w:t xml:space="preserve">ℹ  Re-poll Step 36 to monitor progress after triggering.</w:t>
      </w:r>
    </w:p>
    <w:p>
      <w:pPr>
        <w:spacing w:after="80" w:before="60"/>
      </w:pPr>
      <w:r>
        <w:t xml:space="preserve"/>
      </w:r>
    </w:p>
    <w:p>
      <w:pPr>
        <w:pBdr>
          <w:bottom w:val="single" w:color="2563A8" w:sz="6" w:space="4"/>
        </w:pBdr>
        <w:spacing w:after="100" w:before="360"/>
      </w:pPr>
      <w:r>
        <w:rPr>
          <w:rFonts w:ascii="Arial" w:cs="Arial" w:eastAsia="Arial" w:hAnsi="Arial"/>
          <w:b/>
          <w:bCs/>
          <w:color w:val="4A148C"/>
          <w:sz w:val="26"/>
          <w:szCs w:val="26"/>
        </w:rPr>
        <w:t xml:space="preserve">Step 38  </w:t>
      </w:r>
      <w:r>
        <w:rPr>
          <w:rFonts w:ascii="Arial" w:cs="Arial" w:eastAsia="Arial" w:hAnsi="Arial"/>
          <w:b/>
          <w:bCs/>
          <w:color w:val="1B3A6B"/>
          <w:sz w:val="26"/>
          <w:szCs w:val="26"/>
        </w:rPr>
        <w:t xml:space="preserve">Daily Margin Statement — Check Already Triggered</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4A148C"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CHK — Check Status</w:t>
            </w:r>
          </w:p>
        </w:tc>
      </w:tr>
    </w:tbl>
    <w:p>
      <w:pPr>
        <w:spacing w:after="60" w:before="60"/>
      </w:pPr>
      <w:r>
        <w:t xml:space="preserve"/>
      </w:r>
    </w:p>
    <w:p>
      <w:pPr>
        <w:spacing w:after="120" w:before="0"/>
      </w:pPr>
      <w:r>
        <w:rPr>
          <w:rFonts w:ascii="Arial" w:cs="Arial" w:eastAsia="Arial" w:hAnsi="Arial"/>
          <w:i/>
          <w:iCs/>
          <w:color w:val="546E7A"/>
          <w:sz w:val="19"/>
          <w:szCs w:val="19"/>
        </w:rPr>
        <w:t xml:space="preserve">Check whether Daily Margin Statement generation has already been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4A148C"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"CHECKDAILYMARGINSTATEMENT",</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{"Status":"Success","Data":[{"MSG":"DAILYMARGINSTATEMENT IS NOT TRIGGERED"}]}</w:t>
            </w:r>
          </w:p>
        </w:tc>
      </w:tr>
    </w:tbl>
    <w:p>
      <w:pPr>
        <w:spacing w:after="40" w:before="60"/>
      </w:pPr>
      <w:r>
        <w:t xml:space="preserve"/>
      </w:r>
    </w:p>
    <w:p>
      <w:pPr>
        <w:spacing w:after="100" w:before="80"/>
      </w:pPr>
      <w:r>
        <w:rPr>
          <w:rFonts w:ascii="Arial" w:cs="Arial" w:eastAsia="Arial" w:hAnsi="Arial"/>
          <w:i/>
          <w:iCs/>
          <w:color w:val="546E7A"/>
          <w:sz w:val="18"/>
          <w:szCs w:val="18"/>
        </w:rPr>
        <w:t xml:space="preserve">ℹ  If MSG = DAILYMARGINSTATEMENT IS NOT TRIGGERED, proceed to Step 39.</w:t>
      </w:r>
    </w:p>
    <w:p>
      <w:pPr>
        <w:spacing w:after="80" w:before="60"/>
      </w:pPr>
      <w:r>
        <w:t xml:space="preserve"/>
      </w:r>
    </w:p>
    <w:p>
      <w:pPr>
        <w:pBdr>
          <w:bottom w:val="single" w:color="2563A8" w:sz="6" w:space="4"/>
        </w:pBdr>
        <w:spacing w:after="100" w:before="360"/>
      </w:pPr>
      <w:r>
        <w:rPr>
          <w:rFonts w:ascii="Arial" w:cs="Arial" w:eastAsia="Arial" w:hAnsi="Arial"/>
          <w:b/>
          <w:bCs/>
          <w:color w:val="1B5E20"/>
          <w:sz w:val="26"/>
          <w:szCs w:val="26"/>
        </w:rPr>
        <w:t xml:space="preserve">Step 39  </w:t>
      </w:r>
      <w:r>
        <w:rPr>
          <w:rFonts w:ascii="Arial" w:cs="Arial" w:eastAsia="Arial" w:hAnsi="Arial"/>
          <w:b/>
          <w:bCs/>
          <w:color w:val="1B3A6B"/>
          <w:sz w:val="26"/>
          <w:szCs w:val="26"/>
        </w:rPr>
        <w:t xml:space="preserve">Daily Margin Statement — Good to Go</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1B5E2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GTG — Good to Go</w:t>
            </w:r>
          </w:p>
        </w:tc>
      </w:tr>
    </w:tbl>
    <w:p>
      <w:pPr>
        <w:spacing w:after="60" w:before="60"/>
      </w:pPr>
      <w:r>
        <w:t xml:space="preserve"/>
      </w:r>
    </w:p>
    <w:p>
      <w:pPr>
        <w:spacing w:after="120" w:before="0"/>
      </w:pPr>
      <w:r>
        <w:rPr>
          <w:rFonts w:ascii="Arial" w:cs="Arial" w:eastAsia="Arial" w:hAnsi="Arial"/>
          <w:i/>
          <w:iCs/>
          <w:color w:val="546E7A"/>
          <w:sz w:val="19"/>
          <w:szCs w:val="19"/>
        </w:rPr>
        <w:t xml:space="preserve">Confirm Daily Margin Statement generation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http://10.167.202.234:8087/api/edp/file_process_status</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w:t>
            </w:r>
          </w:p>
          <w:p>
            <w:pPr>
              <w:spacing w:after="0" w:before="0" w:line="264"/>
            </w:pPr>
            <w:r>
              <w:rPr>
                <w:rFonts w:ascii="Courier New" w:cs="Courier New" w:eastAsia="Courier New" w:hAnsi="Courier New"/>
                <w:color w:val="1A1A1A"/>
                <w:sz w:val="17"/>
                <w:szCs w:val="17"/>
              </w:rPr>
              <w:t xml:space="preserve"> "TradeDate":   "2026-06-29",</w:t>
            </w:r>
          </w:p>
          <w:p>
            <w:pPr>
              <w:spacing w:after="0" w:before="0" w:line="264"/>
            </w:pPr>
            <w:r>
              <w:rPr>
                <w:rFonts w:ascii="Courier New" w:cs="Courier New" w:eastAsia="Courier New" w:hAnsi="Courier New"/>
                <w:color w:val="1A1A1A"/>
                <w:sz w:val="17"/>
                <w:szCs w:val="17"/>
              </w:rPr>
              <w:t xml:space="preserve"> "ProcessName": "DAILYMARGINSTATEMENT",</w:t>
            </w:r>
          </w:p>
          <w:p>
            <w:pPr>
              <w:spacing w:after="0" w:before="0" w:line="264"/>
            </w:pPr>
            <w:r>
              <w:rPr>
                <w:rFonts w:ascii="Courier New" w:cs="Courier New" w:eastAsia="Courier New" w:hAnsi="Courier New"/>
                <w:color w:val="1A1A1A"/>
                <w:sz w:val="17"/>
                <w:szCs w:val="17"/>
              </w:rPr>
              <w:t xml:space="preserve"> "UserID":      "CV0001"</w:t>
            </w:r>
          </w:p>
          <w:p>
            <w:pPr>
              <w:spacing w:after="0" w:before="0" w:line="264"/>
            </w:pPr>
            <w:r>
              <w:rPr>
                <w:rFonts w:ascii="Courier New" w:cs="Courier New" w:eastAsia="Courier New" w:hAnsi="Courier New"/>
                <w:color w:val="1A1A1A"/>
                <w:sz w:val="17"/>
                <w:szCs w:val="17"/>
              </w:rPr>
              <w:t xml:space="preserve">}</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{"Status":"Success","Data":[{"MSG":"TRUE"}]}</w:t>
            </w:r>
          </w:p>
        </w:tc>
      </w:tr>
    </w:tbl>
    <w:p>
      <w:pPr>
        <w:spacing w:after="80" w:before="60"/>
      </w:pPr>
      <w:r>
        <w:t xml:space="preserve"/>
      </w:r>
    </w:p>
    <w:p>
      <w:pPr>
        <w:pBdr>
          <w:bottom w:val="single" w:color="2563A8" w:sz="6" w:space="4"/>
        </w:pBdr>
        <w:spacing w:after="100" w:before="360"/>
      </w:pPr>
      <w:r>
        <w:rPr>
          <w:rFonts w:ascii="Arial" w:cs="Arial" w:eastAsia="Arial" w:hAnsi="Arial"/>
          <w:b/>
          <w:bCs/>
          <w:color w:val="2563A8"/>
          <w:sz w:val="26"/>
          <w:szCs w:val="26"/>
        </w:rPr>
        <w:t xml:space="preserve">Step 40  </w:t>
      </w:r>
      <w:r>
        <w:rPr>
          <w:rFonts w:ascii="Arial" w:cs="Arial" w:eastAsia="Arial" w:hAnsi="Arial"/>
          <w:b/>
          <w:bCs/>
          <w:color w:val="1B3A6B"/>
          <w:sz w:val="26"/>
          <w:szCs w:val="26"/>
        </w:rPr>
        <w:t xml:space="preserve">Get Expected Filename by Segment and Upload ID</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2563A8"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CORE — API</w:t>
            </w:r>
          </w:p>
        </w:tc>
      </w:tr>
    </w:tbl>
    <w:p>
      <w:pPr>
        <w:spacing w:after="60" w:before="60"/>
      </w:pPr>
      <w:r>
        <w:t xml:space="preserve"/>
      </w:r>
    </w:p>
    <w:p>
      <w:pPr>
        <w:spacing w:after="120" w:before="0"/>
      </w:pPr>
      <w:r>
        <w:rPr>
          <w:rFonts w:ascii="Arial" w:cs="Arial" w:eastAsia="Arial" w:hAnsi="Arial"/>
          <w:i/>
          <w:iCs/>
          <w:color w:val="546E7A"/>
          <w:sz w:val="19"/>
          <w:szCs w:val="19"/>
        </w:rPr>
        <w:t xml:space="preserve">Returns the expected file name pattern for a given segment and Upload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0BEC5" w:sz="1"/>
              <w:left w:val="single" w:color="B0BEC5" w:sz="1"/>
              <w:bottom w:val="single" w:color="B0BEC5" w:sz="1"/>
              <w:right w:val="single" w:color="B0BEC5"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POST</w:t>
            </w:r>
          </w:p>
        </w:tc>
        <w:tc>
          <w:tcPr>
            <w:tcW w:type="dxa" w:w="8360"/>
            <w:tcBorders>
              <w:top w:val="single" w:color="B0BEC5" w:sz="1"/>
              <w:left w:val="single" w:color="B0BEC5" w:sz="1"/>
              <w:bottom w:val="single" w:color="B0BEC5" w:sz="1"/>
              <w:right w:val="single" w:color="B0BEC5" w:sz="1"/>
            </w:tcBorders>
            <w:shd w:fill="F2F5F9" w:val="clear"/>
            <w:tcMar>
              <w:top w:type="dxa" w:w="80"/>
              <w:left w:type="dxa" w:w="140"/>
              <w:bottom w:type="dxa" w:w="80"/>
              <w:right w:type="dxa" w:w="100"/>
            </w:tcMar>
          </w:tcPr>
          <w:p>
            <w:r>
              <w:rPr>
                <w:rFonts w:ascii="Courier New" w:cs="Courier New" w:eastAsia="Courier New" w:hAnsi="Courier New"/>
                <w:color w:val="1B3A6B"/>
                <w:sz w:val="17"/>
                <w:szCs w:val="17"/>
              </w:rPr>
              <w:t xml:space="preserve">http://10.167.202.234:8087/api/edp/get_expected_filename</w:t>
            </w:r>
          </w:p>
        </w:tc>
      </w:tr>
    </w:tbl>
    <w:p>
      <w:pPr>
        <w:spacing w:after="60" w:before="100"/>
      </w:pPr>
      <w:r>
        <w:t xml:space="preserve"/>
      </w:r>
    </w:p>
    <w:p>
      <w:pPr>
        <w:spacing w:after="60" w:before="160"/>
      </w:pPr>
      <w:r>
        <w:rPr>
          <w:rFonts w:ascii="Arial" w:cs="Arial" w:eastAsia="Arial" w:hAnsi="Arial"/>
          <w:b/>
          <w:bCs/>
          <w:color w:val="1B3A6B"/>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2563A8"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"segment":"EQ", "uploadid":"81" }</w:t>
            </w:r>
          </w:p>
        </w:tc>
      </w:tr>
    </w:tbl>
    <w:p>
      <w:pPr>
        <w:spacing w:after="60" w:before="100"/>
      </w:pPr>
      <w:r>
        <w:t xml:space="preserve"/>
      </w:r>
    </w:p>
    <w:p>
      <w:pPr>
        <w:spacing w:after="60" w:before="160"/>
      </w:pPr>
      <w:r>
        <w:rPr>
          <w:rFonts w:ascii="Arial" w:cs="Arial" w:eastAsia="Arial" w:hAnsi="Arial"/>
          <w:b/>
          <w:bCs/>
          <w:color w:val="1B3A6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1B5E20" w:sz="8"/>
              <w:bottom w:val="single" w:color="B0BEC5" w:sz="1"/>
              <w:right w:val="single" w:color="B0BEC5" w:sz="1"/>
            </w:tcBorders>
            <w:shd w:fill="F2F5F9" w:val="clear"/>
            <w:tcMar>
              <w:top w:type="dxa" w:w="100"/>
              <w:left w:type="dxa" w:w="160"/>
              <w:bottom w:type="dxa" w:w="100"/>
              <w:right w:type="dxa" w:w="120"/>
            </w:tcMar>
          </w:tcPr>
          <w:p>
            <w:pPr>
              <w:spacing w:after="0" w:before="0" w:line="264"/>
            </w:pPr>
            <w:r>
              <w:rPr>
                <w:rFonts w:ascii="Courier New" w:cs="Courier New" w:eastAsia="Courier New" w:hAnsi="Courier New"/>
                <w:color w:val="1A1A1A"/>
                <w:sz w:val="17"/>
                <w:szCs w:val="17"/>
              </w:rPr>
              <w:t xml:space="preserve">{ "Status":"Success", "Data":[{ "UploadID":"81", "ExpectedFileNamePattern1":"SCRIP_100726.txt" }] }</w:t>
            </w:r>
          </w:p>
        </w:tc>
      </w:tr>
    </w:tbl>
    <w:p>
      <w:pPr>
        <w:spacing w:after="40" w:before="60"/>
      </w:pPr>
      <w:r>
        <w:t xml:space="preserve"/>
      </w:r>
    </w:p>
    <w:p>
      <w:pPr>
        <w:spacing w:after="100" w:before="80"/>
      </w:pPr>
      <w:r>
        <w:rPr>
          <w:rFonts w:ascii="Arial" w:cs="Arial" w:eastAsia="Arial" w:hAnsi="Arial"/>
          <w:i/>
          <w:iCs/>
          <w:color w:val="546E7A"/>
          <w:sz w:val="18"/>
          <w:szCs w:val="18"/>
        </w:rPr>
        <w:t xml:space="preserve">ℹ  The date portion in the filename (e.g. SCRIP_DDMMYY.txt) must match your trade date.</w:t>
      </w:r>
    </w:p>
    <w:p>
      <w:pPr>
        <w:spacing w:after="80" w:before="60"/>
      </w:pPr>
      <w:r>
        <w:t xml:space="preserve"/>
      </w:r>
    </w:p>
    <w:p>
      <w:r>
        <w:br w:type="page"/>
      </w:r>
    </w:p>
    <w:p>
      <w:pPr>
        <w:pStyle w:val="Heading1"/>
      </w:pPr>
      <w:r>
        <w:t xml:space="preserve">Quick Reference — All 40 API Endpoints</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700"/>
        <w:gridCol w:w="5360"/>
      </w:tblGrid>
      <w:tr>
        <w:trPr>
          <w:tblHeader/>
        </w:trPr>
        <w:tc>
          <w:tcPr>
            <w:tcW w:type="dxa" w:w="500"/>
            <w:tcBorders>
              <w:top w:val="single" w:color="B0BEC5" w:sz="1"/>
              <w:left w:val="single" w:color="B0BEC5" w:sz="1"/>
              <w:bottom w:val="single" w:color="B0BEC5" w:sz="1"/>
              <w:right w:val="single" w:color="B0BEC5" w:sz="1"/>
            </w:tcBorders>
            <w:shd w:fill="1B3A6B" w:val="clear"/>
            <w:tcMar>
              <w:top w:type="dxa" w:w="70"/>
              <w:left w:type="dxa" w:w="80"/>
              <w:bottom w:type="dxa" w:w="70"/>
              <w:right w:type="dxa" w:w="80"/>
            </w:tcMar>
          </w:tcPr>
          <w:p>
            <w:r>
              <w:rPr>
                <w:rFonts w:ascii="Arial" w:cs="Arial" w:eastAsia="Arial" w:hAnsi="Arial"/>
                <w:b/>
                <w:bCs/>
                <w:color w:val="FFFFFF"/>
                <w:sz w:val="18"/>
                <w:szCs w:val="18"/>
              </w:rPr>
              <w:t xml:space="preserve">#</w:t>
            </w:r>
          </w:p>
        </w:tc>
        <w:tc>
          <w:tcPr>
            <w:tcW w:type="dxa" w:w="2800"/>
            <w:tcBorders>
              <w:top w:val="single" w:color="B0BEC5" w:sz="1"/>
              <w:left w:val="single" w:color="B0BEC5" w:sz="1"/>
              <w:bottom w:val="single" w:color="B0BEC5" w:sz="1"/>
              <w:right w:val="single" w:color="B0BEC5" w:sz="1"/>
            </w:tcBorders>
            <w:shd w:fill="1B3A6B" w:val="clear"/>
            <w:tcMar>
              <w:top w:type="dxa" w:w="70"/>
              <w:left w:type="dxa" w:w="80"/>
              <w:bottom w:type="dxa" w:w="70"/>
              <w:right w:type="dxa" w:w="80"/>
            </w:tcMar>
          </w:tcPr>
          <w:p>
            <w:r>
              <w:rPr>
                <w:rFonts w:ascii="Arial" w:cs="Arial" w:eastAsia="Arial" w:hAnsi="Arial"/>
                <w:b/>
                <w:bCs/>
                <w:color w:val="FFFFFF"/>
                <w:sz w:val="18"/>
                <w:szCs w:val="18"/>
              </w:rPr>
              <w:t xml:space="preserve">Step Name</w:t>
            </w:r>
          </w:p>
        </w:tc>
        <w:tc>
          <w:tcPr>
            <w:tcW w:type="dxa" w:w="700"/>
            <w:tcBorders>
              <w:top w:val="single" w:color="B0BEC5" w:sz="1"/>
              <w:left w:val="single" w:color="B0BEC5" w:sz="1"/>
              <w:bottom w:val="single" w:color="B0BEC5" w:sz="1"/>
              <w:right w:val="single" w:color="B0BEC5" w:sz="1"/>
            </w:tcBorders>
            <w:shd w:fill="1B3A6B" w:val="clear"/>
            <w:tcMar>
              <w:top w:type="dxa" w:w="70"/>
              <w:left w:type="dxa" w:w="80"/>
              <w:bottom w:type="dxa" w:w="70"/>
              <w:right w:type="dxa" w:w="80"/>
            </w:tcMar>
          </w:tcPr>
          <w:p>
            <w:r>
              <w:rPr>
                <w:rFonts w:ascii="Arial" w:cs="Arial" w:eastAsia="Arial" w:hAnsi="Arial"/>
                <w:b/>
                <w:bCs/>
                <w:color w:val="FFFFFF"/>
                <w:sz w:val="18"/>
                <w:szCs w:val="18"/>
              </w:rPr>
              <w:t xml:space="preserve">Type</w:t>
            </w:r>
          </w:p>
        </w:tc>
        <w:tc>
          <w:tcPr>
            <w:tcW w:type="dxa" w:w="5360"/>
            <w:tcBorders>
              <w:top w:val="single" w:color="B0BEC5" w:sz="1"/>
              <w:left w:val="single" w:color="B0BEC5" w:sz="1"/>
              <w:bottom w:val="single" w:color="B0BEC5" w:sz="1"/>
              <w:right w:val="single" w:color="B0BEC5" w:sz="1"/>
            </w:tcBorders>
            <w:shd w:fill="1B3A6B" w:val="clear"/>
            <w:tcMar>
              <w:top w:type="dxa" w:w="70"/>
              <w:left w:type="dxa" w:w="80"/>
              <w:bottom w:type="dxa" w:w="70"/>
              <w:right w:type="dxa" w:w="80"/>
            </w:tcMar>
          </w:tcPr>
          <w:p>
            <w:r>
              <w:rPr>
                <w:rFonts w:ascii="Arial" w:cs="Arial" w:eastAsia="Arial" w:hAnsi="Arial"/>
                <w:b/>
                <w:bCs/>
                <w:color w:val="FFFFFF"/>
                <w:sz w:val="18"/>
                <w:szCs w:val="18"/>
              </w:rPr>
              <w:t xml:space="preserve">Endpoint URL</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1</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Check Holiday / GTG</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7"/>
                <w:szCs w:val="17"/>
              </w:rPr>
              <w:t xml:space="preserve">2</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Get New Trade Process (Create)</w:t>
            </w:r>
          </w:p>
        </w:tc>
        <w:tc>
          <w:tcPr>
            <w:tcW w:type="dxa" w:w="7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CORE</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10.167.202.164:8003/v1/api/process/getNewTradeProcess</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3</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Check Process ID Exist</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7"/>
                <w:szCs w:val="17"/>
              </w:rPr>
              <w:t xml:space="preserve">4</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Get File Upload Settings</w:t>
            </w:r>
          </w:p>
        </w:tc>
        <w:tc>
          <w:tcPr>
            <w:tcW w:type="dxa" w:w="7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CORE</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10.167.202.164:8003/v1/api/process/GetNewTradeProcessPromodalUploadSettings</w:t>
            </w:r>
          </w:p>
        </w:tc>
      </w:tr>
      <w:tr>
        <w:tc>
          <w:tcPr>
            <w:tcW w:type="dxa" w:w="5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7"/>
                <w:szCs w:val="17"/>
              </w:rPr>
              <w:t xml:space="preserve">5</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File Upload — Chunk</w:t>
            </w:r>
          </w:p>
        </w:tc>
        <w:tc>
          <w:tcPr>
            <w:tcW w:type="dxa" w:w="7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CORE</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10.167.202.164:8003/v1/api/process/SaveTradePromodalUploadChunkFile</w:t>
            </w:r>
          </w:p>
        </w:tc>
      </w:tr>
      <w:tr>
        <w:tc>
          <w:tcPr>
            <w:tcW w:type="dxa" w:w="5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7"/>
                <w:szCs w:val="17"/>
              </w:rPr>
              <w:t xml:space="preserve">6</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Get Existing Process ID</w:t>
            </w:r>
          </w:p>
        </w:tc>
        <w:tc>
          <w:tcPr>
            <w:tcW w:type="dxa" w:w="7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CORE</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10.167.202.164:8003/v1/api/brokerage/getdropdown</w:t>
            </w:r>
          </w:p>
        </w:tc>
      </w:tr>
      <w:tr>
        <w:tc>
          <w:tcPr>
            <w:tcW w:type="dxa" w:w="5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7"/>
                <w:szCs w:val="17"/>
              </w:rPr>
              <w:t xml:space="preserve">7</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File Details Entry (CBOS)</w:t>
            </w:r>
          </w:p>
        </w:tc>
        <w:tc>
          <w:tcPr>
            <w:tcW w:type="dxa" w:w="7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CORE</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10.167.202.164:8003/v1/api/process/SaveNewTradeProcessPromodalUploadFile</w:t>
            </w:r>
          </w:p>
        </w:tc>
      </w:tr>
      <w:tr>
        <w:tc>
          <w:tcPr>
            <w:tcW w:type="dxa" w:w="5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7"/>
                <w:szCs w:val="17"/>
              </w:rPr>
              <w:t xml:space="preserve">8</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Skip Optional Subprocess</w:t>
            </w:r>
          </w:p>
        </w:tc>
        <w:tc>
          <w:tcPr>
            <w:tcW w:type="dxa" w:w="7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CORE</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10.167.202.164:8003/v1/api/process/UpdateNewTradeProcessProcessDetailsIsMandatory</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9</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File Upload Status GTG</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FFF3CD" w:val="clear"/>
            <w:tcMar>
              <w:top w:type="dxa" w:w="50"/>
              <w:left w:type="dxa" w:w="60"/>
              <w:bottom w:type="dxa" w:w="50"/>
              <w:right w:type="dxa" w:w="60"/>
            </w:tcMar>
          </w:tcPr>
          <w:p>
            <w:pPr>
              <w:jc w:val="center"/>
            </w:pPr>
            <w:r>
              <w:rPr>
                <w:rFonts w:ascii="Arial" w:cs="Arial" w:eastAsia="Arial" w:hAnsi="Arial"/>
                <w:b/>
                <w:bCs/>
                <w:color w:val="1B3A6B"/>
                <w:sz w:val="17"/>
                <w:szCs w:val="17"/>
              </w:rPr>
              <w:t xml:space="preserve">10</w:t>
            </w:r>
          </w:p>
        </w:tc>
        <w:tc>
          <w:tcPr>
            <w:tcW w:type="dxa" w:w="2800"/>
            <w:tcBorders>
              <w:top w:val="single" w:color="B0BEC5" w:sz="1"/>
              <w:left w:val="single" w:color="B0BEC5" w:sz="1"/>
              <w:bottom w:val="single" w:color="B0BEC5" w:sz="1"/>
              <w:right w:val="single" w:color="B0BEC5" w:sz="1"/>
            </w:tcBorders>
            <w:shd w:fill="FFF8E1" w:val="clear"/>
            <w:tcMar>
              <w:top w:type="dxa" w:w="50"/>
              <w:left w:type="dxa" w:w="90"/>
              <w:bottom w:type="dxa" w:w="50"/>
              <w:right w:type="dxa" w:w="90"/>
            </w:tcMar>
          </w:tcPr>
          <w:p>
            <w:r>
              <w:rPr>
                <w:rFonts w:ascii="Arial" w:cs="Arial" w:eastAsia="Arial" w:hAnsi="Arial"/>
                <w:b/>
                <w:bCs/>
                <w:sz w:val="16"/>
                <w:szCs w:val="16"/>
              </w:rPr>
              <w:t xml:space="preserve">Insti Trade Status GTG  ★ NEW V6</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FF8E1"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7"/>
                <w:szCs w:val="17"/>
              </w:rPr>
              <w:t xml:space="preserve">11</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Get New Trade Process (Trigger)</w:t>
            </w:r>
          </w:p>
        </w:tc>
        <w:tc>
          <w:tcPr>
            <w:tcW w:type="dxa" w:w="7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CORE</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10.167.202.164:8003/v1/api/process/getNewTradeProcess</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12</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Check EDP Bill Posting</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13</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Segment Recon GTG</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14</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Segment Recon — Check Trigger</w:t>
            </w:r>
          </w:p>
        </w:tc>
        <w:tc>
          <w:tcPr>
            <w:tcW w:type="dxa" w:w="7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CHK</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15</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Contract Note Generation GTG</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16</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Contract Note Gen — Check Trigger</w:t>
            </w:r>
          </w:p>
        </w:tc>
        <w:tc>
          <w:tcPr>
            <w:tcW w:type="dxa" w:w="7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CHK</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17</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Collateral Valuation GTG</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18</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Collateral Valuation — Check Status</w:t>
            </w:r>
          </w:p>
        </w:tc>
        <w:tc>
          <w:tcPr>
            <w:tcW w:type="dxa" w:w="7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CHK</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10.167.202.164:8003/v1/api/process/GetCollateralValuation</w:t>
            </w:r>
          </w:p>
        </w:tc>
      </w:tr>
      <w:tr>
        <w:tc>
          <w:tcPr>
            <w:tcW w:type="dxa" w:w="500"/>
            <w:tcBorders>
              <w:top w:val="single" w:color="B0BEC5" w:sz="1"/>
              <w:left w:val="single" w:color="B0BEC5" w:sz="1"/>
              <w:bottom w:val="single" w:color="B0BEC5" w:sz="1"/>
              <w:right w:val="single" w:color="B0BEC5" w:sz="1"/>
            </w:tcBorders>
            <w:shd w:fill="BF360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19</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Collateral Valuation — Trigger</w:t>
            </w:r>
          </w:p>
        </w:tc>
        <w:tc>
          <w:tcPr>
            <w:tcW w:type="dxa" w:w="700"/>
            <w:tcBorders>
              <w:top w:val="single" w:color="B0BEC5" w:sz="1"/>
              <w:left w:val="single" w:color="B0BEC5" w:sz="1"/>
              <w:bottom w:val="single" w:color="B0BEC5" w:sz="1"/>
              <w:right w:val="single" w:color="B0BEC5" w:sz="1"/>
            </w:tcBorders>
            <w:shd w:fill="BF360C" w:val="clear"/>
            <w:tcMar>
              <w:top w:type="dxa" w:w="50"/>
              <w:left w:type="dxa" w:w="60"/>
              <w:bottom w:type="dxa" w:w="50"/>
              <w:right w:type="dxa" w:w="60"/>
            </w:tcMar>
          </w:tcPr>
          <w:p>
            <w:pPr>
              <w:jc w:val="center"/>
            </w:pPr>
            <w:r>
              <w:rPr>
                <w:rFonts w:ascii="Arial" w:cs="Arial" w:eastAsia="Arial" w:hAnsi="Arial"/>
                <w:b/>
                <w:bCs/>
                <w:color w:val="FFFFFF"/>
                <w:sz w:val="15"/>
                <w:szCs w:val="15"/>
              </w:rPr>
              <w:t xml:space="preserve">TRG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10.167.202.164:8003/v1/api/process/GetCollateralValuation</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20</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Collateral Allocation GTG</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21</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Collateral Allocation — Check Status</w:t>
            </w:r>
          </w:p>
        </w:tc>
        <w:tc>
          <w:tcPr>
            <w:tcW w:type="dxa" w:w="7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CHK</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BF360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22</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Collateral Allocation — Trigger</w:t>
            </w:r>
          </w:p>
        </w:tc>
        <w:tc>
          <w:tcPr>
            <w:tcW w:type="dxa" w:w="700"/>
            <w:tcBorders>
              <w:top w:val="single" w:color="B0BEC5" w:sz="1"/>
              <w:left w:val="single" w:color="B0BEC5" w:sz="1"/>
              <w:bottom w:val="single" w:color="B0BEC5" w:sz="1"/>
              <w:right w:val="single" w:color="B0BEC5" w:sz="1"/>
            </w:tcBorders>
            <w:shd w:fill="BF360C" w:val="clear"/>
            <w:tcMar>
              <w:top w:type="dxa" w:w="50"/>
              <w:left w:type="dxa" w:w="60"/>
              <w:bottom w:type="dxa" w:w="50"/>
              <w:right w:type="dxa" w:w="60"/>
            </w:tcMar>
          </w:tcPr>
          <w:p>
            <w:pPr>
              <w:jc w:val="center"/>
            </w:pPr>
            <w:r>
              <w:rPr>
                <w:rFonts w:ascii="Arial" w:cs="Arial" w:eastAsia="Arial" w:hAnsi="Arial"/>
                <w:b/>
                <w:bCs/>
                <w:color w:val="FFFFFF"/>
                <w:sz w:val="15"/>
                <w:szCs w:val="15"/>
              </w:rPr>
              <w:t xml:space="preserve">TRG</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10.167.202.164:8003/v1/api/process/MTFTradeProcessCollateralAllocation</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23</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Fund Transfer GTG</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24</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Fund Transfer — Check Status</w:t>
            </w:r>
          </w:p>
        </w:tc>
        <w:tc>
          <w:tcPr>
            <w:tcW w:type="dxa" w:w="7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CHK</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BF360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25</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Fund Transfer — Trigger</w:t>
            </w:r>
          </w:p>
        </w:tc>
        <w:tc>
          <w:tcPr>
            <w:tcW w:type="dxa" w:w="700"/>
            <w:tcBorders>
              <w:top w:val="single" w:color="B0BEC5" w:sz="1"/>
              <w:left w:val="single" w:color="B0BEC5" w:sz="1"/>
              <w:bottom w:val="single" w:color="B0BEC5" w:sz="1"/>
              <w:right w:val="single" w:color="B0BEC5" w:sz="1"/>
            </w:tcBorders>
            <w:shd w:fill="BF360C" w:val="clear"/>
            <w:tcMar>
              <w:top w:type="dxa" w:w="50"/>
              <w:left w:type="dxa" w:w="60"/>
              <w:bottom w:type="dxa" w:w="50"/>
              <w:right w:type="dxa" w:w="60"/>
            </w:tcMar>
          </w:tcPr>
          <w:p>
            <w:pPr>
              <w:jc w:val="center"/>
            </w:pPr>
            <w:r>
              <w:rPr>
                <w:rFonts w:ascii="Arial" w:cs="Arial" w:eastAsia="Arial" w:hAnsi="Arial"/>
                <w:b/>
                <w:bCs/>
                <w:color w:val="FFFFFF"/>
                <w:sz w:val="15"/>
                <w:szCs w:val="15"/>
              </w:rPr>
              <w:t xml:space="preserve">TRG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10.167.202.164:8003/v1/api/process/MTFTradeProcessFundTransfer</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26</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Cash Bill Posting GTG (MTF)</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006064" w:val="clear"/>
            <w:tcMar>
              <w:top w:type="dxa" w:w="50"/>
              <w:left w:type="dxa" w:w="60"/>
              <w:bottom w:type="dxa" w:w="50"/>
              <w:right w:type="dxa" w:w="60"/>
            </w:tcMar>
          </w:tcPr>
          <w:p>
            <w:pPr>
              <w:jc w:val="center"/>
            </w:pPr>
            <w:r>
              <w:rPr>
                <w:rFonts w:ascii="Arial" w:cs="Arial" w:eastAsia="Arial" w:hAnsi="Arial"/>
                <w:b/>
                <w:bCs/>
                <w:color w:val="FFFFFF"/>
                <w:sz w:val="17"/>
                <w:szCs w:val="17"/>
              </w:rPr>
              <w:t xml:space="preserve">27</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MTF Buy Trade</w:t>
            </w:r>
          </w:p>
        </w:tc>
        <w:tc>
          <w:tcPr>
            <w:tcW w:type="dxa" w:w="700"/>
            <w:tcBorders>
              <w:top w:val="single" w:color="B0BEC5" w:sz="1"/>
              <w:left w:val="single" w:color="B0BEC5" w:sz="1"/>
              <w:bottom w:val="single" w:color="B0BEC5" w:sz="1"/>
              <w:right w:val="single" w:color="B0BEC5" w:sz="1"/>
            </w:tcBorders>
            <w:shd w:fill="006064" w:val="clear"/>
            <w:tcMar>
              <w:top w:type="dxa" w:w="50"/>
              <w:left w:type="dxa" w:w="60"/>
              <w:bottom w:type="dxa" w:w="50"/>
              <w:right w:type="dxa" w:w="60"/>
            </w:tcMar>
          </w:tcPr>
          <w:p>
            <w:pPr>
              <w:jc w:val="center"/>
            </w:pPr>
            <w:r>
              <w:rPr>
                <w:rFonts w:ascii="Arial" w:cs="Arial" w:eastAsia="Arial" w:hAnsi="Arial"/>
                <w:b/>
                <w:bCs/>
                <w:color w:val="FFFFFF"/>
                <w:sz w:val="15"/>
                <w:szCs w:val="15"/>
              </w:rPr>
              <w:t xml:space="preserve">MTF</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10.167.202.164:8003/v1/api/process/MTFTradeProcess</w:t>
            </w:r>
          </w:p>
        </w:tc>
      </w:tr>
      <w:tr>
        <w:tc>
          <w:tcPr>
            <w:tcW w:type="dxa" w:w="500"/>
            <w:tcBorders>
              <w:top w:val="single" w:color="B0BEC5" w:sz="1"/>
              <w:left w:val="single" w:color="B0BEC5" w:sz="1"/>
              <w:bottom w:val="single" w:color="B0BEC5" w:sz="1"/>
              <w:right w:val="single" w:color="B0BEC5" w:sz="1"/>
            </w:tcBorders>
            <w:shd w:fill="006064" w:val="clear"/>
            <w:tcMar>
              <w:top w:type="dxa" w:w="50"/>
              <w:left w:type="dxa" w:w="60"/>
              <w:bottom w:type="dxa" w:w="50"/>
              <w:right w:type="dxa" w:w="60"/>
            </w:tcMar>
          </w:tcPr>
          <w:p>
            <w:pPr>
              <w:jc w:val="center"/>
            </w:pPr>
            <w:r>
              <w:rPr>
                <w:rFonts w:ascii="Arial" w:cs="Arial" w:eastAsia="Arial" w:hAnsi="Arial"/>
                <w:b/>
                <w:bCs/>
                <w:color w:val="FFFFFF"/>
                <w:sz w:val="17"/>
                <w:szCs w:val="17"/>
              </w:rPr>
              <w:t xml:space="preserve">28</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MTF Buy Trade Posting</w:t>
            </w:r>
          </w:p>
        </w:tc>
        <w:tc>
          <w:tcPr>
            <w:tcW w:type="dxa" w:w="700"/>
            <w:tcBorders>
              <w:top w:val="single" w:color="B0BEC5" w:sz="1"/>
              <w:left w:val="single" w:color="B0BEC5" w:sz="1"/>
              <w:bottom w:val="single" w:color="B0BEC5" w:sz="1"/>
              <w:right w:val="single" w:color="B0BEC5" w:sz="1"/>
            </w:tcBorders>
            <w:shd w:fill="006064" w:val="clear"/>
            <w:tcMar>
              <w:top w:type="dxa" w:w="50"/>
              <w:left w:type="dxa" w:w="60"/>
              <w:bottom w:type="dxa" w:w="50"/>
              <w:right w:type="dxa" w:w="60"/>
            </w:tcMar>
          </w:tcPr>
          <w:p>
            <w:pPr>
              <w:jc w:val="center"/>
            </w:pPr>
            <w:r>
              <w:rPr>
                <w:rFonts w:ascii="Arial" w:cs="Arial" w:eastAsia="Arial" w:hAnsi="Arial"/>
                <w:b/>
                <w:bCs/>
                <w:color w:val="FFFFFF"/>
                <w:sz w:val="15"/>
                <w:szCs w:val="15"/>
              </w:rPr>
              <w:t xml:space="preserve">MTF</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10.167.202.164:8003/v1/api/process/MTFTradeProcess</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29</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MTF Sell Process GTG</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006064" w:val="clear"/>
            <w:tcMar>
              <w:top w:type="dxa" w:w="50"/>
              <w:left w:type="dxa" w:w="60"/>
              <w:bottom w:type="dxa" w:w="50"/>
              <w:right w:type="dxa" w:w="60"/>
            </w:tcMar>
          </w:tcPr>
          <w:p>
            <w:pPr>
              <w:jc w:val="center"/>
            </w:pPr>
            <w:r>
              <w:rPr>
                <w:rFonts w:ascii="Arial" w:cs="Arial" w:eastAsia="Arial" w:hAnsi="Arial"/>
                <w:b/>
                <w:bCs/>
                <w:color w:val="FFFFFF"/>
                <w:sz w:val="17"/>
                <w:szCs w:val="17"/>
              </w:rPr>
              <w:t xml:space="preserve">30</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MTF Sell Process &amp; Posting</w:t>
            </w:r>
          </w:p>
        </w:tc>
        <w:tc>
          <w:tcPr>
            <w:tcW w:type="dxa" w:w="700"/>
            <w:tcBorders>
              <w:top w:val="single" w:color="B0BEC5" w:sz="1"/>
              <w:left w:val="single" w:color="B0BEC5" w:sz="1"/>
              <w:bottom w:val="single" w:color="B0BEC5" w:sz="1"/>
              <w:right w:val="single" w:color="B0BEC5" w:sz="1"/>
            </w:tcBorders>
            <w:shd w:fill="006064" w:val="clear"/>
            <w:tcMar>
              <w:top w:type="dxa" w:w="50"/>
              <w:left w:type="dxa" w:w="60"/>
              <w:bottom w:type="dxa" w:w="50"/>
              <w:right w:type="dxa" w:w="60"/>
            </w:tcMar>
          </w:tcPr>
          <w:p>
            <w:pPr>
              <w:jc w:val="center"/>
            </w:pPr>
            <w:r>
              <w:rPr>
                <w:rFonts w:ascii="Arial" w:cs="Arial" w:eastAsia="Arial" w:hAnsi="Arial"/>
                <w:b/>
                <w:bCs/>
                <w:color w:val="FFFFFF"/>
                <w:sz w:val="15"/>
                <w:szCs w:val="15"/>
              </w:rPr>
              <w:t xml:space="preserve">MTF</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10.167.202.164:8003/v1/api/process/MTFTradeProcess</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31</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Weekly Auto Closure GTG</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32</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Weekly Auto Closure — Check Trigger</w:t>
            </w:r>
          </w:p>
        </w:tc>
        <w:tc>
          <w:tcPr>
            <w:tcW w:type="dxa" w:w="7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CHK</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006064" w:val="clear"/>
            <w:tcMar>
              <w:top w:type="dxa" w:w="50"/>
              <w:left w:type="dxa" w:w="60"/>
              <w:bottom w:type="dxa" w:w="50"/>
              <w:right w:type="dxa" w:w="60"/>
            </w:tcMar>
          </w:tcPr>
          <w:p>
            <w:pPr>
              <w:jc w:val="center"/>
            </w:pPr>
            <w:r>
              <w:rPr>
                <w:rFonts w:ascii="Arial" w:cs="Arial" w:eastAsia="Arial" w:hAnsi="Arial"/>
                <w:b/>
                <w:bCs/>
                <w:color w:val="FFFFFF"/>
                <w:sz w:val="17"/>
                <w:szCs w:val="17"/>
              </w:rPr>
              <w:t xml:space="preserve">33</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Weekly Auto Closure — Run</w:t>
            </w:r>
          </w:p>
        </w:tc>
        <w:tc>
          <w:tcPr>
            <w:tcW w:type="dxa" w:w="700"/>
            <w:tcBorders>
              <w:top w:val="single" w:color="B0BEC5" w:sz="1"/>
              <w:left w:val="single" w:color="B0BEC5" w:sz="1"/>
              <w:bottom w:val="single" w:color="B0BEC5" w:sz="1"/>
              <w:right w:val="single" w:color="B0BEC5" w:sz="1"/>
            </w:tcBorders>
            <w:shd w:fill="006064" w:val="clear"/>
            <w:tcMar>
              <w:top w:type="dxa" w:w="50"/>
              <w:left w:type="dxa" w:w="60"/>
              <w:bottom w:type="dxa" w:w="50"/>
              <w:right w:type="dxa" w:w="60"/>
            </w:tcMar>
          </w:tcPr>
          <w:p>
            <w:pPr>
              <w:jc w:val="center"/>
            </w:pPr>
            <w:r>
              <w:rPr>
                <w:rFonts w:ascii="Arial" w:cs="Arial" w:eastAsia="Arial" w:hAnsi="Arial"/>
                <w:b/>
                <w:bCs/>
                <w:color w:val="FFFFFF"/>
                <w:sz w:val="15"/>
                <w:szCs w:val="15"/>
              </w:rPr>
              <w:t xml:space="preserve">MTF</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10.167.202.164:8003/v1/api/process/MTFTradeProcess</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34</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Corp. Action Position Change GTG</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7"/>
                <w:szCs w:val="17"/>
              </w:rPr>
              <w:t xml:space="preserve">35</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Corp. Action Position Change</w:t>
            </w:r>
          </w:p>
        </w:tc>
        <w:tc>
          <w:tcPr>
            <w:tcW w:type="dxa" w:w="7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CORE</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10.167.202.164:8003/v1/api/process/getNewTradeProcess</w:t>
            </w:r>
          </w:p>
        </w:tc>
      </w:tr>
      <w:tr>
        <w:tc>
          <w:tcPr>
            <w:tcW w:type="dxa" w:w="5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36</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Daily Margin Reporting — Status</w:t>
            </w:r>
          </w:p>
        </w:tc>
        <w:tc>
          <w:tcPr>
            <w:tcW w:type="dxa" w:w="7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CHK</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10.167.202.164:8003/v1/api/process/CombinedMarginProcess</w:t>
            </w:r>
          </w:p>
        </w:tc>
      </w:tr>
      <w:tr>
        <w:tc>
          <w:tcPr>
            <w:tcW w:type="dxa" w:w="500"/>
            <w:tcBorders>
              <w:top w:val="single" w:color="B0BEC5" w:sz="1"/>
              <w:left w:val="single" w:color="B0BEC5" w:sz="1"/>
              <w:bottom w:val="single" w:color="B0BEC5" w:sz="1"/>
              <w:right w:val="single" w:color="B0BEC5" w:sz="1"/>
            </w:tcBorders>
            <w:shd w:fill="BF360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37</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Daily Margin Reporting — Trigger</w:t>
            </w:r>
          </w:p>
        </w:tc>
        <w:tc>
          <w:tcPr>
            <w:tcW w:type="dxa" w:w="700"/>
            <w:tcBorders>
              <w:top w:val="single" w:color="B0BEC5" w:sz="1"/>
              <w:left w:val="single" w:color="B0BEC5" w:sz="1"/>
              <w:bottom w:val="single" w:color="B0BEC5" w:sz="1"/>
              <w:right w:val="single" w:color="B0BEC5" w:sz="1"/>
            </w:tcBorders>
            <w:shd w:fill="BF360C" w:val="clear"/>
            <w:tcMar>
              <w:top w:type="dxa" w:w="50"/>
              <w:left w:type="dxa" w:w="60"/>
              <w:bottom w:type="dxa" w:w="50"/>
              <w:right w:type="dxa" w:w="60"/>
            </w:tcMar>
          </w:tcPr>
          <w:p>
            <w:pPr>
              <w:jc w:val="center"/>
            </w:pPr>
            <w:r>
              <w:rPr>
                <w:rFonts w:ascii="Arial" w:cs="Arial" w:eastAsia="Arial" w:hAnsi="Arial"/>
                <w:b/>
                <w:bCs/>
                <w:color w:val="FFFFFF"/>
                <w:sz w:val="15"/>
                <w:szCs w:val="15"/>
              </w:rPr>
              <w:t xml:space="preserve">TRG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10.167.202.164:8003/v1/api/process/CombinedMarginProcess</w:t>
            </w:r>
          </w:p>
        </w:tc>
      </w:tr>
      <w:tr>
        <w:tc>
          <w:tcPr>
            <w:tcW w:type="dxa" w:w="5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38</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Daily Margin Statement — Check Trigger</w:t>
            </w:r>
          </w:p>
        </w:tc>
        <w:tc>
          <w:tcPr>
            <w:tcW w:type="dxa" w:w="700"/>
            <w:tcBorders>
              <w:top w:val="single" w:color="B0BEC5" w:sz="1"/>
              <w:left w:val="single" w:color="B0BEC5" w:sz="1"/>
              <w:bottom w:val="single" w:color="B0BEC5" w:sz="1"/>
              <w:right w:val="single" w:color="B0BEC5" w:sz="1"/>
            </w:tcBorders>
            <w:shd w:fill="4A148C"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CHK</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7"/>
                <w:szCs w:val="17"/>
              </w:rPr>
              <w:t xml:space="preserve">39</w:t>
            </w:r>
          </w:p>
        </w:tc>
        <w:tc>
          <w:tcPr>
            <w:tcW w:type="dxa" w:w="2800"/>
            <w:tcBorders>
              <w:top w:val="single" w:color="B0BEC5" w:sz="1"/>
              <w:left w:val="single" w:color="B0BEC5" w:sz="1"/>
              <w:bottom w:val="single" w:color="B0BEC5" w:sz="1"/>
              <w:right w:val="single" w:color="B0BEC5" w:sz="1"/>
            </w:tcBorders>
            <w:shd w:fill="FFFFFF" w:val="clear"/>
            <w:tcMar>
              <w:top w:type="dxa" w:w="50"/>
              <w:left w:type="dxa" w:w="90"/>
              <w:bottom w:type="dxa" w:w="50"/>
              <w:right w:type="dxa" w:w="90"/>
            </w:tcMar>
          </w:tcPr>
          <w:p>
            <w:r>
              <w:rPr>
                <w:rFonts w:ascii="Arial" w:cs="Arial" w:eastAsia="Arial" w:hAnsi="Arial"/>
                <w:b w:val="false"/>
                <w:bCs w:val="false"/>
                <w:sz w:val="16"/>
                <w:szCs w:val="16"/>
              </w:rPr>
              <w:t xml:space="preserve">Daily Margin Statement GTG</w:t>
            </w:r>
          </w:p>
        </w:tc>
        <w:tc>
          <w:tcPr>
            <w:tcW w:type="dxa" w:w="700"/>
            <w:tcBorders>
              <w:top w:val="single" w:color="B0BEC5" w:sz="1"/>
              <w:left w:val="single" w:color="B0BEC5" w:sz="1"/>
              <w:bottom w:val="single" w:color="B0BEC5" w:sz="1"/>
              <w:right w:val="single" w:color="B0BEC5" w:sz="1"/>
            </w:tcBorders>
            <w:shd w:fill="1B5E2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GTG</w:t>
            </w:r>
          </w:p>
        </w:tc>
        <w:tc>
          <w:tcPr>
            <w:tcW w:type="dxa" w:w="5360"/>
            <w:tcBorders>
              <w:top w:val="single" w:color="B0BEC5" w:sz="1"/>
              <w:left w:val="single" w:color="B0BEC5" w:sz="1"/>
              <w:bottom w:val="single" w:color="B0BEC5" w:sz="1"/>
              <w:right w:val="single" w:color="B0BEC5" w:sz="1"/>
            </w:tcBorders>
            <w:shd w:fill="FFFFFF"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10.167.202.234:8087/api/edp/file_process_status</w:t>
            </w:r>
          </w:p>
        </w:tc>
      </w:tr>
      <w:tr>
        <w:tc>
          <w:tcPr>
            <w:tcW w:type="dxa" w:w="5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7"/>
                <w:szCs w:val="17"/>
              </w:rPr>
              <w:t xml:space="preserve">40</w:t>
            </w:r>
          </w:p>
        </w:tc>
        <w:tc>
          <w:tcPr>
            <w:tcW w:type="dxa" w:w="2800"/>
            <w:tcBorders>
              <w:top w:val="single" w:color="B0BEC5" w:sz="1"/>
              <w:left w:val="single" w:color="B0BEC5" w:sz="1"/>
              <w:bottom w:val="single" w:color="B0BEC5" w:sz="1"/>
              <w:right w:val="single" w:color="B0BEC5" w:sz="1"/>
            </w:tcBorders>
            <w:shd w:fill="F7FAFD" w:val="clear"/>
            <w:tcMar>
              <w:top w:type="dxa" w:w="50"/>
              <w:left w:type="dxa" w:w="90"/>
              <w:bottom w:type="dxa" w:w="50"/>
              <w:right w:type="dxa" w:w="90"/>
            </w:tcMar>
          </w:tcPr>
          <w:p>
            <w:r>
              <w:rPr>
                <w:rFonts w:ascii="Arial" w:cs="Arial" w:eastAsia="Arial" w:hAnsi="Arial"/>
                <w:b w:val="false"/>
                <w:bCs w:val="false"/>
                <w:sz w:val="16"/>
                <w:szCs w:val="16"/>
              </w:rPr>
              <w:t xml:space="preserve">Get Expected Filename by Segment</w:t>
            </w:r>
          </w:p>
        </w:tc>
        <w:tc>
          <w:tcPr>
            <w:tcW w:type="dxa" w:w="700"/>
            <w:tcBorders>
              <w:top w:val="single" w:color="B0BEC5" w:sz="1"/>
              <w:left w:val="single" w:color="B0BEC5" w:sz="1"/>
              <w:bottom w:val="single" w:color="B0BEC5" w:sz="1"/>
              <w:right w:val="single" w:color="B0BEC5" w:sz="1"/>
            </w:tcBorders>
            <w:shd w:fill="2563A8"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CORE</w:t>
            </w:r>
          </w:p>
        </w:tc>
        <w:tc>
          <w:tcPr>
            <w:tcW w:type="dxa" w:w="5360"/>
            <w:tcBorders>
              <w:top w:val="single" w:color="B0BEC5" w:sz="1"/>
              <w:left w:val="single" w:color="B0BEC5" w:sz="1"/>
              <w:bottom w:val="single" w:color="B0BEC5" w:sz="1"/>
              <w:right w:val="single" w:color="B0BEC5" w:sz="1"/>
            </w:tcBorders>
            <w:shd w:fill="F7FAFD" w:val="clear"/>
            <w:tcMar>
              <w:top w:type="dxa" w:w="50"/>
              <w:left w:type="dxa" w:w="80"/>
              <w:bottom w:type="dxa" w:w="50"/>
              <w:right w:type="dxa" w:w="80"/>
            </w:tcMar>
          </w:tcPr>
          <w:p>
            <w:r>
              <w:rPr>
                <w:rFonts w:ascii="Courier New" w:cs="Courier New" w:eastAsia="Courier New" w:hAnsi="Courier New"/>
                <w:color w:val="1B3A6B"/>
                <w:sz w:val="14"/>
                <w:szCs w:val="14"/>
              </w:rPr>
              <w:t xml:space="preserve">10.167.202.234:8087/api/edp/get_expected_filename</w:t>
            </w:r>
          </w:p>
        </w:tc>
      </w:tr>
    </w:tbl>
    <w:p>
      <w:pPr>
        <w:spacing w:after="120" w:before="200"/>
      </w:pPr>
      <w:r>
        <w:t xml:space="preserve"/>
      </w:r>
    </w:p>
    <w:p>
      <w:pPr>
        <w:pStyle w:val="Heading2"/>
      </w:pPr>
      <w:r>
        <w:t xml:space="preserve">Important Notes &amp; Integration Rules — V6</w:t>
      </w:r>
    </w:p>
    <w:p>
      <w:pPr>
        <w:pStyle w:val="ListParagraph"/>
        <w:numPr>
          <w:ilvl w:val="0"/>
          <w:numId w:val="2"/>
        </w:numPr>
        <w:spacing w:after="60" w:before="60"/>
      </w:pPr>
      <w:r>
        <w:rPr>
          <w:rFonts w:ascii="Arial" w:cs="Arial" w:eastAsia="Arial" w:hAnsi="Arial"/>
          <w:color w:val="1A1A1A"/>
          <w:sz w:val="18"/>
          <w:szCs w:val="18"/>
        </w:rPr>
        <w:t xml:space="preserve">V6 CHANGE: New Step 10 (Insti Trade Status GTG) inserted between File Upload Status (Step 9) and Trade Process Trigger (now Step 11). Old Steps 10–39 are now Steps 11–40. Total workflow is 40 steps.</w:t>
      </w:r>
    </w:p>
    <w:p>
      <w:pPr>
        <w:pStyle w:val="ListParagraph"/>
        <w:numPr>
          <w:ilvl w:val="0"/>
          <w:numId w:val="2"/>
        </w:numPr>
        <w:spacing w:after="60" w:before="60"/>
      </w:pPr>
      <w:r>
        <w:rPr>
          <w:rFonts w:ascii="Arial" w:cs="Arial" w:eastAsia="Arial" w:hAnsi="Arial"/>
          <w:color w:val="1A1A1A"/>
          <w:sz w:val="18"/>
          <w:szCs w:val="18"/>
        </w:rPr>
        <w:t xml:space="preserve">V5 CHANGE (retained): TradeDate (format YYYY-MM-DD) is required in all file_process_status calls — after Segment where present, or as the first field where Segment is absent.</w:t>
      </w:r>
    </w:p>
    <w:p>
      <w:pPr>
        <w:pStyle w:val="ListParagraph"/>
        <w:numPr>
          <w:ilvl w:val="0"/>
          <w:numId w:val="2"/>
        </w:numPr>
        <w:spacing w:after="60" w:before="60"/>
      </w:pPr>
      <w:r>
        <w:rPr>
          <w:rFonts w:ascii="Arial" w:cs="Arial" w:eastAsia="Arial" w:hAnsi="Arial"/>
          <w:color w:val="1A1A1A"/>
          <w:sz w:val="18"/>
          <w:szCs w:val="18"/>
        </w:rPr>
        <w:t xml:space="preserve">All API calls use HTTP POST with Content-Type: application/json, except Step 5 which uses multipart/form-data.</w:t>
      </w:r>
    </w:p>
    <w:p>
      <w:pPr>
        <w:pStyle w:val="ListParagraph"/>
        <w:numPr>
          <w:ilvl w:val="0"/>
          <w:numId w:val="2"/>
        </w:numPr>
        <w:spacing w:after="60" w:before="60"/>
      </w:pPr>
      <w:r>
        <w:rPr>
          <w:rFonts w:ascii="Arial" w:cs="Arial" w:eastAsia="Arial" w:hAnsi="Arial"/>
          <w:color w:val="1A1A1A"/>
          <w:sz w:val="18"/>
          <w:szCs w:val="18"/>
        </w:rPr>
        <w:t xml:space="preserve">The same 40-step workflow applies to all 10 segments. Change only the Segment field and relevant file names.</w:t>
      </w:r>
    </w:p>
    <w:p>
      <w:pPr>
        <w:pStyle w:val="ListParagraph"/>
        <w:numPr>
          <w:ilvl w:val="0"/>
          <w:numId w:val="2"/>
        </w:numPr>
        <w:spacing w:after="60" w:before="60"/>
      </w:pPr>
      <w:r>
        <w:rPr>
          <w:rFonts w:ascii="Arial" w:cs="Arial" w:eastAsia="Arial" w:hAnsi="Arial"/>
          <w:color w:val="1A1A1A"/>
          <w:sz w:val="18"/>
          <w:szCs w:val="18"/>
        </w:rPr>
        <w:t xml:space="preserve">Steps 1, 3, 9, 10, 12–17, 20–21, 23–24, 26, 29, 31–32, 34, 38–39 call the file_process_status endpoint — the ProcessName field distinguishes them. All require TradeDate.</w:t>
      </w:r>
    </w:p>
    <w:p>
      <w:pPr>
        <w:pStyle w:val="ListParagraph"/>
        <w:numPr>
          <w:ilvl w:val="0"/>
          <w:numId w:val="2"/>
        </w:numPr>
        <w:spacing w:after="60" w:before="60"/>
      </w:pPr>
      <w:r>
        <w:rPr>
          <w:rFonts w:ascii="Arial" w:cs="Arial" w:eastAsia="Arial" w:hAnsi="Arial"/>
          <w:color w:val="1A1A1A"/>
          <w:sz w:val="18"/>
          <w:szCs w:val="18"/>
        </w:rPr>
        <w:t xml:space="preserve">The GUID from Step 5 must be used verbatim as uploadfoldername in Step 7. Any mismatch causes backend file-not-found errors.</w:t>
      </w:r>
    </w:p>
    <w:p>
      <w:pPr>
        <w:pStyle w:val="ListParagraph"/>
        <w:numPr>
          <w:ilvl w:val="0"/>
          <w:numId w:val="2"/>
        </w:numPr>
        <w:spacing w:after="60" w:before="60"/>
      </w:pPr>
      <w:r>
        <w:rPr>
          <w:rFonts w:ascii="Arial" w:cs="Arial" w:eastAsia="Arial" w:hAnsi="Arial"/>
          <w:color w:val="1A1A1A"/>
          <w:sz w:val="18"/>
          <w:szCs w:val="18"/>
        </w:rPr>
        <w:t xml:space="preserve">PROCESSID = 0 in Step 2 creates a new process. Use the real PROCESSID in Step 11 to trigger execution.</w:t>
      </w:r>
    </w:p>
    <w:p>
      <w:pPr>
        <w:pStyle w:val="ListParagraph"/>
        <w:numPr>
          <w:ilvl w:val="0"/>
          <w:numId w:val="2"/>
        </w:numPr>
        <w:spacing w:after="60" w:before="60"/>
      </w:pPr>
      <w:r>
        <w:rPr>
          <w:rFonts w:ascii="Arial" w:cs="Arial" w:eastAsia="Arial" w:hAnsi="Arial"/>
          <w:color w:val="1A1A1A"/>
          <w:sz w:val="18"/>
          <w:szCs w:val="18"/>
        </w:rPr>
        <w:t xml:space="preserve">Always poll Step 9 (File Upload GTG) until MSG = TRUE, then poll Step 10 (Insti Trade GTG) until MSG = TRUE, before calling Step 11. Triggering execution before both checks pass causes step failures.</w:t>
      </w:r>
    </w:p>
    <w:p>
      <w:pPr>
        <w:pStyle w:val="ListParagraph"/>
        <w:numPr>
          <w:ilvl w:val="0"/>
          <w:numId w:val="2"/>
        </w:numPr>
        <w:spacing w:after="60" w:before="60"/>
      </w:pPr>
      <w:r>
        <w:rPr>
          <w:rFonts w:ascii="Arial" w:cs="Arial" w:eastAsia="Arial" w:hAnsi="Arial"/>
          <w:color w:val="1A1A1A"/>
          <w:sz w:val="18"/>
          <w:szCs w:val="18"/>
        </w:rPr>
        <w:t xml:space="preserve">For Collateral and Fund Transfer (Steps 17–25), always call the GTG check first — if it returns TRUE, skip the trigger step.</w:t>
      </w:r>
    </w:p>
    <w:p>
      <w:pPr>
        <w:pStyle w:val="ListParagraph"/>
        <w:numPr>
          <w:ilvl w:val="0"/>
          <w:numId w:val="2"/>
        </w:numPr>
        <w:spacing w:after="60" w:before="60"/>
      </w:pPr>
      <w:r>
        <w:rPr>
          <w:rFonts w:ascii="Arial" w:cs="Arial" w:eastAsia="Arial" w:hAnsi="Arial"/>
          <w:color w:val="1A1A1A"/>
          <w:sz w:val="18"/>
          <w:szCs w:val="18"/>
        </w:rPr>
        <w:t xml:space="preserve">MTF processes (Steps 26–33) depend on EQ Bill Posting (Step 26 GTG). The MTF TYPE field controls the sub-process: BUY PROCESS, BUY POSTING, SELL PROCESS AND POSTING, WEEKLY AUTOCLOSURE.</w:t>
      </w:r>
    </w:p>
    <w:p>
      <w:pPr>
        <w:pStyle w:val="ListParagraph"/>
        <w:numPr>
          <w:ilvl w:val="0"/>
          <w:numId w:val="2"/>
        </w:numPr>
        <w:spacing w:after="60" w:before="60"/>
      </w:pPr>
      <w:r>
        <w:rPr>
          <w:rFonts w:ascii="Arial" w:cs="Arial" w:eastAsia="Arial" w:hAnsi="Arial"/>
          <w:color w:val="1A1A1A"/>
          <w:sz w:val="18"/>
          <w:szCs w:val="18"/>
        </w:rPr>
        <w:t xml:space="preserve">Step 35 (Corporate Action) requires Ops team to confirm two CSV files are at the server location between 10 PM–11:59 PM before the template can be created.</w:t>
      </w:r>
    </w:p>
    <w:p>
      <w:pPr>
        <w:pStyle w:val="ListParagraph"/>
        <w:numPr>
          <w:ilvl w:val="0"/>
          <w:numId w:val="2"/>
        </w:numPr>
        <w:spacing w:after="60" w:before="60"/>
      </w:pPr>
      <w:r>
        <w:rPr>
          <w:rFonts w:ascii="Arial" w:cs="Arial" w:eastAsia="Arial" w:hAnsi="Arial"/>
          <w:color w:val="1A1A1A"/>
          <w:sz w:val="18"/>
          <w:szCs w:val="18"/>
        </w:rPr>
        <w:t xml:space="preserve">Step 25 (Fund Transfer Trigger) will show an error if the SQL Server Agent job 'MTF_RISK_UPDATE' does not exist on the target environment.</w:t>
      </w:r>
    </w:p>
    <w:p>
      <w:pPr>
        <w:pStyle w:val="ListParagraph"/>
        <w:numPr>
          <w:ilvl w:val="0"/>
          <w:numId w:val="2"/>
        </w:numPr>
        <w:spacing w:after="60" w:before="60"/>
      </w:pPr>
      <w:r>
        <w:rPr>
          <w:rFonts w:ascii="Arial" w:cs="Arial" w:eastAsia="Arial" w:hAnsi="Arial"/>
          <w:color w:val="1A1A1A"/>
          <w:sz w:val="18"/>
          <w:szCs w:val="18"/>
        </w:rPr>
        <w:t xml:space="preserve">Step 33 (Weekly Auto Closure) runs independently at 4 PM on trading days only — do not trigger on non-trading days.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4"/>
      </w:pBdr>
      <w:spacing w:before="60"/>
      <w:jc w:val="right"/>
    </w:pPr>
    <w:r>
      <w:rPr>
        <w:rFonts w:ascii="Arial" w:cs="Arial" w:eastAsia="Arial" w:hAnsi="Arial"/>
        <w:color w:val="546E7A"/>
        <w:sz w:val="17"/>
        <w:szCs w:val="17"/>
      </w:rPr>
      <w:t xml:space="preserve">EDP Trade Process API  ·  Version V6  ·  Page </w:t>
    </w:r>
    <w:r>
      <w:rPr>
        <w:rFonts w:ascii="Arial" w:cs="Arial" w:eastAsia="Arial" w:hAnsi="Arial"/>
        <w:color w:val="1B3A6B"/>
        <w:sz w:val="17"/>
        <w:szCs w:val="17"/>
      </w:rPr>
      <w:fldChar w:fldCharType="begin"/>
      <w:instrText xml:space="preserve">PAGE</w:instrText>
      <w:fldChar w:fldCharType="separate"/>
      <w:fldChar w:fldCharType="end"/>
    </w:r>
    <w:r>
      <w:rPr>
        <w:rFonts w:ascii="Arial" w:cs="Arial" w:eastAsia="Arial" w:hAnsi="Arial"/>
        <w:color w:val="546E7A"/>
        <w:sz w:val="17"/>
        <w:szCs w:val="17"/>
      </w:rPr>
      <w:t xml:space="preserve"> of </w:t>
    </w:r>
    <w:r>
      <w:rPr>
        <w:rFonts w:ascii="Arial" w:cs="Arial" w:eastAsia="Arial" w:hAnsi="Arial"/>
        <w:color w:val="1B3A6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spacing w:after="0"/>
    </w:pPr>
    <w:r>
      <w:rPr>
        <w:rFonts w:ascii="Arial" w:cs="Arial" w:eastAsia="Arial" w:hAnsi="Arial"/>
        <w:b/>
        <w:bCs/>
        <w:color w:val="1B3A6B"/>
        <w:sz w:val="20"/>
        <w:szCs w:val="20"/>
      </w:rPr>
      <w:t xml:space="preserve">EDP Trade Process  </w:t>
    </w:r>
    <w:r>
      <w:rPr>
        <w:rFonts w:ascii="Arial" w:cs="Arial" w:eastAsia="Arial" w:hAnsi="Arial"/>
        <w:color w:val="546E7A"/>
        <w:sz w:val="20"/>
        <w:szCs w:val="20"/>
      </w:rPr>
      <w:t xml:space="preserve">API Reference &amp; Integration Guide  </w:t>
    </w:r>
    <w:r>
      <w:rPr>
        <w:rFonts w:ascii="Arial" w:cs="Arial" w:eastAsia="Arial" w:hAnsi="Arial"/>
        <w:b/>
        <w:bCs/>
        <w:color w:val="B5451B"/>
        <w:sz w:val="20"/>
        <w:szCs w:val="20"/>
      </w:rPr>
      <w:t xml:space="preserve">Version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Arial" w:cs="Arial" w:eastAsia="Arial" w:hAnsi="Arial"/>
      <w:b/>
      <w:bCs/>
      <w:color w:val="1B3A6B"/>
      <w:sz w:val="38"/>
      <w:szCs w:val="38"/>
    </w:rPr>
  </w:style>
  <w:style w:type="paragraph" w:styleId="Heading2">
    <w:name w:val="Heading 2"/>
    <w:basedOn w:val="Normal"/>
    <w:next w:val="Normal"/>
    <w:qFormat/>
    <w:pPr>
      <w:spacing w:after="120" w:before="260"/>
      <w:outlineLvl w:val="1"/>
    </w:pPr>
    <w:rPr>
      <w:rFonts w:ascii="Arial" w:cs="Arial" w:eastAsia="Arial" w:hAnsi="Arial"/>
      <w:b/>
      <w:bCs/>
      <w:color w:val="2563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2026-07-23T10:50:51.315Z</dcterms:created>
  <dcterms:modified xsi:type="dcterms:W3CDTF">2026-07-23T10:50:51.333Z</dcterms:modified>
</cp:coreProperties>
</file>

<file path=docProps/custom.xml><?xml version="1.0" encoding="utf-8"?>
<Properties xmlns="http://schemas.openxmlformats.org/officeDocument/2006/custom-properties" xmlns:vt="http://schemas.openxmlformats.org/officeDocument/2006/docPropsVTypes"/>
</file>