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Heading1"/>
      </w:pPr>
      <w:r>
        <w:t xml:space="preserve">StarLink — Employee &amp; Customer Communication Platform</w:t>
      </w:r>
    </w:p>
    <w:p>
      <w:pPr>
        <w:pStyle w:val="Heading2"/>
      </w:pPr>
      <w:r>
        <w:t xml:space="preserve">Solution Architecture &amp; Product Technical Design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Project</w:t>
            </w:r>
          </w:p>
        </w:tc>
        <w:tc>
          <w:tcPr>
            <w:tcW w:type="auto" w:w="0"/>
            <w:vAlign w:val="top"/>
          </w:tcPr>
          <w:p>
            <w:pPr>
              <w:pStyle w:val="TableText"/>
            </w:pPr>
            <w:r>
              <w:t xml:space="preserve">StarLink</w:t>
            </w:r>
          </w:p>
        </w:tc>
      </w:tr>
      <w:tr>
        <w:tc>
          <w:tcPr>
            <w:tcW w:type="auto" w:w="0"/>
            <w:vAlign w:val="top"/>
          </w:tcPr>
          <w:p>
            <w:pPr>
              <w:pStyle w:val="TableText"/>
            </w:pPr>
            <w:r>
              <w:rPr>
                <w:b/>
              </w:rPr>
              <w:t xml:space="preserve">Document</w:t>
            </w:r>
          </w:p>
        </w:tc>
        <w:tc>
          <w:tcPr>
            <w:tcW w:type="auto" w:w="0"/>
            <w:vAlign w:val="top"/>
          </w:tcPr>
          <w:p>
            <w:pPr>
              <w:pStyle w:val="TableText"/>
            </w:pPr>
            <w:r>
              <w:t xml:space="preserve">Solution Architecture &amp; Product Technical Design</w:t>
            </w:r>
          </w:p>
        </w:tc>
      </w:tr>
      <w:tr>
        <w:tc>
          <w:tcPr>
            <w:tcW w:type="auto" w:w="0"/>
            <w:vAlign w:val="top"/>
          </w:tcPr>
          <w:p>
            <w:pPr>
              <w:pStyle w:val="TableText"/>
            </w:pPr>
            <w:r>
              <w:rPr>
                <w:b/>
              </w:rPr>
              <w:t xml:space="preserve">Version</w:t>
            </w:r>
          </w:p>
        </w:tc>
        <w:tc>
          <w:tcPr>
            <w:tcW w:type="auto" w:w="0"/>
            <w:vAlign w:val="top"/>
          </w:tcPr>
          <w:p>
            <w:r>
              <w:t>2.2</w:t>
            </w:r>
          </w:p>
        </w:tc>
      </w:tr>
      <w:tr>
        <w:tc>
          <w:tcPr>
            <w:tcW w:type="auto" w:w="0"/>
            <w:vAlign w:val="top"/>
          </w:tcPr>
          <w:p>
            <w:pPr>
              <w:pStyle w:val="TableText"/>
            </w:pPr>
            <w:r>
              <w:rPr>
                <w:b/>
              </w:rPr>
              <w:t xml:space="preserve">Status</w:t>
            </w:r>
          </w:p>
        </w:tc>
        <w:tc>
          <w:tcPr>
            <w:tcW w:type="auto" w:w="0"/>
            <w:vAlign w:val="top"/>
          </w:tcPr>
          <w:p>
            <w:r>
              <w:t>PROPOSED / ARCHITECTURE-ALIGNED FOR CTO &amp; PROJECT HEAD REVIEW — CCS PRO + CY Brain compatibility integrated; production acceptance still requires load, security, privacy and failure tests.</w:t>
            </w:r>
          </w:p>
        </w:tc>
      </w:tr>
      <w:tr>
        <w:tc>
          <w:tcPr>
            <w:tcW w:type="auto" w:w="0"/>
            <w:vAlign w:val="top"/>
          </w:tcPr>
          <w:p>
            <w:pPr>
              <w:pStyle w:val="TableText"/>
            </w:pPr>
            <w:r>
              <w:rPr>
                <w:b/>
              </w:rPr>
              <w:t xml:space="preserve">Prepared for</w:t>
            </w:r>
          </w:p>
        </w:tc>
        <w:tc>
          <w:tcPr>
            <w:tcW w:type="auto" w:w="0"/>
            <w:vAlign w:val="top"/>
          </w:tcPr>
          <w:p>
            <w:pPr>
              <w:pStyle w:val="TableText"/>
            </w:pPr>
            <w:r>
              <w:t xml:space="preserve">Project Head / CTO, CoverYou</w:t>
            </w:r>
          </w:p>
        </w:tc>
      </w:tr>
      <w:tr>
        <w:tc>
          <w:tcPr>
            <w:tcW w:type="auto" w:w="0"/>
            <w:vAlign w:val="top"/>
          </w:tcPr>
          <w:p>
            <w:pPr>
              <w:pStyle w:val="TableText"/>
            </w:pPr>
            <w:r>
              <w:rPr>
                <w:b/>
              </w:rPr>
              <w:t xml:space="preserve">Prepared by</w:t>
            </w:r>
          </w:p>
        </w:tc>
        <w:tc>
          <w:tcPr>
            <w:tcW w:type="auto" w:w="0"/>
            <w:vAlign w:val="top"/>
          </w:tcPr>
          <w:p>
            <w:pPr>
              <w:pStyle w:val="TableText"/>
            </w:pPr>
            <w:r>
              <w:t xml:space="preserve">Engineering</w:t>
            </w:r>
          </w:p>
        </w:tc>
      </w:tr>
      <w:tr>
        <w:tc>
          <w:tcPr>
            <w:tcW w:type="auto" w:w="0"/>
            <w:vAlign w:val="top"/>
          </w:tcPr>
          <w:p>
            <w:pPr>
              <w:pStyle w:val="TableText"/>
            </w:pPr>
            <w:r>
              <w:rPr>
                <w:b/>
              </w:rPr>
              <w:t xml:space="preserve">Date</w:t>
            </w:r>
          </w:p>
        </w:tc>
        <w:tc>
          <w:tcPr>
            <w:tcW w:type="auto" w:w="0"/>
            <w:vAlign w:val="top"/>
          </w:tcPr>
          <w:p>
            <w:pPr>
              <w:pStyle w:val="TableText"/>
            </w:pPr>
            <w:r>
              <w:t xml:space="preserve">24 August 2026</w:t>
            </w:r>
          </w:p>
        </w:tc>
      </w:tr>
      <w:tr>
        <w:tc>
          <w:tcPr>
            <w:tcW w:type="auto" w:w="0"/>
            <w:vAlign w:val="top"/>
          </w:tcPr>
          <w:p>
            <w:pPr>
              <w:pStyle w:val="TableText"/>
            </w:pPr>
            <w:r>
              <w:rPr>
                <w:b/>
              </w:rPr>
              <w:t xml:space="preserve">Classification</w:t>
            </w:r>
          </w:p>
        </w:tc>
        <w:tc>
          <w:tcPr>
            <w:tcW w:type="auto" w:w="0"/>
            <w:vAlign w:val="top"/>
          </w:tcPr>
          <w:p>
            <w:pPr>
              <w:pStyle w:val="TableText"/>
            </w:pPr>
            <w:r>
              <w:t xml:space="preserve">Internal — CoverYou only</w:t>
            </w:r>
          </w:p>
        </w:tc>
      </w:tr>
      <w:tr>
        <w:tc>
          <w:tcPr>
            <w:tcW w:type="auto" w:w="0"/>
            <w:vAlign w:val="top"/>
          </w:tcPr>
          <w:p>
            <w:pPr>
              <w:pStyle w:val="TableText"/>
            </w:pPr>
            <w:r>
              <w:rPr>
                <w:b/>
              </w:rPr>
              <w:t xml:space="preserve">Supersedes</w:t>
            </w:r>
          </w:p>
        </w:tc>
        <w:tc>
          <w:tcPr>
            <w:tcW w:type="auto" w:w="0"/>
            <w:vAlign w:val="top"/>
          </w:tcPr>
          <w:p>
            <w:r>
              <w:t>Solution Architecture v2.1 · v2.0 · v1.0 · StarLink Architecture V1, V2, V3 — retained as history</w:t>
            </w:r>
          </w:p>
        </w:tc>
      </w:tr>
      <w:tr>
        <w:tc>
          <w:tcPr>
            <w:tcW w:type="auto" w:w="0"/>
            <w:vAlign w:val="top"/>
          </w:tcPr>
          <w:p>
            <w:r>
              <w:t>Change from v2.1</w:t>
            </w:r>
          </w:p>
        </w:tc>
        <w:tc>
          <w:tcPr>
            <w:tcW w:type="auto" w:w="0"/>
            <w:vAlign w:val="top"/>
          </w:tcPr>
          <w:p>
            <w:r>
              <w:t>Reconciles StarLink with CCS PRO Conversation OS, Work Orchestrator, canonical IAM/Consent/Event/Audit and CY Brain command/assurance model; upgrades realtime for burst and multi-instance scale; adds omnichannel continuity, AI-assisted service, DPDP/privacy controls, queue/capacity/backpressure, event/outbox contracts, load/chaos acceptance and 500+ simultaneous-user scale envelope.</w:t>
            </w:r>
          </w:p>
        </w:tc>
      </w:tr>
      <w:tr>
        <w:tc>
          <w:tcPr>
            <w:tcW w:type="auto" w:w="0"/>
            <w:vAlign w:val="top"/>
          </w:tcPr>
          <w:p>
            <w:pPr>
              <w:pStyle w:val="TableText"/>
            </w:pPr>
            <w:r>
              <w:rPr>
                <w:b/>
              </w:rPr>
              <w:t xml:space="preserve">Related</w:t>
            </w:r>
          </w:p>
        </w:tc>
        <w:tc>
          <w:tcPr>
            <w:tcW w:type="auto" w:w="0"/>
            <w:vAlign w:val="top"/>
          </w:tcPr>
          <w:p>
            <w:r>
              <w:t>CCS PRO Final Master Architecture v1.8.5 (supreme business/platform architecture) · CY Brain architecture + privacy control plane (command/intelligence/assurance) · NorthStar only as historical implementation learning, never runtime authority.</w:t>
            </w:r>
          </w:p>
        </w:tc>
      </w:tr>
    </w:tbl>
    <w:p>
      <w:pPr>
        <w:spacing w:after="80"/>
      </w:pPr>
      <w:r>
        <w:t xml:space="preserve"/>
      </w:r>
    </w:p>
    <w:p>
      <w:pPr>
        <w:pBdr>
          <w:bottom w:val="single" w:sz="6" w:space="1" w:color="CCCCCC"/>
        </w:pBdr>
      </w:pPr>
    </w:p>
    <w:p>
      <w:pPr>
        <w:pStyle w:val="Heading2"/>
      </w:pPr>
      <w:r>
        <w:t xml:space="preserve">Table of contents</w:t>
      </w:r>
    </w:p>
    <w:p>
      <w:r>
        <w:rPr>
          <w:b/>
        </w:rPr>
        <w:t xml:space="preserve">Part I — Business &amp; Product</w:t>
      </w:r>
      <w:r>
        <w:t xml:space="preserve"> · 1 Purpose of this document · 2 Executive summary · 3 Business context · 4 Problem statement · 5 Objectives · 6 Product overview · 7 Stakeholders and user personas · 8 User journeys · 9 Use case catalogue · 10 Functional requirements · 11 Business rules · 12 Feature prioritisation · 13 Non-functional requirements</w:t>
      </w:r>
    </w:p>
    <w:p>
      <w:r>
        <w:rPr>
          <w:b/>
        </w:rPr>
        <w:t xml:space="preserve">Part II — Technical Architecture</w:t>
      </w:r>
      <w:r>
        <w:t xml:space="preserve"> · 14 </w:t>
      </w:r>
      <w:r>
        <w:rPr>
          <w:b/>
        </w:rPr>
        <w:t xml:space="preserve">Proposed technology stack</w:t>
      </w:r>
      <w:r>
        <w:t xml:space="preserve"> · 15 </w:t>
      </w:r>
      <w:r>
        <w:rPr>
          <w:b/>
        </w:rPr>
        <w:t xml:space="preserve">Technology rationale</w:t>
      </w:r>
      <w:r>
        <w:t xml:space="preserve"> · 16 High-level system architecture · 17 Component architecture · 18 </w:t>
      </w:r>
      <w:r>
        <w:rPr>
          <w:b/>
        </w:rPr>
        <w:t xml:space="preserve">Backend architecture</w:t>
      </w:r>
      <w:r>
        <w:t xml:space="preserve"> · 19 </w:t>
      </w:r>
      <w:r>
        <w:rPr>
          <w:b/>
        </w:rPr>
        <w:t xml:space="preserve">Frontend architecture</w:t>
      </w:r>
      <w:r>
        <w:t xml:space="preserve"> · 20 Realtime architecture · 21 </w:t>
      </w:r>
      <w:r>
        <w:rPr>
          <w:b/>
        </w:rPr>
        <w:t xml:space="preserve">Customer journey, intake and routing</w:t>
      </w:r>
      <w:r>
        <w:t xml:space="preserve"> · 22 </w:t>
      </w:r>
      <w:r>
        <w:rPr>
          <w:b/>
        </w:rPr>
        <w:t xml:space="preserve">Service case metadata</w:t>
      </w:r>
      <w:r>
        <w:t xml:space="preserve"> · 23 </w:t>
      </w:r>
      <w:r>
        <w:rPr>
          <w:b/>
        </w:rPr>
        <w:t xml:space="preserve">Working hours, after-hours and SLA</w:t>
      </w:r>
      <w:r>
        <w:t xml:space="preserve"> · 24 Data architecture · 25 </w:t>
      </w:r>
      <w:r>
        <w:rPr>
          <w:b/>
        </w:rPr>
        <w:t xml:space="preserve">API architecture</w:t>
      </w:r>
      <w:r>
        <w:t xml:space="preserve"> · 26 Authentication and authorization · 27 Security architecture · 28 Storage and attachment architecture · 29 Notification architecture · 30 </w:t>
      </w:r>
      <w:r>
        <w:rPr>
          <w:b/>
        </w:rPr>
        <w:t xml:space="preserve">Search architecture</w:t>
      </w:r>
      <w:r>
        <w:t xml:space="preserve"> · 31 Audit architecture · 32 </w:t>
      </w:r>
      <w:r>
        <w:rPr>
          <w:b/>
        </w:rPr>
        <w:t xml:space="preserve">Observability</w:t>
      </w:r>
      <w:r>
        <w:t xml:space="preserve"> · 33 Scalability and performance · 34 </w:t>
      </w:r>
      <w:r>
        <w:rPr>
          <w:b/>
        </w:rPr>
        <w:t xml:space="preserve">Failure and resilience</w:t>
      </w:r>
      <w:r>
        <w:t xml:space="preserve"> · 35 </w:t>
      </w:r>
      <w:r>
        <w:rPr>
          <w:b/>
        </w:rPr>
        <w:t xml:space="preserve">Configuration and environment</w:t>
      </w:r>
      <w:r>
        <w:t xml:space="preserve"> · 36 Integrations and dependencies · 37 Deployment architecture · 38 NorthStar reference analysis</w:t>
      </w:r>
    </w:p>
    <w:p>
      <w:r>
        <w:t>Part III — Decisions &amp; Delivery · 39 Technology decision register · 40 Architecture decision records · 41 V1 scope · 42 Future roadmap · 43 Assumptions · 44 Business decision register · 45 Implementation approach · 46 Rules that must not be traded away</w:t>
        <w:br/>
        <w:t>Part IV — CCS/CY Brain Alignment &amp; Production-Scale Conversation OS · 47 Authority and reconciliation · 48 Canonical ownership · 49 Unified conversation model · 50 Work/case separation · 51 Website-to-agent journey · 52 Realtime production topology · 53 Message correctness · 54 Scale envelope · 55 Capacity/routing · 56 Omnichannel adapters · 57 AI &amp; automation · 58 Privacy/DPDP · 59 Attachments/DLP · 60 Search/knowledge · 61 Observability/SRE · 62 Resilience · 63 Data lifecycle · 64 Configuration · 65 Test/chaos lab · 66 Delivery phases · 67 Superseded decisions · 68 Acceptance gate</w:t>
      </w:r>
    </w:p>
    <w:p>
      <w:pPr>
        <w:pStyle w:val="Quote"/>
        <w:ind w:left="360"/>
      </w:pPr>
      <w:r>
        <w:rPr>
          <w:b/>
        </w:rPr>
        <w:t xml:space="preserve">How to read this.</w:t>
      </w:r>
      <w:r>
        <w:t xml:space="preserve"> A reviewer who has approved the product can start at </w:t>
      </w:r>
      <w:r>
        <w:rPr>
          <w:b/>
        </w:rPr>
        <w:t xml:space="preserve">§14</w:t>
      </w:r>
      <w:r>
        <w:t xml:space="preserve">; one seeing StarLink for the first time should read </w:t>
      </w:r>
      <w:r>
        <w:rPr>
          <w:b/>
        </w:rPr>
        <w:t xml:space="preserve">§1–13</w:t>
      </w:r>
      <w:r>
        <w:t xml:space="preserve"> first. The customer journey this version was written to capture is </w:t>
      </w:r>
      <w:r>
        <w:rPr>
          <w:b/>
        </w:rPr>
        <w:t xml:space="preserve">§21</w:t>
      </w:r>
      <w:r>
        <w:t xml:space="preserve">; the chat-versus-ticketing recommendation is </w:t>
      </w:r>
      <w:r>
        <w:rPr>
          <w:b/>
        </w:rPr>
        <w:t xml:space="preserve">§22</w:t>
      </w:r>
      <w:r>
        <w:t xml:space="preserve">; after-hours and SLA are </w:t>
      </w:r>
      <w:r>
        <w:rPr>
          <w:b/>
        </w:rPr>
        <w:t xml:space="preserve">§23</w:t>
      </w:r>
      <w:r>
        <w:t xml:space="preserve">. Decisions needing your approval are </w:t>
      </w:r>
      <w:r>
        <w:rPr>
          <w:b/>
        </w:rPr>
        <w:t xml:space="preserve">§39</w:t>
      </w:r>
      <w:r>
        <w:t xml:space="preserve"> (technology) and </w:t>
      </w:r>
      <w:r>
        <w:rPr>
          <w:b/>
        </w:rPr>
        <w:t xml:space="preserve">§44</w:t>
      </w:r>
      <w:r>
        <w:t xml:space="preserve"> (business).</w:t>
      </w:r>
    </w:p>
    <w:p>
      <w:pPr>
        <w:pBdr>
          <w:bottom w:val="single" w:sz="6" w:space="1" w:color="CCCCCC"/>
        </w:pBdr>
      </w:pPr>
    </w:p>
    <w:p>
      <w:pPr>
        <w:pStyle w:val="Heading1"/>
      </w:pPr>
      <w:r>
        <w:t xml:space="preserve">1. Purpose of this document</w:t>
      </w:r>
    </w:p>
    <w:p>
      <w:r>
        <w:t xml:space="preserve">This document exists to be reviewed, argued with, and signed off — or sent back. It is not an implementation log and not a feature catalogue.</w:t>
      </w:r>
    </w:p>
    <w:p>
      <w:r>
        <w:t xml:space="preserve">It is written to make the following twenty-six questions answerable in a single sitting. The section that answers each is named, so the document can be read in the order the reader cares about rather than the order it was written.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w:t>
            </w:r>
          </w:p>
        </w:tc>
        <w:tc>
          <w:tcPr>
            <w:tcW w:type="auto" w:w="0"/>
            <w:shd w:val="clear" w:fill="EFEFEF"/>
            <w:vAlign w:val="top"/>
          </w:tcPr>
          <w:p>
            <w:pPr>
              <w:pStyle w:val="TableText"/>
            </w:pPr>
            <w:r>
              <w:rPr>
                <w:b/>
              </w:rPr>
              <w:t xml:space="preserve">Question</w:t>
            </w:r>
          </w:p>
        </w:tc>
        <w:tc>
          <w:tcPr>
            <w:tcW w:type="auto" w:w="0"/>
            <w:shd w:val="clear" w:fill="EFEFEF"/>
            <w:vAlign w:val="top"/>
          </w:tcPr>
          <w:p>
            <w:pPr>
              <w:pStyle w:val="TableText"/>
            </w:pPr>
            <w:r>
              <w:rPr>
                <w:b/>
              </w:rPr>
              <w:t xml:space="preserve">§</w:t>
            </w:r>
          </w:p>
        </w:tc>
      </w:tr>
      <w:tr>
        <w:tc>
          <w:tcPr>
            <w:tcW w:type="auto" w:w="0"/>
            <w:vAlign w:val="top"/>
          </w:tcPr>
          <w:p>
            <w:pPr>
              <w:pStyle w:val="TableText"/>
            </w:pPr>
            <w:r>
              <w:t xml:space="preserve">1</w:t>
            </w:r>
          </w:p>
        </w:tc>
        <w:tc>
          <w:tcPr>
            <w:tcW w:type="auto" w:w="0"/>
            <w:vAlign w:val="top"/>
          </w:tcPr>
          <w:p>
            <w:pPr>
              <w:pStyle w:val="TableText"/>
            </w:pPr>
            <w:r>
              <w:t xml:space="preserve">What is StarLink?</w:t>
            </w:r>
          </w:p>
        </w:tc>
        <w:tc>
          <w:tcPr>
            <w:tcW w:type="auto" w:w="0"/>
            <w:vAlign w:val="top"/>
          </w:tcPr>
          <w:p>
            <w:pPr>
              <w:pStyle w:val="TableText"/>
            </w:pPr>
            <w:r>
              <w:t xml:space="preserve">6</w:t>
            </w:r>
          </w:p>
        </w:tc>
      </w:tr>
      <w:tr>
        <w:tc>
          <w:tcPr>
            <w:tcW w:type="auto" w:w="0"/>
            <w:vAlign w:val="top"/>
          </w:tcPr>
          <w:p>
            <w:pPr>
              <w:pStyle w:val="TableText"/>
            </w:pPr>
            <w:r>
              <w:t xml:space="preserve">2</w:t>
            </w:r>
          </w:p>
        </w:tc>
        <w:tc>
          <w:tcPr>
            <w:tcW w:type="auto" w:w="0"/>
            <w:vAlign w:val="top"/>
          </w:tcPr>
          <w:p>
            <w:pPr>
              <w:pStyle w:val="TableText"/>
            </w:pPr>
            <w:r>
              <w:t xml:space="preserve">What problem are we solving?</w:t>
            </w:r>
          </w:p>
        </w:tc>
        <w:tc>
          <w:tcPr>
            <w:tcW w:type="auto" w:w="0"/>
            <w:vAlign w:val="top"/>
          </w:tcPr>
          <w:p>
            <w:pPr>
              <w:pStyle w:val="TableText"/>
            </w:pPr>
            <w:r>
              <w:t xml:space="preserve">3, 4</w:t>
            </w:r>
          </w:p>
        </w:tc>
      </w:tr>
      <w:tr>
        <w:tc>
          <w:tcPr>
            <w:tcW w:type="auto" w:w="0"/>
            <w:vAlign w:val="top"/>
          </w:tcPr>
          <w:p>
            <w:pPr>
              <w:pStyle w:val="TableText"/>
            </w:pPr>
            <w:r>
              <w:t xml:space="preserve">3</w:t>
            </w:r>
          </w:p>
        </w:tc>
        <w:tc>
          <w:tcPr>
            <w:tcW w:type="auto" w:w="0"/>
            <w:vAlign w:val="top"/>
          </w:tcPr>
          <w:p>
            <w:pPr>
              <w:pStyle w:val="TableText"/>
            </w:pPr>
            <w:r>
              <w:t xml:space="preserve">Who are the users?</w:t>
            </w:r>
          </w:p>
        </w:tc>
        <w:tc>
          <w:tcPr>
            <w:tcW w:type="auto" w:w="0"/>
            <w:vAlign w:val="top"/>
          </w:tcPr>
          <w:p>
            <w:pPr>
              <w:pStyle w:val="TableText"/>
            </w:pPr>
            <w:r>
              <w:t xml:space="preserve">7</w:t>
            </w:r>
          </w:p>
        </w:tc>
      </w:tr>
      <w:tr>
        <w:tc>
          <w:tcPr>
            <w:tcW w:type="auto" w:w="0"/>
            <w:vAlign w:val="top"/>
          </w:tcPr>
          <w:p>
            <w:pPr>
              <w:pStyle w:val="TableText"/>
            </w:pPr>
            <w:r>
              <w:t xml:space="preserve">4</w:t>
            </w:r>
          </w:p>
        </w:tc>
        <w:tc>
          <w:tcPr>
            <w:tcW w:type="auto" w:w="0"/>
            <w:vAlign w:val="top"/>
          </w:tcPr>
          <w:p>
            <w:pPr>
              <w:pStyle w:val="TableText"/>
            </w:pPr>
            <w:r>
              <w:t xml:space="preserve">Why do we need both employee and customer communication?</w:t>
            </w:r>
          </w:p>
        </w:tc>
        <w:tc>
          <w:tcPr>
            <w:tcW w:type="auto" w:w="0"/>
            <w:vAlign w:val="top"/>
          </w:tcPr>
          <w:p>
            <w:pPr>
              <w:pStyle w:val="TableText"/>
            </w:pPr>
            <w:r>
              <w:t xml:space="preserve">3.4</w:t>
            </w:r>
          </w:p>
        </w:tc>
      </w:tr>
      <w:tr>
        <w:tc>
          <w:tcPr>
            <w:tcW w:type="auto" w:w="0"/>
            <w:vAlign w:val="top"/>
          </w:tcPr>
          <w:p>
            <w:pPr>
              <w:pStyle w:val="TableText"/>
            </w:pPr>
            <w:r>
              <w:t xml:space="preserve">5</w:t>
            </w:r>
          </w:p>
        </w:tc>
        <w:tc>
          <w:tcPr>
            <w:tcW w:type="auto" w:w="0"/>
            <w:vAlign w:val="top"/>
          </w:tcPr>
          <w:p>
            <w:pPr>
              <w:pStyle w:val="TableText"/>
            </w:pPr>
            <w:r>
              <w:t xml:space="preserve">What can employees do?</w:t>
            </w:r>
          </w:p>
        </w:tc>
        <w:tc>
          <w:tcPr>
            <w:tcW w:type="auto" w:w="0"/>
            <w:vAlign w:val="top"/>
          </w:tcPr>
          <w:p>
            <w:pPr>
              <w:pStyle w:val="TableText"/>
            </w:pPr>
            <w:r>
              <w:t xml:space="preserve">9, 10</w:t>
            </w:r>
          </w:p>
        </w:tc>
      </w:tr>
      <w:tr>
        <w:tc>
          <w:tcPr>
            <w:tcW w:type="auto" w:w="0"/>
            <w:vAlign w:val="top"/>
          </w:tcPr>
          <w:p>
            <w:pPr>
              <w:pStyle w:val="TableText"/>
            </w:pPr>
            <w:r>
              <w:t xml:space="preserve">6</w:t>
            </w:r>
          </w:p>
        </w:tc>
        <w:tc>
          <w:tcPr>
            <w:tcW w:type="auto" w:w="0"/>
            <w:vAlign w:val="top"/>
          </w:tcPr>
          <w:p>
            <w:pPr>
              <w:pStyle w:val="TableText"/>
            </w:pPr>
            <w:r>
              <w:t xml:space="preserve">What can customers do?</w:t>
            </w:r>
          </w:p>
        </w:tc>
        <w:tc>
          <w:tcPr>
            <w:tcW w:type="auto" w:w="0"/>
            <w:vAlign w:val="top"/>
          </w:tcPr>
          <w:p>
            <w:pPr>
              <w:pStyle w:val="TableText"/>
            </w:pPr>
            <w:r>
              <w:t xml:space="preserve">9.4, 10</w:t>
            </w:r>
          </w:p>
        </w:tc>
      </w:tr>
      <w:tr>
        <w:tc>
          <w:tcPr>
            <w:tcW w:type="auto" w:w="0"/>
            <w:vAlign w:val="top"/>
          </w:tcPr>
          <w:p>
            <w:pPr>
              <w:pStyle w:val="TableText"/>
            </w:pPr>
            <w:r>
              <w:t xml:space="preserve">7</w:t>
            </w:r>
          </w:p>
        </w:tc>
        <w:tc>
          <w:tcPr>
            <w:tcW w:type="auto" w:w="0"/>
            <w:vAlign w:val="top"/>
          </w:tcPr>
          <w:p>
            <w:pPr>
              <w:pStyle w:val="TableText"/>
            </w:pPr>
            <w:r>
              <w:t xml:space="preserve">How does a customer reach the company?</w:t>
            </w:r>
          </w:p>
        </w:tc>
        <w:tc>
          <w:tcPr>
            <w:tcW w:type="auto" w:w="0"/>
            <w:vAlign w:val="top"/>
          </w:tcPr>
          <w:p>
            <w:pPr>
              <w:pStyle w:val="TableText"/>
            </w:pPr>
            <w:r>
              <w:rPr>
                <w:b/>
              </w:rPr>
              <w:t xml:space="preserve">D-01 — undecided</w:t>
            </w:r>
          </w:p>
        </w:tc>
      </w:tr>
      <w:tr>
        <w:tc>
          <w:tcPr>
            <w:tcW w:type="auto" w:w="0"/>
            <w:vAlign w:val="top"/>
          </w:tcPr>
          <w:p>
            <w:pPr>
              <w:pStyle w:val="TableText"/>
            </w:pPr>
            <w:r>
              <w:t xml:space="preserve">8</w:t>
            </w:r>
          </w:p>
        </w:tc>
        <w:tc>
          <w:tcPr>
            <w:tcW w:type="auto" w:w="0"/>
            <w:vAlign w:val="top"/>
          </w:tcPr>
          <w:p>
            <w:pPr>
              <w:pStyle w:val="TableText"/>
            </w:pPr>
            <w:r>
              <w:t xml:space="preserve">Does a customer contact a person, team, department or queue?</w:t>
            </w:r>
          </w:p>
        </w:tc>
        <w:tc>
          <w:tcPr>
            <w:tcW w:type="auto" w:w="0"/>
            <w:vAlign w:val="top"/>
          </w:tcPr>
          <w:p>
            <w:pPr>
              <w:pStyle w:val="TableText"/>
            </w:pPr>
            <w:r>
              <w:t xml:space="preserve">21.2, </w:t>
            </w:r>
            <w:r>
              <w:rPr>
                <w:b/>
              </w:rPr>
              <w:t xml:space="preserve">D-04</w:t>
            </w:r>
          </w:p>
        </w:tc>
      </w:tr>
      <w:tr>
        <w:tc>
          <w:tcPr>
            <w:tcW w:type="auto" w:w="0"/>
            <w:vAlign w:val="top"/>
          </w:tcPr>
          <w:p>
            <w:pPr>
              <w:pStyle w:val="TableText"/>
            </w:pPr>
            <w:r>
              <w:t xml:space="preserve">9</w:t>
            </w:r>
          </w:p>
        </w:tc>
        <w:tc>
          <w:tcPr>
            <w:tcW w:type="auto" w:w="0"/>
            <w:vAlign w:val="top"/>
          </w:tcPr>
          <w:p>
            <w:pPr>
              <w:pStyle w:val="TableText"/>
            </w:pPr>
            <w:r>
              <w:t xml:space="preserve">Who owns a customer conversation?</w:t>
            </w:r>
          </w:p>
        </w:tc>
        <w:tc>
          <w:tcPr>
            <w:tcW w:type="auto" w:w="0"/>
            <w:vAlign w:val="top"/>
          </w:tcPr>
          <w:p>
            <w:pPr>
              <w:pStyle w:val="TableText"/>
            </w:pPr>
            <w:r>
              <w:t xml:space="preserve">11.3</w:t>
            </w:r>
          </w:p>
        </w:tc>
      </w:tr>
      <w:tr>
        <w:tc>
          <w:tcPr>
            <w:tcW w:type="auto" w:w="0"/>
            <w:vAlign w:val="top"/>
          </w:tcPr>
          <w:p>
            <w:pPr>
              <w:pStyle w:val="TableText"/>
            </w:pPr>
            <w:r>
              <w:t xml:space="preserve">10</w:t>
            </w:r>
          </w:p>
        </w:tc>
        <w:tc>
          <w:tcPr>
            <w:tcW w:type="auto" w:w="0"/>
            <w:vAlign w:val="top"/>
          </w:tcPr>
          <w:p>
            <w:pPr>
              <w:pStyle w:val="TableText"/>
            </w:pPr>
            <w:r>
              <w:t xml:space="preserve">Can conversations be transferred?</w:t>
            </w:r>
          </w:p>
        </w:tc>
        <w:tc>
          <w:tcPr>
            <w:tcW w:type="auto" w:w="0"/>
            <w:vAlign w:val="top"/>
          </w:tcPr>
          <w:p>
            <w:pPr>
              <w:pStyle w:val="TableText"/>
            </w:pPr>
            <w:r>
              <w:t xml:space="preserve">9 (UC-E05), 11.4</w:t>
            </w:r>
          </w:p>
        </w:tc>
      </w:tr>
      <w:tr>
        <w:tc>
          <w:tcPr>
            <w:tcW w:type="auto" w:w="0"/>
            <w:vAlign w:val="top"/>
          </w:tcPr>
          <w:p>
            <w:pPr>
              <w:pStyle w:val="TableText"/>
            </w:pPr>
            <w:r>
              <w:t xml:space="preserve">11</w:t>
            </w:r>
          </w:p>
        </w:tc>
        <w:tc>
          <w:tcPr>
            <w:tcW w:type="auto" w:w="0"/>
            <w:vAlign w:val="top"/>
          </w:tcPr>
          <w:p>
            <w:pPr>
              <w:pStyle w:val="TableText"/>
            </w:pPr>
            <w:r>
              <w:t xml:space="preserve">Can multiple employees participate?</w:t>
            </w:r>
          </w:p>
        </w:tc>
        <w:tc>
          <w:tcPr>
            <w:tcW w:type="auto" w:w="0"/>
            <w:vAlign w:val="top"/>
          </w:tcPr>
          <w:p>
            <w:pPr>
              <w:pStyle w:val="TableText"/>
            </w:pPr>
            <w:r>
              <w:t xml:space="preserve">9 (UC-E08), 11.2</w:t>
            </w:r>
          </w:p>
        </w:tc>
      </w:tr>
      <w:tr>
        <w:tc>
          <w:tcPr>
            <w:tcW w:type="auto" w:w="0"/>
            <w:vAlign w:val="top"/>
          </w:tcPr>
          <w:p>
            <w:pPr>
              <w:pStyle w:val="TableText"/>
            </w:pPr>
            <w:r>
              <w:t xml:space="preserve">12</w:t>
            </w:r>
          </w:p>
        </w:tc>
        <w:tc>
          <w:tcPr>
            <w:tcW w:type="auto" w:w="0"/>
            <w:vAlign w:val="top"/>
          </w:tcPr>
          <w:p>
            <w:pPr>
              <w:pStyle w:val="TableText"/>
            </w:pPr>
            <w:r>
              <w:t xml:space="preserve">What happens when an employee is unavailable?</w:t>
            </w:r>
          </w:p>
        </w:tc>
        <w:tc>
          <w:tcPr>
            <w:tcW w:type="auto" w:w="0"/>
            <w:vAlign w:val="top"/>
          </w:tcPr>
          <w:p>
            <w:pPr>
              <w:pStyle w:val="TableText"/>
            </w:pPr>
            <w:r>
              <w:t xml:space="preserve">9 (UC-E07), </w:t>
            </w:r>
            <w:r>
              <w:rPr>
                <w:b/>
              </w:rPr>
              <w:t xml:space="preserve">D-05</w:t>
            </w:r>
          </w:p>
        </w:tc>
      </w:tr>
      <w:tr>
        <w:tc>
          <w:tcPr>
            <w:tcW w:type="auto" w:w="0"/>
            <w:vAlign w:val="top"/>
          </w:tcPr>
          <w:p>
            <w:pPr>
              <w:pStyle w:val="TableText"/>
            </w:pPr>
            <w:r>
              <w:t xml:space="preserve">13</w:t>
            </w:r>
          </w:p>
        </w:tc>
        <w:tc>
          <w:tcPr>
            <w:tcW w:type="auto" w:w="0"/>
            <w:vAlign w:val="top"/>
          </w:tcPr>
          <w:p>
            <w:pPr>
              <w:pStyle w:val="TableText"/>
            </w:pPr>
            <w:r>
              <w:t xml:space="preserve">What customer information is visible to employees?</w:t>
            </w:r>
          </w:p>
        </w:tc>
        <w:tc>
          <w:tcPr>
            <w:tcW w:type="auto" w:w="0"/>
            <w:vAlign w:val="top"/>
          </w:tcPr>
          <w:p>
            <w:pPr>
              <w:pStyle w:val="TableText"/>
            </w:pPr>
            <w:r>
              <w:rPr>
                <w:b/>
              </w:rPr>
              <w:t xml:space="preserve">D-10 — undecided</w:t>
            </w:r>
          </w:p>
        </w:tc>
      </w:tr>
      <w:tr>
        <w:tc>
          <w:tcPr>
            <w:tcW w:type="auto" w:w="0"/>
            <w:vAlign w:val="top"/>
          </w:tcPr>
          <w:p>
            <w:pPr>
              <w:pStyle w:val="TableText"/>
            </w:pPr>
            <w:r>
              <w:t xml:space="preserve">14</w:t>
            </w:r>
          </w:p>
        </w:tc>
        <w:tc>
          <w:tcPr>
            <w:tcW w:type="auto" w:w="0"/>
            <w:vAlign w:val="top"/>
          </w:tcPr>
          <w:p>
            <w:pPr>
              <w:pStyle w:val="TableText"/>
            </w:pPr>
            <w:r>
              <w:t xml:space="preserve">What is visible to the customer?</w:t>
            </w:r>
          </w:p>
        </w:tc>
        <w:tc>
          <w:tcPr>
            <w:tcW w:type="auto" w:w="0"/>
            <w:vAlign w:val="top"/>
          </w:tcPr>
          <w:p>
            <w:pPr>
              <w:pStyle w:val="TableText"/>
            </w:pPr>
            <w:r>
              <w:t xml:space="preserve">9.4, 11.7</w:t>
            </w:r>
          </w:p>
        </w:tc>
      </w:tr>
      <w:tr>
        <w:tc>
          <w:tcPr>
            <w:tcW w:type="auto" w:w="0"/>
            <w:vAlign w:val="top"/>
          </w:tcPr>
          <w:p>
            <w:pPr>
              <w:pStyle w:val="TableText"/>
            </w:pPr>
            <w:r>
              <w:t xml:space="preserve">15</w:t>
            </w:r>
          </w:p>
        </w:tc>
        <w:tc>
          <w:tcPr>
            <w:tcW w:type="auto" w:w="0"/>
            <w:vAlign w:val="top"/>
          </w:tcPr>
          <w:p>
            <w:pPr>
              <w:pStyle w:val="TableText"/>
            </w:pPr>
            <w:r>
              <w:t xml:space="preserve">What permissions are required?</w:t>
            </w:r>
          </w:p>
        </w:tc>
        <w:tc>
          <w:tcPr>
            <w:tcW w:type="auto" w:w="0"/>
            <w:vAlign w:val="top"/>
          </w:tcPr>
          <w:p>
            <w:pPr>
              <w:pStyle w:val="TableText"/>
            </w:pPr>
            <w:r>
              <w:t xml:space="preserve">24.3, 10.2</w:t>
            </w:r>
          </w:p>
        </w:tc>
      </w:tr>
      <w:tr>
        <w:tc>
          <w:tcPr>
            <w:tcW w:type="auto" w:w="0"/>
            <w:vAlign w:val="top"/>
          </w:tcPr>
          <w:p>
            <w:pPr>
              <w:pStyle w:val="TableText"/>
            </w:pPr>
            <w:r>
              <w:t xml:space="preserve">16</w:t>
            </w:r>
          </w:p>
        </w:tc>
        <w:tc>
          <w:tcPr>
            <w:tcW w:type="auto" w:w="0"/>
            <w:vAlign w:val="top"/>
          </w:tcPr>
          <w:p>
            <w:pPr>
              <w:pStyle w:val="TableText"/>
            </w:pPr>
            <w:r>
              <w:t xml:space="preserve">What happens on authentication / session expiry?</w:t>
            </w:r>
          </w:p>
        </w:tc>
        <w:tc>
          <w:tcPr>
            <w:tcW w:type="auto" w:w="0"/>
            <w:vAlign w:val="top"/>
          </w:tcPr>
          <w:p>
            <w:pPr>
              <w:pStyle w:val="TableText"/>
            </w:pPr>
            <w:r>
              <w:t xml:space="preserve">9 (UC-C05), 24.4</w:t>
            </w:r>
          </w:p>
        </w:tc>
      </w:tr>
      <w:tr>
        <w:tc>
          <w:tcPr>
            <w:tcW w:type="auto" w:w="0"/>
            <w:vAlign w:val="top"/>
          </w:tcPr>
          <w:p>
            <w:pPr>
              <w:pStyle w:val="TableText"/>
            </w:pPr>
            <w:r>
              <w:t xml:space="preserve">17</w:t>
            </w:r>
          </w:p>
        </w:tc>
        <w:tc>
          <w:tcPr>
            <w:tcW w:type="auto" w:w="0"/>
            <w:vAlign w:val="top"/>
          </w:tcPr>
          <w:p>
            <w:pPr>
              <w:pStyle w:val="TableText"/>
            </w:pPr>
            <w:r>
              <w:t xml:space="preserve">What happens to conversations when an employee leaves?</w:t>
            </w:r>
          </w:p>
        </w:tc>
        <w:tc>
          <w:tcPr>
            <w:tcW w:type="auto" w:w="0"/>
            <w:vAlign w:val="top"/>
          </w:tcPr>
          <w:p>
            <w:pPr>
              <w:pStyle w:val="TableText"/>
            </w:pPr>
            <w:r>
              <w:t xml:space="preserve">9 (UC-E07), 11.3</w:t>
            </w:r>
          </w:p>
        </w:tc>
      </w:tr>
      <w:tr>
        <w:tc>
          <w:tcPr>
            <w:tcW w:type="auto" w:w="0"/>
            <w:vAlign w:val="top"/>
          </w:tcPr>
          <w:p>
            <w:pPr>
              <w:pStyle w:val="TableText"/>
            </w:pPr>
            <w:r>
              <w:t xml:space="preserve">18</w:t>
            </w:r>
          </w:p>
        </w:tc>
        <w:tc>
          <w:tcPr>
            <w:tcW w:type="auto" w:w="0"/>
            <w:vAlign w:val="top"/>
          </w:tcPr>
          <w:p>
            <w:pPr>
              <w:pStyle w:val="TableText"/>
            </w:pPr>
            <w:r>
              <w:t xml:space="preserve">What happens when a conversation is closed or reopened?</w:t>
            </w:r>
          </w:p>
        </w:tc>
        <w:tc>
          <w:tcPr>
            <w:tcW w:type="auto" w:w="0"/>
            <w:vAlign w:val="top"/>
          </w:tcPr>
          <w:p>
            <w:pPr>
              <w:pStyle w:val="TableText"/>
            </w:pPr>
            <w:r>
              <w:t xml:space="preserve">21.4, 11.5</w:t>
            </w:r>
          </w:p>
        </w:tc>
      </w:tr>
      <w:tr>
        <w:tc>
          <w:tcPr>
            <w:tcW w:type="auto" w:w="0"/>
            <w:vAlign w:val="top"/>
          </w:tcPr>
          <w:p>
            <w:pPr>
              <w:pStyle w:val="TableText"/>
            </w:pPr>
            <w:r>
              <w:t xml:space="preserve">19</w:t>
            </w:r>
          </w:p>
        </w:tc>
        <w:tc>
          <w:tcPr>
            <w:tcW w:type="auto" w:w="0"/>
            <w:vAlign w:val="top"/>
          </w:tcPr>
          <w:p>
            <w:pPr>
              <w:pStyle w:val="TableText"/>
            </w:pPr>
            <w:r>
              <w:t xml:space="preserve">What notifications are required?</w:t>
            </w:r>
          </w:p>
        </w:tc>
        <w:tc>
          <w:tcPr>
            <w:tcW w:type="auto" w:w="0"/>
            <w:vAlign w:val="top"/>
          </w:tcPr>
          <w:p>
            <w:pPr>
              <w:pStyle w:val="TableText"/>
            </w:pPr>
            <w:r>
              <w:t xml:space="preserve">10.13, 27</w:t>
            </w:r>
          </w:p>
        </w:tc>
      </w:tr>
      <w:tr>
        <w:tc>
          <w:tcPr>
            <w:tcW w:type="auto" w:w="0"/>
            <w:vAlign w:val="top"/>
          </w:tcPr>
          <w:p>
            <w:pPr>
              <w:pStyle w:val="TableText"/>
            </w:pPr>
            <w:r>
              <w:t xml:space="preserve">20</w:t>
            </w:r>
          </w:p>
        </w:tc>
        <w:tc>
          <w:tcPr>
            <w:tcW w:type="auto" w:w="0"/>
            <w:vAlign w:val="top"/>
          </w:tcPr>
          <w:p>
            <w:pPr>
              <w:pStyle w:val="TableText"/>
            </w:pPr>
            <w:r>
              <w:t xml:space="preserve">Which actions require realtime?</w:t>
            </w:r>
          </w:p>
        </w:tc>
        <w:tc>
          <w:tcPr>
            <w:tcW w:type="auto" w:w="0"/>
            <w:vAlign w:val="top"/>
          </w:tcPr>
          <w:p>
            <w:pPr>
              <w:pStyle w:val="TableText"/>
            </w:pPr>
            <w:r>
              <w:t xml:space="preserve">20.2</w:t>
            </w:r>
          </w:p>
        </w:tc>
      </w:tr>
      <w:tr>
        <w:tc>
          <w:tcPr>
            <w:tcW w:type="auto" w:w="0"/>
            <w:vAlign w:val="top"/>
          </w:tcPr>
          <w:p>
            <w:pPr>
              <w:pStyle w:val="TableText"/>
            </w:pPr>
            <w:r>
              <w:t xml:space="preserve">21</w:t>
            </w:r>
          </w:p>
        </w:tc>
        <w:tc>
          <w:tcPr>
            <w:tcW w:type="auto" w:w="0"/>
            <w:vAlign w:val="top"/>
          </w:tcPr>
          <w:p>
            <w:pPr>
              <w:pStyle w:val="TableText"/>
            </w:pPr>
            <w:r>
              <w:t xml:space="preserve">What data is stored?</w:t>
            </w:r>
          </w:p>
        </w:tc>
        <w:tc>
          <w:tcPr>
            <w:tcW w:type="auto" w:w="0"/>
            <w:vAlign w:val="top"/>
          </w:tcPr>
          <w:p>
            <w:pPr>
              <w:pStyle w:val="TableText"/>
            </w:pPr>
            <w:r>
              <w:t xml:space="preserve">22</w:t>
            </w:r>
          </w:p>
        </w:tc>
      </w:tr>
      <w:tr>
        <w:tc>
          <w:tcPr>
            <w:tcW w:type="auto" w:w="0"/>
            <w:vAlign w:val="top"/>
          </w:tcPr>
          <w:p>
            <w:pPr>
              <w:pStyle w:val="TableText"/>
            </w:pPr>
            <w:r>
              <w:t xml:space="preserve">22</w:t>
            </w:r>
          </w:p>
        </w:tc>
        <w:tc>
          <w:tcPr>
            <w:tcW w:type="auto" w:w="0"/>
            <w:vAlign w:val="top"/>
          </w:tcPr>
          <w:p>
            <w:pPr>
              <w:pStyle w:val="TableText"/>
            </w:pPr>
            <w:r>
              <w:t xml:space="preserve">What are the major system components?</w:t>
            </w:r>
          </w:p>
        </w:tc>
        <w:tc>
          <w:tcPr>
            <w:tcW w:type="auto" w:w="0"/>
            <w:vAlign w:val="top"/>
          </w:tcPr>
          <w:p>
            <w:pPr>
              <w:pStyle w:val="TableText"/>
            </w:pPr>
            <w:r>
              <w:t xml:space="preserve">16, 17</w:t>
            </w:r>
          </w:p>
        </w:tc>
      </w:tr>
      <w:tr>
        <w:tc>
          <w:tcPr>
            <w:tcW w:type="auto" w:w="0"/>
            <w:vAlign w:val="top"/>
          </w:tcPr>
          <w:p>
            <w:pPr>
              <w:pStyle w:val="TableText"/>
            </w:pPr>
            <w:r>
              <w:t xml:space="preserve">23</w:t>
            </w:r>
          </w:p>
        </w:tc>
        <w:tc>
          <w:tcPr>
            <w:tcW w:type="auto" w:w="0"/>
            <w:vAlign w:val="top"/>
          </w:tcPr>
          <w:p>
            <w:pPr>
              <w:pStyle w:val="TableText"/>
            </w:pPr>
            <w:r>
              <w:t xml:space="preserve">What are the major integrations?</w:t>
            </w:r>
          </w:p>
        </w:tc>
        <w:tc>
          <w:tcPr>
            <w:tcW w:type="auto" w:w="0"/>
            <w:vAlign w:val="top"/>
          </w:tcPr>
          <w:p>
            <w:pPr>
              <w:pStyle w:val="TableText"/>
            </w:pPr>
            <w:r>
              <w:t xml:space="preserve">34</w:t>
            </w:r>
          </w:p>
        </w:tc>
      </w:tr>
      <w:tr>
        <w:tc>
          <w:tcPr>
            <w:tcW w:type="auto" w:w="0"/>
            <w:vAlign w:val="top"/>
          </w:tcPr>
          <w:p>
            <w:pPr>
              <w:pStyle w:val="TableText"/>
            </w:pPr>
            <w:r>
              <w:t xml:space="preserve">24</w:t>
            </w:r>
          </w:p>
        </w:tc>
        <w:tc>
          <w:tcPr>
            <w:tcW w:type="auto" w:w="0"/>
            <w:vAlign w:val="top"/>
          </w:tcPr>
          <w:p>
            <w:pPr>
              <w:pStyle w:val="TableText"/>
            </w:pPr>
            <w:r>
              <w:t xml:space="preserve">What belongs to V1?</w:t>
            </w:r>
          </w:p>
        </w:tc>
        <w:tc>
          <w:tcPr>
            <w:tcW w:type="auto" w:w="0"/>
            <w:vAlign w:val="top"/>
          </w:tcPr>
          <w:p>
            <w:pPr>
              <w:pStyle w:val="TableText"/>
            </w:pPr>
            <w:r>
              <w:t xml:space="preserve">39</w:t>
            </w:r>
          </w:p>
        </w:tc>
      </w:tr>
      <w:tr>
        <w:tc>
          <w:tcPr>
            <w:tcW w:type="auto" w:w="0"/>
            <w:vAlign w:val="top"/>
          </w:tcPr>
          <w:p>
            <w:pPr>
              <w:pStyle w:val="TableText"/>
            </w:pPr>
            <w:r>
              <w:t xml:space="preserve">25</w:t>
            </w:r>
          </w:p>
        </w:tc>
        <w:tc>
          <w:tcPr>
            <w:tcW w:type="auto" w:w="0"/>
            <w:vAlign w:val="top"/>
          </w:tcPr>
          <w:p>
            <w:pPr>
              <w:pStyle w:val="TableText"/>
            </w:pPr>
            <w:r>
              <w:t xml:space="preserve">What is future scope?</w:t>
            </w:r>
          </w:p>
        </w:tc>
        <w:tc>
          <w:tcPr>
            <w:tcW w:type="auto" w:w="0"/>
            <w:vAlign w:val="top"/>
          </w:tcPr>
          <w:p>
            <w:pPr>
              <w:pStyle w:val="TableText"/>
            </w:pPr>
            <w:r>
              <w:t xml:space="preserve">40</w:t>
            </w:r>
          </w:p>
        </w:tc>
      </w:tr>
      <w:tr>
        <w:tc>
          <w:tcPr>
            <w:tcW w:type="auto" w:w="0"/>
            <w:vAlign w:val="top"/>
          </w:tcPr>
          <w:p>
            <w:pPr>
              <w:pStyle w:val="TableText"/>
            </w:pPr>
            <w:r>
              <w:t xml:space="preserve">26</w:t>
            </w:r>
          </w:p>
        </w:tc>
        <w:tc>
          <w:tcPr>
            <w:tcW w:type="auto" w:w="0"/>
            <w:vAlign w:val="top"/>
          </w:tcPr>
          <w:p>
            <w:pPr>
              <w:pStyle w:val="TableText"/>
            </w:pPr>
            <w:r>
              <w:t xml:space="preserve">What decisions require approval?</w:t>
            </w:r>
          </w:p>
        </w:tc>
        <w:tc>
          <w:tcPr>
            <w:tcW w:type="auto" w:w="0"/>
            <w:vAlign w:val="top"/>
          </w:tcPr>
          <w:p>
            <w:pPr>
              <w:pStyle w:val="TableText"/>
            </w:pPr>
            <w:r>
              <w:rPr>
                <w:b/>
              </w:rPr>
              <w:t xml:space="preserve">42</w:t>
            </w:r>
          </w:p>
        </w:tc>
      </w:tr>
      <w:tr>
        <w:tc>
          <w:tcPr>
            <w:tcW w:type="auto" w:w="0"/>
            <w:vAlign w:val="top"/>
          </w:tcPr>
          <w:p>
            <w:pPr>
              <w:pStyle w:val="TableText"/>
            </w:pPr>
            <w:r>
              <w:t xml:space="preserve"/>
            </w:r>
          </w:p>
        </w:tc>
        <w:tc>
          <w:tcPr>
            <w:tcW w:type="auto" w:w="0"/>
            <w:vAlign w:val="top"/>
          </w:tcPr>
          <w:p>
            <w:pPr>
              <w:pStyle w:val="TableText"/>
            </w:pPr>
            <w:r>
              <w:t xml:space="preserve"/>
            </w:r>
          </w:p>
        </w:tc>
        <w:tc>
          <w:tcPr>
            <w:tcW w:type="auto" w:w="0"/>
            <w:vAlign w:val="top"/>
          </w:tcPr>
          <w:p>
            <w:pPr>
              <w:pStyle w:val="TableText"/>
            </w:pPr>
            <w:r>
              <w:t xml:space="preserve"/>
            </w:r>
          </w:p>
        </w:tc>
      </w:tr>
      <w:tr>
        <w:tc>
          <w:tcPr>
            <w:tcW w:type="auto" w:w="0"/>
            <w:vAlign w:val="top"/>
          </w:tcPr>
          <w:p>
            <w:pPr>
              <w:pStyle w:val="TableText"/>
            </w:pPr>
            <w:r>
              <w:rPr>
                <w:b/>
              </w:rPr>
              <w:t xml:space="preserve">27</w:t>
            </w:r>
          </w:p>
        </w:tc>
        <w:tc>
          <w:tcPr>
            <w:tcW w:type="auto" w:w="0"/>
            <w:vAlign w:val="top"/>
          </w:tcPr>
          <w:p>
            <w:pPr>
              <w:pStyle w:val="TableText"/>
            </w:pPr>
            <w:r>
              <w:rPr>
                <w:b/>
              </w:rPr>
              <w:t xml:space="preserve">What technology do we propose to build it with?</w:t>
            </w:r>
          </w:p>
        </w:tc>
        <w:tc>
          <w:tcPr>
            <w:tcW w:type="auto" w:w="0"/>
            <w:vAlign w:val="top"/>
          </w:tcPr>
          <w:p>
            <w:pPr>
              <w:pStyle w:val="TableText"/>
            </w:pPr>
            <w:r>
              <w:rPr>
                <w:b/>
              </w:rPr>
              <w:t xml:space="preserve">14</w:t>
            </w:r>
          </w:p>
        </w:tc>
      </w:tr>
      <w:tr>
        <w:tc>
          <w:tcPr>
            <w:tcW w:type="auto" w:w="0"/>
            <w:vAlign w:val="top"/>
          </w:tcPr>
          <w:p>
            <w:pPr>
              <w:pStyle w:val="TableText"/>
            </w:pPr>
            <w:r>
              <w:rPr>
                <w:b/>
              </w:rPr>
              <w:t xml:space="preserve">28</w:t>
            </w:r>
          </w:p>
        </w:tc>
        <w:tc>
          <w:tcPr>
            <w:tcW w:type="auto" w:w="0"/>
            <w:vAlign w:val="top"/>
          </w:tcPr>
          <w:p>
            <w:pPr>
              <w:pStyle w:val="TableText"/>
            </w:pPr>
            <w:r>
              <w:rPr>
                <w:b/>
              </w:rPr>
              <w:t xml:space="preserve">Why that technology, and what did we reject?</w:t>
            </w:r>
          </w:p>
        </w:tc>
        <w:tc>
          <w:tcPr>
            <w:tcW w:type="auto" w:w="0"/>
            <w:vAlign w:val="top"/>
          </w:tcPr>
          <w:p>
            <w:pPr>
              <w:pStyle w:val="TableText"/>
            </w:pPr>
            <w:r>
              <w:rPr>
                <w:b/>
              </w:rPr>
              <w:t xml:space="preserve">15</w:t>
            </w:r>
            <w:r>
              <w:t xml:space="preserve">, </w:t>
            </w:r>
            <w:r>
              <w:rPr>
                <w:b/>
              </w:rPr>
              <w:t xml:space="preserve">38</w:t>
            </w:r>
          </w:p>
        </w:tc>
      </w:tr>
      <w:tr>
        <w:tc>
          <w:tcPr>
            <w:tcW w:type="auto" w:w="0"/>
            <w:vAlign w:val="top"/>
          </w:tcPr>
          <w:p>
            <w:pPr>
              <w:pStyle w:val="TableText"/>
            </w:pPr>
            <w:r>
              <w:rPr>
                <w:b/>
              </w:rPr>
              <w:t xml:space="preserve">29</w:t>
            </w:r>
          </w:p>
        </w:tc>
        <w:tc>
          <w:tcPr>
            <w:tcW w:type="auto" w:w="0"/>
            <w:vAlign w:val="top"/>
          </w:tcPr>
          <w:p>
            <w:pPr>
              <w:pStyle w:val="TableText"/>
            </w:pPr>
            <w:r>
              <w:rPr>
                <w:b/>
              </w:rPr>
              <w:t xml:space="preserve">How is the system structured internally?</w:t>
            </w:r>
          </w:p>
        </w:tc>
        <w:tc>
          <w:tcPr>
            <w:tcW w:type="auto" w:w="0"/>
            <w:vAlign w:val="top"/>
          </w:tcPr>
          <w:p>
            <w:pPr>
              <w:pStyle w:val="TableText"/>
            </w:pPr>
            <w:r>
              <w:rPr>
                <w:b/>
              </w:rPr>
              <w:t xml:space="preserve">16–19</w:t>
            </w:r>
          </w:p>
        </w:tc>
      </w:tr>
      <w:tr>
        <w:tc>
          <w:tcPr>
            <w:tcW w:type="auto" w:w="0"/>
            <w:vAlign w:val="top"/>
          </w:tcPr>
          <w:p>
            <w:pPr>
              <w:pStyle w:val="TableText"/>
            </w:pPr>
            <w:r>
              <w:rPr>
                <w:b/>
              </w:rPr>
              <w:t xml:space="preserve">30</w:t>
            </w:r>
          </w:p>
        </w:tc>
        <w:tc>
          <w:tcPr>
            <w:tcW w:type="auto" w:w="0"/>
            <w:vAlign w:val="top"/>
          </w:tcPr>
          <w:p>
            <w:pPr>
              <w:pStyle w:val="TableText"/>
            </w:pPr>
            <w:r>
              <w:rPr>
                <w:b/>
              </w:rPr>
              <w:t xml:space="preserve">How will components communicate?</w:t>
            </w:r>
          </w:p>
        </w:tc>
        <w:tc>
          <w:tcPr>
            <w:tcW w:type="auto" w:w="0"/>
            <w:vAlign w:val="top"/>
          </w:tcPr>
          <w:p>
            <w:pPr>
              <w:pStyle w:val="TableText"/>
            </w:pPr>
            <w:r>
              <w:rPr>
                <w:b/>
              </w:rPr>
              <w:t xml:space="preserve">20</w:t>
            </w:r>
            <w:r>
              <w:t xml:space="preserve">, </w:t>
            </w:r>
            <w:r>
              <w:rPr>
                <w:b/>
              </w:rPr>
              <w:t xml:space="preserve">23</w:t>
            </w:r>
          </w:p>
        </w:tc>
      </w:tr>
      <w:tr>
        <w:tc>
          <w:tcPr>
            <w:tcW w:type="auto" w:w="0"/>
            <w:vAlign w:val="top"/>
          </w:tcPr>
          <w:p>
            <w:pPr>
              <w:pStyle w:val="TableText"/>
            </w:pPr>
            <w:r>
              <w:rPr>
                <w:b/>
              </w:rPr>
              <w:t xml:space="preserve">31</w:t>
            </w:r>
          </w:p>
        </w:tc>
        <w:tc>
          <w:tcPr>
            <w:tcW w:type="auto" w:w="0"/>
            <w:vAlign w:val="top"/>
          </w:tcPr>
          <w:p>
            <w:pPr>
              <w:pStyle w:val="TableText"/>
            </w:pPr>
            <w:r>
              <w:rPr>
                <w:b/>
              </w:rPr>
              <w:t xml:space="preserve">How will it be deployed and operated?</w:t>
            </w:r>
          </w:p>
        </w:tc>
        <w:tc>
          <w:tcPr>
            <w:tcW w:type="auto" w:w="0"/>
            <w:vAlign w:val="top"/>
          </w:tcPr>
          <w:p>
            <w:pPr>
              <w:pStyle w:val="TableText"/>
            </w:pPr>
            <w:r>
              <w:rPr>
                <w:b/>
              </w:rPr>
              <w:t xml:space="preserve">30–35</w:t>
            </w:r>
          </w:p>
        </w:tc>
      </w:tr>
      <w:tr>
        <w:tc>
          <w:tcPr>
            <w:tcW w:type="auto" w:w="0"/>
            <w:vAlign w:val="top"/>
          </w:tcPr>
          <w:p>
            <w:pPr>
              <w:pStyle w:val="TableText"/>
            </w:pPr>
            <w:r>
              <w:rPr>
                <w:b/>
              </w:rPr>
              <w:t xml:space="preserve">32</w:t>
            </w:r>
          </w:p>
        </w:tc>
        <w:tc>
          <w:tcPr>
            <w:tcW w:type="auto" w:w="0"/>
            <w:vAlign w:val="top"/>
          </w:tcPr>
          <w:p>
            <w:pPr>
              <w:pStyle w:val="TableText"/>
            </w:pPr>
            <w:r>
              <w:rPr>
                <w:b/>
              </w:rPr>
              <w:t xml:space="preserve">What did NorthStar teach us technically?</w:t>
            </w:r>
          </w:p>
        </w:tc>
        <w:tc>
          <w:tcPr>
            <w:tcW w:type="auto" w:w="0"/>
            <w:vAlign w:val="top"/>
          </w:tcPr>
          <w:p>
            <w:pPr>
              <w:pStyle w:val="TableText"/>
            </w:pPr>
            <w:r>
              <w:rPr>
                <w:b/>
              </w:rPr>
              <w:t xml:space="preserve">36</w:t>
            </w:r>
          </w:p>
        </w:tc>
      </w:tr>
      <w:tr>
        <w:tc>
          <w:tcPr>
            <w:tcW w:type="auto" w:w="0"/>
            <w:vAlign w:val="top"/>
          </w:tcPr>
          <w:p>
            <w:pPr>
              <w:pStyle w:val="TableText"/>
            </w:pPr>
            <w:r>
              <w:rPr>
                <w:b/>
              </w:rPr>
              <w:t xml:space="preserve">33</w:t>
            </w:r>
          </w:p>
        </w:tc>
        <w:tc>
          <w:tcPr>
            <w:tcW w:type="auto" w:w="0"/>
            <w:vAlign w:val="top"/>
          </w:tcPr>
          <w:p>
            <w:pPr>
              <w:pStyle w:val="TableText"/>
            </w:pPr>
            <w:r>
              <w:rPr>
                <w:b/>
              </w:rPr>
              <w:t xml:space="preserve">Which technology decisions need your approval?</w:t>
            </w:r>
          </w:p>
        </w:tc>
        <w:tc>
          <w:tcPr>
            <w:tcW w:type="auto" w:w="0"/>
            <w:vAlign w:val="top"/>
          </w:tcPr>
          <w:p>
            <w:pPr>
              <w:pStyle w:val="TableText"/>
            </w:pPr>
            <w:r>
              <w:rPr>
                <w:b/>
              </w:rPr>
              <w:t xml:space="preserve">39</w:t>
            </w:r>
          </w:p>
        </w:tc>
      </w:tr>
      <w:tr>
        <w:tc>
          <w:tcPr>
            <w:tcW w:type="auto" w:w="0"/>
            <w:vAlign w:val="top"/>
          </w:tcPr>
          <w:p>
            <w:pPr>
              <w:pStyle w:val="TableText"/>
            </w:pPr>
            <w:r>
              <w:t xml:space="preserve"/>
            </w:r>
          </w:p>
        </w:tc>
        <w:tc>
          <w:tcPr>
            <w:tcW w:type="auto" w:w="0"/>
            <w:vAlign w:val="top"/>
          </w:tcPr>
          <w:p>
            <w:pPr>
              <w:pStyle w:val="TableText"/>
            </w:pPr>
            <w:r>
              <w:t xml:space="preserve"/>
            </w:r>
          </w:p>
        </w:tc>
        <w:tc>
          <w:tcPr>
            <w:tcW w:type="auto" w:w="0"/>
            <w:vAlign w:val="top"/>
          </w:tcPr>
          <w:p>
            <w:pPr>
              <w:pStyle w:val="TableText"/>
            </w:pPr>
            <w:r>
              <w:t xml:space="preserve"/>
            </w:r>
          </w:p>
        </w:tc>
      </w:tr>
      <w:tr>
        <w:tc>
          <w:tcPr>
            <w:tcW w:type="auto" w:w="0"/>
            <w:vAlign w:val="top"/>
          </w:tcPr>
          <w:p>
            <w:pPr>
              <w:pStyle w:val="TableText"/>
            </w:pPr>
            <w:r>
              <w:rPr>
                <w:b/>
              </w:rPr>
              <w:t xml:space="preserve">34</w:t>
            </w:r>
          </w:p>
        </w:tc>
        <w:tc>
          <w:tcPr>
            <w:tcW w:type="auto" w:w="0"/>
            <w:vAlign w:val="top"/>
          </w:tcPr>
          <w:p>
            <w:pPr>
              <w:pStyle w:val="TableText"/>
            </w:pPr>
            <w:r>
              <w:rPr>
                <w:b/>
              </w:rPr>
              <w:t xml:space="preserve">What happens when a customer opens the website chat?</w:t>
            </w:r>
          </w:p>
        </w:tc>
        <w:tc>
          <w:tcPr>
            <w:tcW w:type="auto" w:w="0"/>
            <w:vAlign w:val="top"/>
          </w:tcPr>
          <w:p>
            <w:pPr>
              <w:pStyle w:val="TableText"/>
            </w:pPr>
            <w:r>
              <w:rPr>
                <w:b/>
              </w:rPr>
              <w:t xml:space="preserve">21.5</w:t>
            </w:r>
          </w:p>
        </w:tc>
      </w:tr>
      <w:tr>
        <w:tc>
          <w:tcPr>
            <w:tcW w:type="auto" w:w="0"/>
            <w:vAlign w:val="top"/>
          </w:tcPr>
          <w:p>
            <w:pPr>
              <w:pStyle w:val="TableText"/>
            </w:pPr>
            <w:r>
              <w:rPr>
                <w:b/>
              </w:rPr>
              <w:t xml:space="preserve">35</w:t>
            </w:r>
          </w:p>
        </w:tc>
        <w:tc>
          <w:tcPr>
            <w:tcW w:type="auto" w:w="0"/>
            <w:vAlign w:val="top"/>
          </w:tcPr>
          <w:p>
            <w:pPr>
              <w:pStyle w:val="TableText"/>
            </w:pPr>
            <w:r>
              <w:rPr>
                <w:b/>
              </w:rPr>
              <w:t xml:space="preserve">How does the system know whom to contact?</w:t>
            </w:r>
          </w:p>
        </w:tc>
        <w:tc>
          <w:tcPr>
            <w:tcW w:type="auto" w:w="0"/>
            <w:vAlign w:val="top"/>
          </w:tcPr>
          <w:p>
            <w:pPr>
              <w:pStyle w:val="TableText"/>
            </w:pPr>
            <w:r>
              <w:rPr>
                <w:b/>
              </w:rPr>
              <w:t xml:space="preserve">21.8</w:t>
            </w:r>
          </w:p>
        </w:tc>
      </w:tr>
      <w:tr>
        <w:tc>
          <w:tcPr>
            <w:tcW w:type="auto" w:w="0"/>
            <w:vAlign w:val="top"/>
          </w:tcPr>
          <w:p>
            <w:pPr>
              <w:pStyle w:val="TableText"/>
            </w:pPr>
            <w:r>
              <w:rPr>
                <w:b/>
              </w:rPr>
              <w:t xml:space="preserve">36</w:t>
            </w:r>
          </w:p>
        </w:tc>
        <w:tc>
          <w:tcPr>
            <w:tcW w:type="auto" w:w="0"/>
            <w:vAlign w:val="top"/>
          </w:tcPr>
          <w:p>
            <w:pPr>
              <w:pStyle w:val="TableText"/>
            </w:pPr>
            <w:r>
              <w:rPr>
                <w:b/>
              </w:rPr>
              <w:t xml:space="preserve">What if the preferred employee is unavailable?</w:t>
            </w:r>
          </w:p>
        </w:tc>
        <w:tc>
          <w:tcPr>
            <w:tcW w:type="auto" w:w="0"/>
            <w:vAlign w:val="top"/>
          </w:tcPr>
          <w:p>
            <w:pPr>
              <w:pStyle w:val="TableText"/>
            </w:pPr>
            <w:r>
              <w:rPr>
                <w:b/>
              </w:rPr>
              <w:t xml:space="preserve">21.9</w:t>
            </w:r>
          </w:p>
        </w:tc>
      </w:tr>
      <w:tr>
        <w:tc>
          <w:tcPr>
            <w:tcW w:type="auto" w:w="0"/>
            <w:vAlign w:val="top"/>
          </w:tcPr>
          <w:p>
            <w:pPr>
              <w:pStyle w:val="TableText"/>
            </w:pPr>
            <w:r>
              <w:rPr>
                <w:b/>
              </w:rPr>
              <w:t xml:space="preserve">37</w:t>
            </w:r>
          </w:p>
        </w:tc>
        <w:tc>
          <w:tcPr>
            <w:tcW w:type="auto" w:w="0"/>
            <w:vAlign w:val="top"/>
          </w:tcPr>
          <w:p>
            <w:pPr>
              <w:pStyle w:val="TableText"/>
            </w:pPr>
            <w:r>
              <w:rPr>
                <w:b/>
              </w:rPr>
              <w:t xml:space="preserve">What happens after working hours?</w:t>
            </w:r>
          </w:p>
        </w:tc>
        <w:tc>
          <w:tcPr>
            <w:tcW w:type="auto" w:w="0"/>
            <w:vAlign w:val="top"/>
          </w:tcPr>
          <w:p>
            <w:pPr>
              <w:pStyle w:val="TableText"/>
            </w:pPr>
            <w:r>
              <w:rPr>
                <w:b/>
              </w:rPr>
              <w:t xml:space="preserve">23.3</w:t>
            </w:r>
          </w:p>
        </w:tc>
      </w:tr>
      <w:tr>
        <w:tc>
          <w:tcPr>
            <w:tcW w:type="auto" w:w="0"/>
            <w:vAlign w:val="top"/>
          </w:tcPr>
          <w:p>
            <w:pPr>
              <w:pStyle w:val="TableText"/>
            </w:pPr>
            <w:r>
              <w:rPr>
                <w:b/>
              </w:rPr>
              <w:t xml:space="preserve">38</w:t>
            </w:r>
          </w:p>
        </w:tc>
        <w:tc>
          <w:tcPr>
            <w:tcW w:type="auto" w:w="0"/>
            <w:vAlign w:val="top"/>
          </w:tcPr>
          <w:p>
            <w:pPr>
              <w:pStyle w:val="TableText"/>
            </w:pPr>
            <w:r>
              <w:rPr>
                <w:b/>
              </w:rPr>
              <w:t xml:space="preserve">How are SLA and escalation handled?</w:t>
            </w:r>
          </w:p>
        </w:tc>
        <w:tc>
          <w:tcPr>
            <w:tcW w:type="auto" w:w="0"/>
            <w:vAlign w:val="top"/>
          </w:tcPr>
          <w:p>
            <w:pPr>
              <w:pStyle w:val="TableText"/>
            </w:pPr>
            <w:r>
              <w:rPr>
                <w:b/>
              </w:rPr>
              <w:t xml:space="preserve">23.5, 23.6</w:t>
            </w:r>
          </w:p>
        </w:tc>
      </w:tr>
      <w:tr>
        <w:tc>
          <w:tcPr>
            <w:tcW w:type="auto" w:w="0"/>
            <w:vAlign w:val="top"/>
          </w:tcPr>
          <w:p>
            <w:pPr>
              <w:pStyle w:val="TableText"/>
            </w:pPr>
            <w:r>
              <w:rPr>
                <w:b/>
              </w:rPr>
              <w:t xml:space="preserve">39</w:t>
            </w:r>
          </w:p>
        </w:tc>
        <w:tc>
          <w:tcPr>
            <w:tcW w:type="auto" w:w="0"/>
            <w:vAlign w:val="top"/>
          </w:tcPr>
          <w:p>
            <w:pPr>
              <w:pStyle w:val="TableText"/>
            </w:pPr>
            <w:r>
              <w:rPr>
                <w:b/>
              </w:rPr>
              <w:t xml:space="preserve">Is this a chat system or a ticketing system?</w:t>
            </w:r>
          </w:p>
        </w:tc>
        <w:tc>
          <w:tcPr>
            <w:tcW w:type="auto" w:w="0"/>
            <w:vAlign w:val="top"/>
          </w:tcPr>
          <w:p>
            <w:pPr>
              <w:pStyle w:val="TableText"/>
            </w:pPr>
            <w:r>
              <w:rPr>
                <w:b/>
              </w:rPr>
              <w:t xml:space="preserve">22.2</w:t>
            </w:r>
          </w:p>
        </w:tc>
      </w:tr>
      <w:tr>
        <w:tc>
          <w:tcPr>
            <w:tcW w:type="auto" w:w="0"/>
            <w:vAlign w:val="top"/>
          </w:tcPr>
          <w:p>
            <w:pPr>
              <w:pStyle w:val="TableText"/>
            </w:pPr>
            <w:r>
              <w:rPr>
                <w:b/>
              </w:rPr>
              <w:t xml:space="preserve">40</w:t>
            </w:r>
          </w:p>
        </w:tc>
        <w:tc>
          <w:tcPr>
            <w:tcW w:type="auto" w:w="0"/>
            <w:vAlign w:val="top"/>
          </w:tcPr>
          <w:p>
            <w:pPr>
              <w:pStyle w:val="TableText"/>
            </w:pPr>
            <w:r>
              <w:rPr>
                <w:b/>
              </w:rPr>
              <w:t xml:space="preserve">Who can see what — and what can a customer never see?</w:t>
            </w:r>
          </w:p>
        </w:tc>
        <w:tc>
          <w:tcPr>
            <w:tcW w:type="auto" w:w="0"/>
            <w:vAlign w:val="top"/>
          </w:tcPr>
          <w:p>
            <w:pPr>
              <w:pStyle w:val="TableText"/>
            </w:pPr>
            <w:r>
              <w:rPr>
                <w:b/>
              </w:rPr>
              <w:t xml:space="preserve">22.5, 27.16, 11.7</w:t>
            </w:r>
          </w:p>
        </w:tc>
      </w:tr>
      <w:tr>
        <w:tc>
          <w:tcPr>
            <w:tcW w:type="auto" w:w="0"/>
            <w:vAlign w:val="top"/>
          </w:tcPr>
          <w:p>
            <w:pPr>
              <w:pStyle w:val="TableText"/>
            </w:pPr>
            <w:r>
              <w:rPr>
                <w:b/>
              </w:rPr>
              <w:t xml:space="preserve">41</w:t>
            </w:r>
          </w:p>
        </w:tc>
        <w:tc>
          <w:tcPr>
            <w:tcW w:type="auto" w:w="0"/>
            <w:vAlign w:val="top"/>
          </w:tcPr>
          <w:p>
            <w:pPr>
              <w:pStyle w:val="TableText"/>
            </w:pPr>
            <w:r>
              <w:rPr>
                <w:b/>
              </w:rPr>
              <w:t xml:space="preserve">How does employee chat differ from customer communication?</w:t>
            </w:r>
          </w:p>
        </w:tc>
        <w:tc>
          <w:tcPr>
            <w:tcW w:type="auto" w:w="0"/>
            <w:vAlign w:val="top"/>
          </w:tcPr>
          <w:p>
            <w:pPr>
              <w:pStyle w:val="TableText"/>
            </w:pPr>
            <w:r>
              <w:rPr>
                <w:b/>
              </w:rPr>
              <w:t xml:space="preserve">21.4</w:t>
            </w:r>
          </w:p>
        </w:tc>
      </w:tr>
    </w:tbl>
    <w:p>
      <w:pPr>
        <w:spacing w:after="80"/>
      </w:pPr>
      <w:r>
        <w:t xml:space="preserve"/>
      </w:r>
    </w:p>
    <w:p>
      <w:r>
        <w:t xml:space="preserve">Rows 1–26 are the product contract carried from v1.0. Rows 27–33 are what version 2.0 added. Rows 34–41 are what version 2.1 adds — the customer journey, after-hours, SLA and the chat-versus-ticketing question.</w:t>
      </w:r>
    </w:p>
    <w:p>
      <w:r>
        <w:t xml:space="preserve">Three of the product rows — 7, 13 and parts of 8 — are </w:t>
      </w:r>
      <w:r>
        <w:rPr>
          <w:b/>
        </w:rPr>
        <w:t xml:space="preserve">business decisions this document deliberately does not answer.</w:t>
      </w:r>
      <w:r>
        <w:t xml:space="preserve"> They are recorded in §44 with options and impact. Inventing them would be the single most expensive mistake available at this stage.</w:t>
      </w:r>
    </w:p>
    <w:p>
      <w:pPr>
        <w:pStyle w:val="Heading2"/>
      </w:pPr>
      <w:r>
        <w:t xml:space="preserve">1.1 Conflicts with version 2.0, and how each was resolved</w:t>
      </w:r>
    </w:p>
    <w:p>
      <w:r>
        <w:t xml:space="preserve">Version 2.1 adds requirements that touch statements version 2.0 already made. Rather than overwrite them quietly, each conflict is named and resolved where it arises. </w:t>
      </w:r>
      <w:r>
        <w:rPr>
          <w:b/>
        </w:rPr>
        <w:t xml:space="preserve">Nothing was removed except two rows that were mislabelled.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The conflict</w:t>
            </w:r>
          </w:p>
        </w:tc>
        <w:tc>
          <w:tcPr>
            <w:tcW w:type="auto" w:w="0"/>
            <w:shd w:val="clear" w:fill="EFEFEF"/>
            <w:vAlign w:val="top"/>
          </w:tcPr>
          <w:p>
            <w:pPr>
              <w:pStyle w:val="TableText"/>
            </w:pPr>
            <w:r>
              <w:rPr>
                <w:b/>
              </w:rPr>
              <w:t xml:space="preserve">Resolution</w:t>
            </w:r>
          </w:p>
        </w:tc>
        <w:tc>
          <w:tcPr>
            <w:tcW w:type="auto" w:w="0"/>
            <w:shd w:val="clear" w:fill="EFEFEF"/>
            <w:vAlign w:val="top"/>
          </w:tcPr>
          <w:p>
            <w:pPr>
              <w:pStyle w:val="TableText"/>
            </w:pPr>
            <w:r>
              <w:rPr>
                <w:b/>
              </w:rPr>
              <w:t xml:space="preserve">Where</w:t>
            </w:r>
          </w:p>
        </w:tc>
      </w:tr>
      <w:tr>
        <w:tc>
          <w:tcPr>
            <w:tcW w:type="auto" w:w="0"/>
            <w:vAlign w:val="top"/>
          </w:tcPr>
          <w:p>
            <w:pPr>
              <w:pStyle w:val="TableText"/>
            </w:pPr>
            <w:r>
              <w:rPr>
                <w:b/>
              </w:rPr>
              <w:t xml:space="preserve">K-01</w:t>
            </w:r>
          </w:p>
        </w:tc>
        <w:tc>
          <w:tcPr>
            <w:tcW w:type="auto" w:w="0"/>
            <w:vAlign w:val="top"/>
          </w:tcPr>
          <w:p>
            <w:pPr>
              <w:pStyle w:val="TableText"/>
            </w:pPr>
            <w:r>
              <w:t xml:space="preserve">v2.0 listed *"analytics beyond queue and load"* as FUTURE, which read as excluding SLA</w:t>
            </w:r>
          </w:p>
        </w:tc>
        <w:tc>
          <w:tcPr>
            <w:tcW w:type="auto" w:w="0"/>
            <w:vAlign w:val="top"/>
          </w:tcPr>
          <w:p>
            <w:pPr>
              <w:pStyle w:val="TableText"/>
            </w:pPr>
            <w:r>
              <w:t xml:space="preserve">SLA </w:t>
            </w:r>
            <w:r>
              <w:rPr>
                <w:b/>
              </w:rPr>
              <w:t xml:space="preserve">state, breach and escalation</w:t>
            </w:r>
            <w:r>
              <w:t xml:space="preserve"> are CORE V1 because they drive routing and notification. SLA </w:t>
            </w:r>
            <w:r>
              <w:rPr>
                <w:b/>
              </w:rPr>
              <w:t xml:space="preserve">reporting and dashboards stay FUTURE</w:t>
            </w:r>
            <w:r>
              <w:t xml:space="preserve">; per-agent scorecards stay </w:t>
            </w:r>
            <w:r>
              <w:rPr>
                <w:b/>
              </w:rPr>
              <w:t xml:space="preserve">forbidden</w:t>
            </w:r>
            <w:r>
              <w:t xml:space="preserve"> (</w:t>
            </w:r>
            <w:r>
              <w:rPr>
                <w:b/>
              </w:rPr>
              <w:t xml:space="preserve">P-08</w:t>
            </w:r>
            <w:r>
              <w:t xml:space="preserve">). Both FUTURE lines amended</w:t>
            </w:r>
          </w:p>
        </w:tc>
        <w:tc>
          <w:tcPr>
            <w:tcW w:type="auto" w:w="0"/>
            <w:vAlign w:val="top"/>
          </w:tcPr>
          <w:p>
            <w:pPr>
              <w:pStyle w:val="TableText"/>
            </w:pPr>
            <w:r>
              <w:t xml:space="preserve">§12.4 · §23 · §42</w:t>
            </w:r>
          </w:p>
        </w:tc>
      </w:tr>
      <w:tr>
        <w:tc>
          <w:tcPr>
            <w:tcW w:type="auto" w:w="0"/>
            <w:vAlign w:val="top"/>
          </w:tcPr>
          <w:p>
            <w:pPr>
              <w:pStyle w:val="TableText"/>
            </w:pPr>
            <w:r>
              <w:rPr>
                <w:b/>
              </w:rPr>
              <w:t xml:space="preserve">K-02</w:t>
            </w:r>
          </w:p>
        </w:tc>
        <w:tc>
          <w:tcPr>
            <w:tcW w:type="auto" w:w="0"/>
            <w:vAlign w:val="top"/>
          </w:tcPr>
          <w:p>
            <w:pPr>
              <w:pStyle w:val="TableText"/>
            </w:pPr>
            <w:r>
              <w:t xml:space="preserve">v2.0 defined six states, then listed </w:t>
            </w:r>
            <w:r>
              <w:rPr>
                <w:rFonts w:ascii="Consolas" w:hAnsi="Consolas"/>
                <w:color w:val="A31515"/>
              </w:rPr>
              <w:t xml:space="preserve">any → reassigned</w:t>
            </w:r>
            <w:r>
              <w:t xml:space="preserve"> and </w:t>
            </w:r>
            <w:r>
              <w:rPr>
                <w:rFonts w:ascii="Consolas" w:hAnsi="Consolas"/>
                <w:color w:val="A31515"/>
              </w:rPr>
              <w:t xml:space="preserve">any → escalated</w:t>
            </w:r>
            <w:r>
              <w:t xml:space="preserve"> in its transitions table — neither is a state</w:t>
            </w:r>
          </w:p>
        </w:tc>
        <w:tc>
          <w:tcPr>
            <w:tcW w:type="auto" w:w="0"/>
            <w:vAlign w:val="top"/>
          </w:tcPr>
          <w:p>
            <w:pPr>
              <w:pStyle w:val="TableText"/>
            </w:pPr>
            <w:r>
              <w:rPr>
                <w:b/>
                <w:rFonts w:ascii="Consolas" w:hAnsi="Consolas"/>
                <w:color w:val="A31515"/>
              </w:rPr>
              <w:t xml:space="preserve">queued</w:t>
            </w:r>
            <w:r>
              <w:rPr>
                <w:b/>
              </w:rPr>
              <w:t xml:space="preserve"> added</w:t>
            </w:r>
            <w:r>
              <w:t xml:space="preserve"> (routed, unclaimed) which v2.0 lacked and after-hours needs. Transfer and escalation become </w:t>
            </w:r>
            <w:r>
              <w:rPr>
                <w:b/>
              </w:rPr>
              <w:t xml:space="preserve">events</w:t>
            </w:r>
            <w:r>
              <w:t xml:space="preserve">; escalation additionally becomes a </w:t>
            </w:r>
            <w:r>
              <w:rPr>
                <w:b/>
              </w:rPr>
              <w:t xml:space="preserve">level</w:t>
            </w:r>
            <w:r>
              <w:t xml:space="preserve">, because a case can be escalated *and* active *and* waiting at once</w:t>
            </w:r>
          </w:p>
        </w:tc>
        <w:tc>
          <w:tcPr>
            <w:tcW w:type="auto" w:w="0"/>
            <w:vAlign w:val="top"/>
          </w:tcPr>
          <w:p>
            <w:pPr>
              <w:pStyle w:val="TableText"/>
            </w:pPr>
            <w:r>
              <w:t xml:space="preserve">§21.4</w:t>
            </w:r>
          </w:p>
        </w:tc>
      </w:tr>
      <w:tr>
        <w:tc>
          <w:tcPr>
            <w:tcW w:type="auto" w:w="0"/>
            <w:vAlign w:val="top"/>
          </w:tcPr>
          <w:p>
            <w:pPr>
              <w:pStyle w:val="TableText"/>
            </w:pPr>
            <w:r>
              <w:rPr>
                <w:b/>
              </w:rPr>
              <w:t xml:space="preserve">K-03</w:t>
            </w:r>
          </w:p>
        </w:tc>
        <w:tc>
          <w:tcPr>
            <w:tcW w:type="auto" w:w="0"/>
            <w:vAlign w:val="top"/>
          </w:tcPr>
          <w:p>
            <w:pPr>
              <w:pStyle w:val="TableText"/>
            </w:pPr>
            <w:r>
              <w:t xml:space="preserve">v2.0 used *intent* informally; the journey specifies *category* and *sub-category*</w:t>
            </w:r>
          </w:p>
        </w:tc>
        <w:tc>
          <w:tcPr>
            <w:tcW w:type="auto" w:w="0"/>
            <w:vAlign w:val="top"/>
          </w:tcPr>
          <w:p>
            <w:pPr>
              <w:pStyle w:val="TableText"/>
            </w:pPr>
            <w:r>
              <w:t xml:space="preserve">Category is the </w:t>
            </w:r>
            <w:r>
              <w:rPr>
                <w:b/>
              </w:rPr>
              <w:t xml:space="preserve">concrete realisation</w:t>
            </w:r>
            <w:r>
              <w:t xml:space="preserve"> of intent. Terminology unified; no earlier decision overturned</w:t>
            </w:r>
          </w:p>
        </w:tc>
        <w:tc>
          <w:tcPr>
            <w:tcW w:type="auto" w:w="0"/>
            <w:vAlign w:val="top"/>
          </w:tcPr>
          <w:p>
            <w:pPr>
              <w:pStyle w:val="TableText"/>
            </w:pPr>
            <w:r>
              <w:t xml:space="preserve">§21.6</w:t>
            </w:r>
          </w:p>
        </w:tc>
      </w:tr>
      <w:tr>
        <w:tc>
          <w:tcPr>
            <w:tcW w:type="auto" w:w="0"/>
            <w:vAlign w:val="top"/>
          </w:tcPr>
          <w:p>
            <w:pPr>
              <w:pStyle w:val="TableText"/>
            </w:pPr>
            <w:r>
              <w:rPr>
                <w:b/>
              </w:rPr>
              <w:t xml:space="preserve">K-04</w:t>
            </w:r>
          </w:p>
        </w:tc>
        <w:tc>
          <w:tcPr>
            <w:tcW w:type="auto" w:w="0"/>
            <w:vAlign w:val="top"/>
          </w:tcPr>
          <w:p>
            <w:pPr>
              <w:pStyle w:val="TableText"/>
            </w:pPr>
            <w:r>
              <w:t xml:space="preserve">Routing to a *designated employee* appears to contradict </w:t>
            </w:r>
            <w:r>
              <w:rPr>
                <w:b/>
              </w:rPr>
              <w:t xml:space="preserve">BR-02</w:t>
            </w:r>
            <w:r>
              <w:t xml:space="preserve"> ("never a named individual")</w:t>
            </w:r>
          </w:p>
        </w:tc>
        <w:tc>
          <w:tcPr>
            <w:tcW w:type="auto" w:w="0"/>
            <w:vAlign w:val="top"/>
          </w:tcPr>
          <w:p>
            <w:pPr>
              <w:pStyle w:val="TableText"/>
            </w:pPr>
            <w:r>
              <w:rPr>
                <w:b/>
              </w:rPr>
              <w:t xml:space="preserve">No conflict.</w:t>
            </w:r>
            <w:r>
              <w:t xml:space="preserve"> The customer picks a </w:t>
            </w:r>
            <w:r>
              <w:rPr>
                <w:b/>
              </w:rPr>
              <w:t xml:space="preserve">category</w:t>
            </w:r>
            <w:r>
              <w:t xml:space="preserve">; the </w:t>
            </w:r>
            <w:r>
              <w:rPr>
                <w:b/>
              </w:rPr>
              <w:t xml:space="preserve">system</w:t>
            </w:r>
            <w:r>
              <w:t xml:space="preserve"> picks the person. A customer cannot request an individual, and cannot see who their designated employee is. BR-02 stands, clarified</w:t>
            </w:r>
          </w:p>
        </w:tc>
        <w:tc>
          <w:tcPr>
            <w:tcW w:type="auto" w:w="0"/>
            <w:vAlign w:val="top"/>
          </w:tcPr>
          <w:p>
            <w:pPr>
              <w:pStyle w:val="TableText"/>
            </w:pPr>
            <w:r>
              <w:t xml:space="preserve">§11.1 · §21.7</w:t>
            </w:r>
          </w:p>
        </w:tc>
      </w:tr>
      <w:tr>
        <w:tc>
          <w:tcPr>
            <w:tcW w:type="auto" w:w="0"/>
            <w:vAlign w:val="top"/>
          </w:tcPr>
          <w:p>
            <w:pPr>
              <w:pStyle w:val="TableText"/>
            </w:pPr>
            <w:r>
              <w:rPr>
                <w:b/>
              </w:rPr>
              <w:t xml:space="preserve">K-05</w:t>
            </w:r>
          </w:p>
        </w:tc>
        <w:tc>
          <w:tcPr>
            <w:tcW w:type="auto" w:w="0"/>
            <w:vAlign w:val="top"/>
          </w:tcPr>
          <w:p>
            <w:pPr>
              <w:pStyle w:val="TableText"/>
            </w:pPr>
            <w:r>
              <w:t xml:space="preserve">v2.0 deferred Redis; SLA clocks, an after-hours queue and a business calendar are new reasons to reconsider</w:t>
            </w:r>
          </w:p>
        </w:tc>
        <w:tc>
          <w:tcPr>
            <w:tcW w:type="auto" w:w="0"/>
            <w:vAlign w:val="top"/>
          </w:tcPr>
          <w:p>
            <w:pPr>
              <w:pStyle w:val="TableText"/>
            </w:pPr>
            <w:r>
              <w:rPr>
                <w:b/>
              </w:rPr>
              <w:t xml:space="preserve">Re-evaluated, verdict unchanged.</w:t>
            </w:r>
            <w:r>
              <w:t xml:space="preserve"> Elapsed time is computed on read, the queue is a database state, the calendar is configuration. Redis stays FUTURE with the same multi-instance trigger</w:t>
            </w:r>
          </w:p>
        </w:tc>
        <w:tc>
          <w:tcPr>
            <w:tcW w:type="auto" w:w="0"/>
            <w:vAlign w:val="top"/>
          </w:tcPr>
          <w:p>
            <w:pPr>
              <w:pStyle w:val="TableText"/>
            </w:pPr>
            <w:r>
              <w:t xml:space="preserve">§23.9 · §33.2</w:t>
            </w:r>
          </w:p>
        </w:tc>
      </w:tr>
      <w:tr>
        <w:tc>
          <w:tcPr>
            <w:tcW w:type="auto" w:w="0"/>
            <w:vAlign w:val="top"/>
          </w:tcPr>
          <w:p>
            <w:pPr>
              <w:pStyle w:val="TableText"/>
            </w:pPr>
            <w:r>
              <w:rPr>
                <w:b/>
              </w:rPr>
              <w:t xml:space="preserve">K-06</w:t>
            </w:r>
          </w:p>
        </w:tc>
        <w:tc>
          <w:tcPr>
            <w:tcW w:type="auto" w:w="0"/>
            <w:vAlign w:val="top"/>
          </w:tcPr>
          <w:p>
            <w:pPr>
              <w:pStyle w:val="TableText"/>
            </w:pPr>
            <w:r>
              <w:t xml:space="preserve">The customer must not see internal SLA or escalation metadata, yet is expected to see "status"</w:t>
            </w:r>
          </w:p>
        </w:tc>
        <w:tc>
          <w:tcPr>
            <w:tcW w:type="auto" w:w="0"/>
            <w:vAlign w:val="top"/>
          </w:tcPr>
          <w:p>
            <w:pPr>
              <w:pStyle w:val="TableText"/>
            </w:pPr>
            <w:r>
              <w:rPr>
                <w:b/>
              </w:rPr>
              <w:t xml:space="preserve">Two vocabularies</w:t>
            </w:r>
            <w:r>
              <w:t xml:space="preserve">: the internal state machine, and a </w:t>
            </w:r>
            <w:r>
              <w:rPr>
                <w:b/>
              </w:rPr>
              <w:t xml:space="preserve">customer-visible status</w:t>
            </w:r>
            <w:r>
              <w:t xml:space="preserve"> mapped from it. The customer vocabulary is itself a decision</w:t>
            </w:r>
          </w:p>
        </w:tc>
        <w:tc>
          <w:tcPr>
            <w:tcW w:type="auto" w:w="0"/>
            <w:vAlign w:val="top"/>
          </w:tcPr>
          <w:p>
            <w:pPr>
              <w:pStyle w:val="TableText"/>
            </w:pPr>
            <w:r>
              <w:t xml:space="preserve">§22.5 · §27.16 · </w:t>
            </w:r>
            <w:r>
              <w:rPr>
                <w:b/>
              </w:rPr>
              <w:t xml:space="preserve">D-26</w:t>
            </w:r>
          </w:p>
        </w:tc>
      </w:tr>
    </w:tbl>
    <w:p>
      <w:pPr>
        <w:spacing w:after="80"/>
      </w:pPr>
      <w:r>
        <w:t xml:space="preserve"/>
      </w:r>
    </w:p>
    <w:p>
      <w:r>
        <w:rPr>
          <w:b/>
        </w:rPr>
        <w:t xml:space="preserve">One defect in version 2.0 was also found and fixed while producing this version:</w:t>
      </w:r>
      <w:r>
        <w:t xml:space="preserve"> its table of contents listed Part II and Part III with numbers two lower than the actual sections, and omitted *Integrations and dependencies* entirely. The contents page is now generated from the headings rather than maintained by hand.</w:t>
      </w:r>
    </w:p>
    <w:p>
      <w:pPr>
        <w:pBdr>
          <w:bottom w:val="single" w:sz="6" w:space="1" w:color="CCCCCC"/>
        </w:pBdr>
      </w:pPr>
    </w:p>
    <w:p>
      <w:pPr>
        <w:pStyle w:val="Heading1"/>
      </w:pPr>
      <w:r>
        <w:t xml:space="preserve">2. Executive summary</w:t>
      </w:r>
    </w:p>
    <w:p>
      <w:r>
        <w:rPr>
          <w:b/>
        </w:rPr>
        <w:t xml:space="preserve">StarLink is a communication platform for CoverYou supporting two populations on one foundation:</w:t>
      </w:r>
      <w:r>
        <w:t xml:space="preserve"> employees talking to each other, and employees talking to customers.</w:t>
      </w:r>
    </w:p>
    <w:p>
      <w:r>
        <w:rPr>
          <w:b/>
        </w:rPr>
        <w:t xml:space="preserve">The business case.</w:t>
      </w:r>
      <w:r>
        <w:t xml:space="preserve"> Approximately </w:t>
      </w:r>
      <w:r>
        <w:rPr>
          <w:b/>
        </w:rPr>
        <w:t xml:space="preserve">147 of 195 people</w:t>
      </w:r>
      <w:r>
        <w:t xml:space="preserve"> in the company directory hold customer-contact roles across 26 departments. Customer conversation today happens on channels the company does not own, does not record, and cannot audit. The consequence is not merely untidy: conversation history that should be a company asset is instead held in individual phones and inboxes, and leaves when the individual does.</w:t>
      </w:r>
    </w:p>
    <w:p>
      <w:r>
        <w:rPr>
          <w:b/>
        </w:rPr>
        <w:t xml:space="preserve">What is proposed.</w:t>
      </w:r>
      <w:r>
        <w:t xml:space="preserve"> A single application with two deliberately different interfaces over one identity, authorization and audit foundation. Employees get a workload; customers get a conversation. The security boundary between them is the primary design constraint, not an afterthought.</w:t>
      </w:r>
    </w:p>
    <w:p>
      <w:r>
        <w:rPr>
          <w:b/>
        </w:rPr>
        <w:t xml:space="preserve">What is not proposed.</w:t>
      </w:r>
      <w:r>
        <w:t xml:space="preserve"> Not a CRM, not a policy administration system, not a customer master, not a social network, not a NorthStar module. §6.2 states the exclusions and why each one is excluded.</w:t>
      </w:r>
    </w:p>
    <w:p>
      <w:r>
        <w:rPr>
          <w:b/>
        </w:rPr>
        <w:t xml:space="preserve">Delivery shape.</w:t>
      </w:r>
      <w:r>
        <w:t xml:space="preserve"> Two phases inside V1. </w:t>
      </w:r>
      <w:r>
        <w:rPr>
          <w:b/>
        </w:rPr>
        <w:t xml:space="preserve">V1-A internal communication</w:t>
      </w:r>
      <w:r>
        <w:t xml:space="preserve"> carries low risk, has real users from day one, and proves identity, authorization, realtime, notification and audit end to end. </w:t>
      </w:r>
      <w:r>
        <w:rPr>
          <w:b/>
        </w:rPr>
        <w:t xml:space="preserve">V1-B a customer pilot in one department</w:t>
      </w:r>
      <w:r>
        <w:t xml:space="preserve"> then exercises the customer boundary at small scale. Company-wide rollout follows evidence, not optimism.</w:t>
      </w:r>
    </w:p>
    <w:p>
      <w:r>
        <w:rPr>
          <w:b/>
        </w:rPr>
        <w:t xml:space="preserve">What is being asked of the reader.</w:t>
      </w:r>
      <w:r>
        <w:t xml:space="preserve"> Sixteen open decisions in §44. </w:t>
      </w:r>
      <w:r>
        <w:rPr>
          <w:b/>
        </w:rPr>
        <w:t xml:space="preserve">Five of them block the customer half of V1</w:t>
      </w:r>
      <w:r>
        <w:t xml:space="preserve">; none of them blocks V1-A, which is precisely why the phasing exists. The most consequential is </w:t>
      </w:r>
      <w:r>
        <w:rPr>
          <w:b/>
        </w:rPr>
        <w:t xml:space="preserve">D-01 — which channel customers reach us on</w:t>
      </w:r>
      <w:r>
        <w:t xml:space="preserve"> — and this document offers </w:t>
      </w:r>
      <w:r>
        <w:rPr>
          <w:b/>
        </w:rPr>
        <w:t xml:space="preserve">no recommendation</w:t>
      </w:r>
      <w:r>
        <w:t xml:space="preserve"> on it, because it is a business and regulatory choice about how CoverYou meets its customers.</w:t>
      </w:r>
    </w:p>
    <w:p>
      <w:r>
        <w:t>What we propose to build it with — v2.2 production baseline. TypeScript end to end remains appropriate: Next.js surfaces and NestJS modular services. StarLink is no longer allowed to own duplicate customer identity, consent, work-allocation or enterprise audit truth; those resolve through CCS canonical services. Conversation/message persistence may remain MongoDB initially, but routing/ownership/work and cross-module business state are governed by CCS. For the customer pilot and any 500+ simultaneous-user target, multi-instance-ready realtime, Redis-compatible shared pub/sub/counters, durable async work queue/outbox, object storage, and adapter-based channel transports are baseline capabilities rather than undefined future options. Kafka/Kubernetes/sharding remain trigger-based, not reflexive.</w:t>
      </w:r>
    </w:p>
    <w:p>
      <w:r>
        <w:t>Relationship to NorthStar and CCS. StarLink has no runtime dependency on NorthStar and must pass the NorthStar-off acceptance test. That independence must not be confused with duplicating CCS PRO. CCS Platform Kernel/IAM/Consent/Work/Event/Audit are intentional enterprise dependencies and authorities. StarLink is a specialised Conversation OS bounded context that can degrade gracefully if CY Brain is unavailable, while customer/employee authorization and hard compliance decisions fail closed when their canonical CCS authority cannot be verified.</w:t>
      </w:r>
    </w:p>
    <w:p>
      <w:pPr>
        <w:pBdr>
          <w:bottom w:val="single" w:sz="6" w:space="1" w:color="CCCCCC"/>
        </w:pBdr>
      </w:pPr>
    </w:p>
    <w:p>
      <w:pPr>
        <w:pStyle w:val="Heading1"/>
      </w:pPr>
      <w:r>
        <w:t xml:space="preserve">3. Business context</w:t>
      </w:r>
    </w:p>
    <w:p>
      <w:pPr>
        <w:pStyle w:val="Heading2"/>
      </w:pPr>
      <w:r>
        <w:t xml:space="preserve">3.1 The company, as the directory describes it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Attribute</w:t>
            </w:r>
          </w:p>
        </w:tc>
        <w:tc>
          <w:tcPr>
            <w:tcW w:type="auto" w:w="0"/>
            <w:shd w:val="clear" w:fill="EFEFEF"/>
            <w:vAlign w:val="top"/>
          </w:tcPr>
          <w:p>
            <w:pPr>
              <w:pStyle w:val="TableText"/>
            </w:pPr>
            <w:r>
              <w:rPr>
                <w:b/>
              </w:rPr>
              <w:t xml:space="preserve">Value</w:t>
            </w:r>
          </w:p>
        </w:tc>
        <w:tc>
          <w:tcPr>
            <w:tcW w:type="auto" w:w="0"/>
            <w:shd w:val="clear" w:fill="EFEFEF"/>
            <w:vAlign w:val="top"/>
          </w:tcPr>
          <w:p>
            <w:pPr>
              <w:pStyle w:val="TableText"/>
            </w:pPr>
            <w:r>
              <w:rPr>
                <w:b/>
              </w:rPr>
              <w:t xml:space="preserve">Source</w:t>
            </w:r>
          </w:p>
        </w:tc>
      </w:tr>
      <w:tr>
        <w:tc>
          <w:tcPr>
            <w:tcW w:type="auto" w:w="0"/>
            <w:vAlign w:val="top"/>
          </w:tcPr>
          <w:p>
            <w:pPr>
              <w:pStyle w:val="TableText"/>
            </w:pPr>
            <w:r>
              <w:t xml:space="preserve">People in directory</w:t>
            </w:r>
          </w:p>
        </w:tc>
        <w:tc>
          <w:tcPr>
            <w:tcW w:type="auto" w:w="0"/>
            <w:vAlign w:val="top"/>
          </w:tcPr>
          <w:p>
            <w:pPr>
              <w:pStyle w:val="TableText"/>
            </w:pPr>
            <w:r>
              <w:t xml:space="preserve">195</w:t>
            </w:r>
          </w:p>
        </w:tc>
        <w:tc>
          <w:tcPr>
            <w:tcW w:type="auto" w:w="0"/>
            <w:vAlign w:val="top"/>
          </w:tcPr>
          <w:p>
            <w:pPr>
              <w:pStyle w:val="TableText"/>
            </w:pPr>
            <w:r>
              <w:t xml:space="preserve">Internal directory, aggregate count</w:t>
            </w:r>
          </w:p>
        </w:tc>
      </w:tr>
      <w:tr>
        <w:tc>
          <w:tcPr>
            <w:tcW w:type="auto" w:w="0"/>
            <w:vAlign w:val="top"/>
          </w:tcPr>
          <w:p>
            <w:pPr>
              <w:pStyle w:val="TableText"/>
            </w:pPr>
            <w:r>
              <w:t xml:space="preserve">Departments</w:t>
            </w:r>
          </w:p>
        </w:tc>
        <w:tc>
          <w:tcPr>
            <w:tcW w:type="auto" w:w="0"/>
            <w:vAlign w:val="top"/>
          </w:tcPr>
          <w:p>
            <w:pPr>
              <w:pStyle w:val="TableText"/>
            </w:pPr>
            <w:r>
              <w:t xml:space="preserve">26</w:t>
            </w:r>
          </w:p>
        </w:tc>
        <w:tc>
          <w:tcPr>
            <w:tcW w:type="auto" w:w="0"/>
            <w:vAlign w:val="top"/>
          </w:tcPr>
          <w:p>
            <w:pPr>
              <w:pStyle w:val="TableText"/>
            </w:pPr>
            <w:r>
              <w:t xml:space="preserve">Internal directory</w:t>
            </w:r>
          </w:p>
        </w:tc>
      </w:tr>
      <w:tr>
        <w:tc>
          <w:tcPr>
            <w:tcW w:type="auto" w:w="0"/>
            <w:vAlign w:val="top"/>
          </w:tcPr>
          <w:p>
            <w:pPr>
              <w:pStyle w:val="TableText"/>
            </w:pPr>
            <w:r>
              <w:t xml:space="preserve">Sub-departments</w:t>
            </w:r>
          </w:p>
        </w:tc>
        <w:tc>
          <w:tcPr>
            <w:tcW w:type="auto" w:w="0"/>
            <w:vAlign w:val="top"/>
          </w:tcPr>
          <w:p>
            <w:pPr>
              <w:pStyle w:val="TableText"/>
            </w:pPr>
            <w:r>
              <w:t xml:space="preserve">50</w:t>
            </w:r>
          </w:p>
        </w:tc>
        <w:tc>
          <w:tcPr>
            <w:tcW w:type="auto" w:w="0"/>
            <w:vAlign w:val="top"/>
          </w:tcPr>
          <w:p>
            <w:pPr>
              <w:pStyle w:val="TableText"/>
            </w:pPr>
            <w:r>
              <w:t xml:space="preserve">Internal directory</w:t>
            </w:r>
          </w:p>
        </w:tc>
      </w:tr>
      <w:tr>
        <w:tc>
          <w:tcPr>
            <w:tcW w:type="auto" w:w="0"/>
            <w:vAlign w:val="top"/>
          </w:tcPr>
          <w:p>
            <w:pPr>
              <w:pStyle w:val="TableText"/>
            </w:pPr>
            <w:r>
              <w:t xml:space="preserve">Estimated customer-contact roles</w:t>
            </w:r>
          </w:p>
        </w:tc>
        <w:tc>
          <w:tcPr>
            <w:tcW w:type="auto" w:w="0"/>
            <w:vAlign w:val="top"/>
          </w:tcPr>
          <w:p>
            <w:pPr>
              <w:pStyle w:val="TableText"/>
            </w:pPr>
            <w:r>
              <w:t xml:space="preserve">~147 (≈75%)</w:t>
            </w:r>
          </w:p>
        </w:tc>
        <w:tc>
          <w:tcPr>
            <w:tcW w:type="auto" w:w="0"/>
            <w:vAlign w:val="top"/>
          </w:tcPr>
          <w:p>
            <w:pPr>
              <w:pStyle w:val="TableText"/>
            </w:pPr>
            <w:r>
              <w:t xml:space="preserve">Derived from department and role names</w:t>
            </w:r>
          </w:p>
        </w:tc>
      </w:tr>
      <w:tr>
        <w:tc>
          <w:tcPr>
            <w:tcW w:type="auto" w:w="0"/>
            <w:vAlign w:val="top"/>
          </w:tcPr>
          <w:p>
            <w:pPr>
              <w:pStyle w:val="TableText"/>
            </w:pPr>
            <w:r>
              <w:t xml:space="preserve">Largest customer-facing units</w:t>
            </w:r>
          </w:p>
        </w:tc>
        <w:tc>
          <w:tcPr>
            <w:tcW w:type="auto" w:w="0"/>
            <w:vAlign w:val="top"/>
          </w:tcPr>
          <w:p>
            <w:pPr>
              <w:pStyle w:val="TableText"/>
            </w:pPr>
            <w:r>
              <w:t xml:space="preserve">Fresh Sales 63 · Retention 21 · Corporate Sales 21 · Renewals 19 · Support 18</w:t>
            </w:r>
          </w:p>
        </w:tc>
        <w:tc>
          <w:tcPr>
            <w:tcW w:type="auto" w:w="0"/>
            <w:vAlign w:val="top"/>
          </w:tcPr>
          <w:p>
            <w:pPr>
              <w:pStyle w:val="TableText"/>
            </w:pPr>
            <w:r>
              <w:t xml:space="preserve">Internal directory</w:t>
            </w:r>
          </w:p>
        </w:tc>
      </w:tr>
      <w:tr>
        <w:tc>
          <w:tcPr>
            <w:tcW w:type="auto" w:w="0"/>
            <w:vAlign w:val="top"/>
          </w:tcPr>
          <w:p>
            <w:pPr>
              <w:pStyle w:val="TableText"/>
            </w:pPr>
            <w:r>
              <w:t xml:space="preserve">Smallest critical units</w:t>
            </w:r>
          </w:p>
        </w:tc>
        <w:tc>
          <w:tcPr>
            <w:tcW w:type="auto" w:w="0"/>
            <w:vAlign w:val="top"/>
          </w:tcPr>
          <w:p>
            <w:pPr>
              <w:pStyle w:val="TableText"/>
            </w:pPr>
            <w:r>
              <w:t xml:space="preserve">Claims 4 · Legal 3 · Grievance 1</w:t>
            </w:r>
          </w:p>
        </w:tc>
        <w:tc>
          <w:tcPr>
            <w:tcW w:type="auto" w:w="0"/>
            <w:vAlign w:val="top"/>
          </w:tcPr>
          <w:p>
            <w:pPr>
              <w:pStyle w:val="TableText"/>
            </w:pPr>
            <w:r>
              <w:t xml:space="preserve">Internal directory</w:t>
            </w:r>
          </w:p>
        </w:tc>
      </w:tr>
    </w:tbl>
    <w:p>
      <w:pPr>
        <w:spacing w:after="80"/>
      </w:pPr>
      <w:r>
        <w:t xml:space="preserve"/>
      </w:r>
    </w:p>
    <w:p>
      <w:pPr>
        <w:pStyle w:val="Quote"/>
        <w:ind w:left="360"/>
      </w:pPr>
      <w:r>
        <w:rPr>
          <w:b/>
        </w:rPr>
        <w:t xml:space="preserve">ASSUMPTION A-01 — the business domain.</w:t>
      </w:r>
      <w:r>
        <w:t xml:space="preserve"> This document reads CoverYou as an </w:t>
      </w:r>
      <w:r>
        <w:rPr>
          <w:b/>
        </w:rPr>
        <w:t xml:space="preserve">insurance distribution business</w:t>
      </w:r>
      <w:r>
        <w:t xml:space="preserve"> (sales, renewals, retention, claims support, grievance handling). That reading is </w:t>
      </w:r>
      <w:r>
        <w:rPr>
          <w:b/>
        </w:rPr>
        <w:t xml:space="preserve">inferred from department and role naming</w:t>
      </w:r>
      <w:r>
        <w:t xml:space="preserve">, not from a business brief. It is confirmable in two minutes and is recorded as </w:t>
      </w:r>
      <w:r>
        <w:rPr>
          <w:b/>
        </w:rPr>
        <w:t xml:space="preserve">decision D-14</w:t>
      </w:r>
      <w:r>
        <w:t xml:space="preserve">. If it is wrong, §7, §11 and §21 need rework. Everything downstream of it is marked where it depends on it.</w:t>
      </w:r>
    </w:p>
    <w:p>
      <w:pPr>
        <w:pStyle w:val="Heading2"/>
      </w:pPr>
      <w:r>
        <w:t xml:space="preserve">3.2 How communication happens today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872"/>
        <w:gridCol w:w="1872"/>
        <w:gridCol w:w="1872"/>
        <w:gridCol w:w="1872"/>
        <w:gridCol w:w="1872"/>
      </w:tblGrid>
      <w:tr>
        <w:trPr>
          <w:tblHeader/>
        </w:trPr>
        <w:tc>
          <w:tcPr>
            <w:tcW w:type="auto" w:w="0"/>
            <w:shd w:val="clear" w:fill="EFEFEF"/>
            <w:vAlign w:val="top"/>
          </w:tcPr>
          <w:p>
            <w:pPr>
              <w:pStyle w:val="TableText"/>
            </w:pPr>
            <w:r>
              <w:rPr>
                <w:b/>
              </w:rPr>
              <w:t xml:space="preserve">Channel</w:t>
            </w:r>
          </w:p>
        </w:tc>
        <w:tc>
          <w:tcPr>
            <w:tcW w:type="auto" w:w="0"/>
            <w:shd w:val="clear" w:fill="EFEFEF"/>
            <w:vAlign w:val="top"/>
          </w:tcPr>
          <w:p>
            <w:pPr>
              <w:pStyle w:val="TableText"/>
            </w:pPr>
            <w:r>
              <w:rPr>
                <w:b/>
              </w:rPr>
              <w:t xml:space="preserve">Used for</w:t>
            </w:r>
          </w:p>
        </w:tc>
        <w:tc>
          <w:tcPr>
            <w:tcW w:type="auto" w:w="0"/>
            <w:shd w:val="clear" w:fill="EFEFEF"/>
            <w:vAlign w:val="top"/>
          </w:tcPr>
          <w:p>
            <w:pPr>
              <w:pStyle w:val="TableText"/>
            </w:pPr>
            <w:r>
              <w:rPr>
                <w:b/>
              </w:rPr>
              <w:t xml:space="preserve">Recorded?</w:t>
            </w:r>
          </w:p>
        </w:tc>
        <w:tc>
          <w:tcPr>
            <w:tcW w:type="auto" w:w="0"/>
            <w:shd w:val="clear" w:fill="EFEFEF"/>
            <w:vAlign w:val="top"/>
          </w:tcPr>
          <w:p>
            <w:pPr>
              <w:pStyle w:val="TableText"/>
            </w:pPr>
            <w:r>
              <w:rPr>
                <w:b/>
              </w:rPr>
              <w:t xml:space="preserve">Auditable?</w:t>
            </w:r>
          </w:p>
        </w:tc>
        <w:tc>
          <w:tcPr>
            <w:tcW w:type="auto" w:w="0"/>
            <w:shd w:val="clear" w:fill="EFEFEF"/>
            <w:vAlign w:val="top"/>
          </w:tcPr>
          <w:p>
            <w:pPr>
              <w:pStyle w:val="TableText"/>
            </w:pPr>
            <w:r>
              <w:rPr>
                <w:b/>
              </w:rPr>
              <w:t xml:space="preserve">Survives staff departure?</w:t>
            </w:r>
          </w:p>
        </w:tc>
      </w:tr>
      <w:tr>
        <w:tc>
          <w:tcPr>
            <w:tcW w:type="auto" w:w="0"/>
            <w:vAlign w:val="top"/>
          </w:tcPr>
          <w:p>
            <w:pPr>
              <w:pStyle w:val="TableText"/>
            </w:pPr>
            <w:r>
              <w:t xml:space="preserve">Personal mobile / WhatsApp</w:t>
            </w:r>
          </w:p>
        </w:tc>
        <w:tc>
          <w:tcPr>
            <w:tcW w:type="auto" w:w="0"/>
            <w:vAlign w:val="top"/>
          </w:tcPr>
          <w:p>
            <w:pPr>
              <w:pStyle w:val="TableText"/>
            </w:pPr>
            <w:r>
              <w:t xml:space="preserve">Customer conversation, widely</w:t>
            </w:r>
          </w:p>
        </w:tc>
        <w:tc>
          <w:tcPr>
            <w:tcW w:type="auto" w:w="0"/>
            <w:vAlign w:val="top"/>
          </w:tcPr>
          <w:p>
            <w:pPr>
              <w:pStyle w:val="TableText"/>
            </w:pPr>
            <w:r>
              <w:t xml:space="preserve">No</w:t>
            </w:r>
          </w:p>
        </w:tc>
        <w:tc>
          <w:tcPr>
            <w:tcW w:type="auto" w:w="0"/>
            <w:vAlign w:val="top"/>
          </w:tcPr>
          <w:p>
            <w:pPr>
              <w:pStyle w:val="TableText"/>
            </w:pPr>
            <w:r>
              <w:t xml:space="preserve">No</w:t>
            </w:r>
          </w:p>
        </w:tc>
        <w:tc>
          <w:tcPr>
            <w:tcW w:type="auto" w:w="0"/>
            <w:vAlign w:val="top"/>
          </w:tcPr>
          <w:p>
            <w:pPr>
              <w:pStyle w:val="TableText"/>
            </w:pPr>
            <w:r>
              <w:rPr>
                <w:b/>
              </w:rPr>
              <w:t xml:space="preserve">No</w:t>
            </w:r>
          </w:p>
        </w:tc>
      </w:tr>
      <w:tr>
        <w:tc>
          <w:tcPr>
            <w:tcW w:type="auto" w:w="0"/>
            <w:vAlign w:val="top"/>
          </w:tcPr>
          <w:p>
            <w:pPr>
              <w:pStyle w:val="TableText"/>
            </w:pPr>
            <w:r>
              <w:t xml:space="preserve">Personal or shared email</w:t>
            </w:r>
          </w:p>
        </w:tc>
        <w:tc>
          <w:tcPr>
            <w:tcW w:type="auto" w:w="0"/>
            <w:vAlign w:val="top"/>
          </w:tcPr>
          <w:p>
            <w:pPr>
              <w:pStyle w:val="TableText"/>
            </w:pPr>
            <w:r>
              <w:t xml:space="preserve">Customer conversation, formal matters</w:t>
            </w:r>
          </w:p>
        </w:tc>
        <w:tc>
          <w:tcPr>
            <w:tcW w:type="auto" w:w="0"/>
            <w:vAlign w:val="top"/>
          </w:tcPr>
          <w:p>
            <w:pPr>
              <w:pStyle w:val="TableText"/>
            </w:pPr>
            <w:r>
              <w:t xml:space="preserve">Partially</w:t>
            </w:r>
          </w:p>
        </w:tc>
        <w:tc>
          <w:tcPr>
            <w:tcW w:type="auto" w:w="0"/>
            <w:vAlign w:val="top"/>
          </w:tcPr>
          <w:p>
            <w:pPr>
              <w:pStyle w:val="TableText"/>
            </w:pPr>
            <w:r>
              <w:t xml:space="preserve">Weakly</w:t>
            </w:r>
          </w:p>
        </w:tc>
        <w:tc>
          <w:tcPr>
            <w:tcW w:type="auto" w:w="0"/>
            <w:vAlign w:val="top"/>
          </w:tcPr>
          <w:p>
            <w:pPr>
              <w:pStyle w:val="TableText"/>
            </w:pPr>
            <w:r>
              <w:t xml:space="preserve">Sometimes</w:t>
            </w:r>
          </w:p>
        </w:tc>
      </w:tr>
      <w:tr>
        <w:tc>
          <w:tcPr>
            <w:tcW w:type="auto" w:w="0"/>
            <w:vAlign w:val="top"/>
          </w:tcPr>
          <w:p>
            <w:pPr>
              <w:pStyle w:val="TableText"/>
            </w:pPr>
            <w:r>
              <w:t xml:space="preserve">Telephone</w:t>
            </w:r>
          </w:p>
        </w:tc>
        <w:tc>
          <w:tcPr>
            <w:tcW w:type="auto" w:w="0"/>
            <w:vAlign w:val="top"/>
          </w:tcPr>
          <w:p>
            <w:pPr>
              <w:pStyle w:val="TableText"/>
            </w:pPr>
            <w:r>
              <w:t xml:space="preserve">Sales and support</w:t>
            </w:r>
          </w:p>
        </w:tc>
        <w:tc>
          <w:tcPr>
            <w:tcW w:type="auto" w:w="0"/>
            <w:vAlign w:val="top"/>
          </w:tcPr>
          <w:p>
            <w:pPr>
              <w:pStyle w:val="TableText"/>
            </w:pPr>
            <w:r>
              <w:t xml:space="preserve">No transcript</w:t>
            </w:r>
          </w:p>
        </w:tc>
        <w:tc>
          <w:tcPr>
            <w:tcW w:type="auto" w:w="0"/>
            <w:vAlign w:val="top"/>
          </w:tcPr>
          <w:p>
            <w:pPr>
              <w:pStyle w:val="TableText"/>
            </w:pPr>
            <w:r>
              <w:t xml:space="preserve">No</w:t>
            </w:r>
          </w:p>
        </w:tc>
        <w:tc>
          <w:tcPr>
            <w:tcW w:type="auto" w:w="0"/>
            <w:vAlign w:val="top"/>
          </w:tcPr>
          <w:p>
            <w:pPr>
              <w:pStyle w:val="TableText"/>
            </w:pPr>
            <w:r>
              <w:t xml:space="preserve">No</w:t>
            </w:r>
          </w:p>
        </w:tc>
      </w:tr>
      <w:tr>
        <w:tc>
          <w:tcPr>
            <w:tcW w:type="auto" w:w="0"/>
            <w:vAlign w:val="top"/>
          </w:tcPr>
          <w:p>
            <w:pPr>
              <w:pStyle w:val="TableText"/>
            </w:pPr>
            <w:r>
              <w:t xml:space="preserve">NorthStar internal chat</w:t>
            </w:r>
          </w:p>
        </w:tc>
        <w:tc>
          <w:tcPr>
            <w:tcW w:type="auto" w:w="0"/>
            <w:vAlign w:val="top"/>
          </w:tcPr>
          <w:p>
            <w:pPr>
              <w:pStyle w:val="TableText"/>
            </w:pPr>
            <w:r>
              <w:t xml:space="preserve">Employee ↔ employee only</w:t>
            </w:r>
          </w:p>
        </w:tc>
        <w:tc>
          <w:tcPr>
            <w:tcW w:type="auto" w:w="0"/>
            <w:vAlign w:val="top"/>
          </w:tcPr>
          <w:p>
            <w:pPr>
              <w:pStyle w:val="TableText"/>
            </w:pPr>
            <w:r>
              <w:t xml:space="preserve">Yes</w:t>
            </w:r>
          </w:p>
        </w:tc>
        <w:tc>
          <w:tcPr>
            <w:tcW w:type="auto" w:w="0"/>
            <w:vAlign w:val="top"/>
          </w:tcPr>
          <w:p>
            <w:pPr>
              <w:pStyle w:val="TableText"/>
            </w:pPr>
            <w:r>
              <w:t xml:space="preserve">Partially</w:t>
            </w:r>
          </w:p>
        </w:tc>
        <w:tc>
          <w:tcPr>
            <w:tcW w:type="auto" w:w="0"/>
            <w:vAlign w:val="top"/>
          </w:tcPr>
          <w:p>
            <w:pPr>
              <w:pStyle w:val="TableText"/>
            </w:pPr>
            <w:r>
              <w:t xml:space="preserve">Yes</w:t>
            </w:r>
          </w:p>
        </w:tc>
      </w:tr>
      <w:tr>
        <w:tc>
          <w:tcPr>
            <w:tcW w:type="auto" w:w="0"/>
            <w:vAlign w:val="top"/>
          </w:tcPr>
          <w:p>
            <w:pPr>
              <w:pStyle w:val="TableText"/>
            </w:pPr>
            <w:r>
              <w:t xml:space="preserve">Physical / verbal</w:t>
            </w:r>
          </w:p>
        </w:tc>
        <w:tc>
          <w:tcPr>
            <w:tcW w:type="auto" w:w="0"/>
            <w:vAlign w:val="top"/>
          </w:tcPr>
          <w:p>
            <w:pPr>
              <w:pStyle w:val="TableText"/>
            </w:pPr>
            <w:r>
              <w:t xml:space="preserve">Internal escalation</w:t>
            </w:r>
          </w:p>
        </w:tc>
        <w:tc>
          <w:tcPr>
            <w:tcW w:type="auto" w:w="0"/>
            <w:vAlign w:val="top"/>
          </w:tcPr>
          <w:p>
            <w:pPr>
              <w:pStyle w:val="TableText"/>
            </w:pPr>
            <w:r>
              <w:t xml:space="preserve">No</w:t>
            </w:r>
          </w:p>
        </w:tc>
        <w:tc>
          <w:tcPr>
            <w:tcW w:type="auto" w:w="0"/>
            <w:vAlign w:val="top"/>
          </w:tcPr>
          <w:p>
            <w:pPr>
              <w:pStyle w:val="TableText"/>
            </w:pPr>
            <w:r>
              <w:t xml:space="preserve">No</w:t>
            </w:r>
          </w:p>
        </w:tc>
        <w:tc>
          <w:tcPr>
            <w:tcW w:type="auto" w:w="0"/>
            <w:vAlign w:val="top"/>
          </w:tcPr>
          <w:p>
            <w:pPr>
              <w:pStyle w:val="TableText"/>
            </w:pPr>
            <w:r>
              <w:t xml:space="preserve">No</w:t>
            </w:r>
          </w:p>
        </w:tc>
      </w:tr>
    </w:tbl>
    <w:p>
      <w:pPr>
        <w:spacing w:after="80"/>
      </w:pPr>
      <w:r>
        <w:t xml:space="preserve"/>
      </w:r>
    </w:p>
    <w:p>
      <w:r>
        <w:rPr>
          <w:b/>
        </w:rPr>
        <w:t xml:space="preserve">The pattern:</w:t>
      </w:r>
      <w:r>
        <w:t xml:space="preserve"> internal communication is partly systematised; </w:t>
      </w:r>
      <w:r>
        <w:rPr>
          <w:b/>
        </w:rPr>
        <w:t xml:space="preserve">customer communication is not systematised at all.</w:t>
      </w:r>
      <w:r>
        <w:t xml:space="preserve"> The company's most commercially significant conversations are its least visible.</w:t>
      </w:r>
    </w:p>
    <w:p>
      <w:pPr>
        <w:pStyle w:val="Heading2"/>
      </w:pPr>
      <w:r>
        <w:t xml:space="preserve">3.3 Gaps this creates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w:t>
            </w:r>
          </w:p>
        </w:tc>
        <w:tc>
          <w:tcPr>
            <w:tcW w:type="auto" w:w="0"/>
            <w:shd w:val="clear" w:fill="EFEFEF"/>
            <w:vAlign w:val="top"/>
          </w:tcPr>
          <w:p>
            <w:pPr>
              <w:pStyle w:val="TableText"/>
            </w:pPr>
            <w:r>
              <w:rPr>
                <w:b/>
              </w:rPr>
              <w:t xml:space="preserve">Gap</w:t>
            </w:r>
          </w:p>
        </w:tc>
        <w:tc>
          <w:tcPr>
            <w:tcW w:type="auto" w:w="0"/>
            <w:shd w:val="clear" w:fill="EFEFEF"/>
            <w:vAlign w:val="top"/>
          </w:tcPr>
          <w:p>
            <w:pPr>
              <w:pStyle w:val="TableText"/>
            </w:pPr>
            <w:r>
              <w:rPr>
                <w:b/>
              </w:rPr>
              <w:t xml:space="preserve">Business consequence</w:t>
            </w:r>
          </w:p>
        </w:tc>
      </w:tr>
      <w:tr>
        <w:tc>
          <w:tcPr>
            <w:tcW w:type="auto" w:w="0"/>
            <w:vAlign w:val="top"/>
          </w:tcPr>
          <w:p>
            <w:pPr>
              <w:pStyle w:val="TableText"/>
            </w:pPr>
            <w:r>
              <w:t xml:space="preserve">G-01</w:t>
            </w:r>
          </w:p>
        </w:tc>
        <w:tc>
          <w:tcPr>
            <w:tcW w:type="auto" w:w="0"/>
            <w:vAlign w:val="top"/>
          </w:tcPr>
          <w:p>
            <w:pPr>
              <w:pStyle w:val="TableText"/>
            </w:pPr>
            <w:r>
              <w:t xml:space="preserve">Customer conversation is not recorded</w:t>
            </w:r>
          </w:p>
        </w:tc>
        <w:tc>
          <w:tcPr>
            <w:tcW w:type="auto" w:w="0"/>
            <w:vAlign w:val="top"/>
          </w:tcPr>
          <w:p>
            <w:pPr>
              <w:pStyle w:val="TableText"/>
            </w:pPr>
            <w:r>
              <w:t xml:space="preserve">No evidence of what was promised. In a regulated distribution business this is a compliance exposure, not just an inconvenience</w:t>
            </w:r>
          </w:p>
        </w:tc>
      </w:tr>
      <w:tr>
        <w:tc>
          <w:tcPr>
            <w:tcW w:type="auto" w:w="0"/>
            <w:vAlign w:val="top"/>
          </w:tcPr>
          <w:p>
            <w:pPr>
              <w:pStyle w:val="TableText"/>
            </w:pPr>
            <w:r>
              <w:t xml:space="preserve">G-02</w:t>
            </w:r>
          </w:p>
        </w:tc>
        <w:tc>
          <w:tcPr>
            <w:tcW w:type="auto" w:w="0"/>
            <w:vAlign w:val="top"/>
          </w:tcPr>
          <w:p>
            <w:pPr>
              <w:pStyle w:val="TableText"/>
            </w:pPr>
            <w:r>
              <w:t xml:space="preserve">History belongs to the individual, not the company</w:t>
            </w:r>
          </w:p>
        </w:tc>
        <w:tc>
          <w:tcPr>
            <w:tcW w:type="auto" w:w="0"/>
            <w:vAlign w:val="top"/>
          </w:tcPr>
          <w:p>
            <w:pPr>
              <w:pStyle w:val="TableText"/>
            </w:pPr>
            <w:r>
              <w:t xml:space="preserve">An advisor's departure takes the relationship context with them</w:t>
            </w:r>
          </w:p>
        </w:tc>
      </w:tr>
      <w:tr>
        <w:tc>
          <w:tcPr>
            <w:tcW w:type="auto" w:w="0"/>
            <w:vAlign w:val="top"/>
          </w:tcPr>
          <w:p>
            <w:pPr>
              <w:pStyle w:val="TableText"/>
            </w:pPr>
            <w:r>
              <w:t xml:space="preserve">G-03</w:t>
            </w:r>
          </w:p>
        </w:tc>
        <w:tc>
          <w:tcPr>
            <w:tcW w:type="auto" w:w="0"/>
            <w:vAlign w:val="top"/>
          </w:tcPr>
          <w:p>
            <w:pPr>
              <w:pStyle w:val="TableText"/>
            </w:pPr>
            <w:r>
              <w:t xml:space="preserve">No ownership model</w:t>
            </w:r>
          </w:p>
        </w:tc>
        <w:tc>
          <w:tcPr>
            <w:tcW w:type="auto" w:w="0"/>
            <w:vAlign w:val="top"/>
          </w:tcPr>
          <w:p>
            <w:pPr>
              <w:pStyle w:val="TableText"/>
            </w:pPr>
            <w:r>
              <w:t xml:space="preserve">Nobody can say who is answerable for a given customer conversation</w:t>
            </w:r>
          </w:p>
        </w:tc>
      </w:tr>
      <w:tr>
        <w:tc>
          <w:tcPr>
            <w:tcW w:type="auto" w:w="0"/>
            <w:vAlign w:val="top"/>
          </w:tcPr>
          <w:p>
            <w:pPr>
              <w:pStyle w:val="TableText"/>
            </w:pPr>
            <w:r>
              <w:t xml:space="preserve">G-04</w:t>
            </w:r>
          </w:p>
        </w:tc>
        <w:tc>
          <w:tcPr>
            <w:tcW w:type="auto" w:w="0"/>
            <w:vAlign w:val="top"/>
          </w:tcPr>
          <w:p>
            <w:pPr>
              <w:pStyle w:val="TableText"/>
            </w:pPr>
            <w:r>
              <w:t xml:space="preserve">No visibility of load</w:t>
            </w:r>
          </w:p>
        </w:tc>
        <w:tc>
          <w:tcPr>
            <w:tcW w:type="auto" w:w="0"/>
            <w:vAlign w:val="top"/>
          </w:tcPr>
          <w:p>
            <w:pPr>
              <w:pStyle w:val="TableText"/>
            </w:pPr>
            <w:r>
              <w:t xml:space="preserve">Leadership cannot see who is overloaded or which customers are waiting</w:t>
            </w:r>
          </w:p>
        </w:tc>
      </w:tr>
      <w:tr>
        <w:tc>
          <w:tcPr>
            <w:tcW w:type="auto" w:w="0"/>
            <w:vAlign w:val="top"/>
          </w:tcPr>
          <w:p>
            <w:pPr>
              <w:pStyle w:val="TableText"/>
            </w:pPr>
            <w:r>
              <w:t xml:space="preserve">G-05</w:t>
            </w:r>
          </w:p>
        </w:tc>
        <w:tc>
          <w:tcPr>
            <w:tcW w:type="auto" w:w="0"/>
            <w:vAlign w:val="top"/>
          </w:tcPr>
          <w:p>
            <w:pPr>
              <w:pStyle w:val="TableText"/>
            </w:pPr>
            <w:r>
              <w:t xml:space="preserve">No handover path</w:t>
            </w:r>
          </w:p>
        </w:tc>
        <w:tc>
          <w:tcPr>
            <w:tcW w:type="auto" w:w="0"/>
            <w:vAlign w:val="top"/>
          </w:tcPr>
          <w:p>
            <w:pPr>
              <w:pStyle w:val="TableText"/>
            </w:pPr>
            <w:r>
              <w:t xml:space="preserve">Leave, shift change and departure are handled by informal favour</w:t>
            </w:r>
          </w:p>
        </w:tc>
      </w:tr>
      <w:tr>
        <w:tc>
          <w:tcPr>
            <w:tcW w:type="auto" w:w="0"/>
            <w:vAlign w:val="top"/>
          </w:tcPr>
          <w:p>
            <w:pPr>
              <w:pStyle w:val="TableText"/>
            </w:pPr>
            <w:r>
              <w:t xml:space="preserve">G-06</w:t>
            </w:r>
          </w:p>
        </w:tc>
        <w:tc>
          <w:tcPr>
            <w:tcW w:type="auto" w:w="0"/>
            <w:vAlign w:val="top"/>
          </w:tcPr>
          <w:p>
            <w:pPr>
              <w:pStyle w:val="TableText"/>
            </w:pPr>
            <w:r>
              <w:t xml:space="preserve">Escalation is untracked</w:t>
            </w:r>
          </w:p>
        </w:tc>
        <w:tc>
          <w:tcPr>
            <w:tcW w:type="auto" w:w="0"/>
            <w:vAlign w:val="top"/>
          </w:tcPr>
          <w:p>
            <w:pPr>
              <w:pStyle w:val="TableText"/>
            </w:pPr>
            <w:r>
              <w:t xml:space="preserve">A grievance reaches the right person by luck and memory</w:t>
            </w:r>
          </w:p>
        </w:tc>
      </w:tr>
      <w:tr>
        <w:tc>
          <w:tcPr>
            <w:tcW w:type="auto" w:w="0"/>
            <w:vAlign w:val="top"/>
          </w:tcPr>
          <w:p>
            <w:pPr>
              <w:pStyle w:val="TableText"/>
            </w:pPr>
            <w:r>
              <w:t xml:space="preserve">G-07</w:t>
            </w:r>
          </w:p>
        </w:tc>
        <w:tc>
          <w:tcPr>
            <w:tcW w:type="auto" w:w="0"/>
            <w:vAlign w:val="top"/>
          </w:tcPr>
          <w:p>
            <w:pPr>
              <w:pStyle w:val="TableText"/>
            </w:pPr>
            <w:r>
              <w:t xml:space="preserve">No audit of access</w:t>
            </w:r>
          </w:p>
        </w:tc>
        <w:tc>
          <w:tcPr>
            <w:tcW w:type="auto" w:w="0"/>
            <w:vAlign w:val="top"/>
          </w:tcPr>
          <w:p>
            <w:pPr>
              <w:pStyle w:val="TableText"/>
            </w:pPr>
            <w:r>
              <w:t xml:space="preserve">No record of who read a customer's history, which is the question that matters after an incident</w:t>
            </w:r>
          </w:p>
        </w:tc>
      </w:tr>
      <w:tr>
        <w:tc>
          <w:tcPr>
            <w:tcW w:type="auto" w:w="0"/>
            <w:vAlign w:val="top"/>
          </w:tcPr>
          <w:p>
            <w:pPr>
              <w:pStyle w:val="TableText"/>
            </w:pPr>
            <w:r>
              <w:t xml:space="preserve">G-08</w:t>
            </w:r>
          </w:p>
        </w:tc>
        <w:tc>
          <w:tcPr>
            <w:tcW w:type="auto" w:w="0"/>
            <w:vAlign w:val="top"/>
          </w:tcPr>
          <w:p>
            <w:pPr>
              <w:pStyle w:val="TableText"/>
            </w:pPr>
            <w:r>
              <w:t xml:space="preserve">Customer and Policy exist in no system</w:t>
            </w:r>
          </w:p>
        </w:tc>
        <w:tc>
          <w:tcPr>
            <w:tcW w:type="auto" w:w="0"/>
            <w:vAlign w:val="top"/>
          </w:tcPr>
          <w:p>
            <w:pPr>
              <w:pStyle w:val="TableText"/>
            </w:pPr>
            <w:r>
              <w:t xml:space="preserve">Recorded by leadership as absent entities; every team keeps a private version</w:t>
            </w:r>
          </w:p>
        </w:tc>
      </w:tr>
    </w:tbl>
    <w:p>
      <w:pPr>
        <w:spacing w:after="80"/>
      </w:pPr>
      <w:r>
        <w:t xml:space="preserve"/>
      </w:r>
    </w:p>
    <w:p>
      <w:pPr>
        <w:pStyle w:val="Heading2"/>
      </w:pPr>
      <w:r>
        <w:t xml:space="preserve">3.4 Why both populations, in one platform</w:t>
      </w:r>
    </w:p>
    <w:p>
      <w:r>
        <w:t xml:space="preserve">A reasonable challenge is: *why not buy a customer chat tool and leave internal chat alone?*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Shared concern</w:t>
            </w:r>
          </w:p>
        </w:tc>
        <w:tc>
          <w:tcPr>
            <w:tcW w:type="auto" w:w="0"/>
            <w:shd w:val="clear" w:fill="EFEFEF"/>
            <w:vAlign w:val="top"/>
          </w:tcPr>
          <w:p>
            <w:pPr>
              <w:pStyle w:val="TableText"/>
            </w:pPr>
            <w:r>
              <w:rPr>
                <w:b/>
              </w:rPr>
              <w:t xml:space="preserve">Why one platform answers it once</w:t>
            </w:r>
          </w:p>
        </w:tc>
      </w:tr>
      <w:tr>
        <w:tc>
          <w:tcPr>
            <w:tcW w:type="auto" w:w="0"/>
            <w:vAlign w:val="top"/>
          </w:tcPr>
          <w:p>
            <w:pPr>
              <w:pStyle w:val="TableText"/>
            </w:pPr>
            <w:r>
              <w:t xml:space="preserve">Identity</w:t>
            </w:r>
          </w:p>
        </w:tc>
        <w:tc>
          <w:tcPr>
            <w:tcW w:type="auto" w:w="0"/>
            <w:vAlign w:val="top"/>
          </w:tcPr>
          <w:p>
            <w:pPr>
              <w:pStyle w:val="TableText"/>
            </w:pPr>
            <w:r>
              <w:t xml:space="preserve">An advisor is one person with one identity, whether talking to a colleague or a customer</w:t>
            </w:r>
          </w:p>
        </w:tc>
      </w:tr>
      <w:tr>
        <w:tc>
          <w:tcPr>
            <w:tcW w:type="auto" w:w="0"/>
            <w:vAlign w:val="top"/>
          </w:tcPr>
          <w:p>
            <w:pPr>
              <w:pStyle w:val="TableText"/>
            </w:pPr>
            <w:r>
              <w:t xml:space="preserve">Authorization</w:t>
            </w:r>
          </w:p>
        </w:tc>
        <w:tc>
          <w:tcPr>
            <w:tcW w:type="auto" w:w="0"/>
            <w:vAlign w:val="top"/>
          </w:tcPr>
          <w:p>
            <w:pPr>
              <w:pStyle w:val="TableText"/>
            </w:pPr>
            <w:r>
              <w:t xml:space="preserve">Escalation crosses the boundary — a grievance officer reads a customer thread an advisor owned</w:t>
            </w:r>
          </w:p>
        </w:tc>
      </w:tr>
      <w:tr>
        <w:tc>
          <w:tcPr>
            <w:tcW w:type="auto" w:w="0"/>
            <w:vAlign w:val="top"/>
          </w:tcPr>
          <w:p>
            <w:pPr>
              <w:pStyle w:val="TableText"/>
            </w:pPr>
            <w:r>
              <w:t xml:space="preserve">Audit</w:t>
            </w:r>
          </w:p>
        </w:tc>
        <w:tc>
          <w:tcPr>
            <w:tcW w:type="auto" w:w="0"/>
            <w:vAlign w:val="top"/>
          </w:tcPr>
          <w:p>
            <w:pPr>
              <w:pStyle w:val="TableText"/>
            </w:pPr>
            <w:r>
              <w:t xml:space="preserve">"Who saw this customer's history" must include internal participants, or it answers nothing</w:t>
            </w:r>
          </w:p>
        </w:tc>
      </w:tr>
      <w:tr>
        <w:tc>
          <w:tcPr>
            <w:tcW w:type="auto" w:w="0"/>
            <w:vAlign w:val="top"/>
          </w:tcPr>
          <w:p>
            <w:pPr>
              <w:pStyle w:val="TableText"/>
            </w:pPr>
            <w:r>
              <w:t xml:space="preserve">Internal notes</w:t>
            </w:r>
          </w:p>
        </w:tc>
        <w:tc>
          <w:tcPr>
            <w:tcW w:type="auto" w:w="0"/>
            <w:vAlign w:val="top"/>
          </w:tcPr>
          <w:p>
            <w:pPr>
              <w:pStyle w:val="TableText"/>
            </w:pPr>
            <w:r>
              <w:t xml:space="preserve">Staff discussion </w:t>
            </w:r>
            <w:r>
              <w:rPr>
                <w:b/>
              </w:rPr>
              <w:t xml:space="preserve">about</w:t>
            </w:r>
            <w:r>
              <w:t xml:space="preserve"> a customer conversation must sit beside it, not in a separate tool where it can be pasted into the wrong window</w:t>
            </w:r>
          </w:p>
        </w:tc>
      </w:tr>
      <w:tr>
        <w:tc>
          <w:tcPr>
            <w:tcW w:type="auto" w:w="0"/>
            <w:vAlign w:val="top"/>
          </w:tcPr>
          <w:p>
            <w:pPr>
              <w:pStyle w:val="TableText"/>
            </w:pPr>
            <w:r>
              <w:t xml:space="preserve">Handover</w:t>
            </w:r>
          </w:p>
        </w:tc>
        <w:tc>
          <w:tcPr>
            <w:tcW w:type="auto" w:w="0"/>
            <w:vAlign w:val="top"/>
          </w:tcPr>
          <w:p>
            <w:pPr>
              <w:pStyle w:val="TableText"/>
            </w:pPr>
            <w:r>
              <w:t xml:space="preserve">Cover and reassignment are internal acts with customer consequences</w:t>
            </w:r>
          </w:p>
        </w:tc>
      </w:tr>
    </w:tbl>
    <w:p>
      <w:pPr>
        <w:spacing w:after="80"/>
      </w:pPr>
      <w:r>
        <w:t xml:space="preserve"/>
      </w:r>
    </w:p>
    <w:p>
      <w:r>
        <w:t xml:space="preserve">Two tools would mean two identity models, two audit trails, and a copy-paste bridge between them. </w:t>
      </w:r>
      <w:r>
        <w:rPr>
          <w:b/>
        </w:rPr>
        <w:t xml:space="preserve">The copy-paste bridge is where customer data leaks.</w:t>
      </w:r>
    </w:p>
    <w:p>
      <w:pPr>
        <w:pStyle w:val="Heading2"/>
      </w:pPr>
      <w:r>
        <w:t xml:space="preserve">3.5 Expected business value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Value</w:t>
            </w:r>
          </w:p>
        </w:tc>
        <w:tc>
          <w:tcPr>
            <w:tcW w:type="auto" w:w="0"/>
            <w:shd w:val="clear" w:fill="EFEFEF"/>
            <w:vAlign w:val="top"/>
          </w:tcPr>
          <w:p>
            <w:pPr>
              <w:pStyle w:val="TableText"/>
            </w:pPr>
            <w:r>
              <w:rPr>
                <w:b/>
              </w:rPr>
              <w:t xml:space="preserve">Mechanism</w:t>
            </w:r>
          </w:p>
        </w:tc>
        <w:tc>
          <w:tcPr>
            <w:tcW w:type="auto" w:w="0"/>
            <w:shd w:val="clear" w:fill="EFEFEF"/>
            <w:vAlign w:val="top"/>
          </w:tcPr>
          <w:p>
            <w:pPr>
              <w:pStyle w:val="TableText"/>
            </w:pPr>
            <w:r>
              <w:rPr>
                <w:b/>
              </w:rPr>
              <w:t xml:space="preserve">Measurable as</w:t>
            </w:r>
          </w:p>
        </w:tc>
      </w:tr>
      <w:tr>
        <w:tc>
          <w:tcPr>
            <w:tcW w:type="auto" w:w="0"/>
            <w:vAlign w:val="top"/>
          </w:tcPr>
          <w:p>
            <w:pPr>
              <w:pStyle w:val="TableText"/>
            </w:pPr>
            <w:r>
              <w:t xml:space="preserve">Conversation becomes a company asset</w:t>
            </w:r>
          </w:p>
        </w:tc>
        <w:tc>
          <w:tcPr>
            <w:tcW w:type="auto" w:w="0"/>
            <w:vAlign w:val="top"/>
          </w:tcPr>
          <w:p>
            <w:pPr>
              <w:pStyle w:val="TableText"/>
            </w:pPr>
            <w:r>
              <w:t xml:space="preserve">Server-side record, not a personal device</w:t>
            </w:r>
          </w:p>
        </w:tc>
        <w:tc>
          <w:tcPr>
            <w:tcW w:type="auto" w:w="0"/>
            <w:vAlign w:val="top"/>
          </w:tcPr>
          <w:p>
            <w:pPr>
              <w:pStyle w:val="TableText"/>
            </w:pPr>
            <w:r>
              <w:t xml:space="preserve">% of customer conversation inside StarLink</w:t>
            </w:r>
          </w:p>
        </w:tc>
      </w:tr>
      <w:tr>
        <w:tc>
          <w:tcPr>
            <w:tcW w:type="auto" w:w="0"/>
            <w:vAlign w:val="top"/>
          </w:tcPr>
          <w:p>
            <w:pPr>
              <w:pStyle w:val="TableText"/>
            </w:pPr>
            <w:r>
              <w:t xml:space="preserve">Accountability</w:t>
            </w:r>
          </w:p>
        </w:tc>
        <w:tc>
          <w:tcPr>
            <w:tcW w:type="auto" w:w="0"/>
            <w:vAlign w:val="top"/>
          </w:tcPr>
          <w:p>
            <w:pPr>
              <w:pStyle w:val="TableText"/>
            </w:pPr>
            <w:r>
              <w:t xml:space="preserve">Named owner per conversation</w:t>
            </w:r>
          </w:p>
        </w:tc>
        <w:tc>
          <w:tcPr>
            <w:tcW w:type="auto" w:w="0"/>
            <w:vAlign w:val="top"/>
          </w:tcPr>
          <w:p>
            <w:pPr>
              <w:pStyle w:val="TableText"/>
            </w:pPr>
            <w:r>
              <w:t xml:space="preserve">% conversations with an active owner</w:t>
            </w:r>
          </w:p>
        </w:tc>
      </w:tr>
      <w:tr>
        <w:tc>
          <w:tcPr>
            <w:tcW w:type="auto" w:w="0"/>
            <w:vAlign w:val="top"/>
          </w:tcPr>
          <w:p>
            <w:pPr>
              <w:pStyle w:val="TableText"/>
            </w:pPr>
            <w:r>
              <w:t xml:space="preserve">Continuity</w:t>
            </w:r>
          </w:p>
        </w:tc>
        <w:tc>
          <w:tcPr>
            <w:tcW w:type="auto" w:w="0"/>
            <w:vAlign w:val="top"/>
          </w:tcPr>
          <w:p>
            <w:pPr>
              <w:pStyle w:val="TableText"/>
            </w:pPr>
            <w:r>
              <w:t xml:space="preserve">Ownership survives absence and departure</w:t>
            </w:r>
          </w:p>
        </w:tc>
        <w:tc>
          <w:tcPr>
            <w:tcW w:type="auto" w:w="0"/>
            <w:vAlign w:val="top"/>
          </w:tcPr>
          <w:p>
            <w:pPr>
              <w:pStyle w:val="TableText"/>
            </w:pPr>
            <w:r>
              <w:t xml:space="preserve">Conversations orphaned by departure (target: zero)</w:t>
            </w:r>
          </w:p>
        </w:tc>
      </w:tr>
      <w:tr>
        <w:tc>
          <w:tcPr>
            <w:tcW w:type="auto" w:w="0"/>
            <w:vAlign w:val="top"/>
          </w:tcPr>
          <w:p>
            <w:pPr>
              <w:pStyle w:val="TableText"/>
            </w:pPr>
            <w:r>
              <w:t xml:space="preserve">Compliance evidence</w:t>
            </w:r>
          </w:p>
        </w:tc>
        <w:tc>
          <w:tcPr>
            <w:tcW w:type="auto" w:w="0"/>
            <w:vAlign w:val="top"/>
          </w:tcPr>
          <w:p>
            <w:pPr>
              <w:pStyle w:val="TableText"/>
            </w:pPr>
            <w:r>
              <w:t xml:space="preserve">Append-only record, audited privileged access</w:t>
            </w:r>
          </w:p>
        </w:tc>
        <w:tc>
          <w:tcPr>
            <w:tcW w:type="auto" w:w="0"/>
            <w:vAlign w:val="top"/>
          </w:tcPr>
          <w:p>
            <w:pPr>
              <w:pStyle w:val="TableText"/>
            </w:pPr>
            <w:r>
              <w:t xml:space="preserve">Audit queries answerable without engineering help</w:t>
            </w:r>
          </w:p>
        </w:tc>
      </w:tr>
      <w:tr>
        <w:tc>
          <w:tcPr>
            <w:tcW w:type="auto" w:w="0"/>
            <w:vAlign w:val="top"/>
          </w:tcPr>
          <w:p>
            <w:pPr>
              <w:pStyle w:val="TableText"/>
            </w:pPr>
            <w:r>
              <w:t xml:space="preserve">Operational visibility</w:t>
            </w:r>
          </w:p>
        </w:tc>
        <w:tc>
          <w:tcPr>
            <w:tcW w:type="auto" w:w="0"/>
            <w:vAlign w:val="top"/>
          </w:tcPr>
          <w:p>
            <w:pPr>
              <w:pStyle w:val="TableText"/>
            </w:pPr>
            <w:r>
              <w:t xml:space="preserve">Queue and workload state</w:t>
            </w:r>
          </w:p>
        </w:tc>
        <w:tc>
          <w:tcPr>
            <w:tcW w:type="auto" w:w="0"/>
            <w:vAlign w:val="top"/>
          </w:tcPr>
          <w:p>
            <w:pPr>
              <w:pStyle w:val="TableText"/>
            </w:pPr>
            <w:r>
              <w:t xml:space="preserve">Customers waiting beyond a service standard</w:t>
            </w:r>
          </w:p>
        </w:tc>
      </w:tr>
      <w:tr>
        <w:tc>
          <w:tcPr>
            <w:tcW w:type="auto" w:w="0"/>
            <w:vAlign w:val="top"/>
          </w:tcPr>
          <w:p>
            <w:pPr>
              <w:pStyle w:val="TableText"/>
            </w:pPr>
            <w:r>
              <w:t xml:space="preserve">Retained institutional knowledge</w:t>
            </w:r>
          </w:p>
        </w:tc>
        <w:tc>
          <w:tcPr>
            <w:tcW w:type="auto" w:w="0"/>
            <w:vAlign w:val="top"/>
          </w:tcPr>
          <w:p>
            <w:pPr>
              <w:pStyle w:val="TableText"/>
            </w:pPr>
            <w:r>
              <w:t xml:space="preserve">History outlives the employee</w:t>
            </w:r>
          </w:p>
        </w:tc>
        <w:tc>
          <w:tcPr>
            <w:tcW w:type="auto" w:w="0"/>
            <w:vAlign w:val="top"/>
          </w:tcPr>
          <w:p>
            <w:pPr>
              <w:pStyle w:val="TableText"/>
            </w:pPr>
            <w:r>
              <w:t xml:space="preserve">Context available at handover</w:t>
            </w:r>
          </w:p>
        </w:tc>
      </w:tr>
    </w:tbl>
    <w:p>
      <w:pPr>
        <w:spacing w:after="80"/>
      </w:pPr>
      <w:r>
        <w:t xml:space="preserve"/>
      </w:r>
    </w:p>
    <w:p>
      <w:pPr>
        <w:pBdr>
          <w:bottom w:val="single" w:sz="6" w:space="1" w:color="CCCCCC"/>
        </w:pBdr>
      </w:pPr>
    </w:p>
    <w:p>
      <w:pPr>
        <w:pStyle w:val="Heading1"/>
      </w:pPr>
      <w:r>
        <w:t xml:space="preserve">4. Problem statement</w:t>
      </w:r>
    </w:p>
    <w:p>
      <w:pPr>
        <w:pStyle w:val="Quote"/>
        <w:ind w:left="360"/>
      </w:pPr>
      <w:r>
        <w:t xml:space="preserve">CoverYou conducts its commercially and legally most significant conversations — with customers — on channels it does not own, cannot audit, and cannot transfer between staff. Internal communication is partially systematised in NorthStar, but the internal and customer sides share nothing, so escalation, handover and oversight fall back on informal effort.</w:t>
      </w:r>
    </w:p>
    <w:p>
      <w:pPr>
        <w:pStyle w:val="Quote"/>
        <w:ind w:left="360"/>
      </w:pPr>
      <w:r>
        <w:t xml:space="preserve">The company therefore cannot answer, for any given customer: </w:t>
      </w:r>
      <w:r>
        <w:rPr>
          <w:b/>
        </w:rPr>
        <w:t xml:space="preserve">who is handling this, what was said, what was promised, who else has seen it, and what happens when the person handling it is unavailable.</w:t>
      </w:r>
    </w:p>
    <w:p>
      <w:r>
        <w:rPr>
          <w:b/>
        </w:rPr>
        <w:t xml:space="preserve">Stated as a requirement:</w:t>
      </w:r>
      <w:r>
        <w:t xml:space="preserve"> a single platform that records customer conversation under a named owner, carries it across handover and escalation, keeps internal discussion adjacent but strictly invisible to the customer, and produces an audit trail that answers who accessed what.</w:t>
      </w:r>
    </w:p>
    <w:p>
      <w:pPr>
        <w:pBdr>
          <w:bottom w:val="single" w:sz="6" w:space="1" w:color="CCCCCC"/>
        </w:pBdr>
      </w:pPr>
    </w:p>
    <w:p>
      <w:pPr>
        <w:pStyle w:val="Heading1"/>
      </w:pPr>
      <w:r>
        <w:t xml:space="preserve">5. Objectives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Objective</w:t>
            </w:r>
          </w:p>
        </w:tc>
        <w:tc>
          <w:tcPr>
            <w:tcW w:type="auto" w:w="0"/>
            <w:shd w:val="clear" w:fill="EFEFEF"/>
            <w:vAlign w:val="top"/>
          </w:tcPr>
          <w:p>
            <w:pPr>
              <w:pStyle w:val="TableText"/>
            </w:pPr>
            <w:r>
              <w:rPr>
                <w:b/>
              </w:rPr>
              <w:t xml:space="preserve">Success indicator</w:t>
            </w:r>
          </w:p>
        </w:tc>
        <w:tc>
          <w:tcPr>
            <w:tcW w:type="auto" w:w="0"/>
            <w:shd w:val="clear" w:fill="EFEFEF"/>
            <w:vAlign w:val="top"/>
          </w:tcPr>
          <w:p>
            <w:pPr>
              <w:pStyle w:val="TableText"/>
            </w:pPr>
            <w:r>
              <w:rPr>
                <w:b/>
              </w:rPr>
              <w:t xml:space="preserve">Phase</w:t>
            </w:r>
          </w:p>
        </w:tc>
      </w:tr>
      <w:tr>
        <w:tc>
          <w:tcPr>
            <w:tcW w:type="auto" w:w="0"/>
            <w:vAlign w:val="top"/>
          </w:tcPr>
          <w:p>
            <w:pPr>
              <w:pStyle w:val="TableText"/>
            </w:pPr>
            <w:r>
              <w:t xml:space="preserve">O-01</w:t>
            </w:r>
          </w:p>
        </w:tc>
        <w:tc>
          <w:tcPr>
            <w:tcW w:type="auto" w:w="0"/>
            <w:vAlign w:val="top"/>
          </w:tcPr>
          <w:p>
            <w:pPr>
              <w:pStyle w:val="TableText"/>
            </w:pPr>
            <w:r>
              <w:t xml:space="preserve">All internal employee communication on a platform the company owns</w:t>
            </w:r>
          </w:p>
        </w:tc>
        <w:tc>
          <w:tcPr>
            <w:tcW w:type="auto" w:w="0"/>
            <w:vAlign w:val="top"/>
          </w:tcPr>
          <w:p>
            <w:pPr>
              <w:pStyle w:val="TableText"/>
            </w:pPr>
            <w:r>
              <w:t xml:space="preserve">V1-A adopted across the directory</w:t>
            </w:r>
          </w:p>
        </w:tc>
        <w:tc>
          <w:tcPr>
            <w:tcW w:type="auto" w:w="0"/>
            <w:vAlign w:val="top"/>
          </w:tcPr>
          <w:p>
            <w:pPr>
              <w:pStyle w:val="TableText"/>
            </w:pPr>
            <w:r>
              <w:t xml:space="preserve">V1-A</w:t>
            </w:r>
          </w:p>
        </w:tc>
      </w:tr>
      <w:tr>
        <w:tc>
          <w:tcPr>
            <w:tcW w:type="auto" w:w="0"/>
            <w:vAlign w:val="top"/>
          </w:tcPr>
          <w:p>
            <w:pPr>
              <w:pStyle w:val="TableText"/>
            </w:pPr>
            <w:r>
              <w:t xml:space="preserve">O-02</w:t>
            </w:r>
          </w:p>
        </w:tc>
        <w:tc>
          <w:tcPr>
            <w:tcW w:type="auto" w:w="0"/>
            <w:vAlign w:val="top"/>
          </w:tcPr>
          <w:p>
            <w:pPr>
              <w:pStyle w:val="TableText"/>
            </w:pPr>
            <w:r>
              <w:t xml:space="preserve">Customer conversation recorded server-side under a named owner</w:t>
            </w:r>
          </w:p>
        </w:tc>
        <w:tc>
          <w:tcPr>
            <w:tcW w:type="auto" w:w="0"/>
            <w:vAlign w:val="top"/>
          </w:tcPr>
          <w:p>
            <w:pPr>
              <w:pStyle w:val="TableText"/>
            </w:pPr>
            <w:r>
              <w:t xml:space="preserve">100% of pilot conversations owned and recorded</w:t>
            </w:r>
          </w:p>
        </w:tc>
        <w:tc>
          <w:tcPr>
            <w:tcW w:type="auto" w:w="0"/>
            <w:vAlign w:val="top"/>
          </w:tcPr>
          <w:p>
            <w:pPr>
              <w:pStyle w:val="TableText"/>
            </w:pPr>
            <w:r>
              <w:t xml:space="preserve">V1-B</w:t>
            </w:r>
          </w:p>
        </w:tc>
      </w:tr>
      <w:tr>
        <w:tc>
          <w:tcPr>
            <w:tcW w:type="auto" w:w="0"/>
            <w:vAlign w:val="top"/>
          </w:tcPr>
          <w:p>
            <w:pPr>
              <w:pStyle w:val="TableText"/>
            </w:pPr>
            <w:r>
              <w:t xml:space="preserve">O-03</w:t>
            </w:r>
          </w:p>
        </w:tc>
        <w:tc>
          <w:tcPr>
            <w:tcW w:type="auto" w:w="0"/>
            <w:vAlign w:val="top"/>
          </w:tcPr>
          <w:p>
            <w:pPr>
              <w:pStyle w:val="TableText"/>
            </w:pPr>
            <w:r>
              <w:t xml:space="preserve">A conversation survives absence, handover and departure</w:t>
            </w:r>
          </w:p>
        </w:tc>
        <w:tc>
          <w:tcPr>
            <w:tcW w:type="auto" w:w="0"/>
            <w:vAlign w:val="top"/>
          </w:tcPr>
          <w:p>
            <w:pPr>
              <w:pStyle w:val="TableText"/>
            </w:pPr>
            <w:r>
              <w:t xml:space="preserve">Zero conversations orphaned by an inactive owner</w:t>
            </w:r>
          </w:p>
        </w:tc>
        <w:tc>
          <w:tcPr>
            <w:tcW w:type="auto" w:w="0"/>
            <w:vAlign w:val="top"/>
          </w:tcPr>
          <w:p>
            <w:pPr>
              <w:pStyle w:val="TableText"/>
            </w:pPr>
            <w:r>
              <w:t xml:space="preserve">V1-B</w:t>
            </w:r>
          </w:p>
        </w:tc>
      </w:tr>
      <w:tr>
        <w:tc>
          <w:tcPr>
            <w:tcW w:type="auto" w:w="0"/>
            <w:vAlign w:val="top"/>
          </w:tcPr>
          <w:p>
            <w:pPr>
              <w:pStyle w:val="TableText"/>
            </w:pPr>
            <w:r>
              <w:t xml:space="preserve">O-04</w:t>
            </w:r>
          </w:p>
        </w:tc>
        <w:tc>
          <w:tcPr>
            <w:tcW w:type="auto" w:w="0"/>
            <w:vAlign w:val="top"/>
          </w:tcPr>
          <w:p>
            <w:pPr>
              <w:pStyle w:val="TableText"/>
            </w:pPr>
            <w:r>
              <w:t xml:space="preserve">The customer cannot see internal material</w:t>
            </w:r>
          </w:p>
        </w:tc>
        <w:tc>
          <w:tcPr>
            <w:tcW w:type="auto" w:w="0"/>
            <w:vAlign w:val="top"/>
          </w:tcPr>
          <w:p>
            <w:pPr>
              <w:pStyle w:val="TableText"/>
            </w:pPr>
            <w:r>
              <w:t xml:space="preserve">Zero internal-note exposure incidents</w:t>
            </w:r>
          </w:p>
        </w:tc>
        <w:tc>
          <w:tcPr>
            <w:tcW w:type="auto" w:w="0"/>
            <w:vAlign w:val="top"/>
          </w:tcPr>
          <w:p>
            <w:pPr>
              <w:pStyle w:val="TableText"/>
            </w:pPr>
            <w:r>
              <w:t xml:space="preserve">V1-B</w:t>
            </w:r>
          </w:p>
        </w:tc>
      </w:tr>
      <w:tr>
        <w:tc>
          <w:tcPr>
            <w:tcW w:type="auto" w:w="0"/>
            <w:vAlign w:val="top"/>
          </w:tcPr>
          <w:p>
            <w:pPr>
              <w:pStyle w:val="TableText"/>
            </w:pPr>
            <w:r>
              <w:t xml:space="preserve">O-05</w:t>
            </w:r>
          </w:p>
        </w:tc>
        <w:tc>
          <w:tcPr>
            <w:tcW w:type="auto" w:w="0"/>
            <w:vAlign w:val="top"/>
          </w:tcPr>
          <w:p>
            <w:pPr>
              <w:pStyle w:val="TableText"/>
            </w:pPr>
            <w:r>
              <w:t xml:space="preserve">Privileged access to customer history is attributable</w:t>
            </w:r>
          </w:p>
        </w:tc>
        <w:tc>
          <w:tcPr>
            <w:tcW w:type="auto" w:w="0"/>
            <w:vAlign w:val="top"/>
          </w:tcPr>
          <w:p>
            <w:pPr>
              <w:pStyle w:val="TableText"/>
            </w:pPr>
            <w:r>
              <w:t xml:space="preserve">Every privileged read carries actor, target and time</w:t>
            </w:r>
          </w:p>
        </w:tc>
        <w:tc>
          <w:tcPr>
            <w:tcW w:type="auto" w:w="0"/>
            <w:vAlign w:val="top"/>
          </w:tcPr>
          <w:p>
            <w:pPr>
              <w:pStyle w:val="TableText"/>
            </w:pPr>
            <w:r>
              <w:t xml:space="preserve">V1-A</w:t>
            </w:r>
          </w:p>
        </w:tc>
      </w:tr>
      <w:tr>
        <w:tc>
          <w:tcPr>
            <w:tcW w:type="auto" w:w="0"/>
            <w:vAlign w:val="top"/>
          </w:tcPr>
          <w:p>
            <w:pPr>
              <w:pStyle w:val="TableText"/>
            </w:pPr>
            <w:r>
              <w:t xml:space="preserve">O-06</w:t>
            </w:r>
          </w:p>
        </w:tc>
        <w:tc>
          <w:tcPr>
            <w:tcW w:type="auto" w:w="0"/>
            <w:vAlign w:val="top"/>
          </w:tcPr>
          <w:p>
            <w:pPr>
              <w:pStyle w:val="TableText"/>
            </w:pPr>
            <w:r>
              <w:t xml:space="preserve">Escalation reaches the right function with full context</w:t>
            </w:r>
          </w:p>
        </w:tc>
        <w:tc>
          <w:tcPr>
            <w:tcW w:type="auto" w:w="0"/>
            <w:vAlign w:val="top"/>
          </w:tcPr>
          <w:p>
            <w:pPr>
              <w:pStyle w:val="TableText"/>
            </w:pPr>
            <w:r>
              <w:t xml:space="preserve">Grievance and claims escalations tracked end to end</w:t>
            </w:r>
          </w:p>
        </w:tc>
        <w:tc>
          <w:tcPr>
            <w:tcW w:type="auto" w:w="0"/>
            <w:vAlign w:val="top"/>
          </w:tcPr>
          <w:p>
            <w:pPr>
              <w:pStyle w:val="TableText"/>
            </w:pPr>
            <w:r>
              <w:t xml:space="preserve">V1-B</w:t>
            </w:r>
          </w:p>
        </w:tc>
      </w:tr>
      <w:tr>
        <w:tc>
          <w:tcPr>
            <w:tcW w:type="auto" w:w="0"/>
            <w:vAlign w:val="top"/>
          </w:tcPr>
          <w:p>
            <w:pPr>
              <w:pStyle w:val="TableText"/>
            </w:pPr>
            <w:r>
              <w:t xml:space="preserve">O-07</w:t>
            </w:r>
          </w:p>
        </w:tc>
        <w:tc>
          <w:tcPr>
            <w:tcW w:type="auto" w:w="0"/>
            <w:vAlign w:val="top"/>
          </w:tcPr>
          <w:p>
            <w:pPr>
              <w:pStyle w:val="TableText"/>
            </w:pPr>
            <w:r>
              <w:t xml:space="preserve">Leadership can see load and waiting customers</w:t>
            </w:r>
          </w:p>
        </w:tc>
        <w:tc>
          <w:tcPr>
            <w:tcW w:type="auto" w:w="0"/>
            <w:vAlign w:val="top"/>
          </w:tcPr>
          <w:p>
            <w:pPr>
              <w:pStyle w:val="TableText"/>
            </w:pPr>
            <w:r>
              <w:t xml:space="preserve">Queue and workload visible without a report request</w:t>
            </w:r>
          </w:p>
        </w:tc>
        <w:tc>
          <w:tcPr>
            <w:tcW w:type="auto" w:w="0"/>
            <w:vAlign w:val="top"/>
          </w:tcPr>
          <w:p>
            <w:pPr>
              <w:pStyle w:val="TableText"/>
            </w:pPr>
            <w:r>
              <w:t xml:space="preserve">V1-B</w:t>
            </w:r>
          </w:p>
        </w:tc>
      </w:tr>
      <w:tr>
        <w:tc>
          <w:tcPr>
            <w:tcW w:type="auto" w:w="0"/>
            <w:vAlign w:val="top"/>
          </w:tcPr>
          <w:p>
            <w:pPr>
              <w:pStyle w:val="TableText"/>
            </w:pPr>
            <w:r>
              <w:t xml:space="preserve">O-08</w:t>
            </w:r>
          </w:p>
        </w:tc>
        <w:tc>
          <w:tcPr>
            <w:tcW w:type="auto" w:w="0"/>
            <w:vAlign w:val="top"/>
          </w:tcPr>
          <w:p>
            <w:pPr>
              <w:pStyle w:val="TableText"/>
            </w:pPr>
            <w:r>
              <w:t xml:space="preserve">Identity is replaceable without re-architecture</w:t>
            </w:r>
          </w:p>
        </w:tc>
        <w:tc>
          <w:tcPr>
            <w:tcW w:type="auto" w:w="0"/>
            <w:vAlign w:val="top"/>
          </w:tcPr>
          <w:p>
            <w:pPr>
              <w:pStyle w:val="TableText"/>
            </w:pPr>
            <w:r>
              <w:t xml:space="preserve">HRMS adoption changes one component (§17.2)</w:t>
            </w:r>
          </w:p>
        </w:tc>
        <w:tc>
          <w:tcPr>
            <w:tcW w:type="auto" w:w="0"/>
            <w:vAlign w:val="top"/>
          </w:tcPr>
          <w:p>
            <w:pPr>
              <w:pStyle w:val="TableText"/>
            </w:pPr>
            <w:r>
              <w:t xml:space="preserve">V1-A</w:t>
            </w:r>
          </w:p>
        </w:tc>
      </w:tr>
      <w:tr>
        <w:tc>
          <w:tcPr>
            <w:tcW w:type="auto" w:w="0"/>
            <w:vAlign w:val="top"/>
          </w:tcPr>
          <w:p>
            <w:pPr>
              <w:pStyle w:val="TableText"/>
            </w:pPr>
            <w:r>
              <w:t xml:space="preserve">O-09</w:t>
            </w:r>
          </w:p>
        </w:tc>
        <w:tc>
          <w:tcPr>
            <w:tcW w:type="auto" w:w="0"/>
            <w:vAlign w:val="top"/>
          </w:tcPr>
          <w:p>
            <w:pPr>
              <w:pStyle w:val="TableText"/>
            </w:pPr>
            <w:r>
              <w:t xml:space="preserve">No runtime dependency on any other internal platform</w:t>
            </w:r>
          </w:p>
        </w:tc>
        <w:tc>
          <w:tcPr>
            <w:tcW w:type="auto" w:w="0"/>
            <w:vAlign w:val="top"/>
          </w:tcPr>
          <w:p>
            <w:pPr>
              <w:pStyle w:val="TableText"/>
            </w:pPr>
            <w:r>
              <w:t xml:space="preserve">StarLink operates with NorthStar stopped</w:t>
            </w:r>
          </w:p>
        </w:tc>
        <w:tc>
          <w:tcPr>
            <w:tcW w:type="auto" w:w="0"/>
            <w:vAlign w:val="top"/>
          </w:tcPr>
          <w:p>
            <w:pPr>
              <w:pStyle w:val="TableText"/>
            </w:pPr>
            <w:r>
              <w:t xml:space="preserve">V1-A</w:t>
            </w:r>
          </w:p>
        </w:tc>
      </w:tr>
    </w:tbl>
    <w:p>
      <w:pPr>
        <w:spacing w:after="80"/>
      </w:pPr>
      <w:r>
        <w:t xml:space="preserve"/>
      </w:r>
    </w:p>
    <w:p>
      <w:r>
        <w:rPr>
          <w:b/>
        </w:rPr>
        <w:t xml:space="preserve">Explicit non-objectives.</w:t>
      </w:r>
      <w:r>
        <w:t xml:space="preserve"> Replacing telephony · becoming the customer master (</w:t>
      </w:r>
      <w:r>
        <w:rPr>
          <w:b/>
        </w:rPr>
        <w:t xml:space="preserve">D-03</w:t>
      </w:r>
      <w:r>
        <w:t xml:space="preserve">) · measuring individual staff productivity · replacing NorthStar's work management.</w:t>
      </w:r>
    </w:p>
    <w:p>
      <w:pPr>
        <w:pBdr>
          <w:bottom w:val="single" w:sz="6" w:space="1" w:color="CCCCCC"/>
        </w:pBdr>
      </w:pPr>
    </w:p>
    <w:p>
      <w:pPr>
        <w:pStyle w:val="Heading1"/>
      </w:pPr>
      <w:r>
        <w:t xml:space="preserve">6. Product overview</w:t>
      </w:r>
    </w:p>
    <w:p>
      <w:pPr>
        <w:pStyle w:val="Heading2"/>
      </w:pPr>
      <w:r>
        <w:t xml:space="preserve">6.1 What StarLink is</w:t>
      </w:r>
    </w:p>
    <w:p>
      <w:r>
        <w:rPr>
          <w:b/>
        </w:rPr>
        <w:t xml:space="preserve">A conversation platform with two surfaces and one foundation.</w:t>
      </w:r>
    </w:p>
    <w:p>
      <w:pPr>
        <w:pStyle w:val="CodeBlock"/>
        <w:spacing w:before="0" w:after="0" w:line="200" w:lineRule="exact"/>
        <w:shd w:val="clear" w:fill="F4F4F4"/>
      </w:pPr>
      <w:r>
        <w:rPr>
          <w:rFonts w:ascii="Consolas" w:hAnsi="Consolas"/>
          <w:sz w:val="15"/>
        </w:rPr>
        <w:t xml:space="preserve">   EMPLOYEE SURFACE                          CUSTOMER SURFACE</w:t>
      </w:r>
    </w:p>
    <w:p>
      <w:pPr>
        <w:pStyle w:val="CodeBlock"/>
        <w:spacing w:before="0" w:after="0" w:line="200" w:lineRule="exact"/>
        <w:shd w:val="clear" w:fill="F4F4F4"/>
      </w:pPr>
      <w:r>
        <w:rPr>
          <w:rFonts w:ascii="Consolas" w:hAnsi="Consolas"/>
          <w:sz w:val="15"/>
        </w:rPr>
        <w:t xml:space="preserve">   a workload                                a conversation</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internal 1:1 and groups                   one thread with the company</w:t>
      </w:r>
    </w:p>
    <w:p>
      <w:pPr>
        <w:pStyle w:val="CodeBlock"/>
        <w:spacing w:before="0" w:after="0" w:line="200" w:lineRule="exact"/>
        <w:shd w:val="clear" w:fill="F4F4F4"/>
      </w:pPr>
      <w:r>
        <w:rPr>
          <w:rFonts w:ascii="Consolas" w:hAnsi="Consolas"/>
          <w:sz w:val="15"/>
        </w:rPr>
        <w:t xml:space="preserve">   assigned customer conversations           their own history</w:t>
      </w:r>
    </w:p>
    <w:p>
      <w:pPr>
        <w:pStyle w:val="CodeBlock"/>
        <w:spacing w:before="0" w:after="0" w:line="200" w:lineRule="exact"/>
        <w:shd w:val="clear" w:fill="F4F4F4"/>
      </w:pPr>
      <w:r>
        <w:rPr>
          <w:rFonts w:ascii="Consolas" w:hAnsi="Consolas"/>
          <w:sz w:val="15"/>
        </w:rPr>
        <w:t xml:space="preserve">   queues, transfer, escalation              no visibility of staff structure</w:t>
      </w:r>
    </w:p>
    <w:p>
      <w:pPr>
        <w:pStyle w:val="CodeBlock"/>
        <w:spacing w:before="0" w:after="0" w:line="200" w:lineRule="exact"/>
        <w:shd w:val="clear" w:fill="F4F4F4"/>
      </w:pPr>
      <w:r>
        <w:rPr>
          <w:rFonts w:ascii="Consolas" w:hAnsi="Consolas"/>
          <w:sz w:val="15"/>
        </w:rPr>
        <w:t xml:space="preserve">   internal notes                            no visibility of other customers</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ONE SHARED FOUNDATION</w:t>
      </w:r>
    </w:p>
    <w:p>
      <w:pPr>
        <w:pStyle w:val="CodeBlock"/>
        <w:spacing w:before="0" w:after="0" w:line="200" w:lineRule="exact"/>
        <w:shd w:val="clear" w:fill="F4F4F4"/>
      </w:pPr>
      <w:r>
        <w:rPr>
          <w:rFonts w:ascii="Consolas" w:hAnsi="Consolas"/>
          <w:sz w:val="15"/>
        </w:rPr>
        <w:t xml:space="preserve">     identity · authorization · conversation &amp; message store</w:t>
      </w:r>
    </w:p>
    <w:p>
      <w:pPr>
        <w:pStyle w:val="CodeBlock"/>
        <w:spacing w:before="0" w:after="0" w:line="200" w:lineRule="exact"/>
        <w:shd w:val="clear" w:fill="F4F4F4"/>
      </w:pPr>
      <w:r>
        <w:rPr>
          <w:rFonts w:ascii="Consolas" w:hAnsi="Consolas"/>
          <w:sz w:val="15"/>
        </w:rPr>
        <w:t xml:space="preserve">     realtime · notification · attachment · audit</w:t>
      </w:r>
    </w:p>
    <w:p>
      <w:pPr>
        <w:spacing w:after="60"/>
      </w:pPr>
      <w:r>
        <w:t xml:space="preserve"/>
      </w:r>
    </w:p>
    <w:p>
      <w:r>
        <w:t xml:space="preserve">The two surfaces are </w:t>
      </w:r>
      <w:r>
        <w:rPr>
          <w:b/>
        </w:rPr>
        <w:t xml:space="preserve">separate interfaces</w:t>
      </w:r>
      <w:r>
        <w:t xml:space="preserve">, not one interface with elements hidden by role. That is a product decision with a real cost, recorded as </w:t>
      </w:r>
      <w:r>
        <w:rPr>
          <w:b/>
        </w:rPr>
        <w:t xml:space="preserve">D-16</w:t>
      </w:r>
      <w:r>
        <w:t xml:space="preserve">, and the reasoning is in §11.7.</w:t>
      </w:r>
    </w:p>
    <w:p>
      <w:pPr>
        <w:pStyle w:val="Heading2"/>
      </w:pPr>
      <w:r>
        <w:t xml:space="preserve">6.2 What StarLink is not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Not</w:t>
            </w:r>
          </w:p>
        </w:tc>
        <w:tc>
          <w:tcPr>
            <w:tcW w:type="auto" w:w="0"/>
            <w:shd w:val="clear" w:fill="EFEFEF"/>
            <w:vAlign w:val="top"/>
          </w:tcPr>
          <w:p>
            <w:pPr>
              <w:pStyle w:val="TableText"/>
            </w:pPr>
            <w:r>
              <w:rPr>
                <w:b/>
              </w:rPr>
              <w:t xml:space="preserve">Why excluded</w:t>
            </w:r>
          </w:p>
        </w:tc>
      </w:tr>
      <w:tr>
        <w:tc>
          <w:tcPr>
            <w:tcW w:type="auto" w:w="0"/>
            <w:vAlign w:val="top"/>
          </w:tcPr>
          <w:p>
            <w:pPr>
              <w:pStyle w:val="TableText"/>
            </w:pPr>
            <w:r>
              <w:t xml:space="preserve">A CRM</w:t>
            </w:r>
          </w:p>
        </w:tc>
        <w:tc>
          <w:tcPr>
            <w:tcW w:type="auto" w:w="0"/>
            <w:vAlign w:val="top"/>
          </w:tcPr>
          <w:p>
            <w:pPr>
              <w:pStyle w:val="TableText"/>
            </w:pPr>
            <w:r>
              <w:t xml:space="preserve">Leadership has asked for a CRM framework separately. StarLink is the </w:t>
            </w:r>
            <w:r>
              <w:rPr>
                <w:b/>
              </w:rPr>
              <w:t xml:space="preserve">conversation layer</w:t>
            </w:r>
            <w:r>
              <w:t xml:space="preserve"> such a framework would consume; it does not model pipeline, opportunity or quotation</w:t>
            </w:r>
          </w:p>
        </w:tc>
      </w:tr>
      <w:tr>
        <w:tc>
          <w:tcPr>
            <w:tcW w:type="auto" w:w="0"/>
            <w:vAlign w:val="top"/>
          </w:tcPr>
          <w:p>
            <w:pPr>
              <w:pStyle w:val="TableText"/>
            </w:pPr>
            <w:r>
              <w:t xml:space="preserve">A customer master</w:t>
            </w:r>
          </w:p>
        </w:tc>
        <w:tc>
          <w:tcPr>
            <w:tcW w:type="auto" w:w="0"/>
            <w:vAlign w:val="top"/>
          </w:tcPr>
          <w:p>
            <w:pPr>
              <w:pStyle w:val="TableText"/>
            </w:pPr>
            <w:r>
              <w:t xml:space="preserve">Whether StarLink holds customers is </w:t>
            </w:r>
            <w:r>
              <w:rPr>
                <w:b/>
              </w:rPr>
              <w:t xml:space="preserve">D-03</w:t>
            </w:r>
            <w:r>
              <w:t xml:space="preserve"> and defaulting to yes would be a large, probably wrong commitment</w:t>
            </w:r>
          </w:p>
        </w:tc>
      </w:tr>
      <w:tr>
        <w:tc>
          <w:tcPr>
            <w:tcW w:type="auto" w:w="0"/>
            <w:vAlign w:val="top"/>
          </w:tcPr>
          <w:p>
            <w:pPr>
              <w:pStyle w:val="TableText"/>
            </w:pPr>
            <w:r>
              <w:t xml:space="preserve">A policy administration system</w:t>
            </w:r>
          </w:p>
        </w:tc>
        <w:tc>
          <w:tcPr>
            <w:tcW w:type="auto" w:w="0"/>
            <w:vAlign w:val="top"/>
          </w:tcPr>
          <w:p>
            <w:pPr>
              <w:pStyle w:val="TableText"/>
            </w:pPr>
            <w:r>
              <w:t xml:space="preserve">Policy data belongs to the system of record, whatever that becomes</w:t>
            </w:r>
          </w:p>
        </w:tc>
      </w:tr>
      <w:tr>
        <w:tc>
          <w:tcPr>
            <w:tcW w:type="auto" w:w="0"/>
            <w:vAlign w:val="top"/>
          </w:tcPr>
          <w:p>
            <w:pPr>
              <w:pStyle w:val="TableText"/>
            </w:pPr>
            <w:r>
              <w:t xml:space="preserve">A telephony or contact-centre platform</w:t>
            </w:r>
          </w:p>
        </w:tc>
        <w:tc>
          <w:tcPr>
            <w:tcW w:type="auto" w:w="0"/>
            <w:vAlign w:val="top"/>
          </w:tcPr>
          <w:p>
            <w:pPr>
              <w:pStyle w:val="TableText"/>
            </w:pPr>
            <w:r>
              <w:t xml:space="preserve">No call handling, IVR or dialler</w:t>
            </w:r>
          </w:p>
        </w:tc>
      </w:tr>
      <w:tr>
        <w:tc>
          <w:tcPr>
            <w:tcW w:type="auto" w:w="0"/>
            <w:vAlign w:val="top"/>
          </w:tcPr>
          <w:p>
            <w:pPr>
              <w:pStyle w:val="TableText"/>
            </w:pPr>
            <w:r>
              <w:t xml:space="preserve">A social platform</w:t>
            </w:r>
          </w:p>
        </w:tc>
        <w:tc>
          <w:tcPr>
            <w:tcW w:type="auto" w:w="0"/>
            <w:vAlign w:val="top"/>
          </w:tcPr>
          <w:p>
            <w:pPr>
              <w:pStyle w:val="TableText"/>
            </w:pPr>
            <w:r>
              <w:t xml:space="preserve">No feeds, follows, reactions-as-engagement or profiles beyond directory identity</w:t>
            </w:r>
          </w:p>
        </w:tc>
      </w:tr>
      <w:tr>
        <w:tc>
          <w:tcPr>
            <w:tcW w:type="auto" w:w="0"/>
            <w:vAlign w:val="top"/>
          </w:tcPr>
          <w:p>
            <w:pPr>
              <w:pStyle w:val="TableText"/>
            </w:pPr>
            <w:r>
              <w:t xml:space="preserve">A document management system</w:t>
            </w:r>
          </w:p>
        </w:tc>
        <w:tc>
          <w:tcPr>
            <w:tcW w:type="auto" w:w="0"/>
            <w:vAlign w:val="top"/>
          </w:tcPr>
          <w:p>
            <w:pPr>
              <w:pStyle w:val="TableText"/>
            </w:pPr>
            <w:r>
              <w:t xml:space="preserve">Attachments are conversation evidence, not a filing system</w:t>
            </w:r>
          </w:p>
        </w:tc>
      </w:tr>
      <w:tr>
        <w:tc>
          <w:tcPr>
            <w:tcW w:type="auto" w:w="0"/>
            <w:vAlign w:val="top"/>
          </w:tcPr>
          <w:p>
            <w:pPr>
              <w:pStyle w:val="TableText"/>
            </w:pPr>
            <w:r>
              <w:t xml:space="preserve">A NorthStar module</w:t>
            </w:r>
          </w:p>
        </w:tc>
        <w:tc>
          <w:tcPr>
            <w:tcW w:type="auto" w:w="0"/>
            <w:vAlign w:val="top"/>
          </w:tcPr>
          <w:p>
            <w:pPr>
              <w:pStyle w:val="TableText"/>
            </w:pPr>
            <w:r>
              <w:t xml:space="preserve">§38 explains what is borrowed and §36 confirms nothing is depended on</w:t>
            </w:r>
          </w:p>
        </w:tc>
      </w:tr>
      <w:tr>
        <w:tc>
          <w:tcPr>
            <w:tcW w:type="auto" w:w="0"/>
            <w:vAlign w:val="top"/>
          </w:tcPr>
          <w:p>
            <w:pPr>
              <w:pStyle w:val="TableText"/>
            </w:pPr>
            <w:r>
              <w:t xml:space="preserve">A productivity measurement tool</w:t>
            </w:r>
          </w:p>
        </w:tc>
        <w:tc>
          <w:tcPr>
            <w:tcW w:type="auto" w:w="0"/>
            <w:vAlign w:val="top"/>
          </w:tcPr>
          <w:p>
            <w:pPr>
              <w:pStyle w:val="TableText"/>
            </w:pPr>
            <w:r>
              <w:t xml:space="preserve">§6.4</w:t>
            </w:r>
          </w:p>
        </w:tc>
      </w:tr>
    </w:tbl>
    <w:p>
      <w:pPr>
        <w:spacing w:after="80"/>
      </w:pPr>
      <w:r>
        <w:t xml:space="preserve"/>
      </w:r>
    </w:p>
    <w:p>
      <w:pPr>
        <w:pStyle w:val="Heading2"/>
      </w:pPr>
      <w:r>
        <w:t xml:space="preserve">6.3 Core capabilities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Capability</w:t>
            </w:r>
          </w:p>
        </w:tc>
        <w:tc>
          <w:tcPr>
            <w:tcW w:type="auto" w:w="0"/>
            <w:shd w:val="clear" w:fill="EFEFEF"/>
            <w:vAlign w:val="top"/>
          </w:tcPr>
          <w:p>
            <w:pPr>
              <w:pStyle w:val="TableText"/>
            </w:pPr>
            <w:r>
              <w:rPr>
                <w:b/>
              </w:rPr>
              <w:t xml:space="preserve">Employee</w:t>
            </w:r>
          </w:p>
        </w:tc>
        <w:tc>
          <w:tcPr>
            <w:tcW w:type="auto" w:w="0"/>
            <w:shd w:val="clear" w:fill="EFEFEF"/>
            <w:vAlign w:val="top"/>
          </w:tcPr>
          <w:p>
            <w:pPr>
              <w:pStyle w:val="TableText"/>
            </w:pPr>
            <w:r>
              <w:rPr>
                <w:b/>
              </w:rPr>
              <w:t xml:space="preserve">Customer</w:t>
            </w:r>
          </w:p>
        </w:tc>
      </w:tr>
      <w:tr>
        <w:tc>
          <w:tcPr>
            <w:tcW w:type="auto" w:w="0"/>
            <w:vAlign w:val="top"/>
          </w:tcPr>
          <w:p>
            <w:pPr>
              <w:pStyle w:val="TableText"/>
            </w:pPr>
            <w:r>
              <w:t xml:space="preserve">Internal 1:1 and group conversation</w:t>
            </w:r>
          </w:p>
        </w:tc>
        <w:tc>
          <w:tcPr>
            <w:tcW w:type="auto" w:w="0"/>
            <w:vAlign w:val="top"/>
          </w:tcPr>
          <w:p>
            <w:pPr>
              <w:pStyle w:val="TableText"/>
            </w:pPr>
            <w:r>
              <w:t xml:space="preserve">✅</w:t>
            </w:r>
          </w:p>
        </w:tc>
        <w:tc>
          <w:tcPr>
            <w:tcW w:type="auto" w:w="0"/>
            <w:vAlign w:val="top"/>
          </w:tcPr>
          <w:p>
            <w:pPr>
              <w:pStyle w:val="TableText"/>
            </w:pPr>
            <w:r>
              <w:t xml:space="preserve">—</w:t>
            </w:r>
          </w:p>
        </w:tc>
      </w:tr>
      <w:tr>
        <w:tc>
          <w:tcPr>
            <w:tcW w:type="auto" w:w="0"/>
            <w:vAlign w:val="top"/>
          </w:tcPr>
          <w:p>
            <w:pPr>
              <w:pStyle w:val="TableText"/>
            </w:pPr>
            <w:r>
              <w:t xml:space="preserve">Company announcements</w:t>
            </w:r>
          </w:p>
        </w:tc>
        <w:tc>
          <w:tcPr>
            <w:tcW w:type="auto" w:w="0"/>
            <w:vAlign w:val="top"/>
          </w:tcPr>
          <w:p>
            <w:pPr>
              <w:pStyle w:val="TableText"/>
            </w:pPr>
            <w:r>
              <w:t xml:space="preserve">✅ receive</w:t>
            </w:r>
          </w:p>
        </w:tc>
        <w:tc>
          <w:tcPr>
            <w:tcW w:type="auto" w:w="0"/>
            <w:vAlign w:val="top"/>
          </w:tcPr>
          <w:p>
            <w:pPr>
              <w:pStyle w:val="TableText"/>
            </w:pPr>
            <w:r>
              <w:t xml:space="preserve">—</w:t>
            </w:r>
          </w:p>
        </w:tc>
      </w:tr>
      <w:tr>
        <w:tc>
          <w:tcPr>
            <w:tcW w:type="auto" w:w="0"/>
            <w:vAlign w:val="top"/>
          </w:tcPr>
          <w:p>
            <w:pPr>
              <w:pStyle w:val="TableText"/>
            </w:pPr>
            <w:r>
              <w:t xml:space="preserve">Employee directory</w:t>
            </w:r>
          </w:p>
        </w:tc>
        <w:tc>
          <w:tcPr>
            <w:tcW w:type="auto" w:w="0"/>
            <w:vAlign w:val="top"/>
          </w:tcPr>
          <w:p>
            <w:pPr>
              <w:pStyle w:val="TableText"/>
            </w:pPr>
            <w:r>
              <w:t xml:space="preserve">✅</w:t>
            </w:r>
          </w:p>
        </w:tc>
        <w:tc>
          <w:tcPr>
            <w:tcW w:type="auto" w:w="0"/>
            <w:vAlign w:val="top"/>
          </w:tcPr>
          <w:p>
            <w:pPr>
              <w:pStyle w:val="TableText"/>
            </w:pPr>
            <w:r>
              <w:t xml:space="preserve">❌ never</w:t>
            </w:r>
          </w:p>
        </w:tc>
      </w:tr>
      <w:tr>
        <w:tc>
          <w:tcPr>
            <w:tcW w:type="auto" w:w="0"/>
            <w:vAlign w:val="top"/>
          </w:tcPr>
          <w:p>
            <w:pPr>
              <w:pStyle w:val="TableText"/>
            </w:pPr>
            <w:r>
              <w:t xml:space="preserve">Customer conversation intake</w:t>
            </w:r>
          </w:p>
        </w:tc>
        <w:tc>
          <w:tcPr>
            <w:tcW w:type="auto" w:w="0"/>
            <w:vAlign w:val="top"/>
          </w:tcPr>
          <w:p>
            <w:pPr>
              <w:pStyle w:val="TableText"/>
            </w:pPr>
            <w:r>
              <w:t xml:space="preserve">✅ receive</w:t>
            </w:r>
          </w:p>
        </w:tc>
        <w:tc>
          <w:tcPr>
            <w:tcW w:type="auto" w:w="0"/>
            <w:vAlign w:val="top"/>
          </w:tcPr>
          <w:p>
            <w:pPr>
              <w:pStyle w:val="TableText"/>
            </w:pPr>
            <w:r>
              <w:t xml:space="preserve">✅ initiate</w:t>
            </w:r>
          </w:p>
        </w:tc>
      </w:tr>
      <w:tr>
        <w:tc>
          <w:tcPr>
            <w:tcW w:type="auto" w:w="0"/>
            <w:vAlign w:val="top"/>
          </w:tcPr>
          <w:p>
            <w:pPr>
              <w:pStyle w:val="TableText"/>
            </w:pPr>
            <w:r>
              <w:t xml:space="preserve">Ownership and assignment</w:t>
            </w:r>
          </w:p>
        </w:tc>
        <w:tc>
          <w:tcPr>
            <w:tcW w:type="auto" w:w="0"/>
            <w:vAlign w:val="top"/>
          </w:tcPr>
          <w:p>
            <w:pPr>
              <w:pStyle w:val="TableText"/>
            </w:pPr>
            <w:r>
              <w:t xml:space="preserve">✅</w:t>
            </w:r>
          </w:p>
        </w:tc>
        <w:tc>
          <w:tcPr>
            <w:tcW w:type="auto" w:w="0"/>
            <w:vAlign w:val="top"/>
          </w:tcPr>
          <w:p>
            <w:pPr>
              <w:pStyle w:val="TableText"/>
            </w:pPr>
            <w:r>
              <w:t xml:space="preserve">❌ not visible</w:t>
            </w:r>
          </w:p>
        </w:tc>
      </w:tr>
      <w:tr>
        <w:tc>
          <w:tcPr>
            <w:tcW w:type="auto" w:w="0"/>
            <w:vAlign w:val="top"/>
          </w:tcPr>
          <w:p>
            <w:pPr>
              <w:pStyle w:val="TableText"/>
            </w:pPr>
            <w:r>
              <w:t xml:space="preserve">Transfer and escalation</w:t>
            </w:r>
          </w:p>
        </w:tc>
        <w:tc>
          <w:tcPr>
            <w:tcW w:type="auto" w:w="0"/>
            <w:vAlign w:val="top"/>
          </w:tcPr>
          <w:p>
            <w:pPr>
              <w:pStyle w:val="TableText"/>
            </w:pPr>
            <w:r>
              <w:t xml:space="preserve">✅</w:t>
            </w:r>
          </w:p>
        </w:tc>
        <w:tc>
          <w:tcPr>
            <w:tcW w:type="auto" w:w="0"/>
            <w:vAlign w:val="top"/>
          </w:tcPr>
          <w:p>
            <w:pPr>
              <w:pStyle w:val="TableText"/>
            </w:pPr>
            <w:r>
              <w:t xml:space="preserve">❌ not visible</w:t>
            </w:r>
          </w:p>
        </w:tc>
      </w:tr>
      <w:tr>
        <w:tc>
          <w:tcPr>
            <w:tcW w:type="auto" w:w="0"/>
            <w:vAlign w:val="top"/>
          </w:tcPr>
          <w:p>
            <w:pPr>
              <w:pStyle w:val="TableText"/>
            </w:pPr>
            <w:r>
              <w:t xml:space="preserve">Internal notes</w:t>
            </w:r>
          </w:p>
        </w:tc>
        <w:tc>
          <w:tcPr>
            <w:tcW w:type="auto" w:w="0"/>
            <w:vAlign w:val="top"/>
          </w:tcPr>
          <w:p>
            <w:pPr>
              <w:pStyle w:val="TableText"/>
            </w:pPr>
            <w:r>
              <w:t xml:space="preserve">✅</w:t>
            </w:r>
          </w:p>
        </w:tc>
        <w:tc>
          <w:tcPr>
            <w:tcW w:type="auto" w:w="0"/>
            <w:vAlign w:val="top"/>
          </w:tcPr>
          <w:p>
            <w:pPr>
              <w:pStyle w:val="TableText"/>
            </w:pPr>
            <w:r>
              <w:t xml:space="preserve">❌ never</w:t>
            </w:r>
          </w:p>
        </w:tc>
      </w:tr>
      <w:tr>
        <w:tc>
          <w:tcPr>
            <w:tcW w:type="auto" w:w="0"/>
            <w:vAlign w:val="top"/>
          </w:tcPr>
          <w:p>
            <w:pPr>
              <w:pStyle w:val="TableText"/>
            </w:pPr>
            <w:r>
              <w:t xml:space="preserve">Attachments</w:t>
            </w:r>
          </w:p>
        </w:tc>
        <w:tc>
          <w:tcPr>
            <w:tcW w:type="auto" w:w="0"/>
            <w:vAlign w:val="top"/>
          </w:tcPr>
          <w:p>
            <w:pPr>
              <w:pStyle w:val="TableText"/>
            </w:pPr>
            <w:r>
              <w:t xml:space="preserve">✅</w:t>
            </w:r>
          </w:p>
        </w:tc>
        <w:tc>
          <w:tcPr>
            <w:tcW w:type="auto" w:w="0"/>
            <w:vAlign w:val="top"/>
          </w:tcPr>
          <w:p>
            <w:pPr>
              <w:pStyle w:val="TableText"/>
            </w:pPr>
            <w:r>
              <w:rPr>
                <w:b/>
              </w:rPr>
              <w:t xml:space="preserve">D-07</w:t>
            </w:r>
          </w:p>
        </w:tc>
      </w:tr>
      <w:tr>
        <w:tc>
          <w:tcPr>
            <w:tcW w:type="auto" w:w="0"/>
            <w:vAlign w:val="top"/>
          </w:tcPr>
          <w:p>
            <w:pPr>
              <w:pStyle w:val="TableText"/>
            </w:pPr>
            <w:r>
              <w:t xml:space="preserve">Search</w:t>
            </w:r>
          </w:p>
        </w:tc>
        <w:tc>
          <w:tcPr>
            <w:tcW w:type="auto" w:w="0"/>
            <w:vAlign w:val="top"/>
          </w:tcPr>
          <w:p>
            <w:pPr>
              <w:pStyle w:val="TableText"/>
            </w:pPr>
            <w:r>
              <w:t xml:space="preserve">✅ scoped</w:t>
            </w:r>
          </w:p>
        </w:tc>
        <w:tc>
          <w:tcPr>
            <w:tcW w:type="auto" w:w="0"/>
            <w:vAlign w:val="top"/>
          </w:tcPr>
          <w:p>
            <w:pPr>
              <w:pStyle w:val="TableText"/>
            </w:pPr>
            <w:r>
              <w:rPr>
                <w:b/>
              </w:rPr>
              <w:t xml:space="preserve">D-08</w:t>
            </w:r>
          </w:p>
        </w:tc>
      </w:tr>
      <w:tr>
        <w:tc>
          <w:tcPr>
            <w:tcW w:type="auto" w:w="0"/>
            <w:vAlign w:val="top"/>
          </w:tcPr>
          <w:p>
            <w:pPr>
              <w:pStyle w:val="TableText"/>
            </w:pPr>
            <w:r>
              <w:t xml:space="preserve">Realtime delivery, typing, unread</w:t>
            </w:r>
          </w:p>
        </w:tc>
        <w:tc>
          <w:tcPr>
            <w:tcW w:type="auto" w:w="0"/>
            <w:vAlign w:val="top"/>
          </w:tcPr>
          <w:p>
            <w:pPr>
              <w:pStyle w:val="TableText"/>
            </w:pPr>
            <w:r>
              <w:t xml:space="preserve">✅</w:t>
            </w:r>
          </w:p>
        </w:tc>
        <w:tc>
          <w:tcPr>
            <w:tcW w:type="auto" w:w="0"/>
            <w:vAlign w:val="top"/>
          </w:tcPr>
          <w:p>
            <w:pPr>
              <w:pStyle w:val="TableText"/>
            </w:pPr>
            <w:r>
              <w:t xml:space="preserve">✅ partial (§20.2)</w:t>
            </w:r>
          </w:p>
        </w:tc>
      </w:tr>
      <w:tr>
        <w:tc>
          <w:tcPr>
            <w:tcW w:type="auto" w:w="0"/>
            <w:vAlign w:val="top"/>
          </w:tcPr>
          <w:p>
            <w:pPr>
              <w:pStyle w:val="TableText"/>
            </w:pPr>
            <w:r>
              <w:t xml:space="preserve">Conversation history</w:t>
            </w:r>
          </w:p>
        </w:tc>
        <w:tc>
          <w:tcPr>
            <w:tcW w:type="auto" w:w="0"/>
            <w:vAlign w:val="top"/>
          </w:tcPr>
          <w:p>
            <w:pPr>
              <w:pStyle w:val="TableText"/>
            </w:pPr>
            <w:r>
              <w:t xml:space="preserve">✅ scoped</w:t>
            </w:r>
          </w:p>
        </w:tc>
        <w:tc>
          <w:tcPr>
            <w:tcW w:type="auto" w:w="0"/>
            <w:vAlign w:val="top"/>
          </w:tcPr>
          <w:p>
            <w:pPr>
              <w:pStyle w:val="TableText"/>
            </w:pPr>
            <w:r>
              <w:t xml:space="preserve">✅ own only</w:t>
            </w:r>
          </w:p>
        </w:tc>
      </w:tr>
      <w:tr>
        <w:tc>
          <w:tcPr>
            <w:tcW w:type="auto" w:w="0"/>
            <w:vAlign w:val="top"/>
          </w:tcPr>
          <w:p>
            <w:pPr>
              <w:pStyle w:val="TableText"/>
            </w:pPr>
            <w:r>
              <w:t xml:space="preserve">Audit trail</w:t>
            </w:r>
          </w:p>
        </w:tc>
        <w:tc>
          <w:tcPr>
            <w:tcW w:type="auto" w:w="0"/>
            <w:vAlign w:val="top"/>
          </w:tcPr>
          <w:p>
            <w:pPr>
              <w:pStyle w:val="TableText"/>
            </w:pPr>
            <w:r>
              <w:t xml:space="preserve">✅ compliance role only</w:t>
            </w:r>
          </w:p>
        </w:tc>
        <w:tc>
          <w:tcPr>
            <w:tcW w:type="auto" w:w="0"/>
            <w:vAlign w:val="top"/>
          </w:tcPr>
          <w:p>
            <w:pPr>
              <w:pStyle w:val="TableText"/>
            </w:pPr>
            <w:r>
              <w:t xml:space="preserve">❌</w:t>
            </w:r>
          </w:p>
        </w:tc>
      </w:tr>
    </w:tbl>
    <w:p>
      <w:pPr>
        <w:spacing w:after="80"/>
      </w:pPr>
      <w:r>
        <w:t xml:space="preserve"/>
      </w:r>
    </w:p>
    <w:p>
      <w:pPr>
        <w:pStyle w:val="Heading2"/>
      </w:pPr>
      <w:r>
        <w:t xml:space="preserve">6.4 Design principles</w:t>
      </w:r>
    </w:p>
    <w:p>
      <w:r>
        <w:t xml:space="preserve">Stated once, then held to throughout. Where a later section appears to violate one of these, it is a defect in this document.</w:t>
      </w:r>
    </w:p>
    <w:p>
      <w:r>
        <w:rPr>
          <w:b/>
        </w:rPr>
        <w:t xml:space="preserve">P-01 · The cannot list comes before the can list.</w:t>
      </w:r>
      <w:r>
        <w:t xml:space="preserve"> For the customer surface, what is forbidden is specified before what is permitted (§11.7). A capability list written first tends to produce a permission model that is a series of afterthoughts.</w:t>
      </w:r>
    </w:p>
    <w:p>
      <w:r>
        <w:rPr>
          <w:b/>
        </w:rPr>
        <w:t xml:space="preserve">P-02 · Authentication is not authorization.</w:t>
      </w:r>
      <w:r>
        <w:t xml:space="preserve"> Knowing who someone is says nothing about what they may read. These are separate components with separate failure modes (§26).</w:t>
      </w:r>
    </w:p>
    <w:p>
      <w:r>
        <w:rPr>
          <w:b/>
        </w:rPr>
        <w:t xml:space="preserve">P-03 · Participation is not ownership.</w:t>
      </w:r>
      <w:r>
        <w:t xml:space="preserve"> Being added to a conversation grants reading it. It does not grant replying to the customer, reassigning, or closing (§11.2).</w:t>
      </w:r>
    </w:p>
    <w:p>
      <w:r>
        <w:rPr>
          <w:b/>
        </w:rPr>
        <w:t xml:space="preserve">P-04 · Realtime is justified per event, not assumed.</w:t>
      </w:r>
      <w:r>
        <w:t xml:space="preserve"> Every live channel is a cost in connections, correctness and debugging. §20.2 justifies each one individually; six events qualify and six do not.</w:t>
      </w:r>
    </w:p>
    <w:p>
      <w:r>
        <w:rPr>
          <w:b/>
        </w:rPr>
        <w:t xml:space="preserve">P-05 · The record is written first, then delivery is attempted.</w:t>
      </w:r>
      <w:r>
        <w:t xml:space="preserve"> A notification that fails must never mean a message that was not stored (§20.1).</w:t>
      </w:r>
    </w:p>
    <w:p>
      <w:r>
        <w:rPr>
          <w:b/>
        </w:rPr>
        <w:t xml:space="preserve">P-06 · Privileged reads are audited; ordinary internal messages are not.</w:t>
      </w:r>
      <w:r>
        <w:t xml:space="preserve"> Auditing every internal message is surveillance, not accountability. Auditing who read a *customer's* history is exactly the question an incident asks (§27.6).</w:t>
      </w:r>
    </w:p>
    <w:p>
      <w:r>
        <w:rPr>
          <w:b/>
        </w:rPr>
        <w:t xml:space="preserve">P-07 · Hiding is not a security model.</w:t>
      </w:r>
      <w:r>
        <w:t xml:space="preserve"> The customer surface is built from the customer's use cases rather than assembled by concealing employee features (</w:t>
      </w:r>
      <w:r>
        <w:rPr>
          <w:b/>
        </w:rPr>
        <w:t xml:space="preserve">D-16</w:t>
      </w:r>
      <w:r>
        <w:t xml:space="preserve">).</w:t>
      </w:r>
    </w:p>
    <w:p>
      <w:r>
        <w:rPr>
          <w:b/>
        </w:rPr>
        <w:t xml:space="preserve">P-08 · The platform is not a productivity instrument.</w:t>
      </w:r>
      <w:r>
        <w:t xml:space="preserve"> No message counts, response-time leaderboards or activity scoring. Volume metrics exist for capacity planning at team level, never as individual performance measures.</w:t>
      </w:r>
    </w:p>
    <w:p>
      <w:pPr>
        <w:pStyle w:val="Heading2"/>
      </w:pPr>
      <w:r>
        <w:t xml:space="preserve">6.5 Product boundary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IN SCOPE        │  conversation · message          │</w:t>
      </w:r>
    </w:p>
    <w:p>
      <w:pPr>
        <w:pStyle w:val="CodeBlock"/>
        <w:spacing w:before="0" w:after="0" w:line="200" w:lineRule="exact"/>
        <w:shd w:val="clear" w:fill="F4F4F4"/>
      </w:pPr>
      <w:r>
        <w:rPr>
          <w:rFonts w:ascii="Consolas" w:hAnsi="Consolas"/>
          <w:sz w:val="15"/>
        </w:rPr>
        <w:t xml:space="preserve">                   │  ownership &amp; assignment          │</w:t>
      </w:r>
    </w:p>
    <w:p>
      <w:pPr>
        <w:pStyle w:val="CodeBlock"/>
        <w:spacing w:before="0" w:after="0" w:line="200" w:lineRule="exact"/>
        <w:shd w:val="clear" w:fill="F4F4F4"/>
      </w:pPr>
      <w:r>
        <w:rPr>
          <w:rFonts w:ascii="Consolas" w:hAnsi="Consolas"/>
          <w:sz w:val="15"/>
        </w:rPr>
        <w:t xml:space="preserve">                   │  routing · transfer · escalation │</w:t>
      </w:r>
    </w:p>
    <w:p>
      <w:pPr>
        <w:pStyle w:val="CodeBlock"/>
        <w:spacing w:before="0" w:after="0" w:line="200" w:lineRule="exact"/>
        <w:shd w:val="clear" w:fill="F4F4F4"/>
      </w:pPr>
      <w:r>
        <w:rPr>
          <w:rFonts w:ascii="Consolas" w:hAnsi="Consolas"/>
          <w:sz w:val="15"/>
        </w:rPr>
        <w:t xml:space="preserve">                   │  internal notes                  │</w:t>
      </w:r>
    </w:p>
    <w:p>
      <w:pPr>
        <w:pStyle w:val="CodeBlock"/>
        <w:spacing w:before="0" w:after="0" w:line="200" w:lineRule="exact"/>
        <w:shd w:val="clear" w:fill="F4F4F4"/>
      </w:pPr>
      <w:r>
        <w:rPr>
          <w:rFonts w:ascii="Consolas" w:hAnsi="Consolas"/>
          <w:sz w:val="15"/>
        </w:rPr>
        <w:t xml:space="preserve">                   │  attachments · search            │</w:t>
      </w:r>
    </w:p>
    <w:p>
      <w:pPr>
        <w:pStyle w:val="CodeBlock"/>
        <w:spacing w:before="0" w:after="0" w:line="200" w:lineRule="exact"/>
        <w:shd w:val="clear" w:fill="F4F4F4"/>
      </w:pPr>
      <w:r>
        <w:rPr>
          <w:rFonts w:ascii="Consolas" w:hAnsi="Consolas"/>
          <w:sz w:val="15"/>
        </w:rPr>
        <w:t xml:space="preserve">                   │  realtime · notification         │</w:t>
      </w:r>
    </w:p>
    <w:p>
      <w:pPr>
        <w:pStyle w:val="CodeBlock"/>
        <w:spacing w:before="0" w:after="0" w:line="200" w:lineRule="exact"/>
        <w:shd w:val="clear" w:fill="F4F4F4"/>
      </w:pPr>
      <w:r>
        <w:rPr>
          <w:rFonts w:ascii="Consolas" w:hAnsi="Consolas"/>
          <w:sz w:val="15"/>
        </w:rPr>
        <w:t xml:space="preserve">                   │  identity · authorization        │</w:t>
      </w:r>
    </w:p>
    <w:p>
      <w:pPr>
        <w:pStyle w:val="CodeBlock"/>
        <w:spacing w:before="0" w:after="0" w:line="200" w:lineRule="exact"/>
        <w:shd w:val="clear" w:fill="F4F4F4"/>
      </w:pPr>
      <w:r>
        <w:rPr>
          <w:rFonts w:ascii="Consolas" w:hAnsi="Consolas"/>
          <w:sz w:val="15"/>
        </w:rPr>
        <w:t xml:space="preserve">                   │  audit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OUT OF SCOPE              CONSUMES LATER            PROVIDES LATER</w:t>
      </w:r>
    </w:p>
    <w:p>
      <w:pPr>
        <w:pStyle w:val="CodeBlock"/>
        <w:spacing w:before="0" w:after="0" w:line="200" w:lineRule="exact"/>
        <w:shd w:val="clear" w:fill="F4F4F4"/>
      </w:pPr>
      <w:r>
        <w:rPr>
          <w:rFonts w:ascii="Consolas" w:hAnsi="Consolas"/>
          <w:sz w:val="15"/>
        </w:rPr>
        <w:t xml:space="preserve">   policy admin              HRMS identity (§17.2)     conversation history</w:t>
      </w:r>
    </w:p>
    <w:p>
      <w:pPr>
        <w:pStyle w:val="CodeBlock"/>
        <w:spacing w:before="0" w:after="0" w:line="200" w:lineRule="exact"/>
        <w:shd w:val="clear" w:fill="F4F4F4"/>
      </w:pPr>
      <w:r>
        <w:rPr>
          <w:rFonts w:ascii="Consolas" w:hAnsi="Consolas"/>
          <w:sz w:val="15"/>
        </w:rPr>
        <w:t xml:space="preserve">   quotation / pricing       customer/policy system    to a CRM framework</w:t>
      </w:r>
    </w:p>
    <w:p>
      <w:pPr>
        <w:pStyle w:val="CodeBlock"/>
        <w:spacing w:before="0" w:after="0" w:line="200" w:lineRule="exact"/>
        <w:shd w:val="clear" w:fill="F4F4F4"/>
      </w:pPr>
      <w:r>
        <w:rPr>
          <w:rFonts w:ascii="Consolas" w:hAnsi="Consolas"/>
          <w:sz w:val="15"/>
        </w:rPr>
        <w:t xml:space="preserve">   telephony                 notification channel      audit evidence</w:t>
      </w:r>
    </w:p>
    <w:p>
      <w:pPr>
        <w:pStyle w:val="CodeBlock"/>
        <w:spacing w:before="0" w:after="0" w:line="200" w:lineRule="exact"/>
        <w:shd w:val="clear" w:fill="F4F4F4"/>
      </w:pPr>
      <w:r>
        <w:rPr>
          <w:rFonts w:ascii="Consolas" w:hAnsi="Consolas"/>
          <w:sz w:val="15"/>
        </w:rPr>
        <w:t xml:space="preserve">   payments                  (D-01)                    to compliance</w:t>
      </w:r>
    </w:p>
    <w:p>
      <w:pPr>
        <w:spacing w:after="60"/>
      </w:pPr>
      <w:r>
        <w:t xml:space="preserve"/>
      </w:r>
    </w:p>
    <w:p>
      <w:pPr>
        <w:pBdr>
          <w:bottom w:val="single" w:sz="6" w:space="1" w:color="CCCCCC"/>
        </w:pBdr>
      </w:pPr>
    </w:p>
    <w:p>
      <w:pPr>
        <w:pStyle w:val="Heading1"/>
      </w:pPr>
      <w:r>
        <w:t xml:space="preserve">7. Stakeholders and user personas</w:t>
      </w:r>
    </w:p>
    <w:p>
      <w:r>
        <w:t xml:space="preserve">Personas are derived from department and role names in the directory. They are </w:t>
      </w:r>
      <w:r>
        <w:rPr>
          <w:b/>
        </w:rPr>
        <w:t xml:space="preserve">not</w:t>
      </w:r>
      <w:r>
        <w:t xml:space="preserve"> copied from NorthStar's five work-management bands (Employee / Manager / Founder / Founder's Office / Admin), which describe a different product's authority model and would import assumptions StarLink has not tested.</w:t>
      </w:r>
    </w:p>
    <w:p>
      <w:pPr>
        <w:pStyle w:val="Heading2"/>
      </w:pPr>
      <w:r>
        <w:t xml:space="preserve">7.1 Primary personas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872"/>
        <w:gridCol w:w="1872"/>
        <w:gridCol w:w="1872"/>
        <w:gridCol w:w="1872"/>
        <w:gridCol w:w="1872"/>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Persona</w:t>
            </w:r>
          </w:p>
        </w:tc>
        <w:tc>
          <w:tcPr>
            <w:tcW w:type="auto" w:w="0"/>
            <w:shd w:val="clear" w:fill="EFEFEF"/>
            <w:vAlign w:val="top"/>
          </w:tcPr>
          <w:p>
            <w:pPr>
              <w:pStyle w:val="TableText"/>
            </w:pPr>
            <w:r>
              <w:rPr>
                <w:b/>
              </w:rPr>
              <w:t xml:space="preserve">Approx. size</w:t>
            </w:r>
          </w:p>
        </w:tc>
        <w:tc>
          <w:tcPr>
            <w:tcW w:type="auto" w:w="0"/>
            <w:shd w:val="clear" w:fill="EFEFEF"/>
            <w:vAlign w:val="top"/>
          </w:tcPr>
          <w:p>
            <w:pPr>
              <w:pStyle w:val="TableText"/>
            </w:pPr>
            <w:r>
              <w:rPr>
                <w:b/>
              </w:rPr>
              <w:t xml:space="preserve">Primary need</w:t>
            </w:r>
          </w:p>
        </w:tc>
        <w:tc>
          <w:tcPr>
            <w:tcW w:type="auto" w:w="0"/>
            <w:shd w:val="clear" w:fill="EFEFEF"/>
            <w:vAlign w:val="top"/>
          </w:tcPr>
          <w:p>
            <w:pPr>
              <w:pStyle w:val="TableText"/>
            </w:pPr>
            <w:r>
              <w:rPr>
                <w:b/>
              </w:rPr>
              <w:t xml:space="preserve">Success looks like</w:t>
            </w:r>
          </w:p>
        </w:tc>
      </w:tr>
      <w:tr>
        <w:tc>
          <w:tcPr>
            <w:tcW w:type="auto" w:w="0"/>
            <w:vAlign w:val="top"/>
          </w:tcPr>
          <w:p>
            <w:pPr>
              <w:pStyle w:val="TableText"/>
            </w:pPr>
            <w:r>
              <w:t xml:space="preserve">PA-01</w:t>
            </w:r>
          </w:p>
        </w:tc>
        <w:tc>
          <w:tcPr>
            <w:tcW w:type="auto" w:w="0"/>
            <w:vAlign w:val="top"/>
          </w:tcPr>
          <w:p>
            <w:pPr>
              <w:pStyle w:val="TableText"/>
            </w:pPr>
            <w:r>
              <w:rPr>
                <w:b/>
              </w:rPr>
              <w:t xml:space="preserve">Customer</w:t>
            </w:r>
          </w:p>
        </w:tc>
        <w:tc>
          <w:tcPr>
            <w:tcW w:type="auto" w:w="0"/>
            <w:vAlign w:val="top"/>
          </w:tcPr>
          <w:p>
            <w:pPr>
              <w:pStyle w:val="TableText"/>
            </w:pPr>
            <w:r>
              <w:t xml:space="preserve">External</w:t>
            </w:r>
          </w:p>
        </w:tc>
        <w:tc>
          <w:tcPr>
            <w:tcW w:type="auto" w:w="0"/>
            <w:vAlign w:val="top"/>
          </w:tcPr>
          <w:p>
            <w:pPr>
              <w:pStyle w:val="TableText"/>
            </w:pPr>
            <w:r>
              <w:t xml:space="preserve">Reach the company and be answered, without managing our internal structure</w:t>
            </w:r>
          </w:p>
        </w:tc>
        <w:tc>
          <w:tcPr>
            <w:tcW w:type="auto" w:w="0"/>
            <w:vAlign w:val="top"/>
          </w:tcPr>
          <w:p>
            <w:pPr>
              <w:pStyle w:val="TableText"/>
            </w:pPr>
            <w:r>
              <w:t xml:space="preserve">One thread, answered, history intact</w:t>
            </w:r>
          </w:p>
        </w:tc>
      </w:tr>
      <w:tr>
        <w:tc>
          <w:tcPr>
            <w:tcW w:type="auto" w:w="0"/>
            <w:vAlign w:val="top"/>
          </w:tcPr>
          <w:p>
            <w:pPr>
              <w:pStyle w:val="TableText"/>
            </w:pPr>
            <w:r>
              <w:t xml:space="preserve">PA-02</w:t>
            </w:r>
          </w:p>
        </w:tc>
        <w:tc>
          <w:tcPr>
            <w:tcW w:type="auto" w:w="0"/>
            <w:vAlign w:val="top"/>
          </w:tcPr>
          <w:p>
            <w:pPr>
              <w:pStyle w:val="TableText"/>
            </w:pPr>
            <w:r>
              <w:rPr>
                <w:b/>
              </w:rPr>
              <w:t xml:space="preserve">Advisor</w:t>
            </w:r>
            <w:r>
              <w:t xml:space="preserve"> (Fresh Sales, Corporate Sales)</w:t>
            </w:r>
          </w:p>
        </w:tc>
        <w:tc>
          <w:tcPr>
            <w:tcW w:type="auto" w:w="0"/>
            <w:vAlign w:val="top"/>
          </w:tcPr>
          <w:p>
            <w:pPr>
              <w:pStyle w:val="TableText"/>
            </w:pPr>
            <w:r>
              <w:t xml:space="preserve">~84</w:t>
            </w:r>
          </w:p>
        </w:tc>
        <w:tc>
          <w:tcPr>
            <w:tcW w:type="auto" w:w="0"/>
            <w:vAlign w:val="top"/>
          </w:tcPr>
          <w:p>
            <w:pPr>
              <w:pStyle w:val="TableText"/>
            </w:pPr>
            <w:r>
              <w:t xml:space="preserve">Handle many new conversations quickly</w:t>
            </w:r>
          </w:p>
        </w:tc>
        <w:tc>
          <w:tcPr>
            <w:tcW w:type="auto" w:w="0"/>
            <w:vAlign w:val="top"/>
          </w:tcPr>
          <w:p>
            <w:pPr>
              <w:pStyle w:val="TableText"/>
            </w:pPr>
            <w:r>
              <w:t xml:space="preserve">Next conversation is obvious; nothing waits unseen</w:t>
            </w:r>
          </w:p>
        </w:tc>
      </w:tr>
      <w:tr>
        <w:tc>
          <w:tcPr>
            <w:tcW w:type="auto" w:w="0"/>
            <w:vAlign w:val="top"/>
          </w:tcPr>
          <w:p>
            <w:pPr>
              <w:pStyle w:val="TableText"/>
            </w:pPr>
            <w:r>
              <w:t xml:space="preserve">PA-03</w:t>
            </w:r>
          </w:p>
        </w:tc>
        <w:tc>
          <w:tcPr>
            <w:tcW w:type="auto" w:w="0"/>
            <w:vAlign w:val="top"/>
          </w:tcPr>
          <w:p>
            <w:pPr>
              <w:pStyle w:val="TableText"/>
            </w:pPr>
            <w:r>
              <w:rPr>
                <w:b/>
              </w:rPr>
              <w:t xml:space="preserve">Relationship advisor</w:t>
            </w:r>
            <w:r>
              <w:t xml:space="preserve"> (Retention, Renewals)</w:t>
            </w:r>
          </w:p>
        </w:tc>
        <w:tc>
          <w:tcPr>
            <w:tcW w:type="auto" w:w="0"/>
            <w:vAlign w:val="top"/>
          </w:tcPr>
          <w:p>
            <w:pPr>
              <w:pStyle w:val="TableText"/>
            </w:pPr>
            <w:r>
              <w:t xml:space="preserve">~40</w:t>
            </w:r>
          </w:p>
        </w:tc>
        <w:tc>
          <w:tcPr>
            <w:tcW w:type="auto" w:w="0"/>
            <w:vAlign w:val="top"/>
          </w:tcPr>
          <w:p>
            <w:pPr>
              <w:pStyle w:val="TableText"/>
            </w:pPr>
            <w:r>
              <w:t xml:space="preserve">Continue with customers they already know</w:t>
            </w:r>
          </w:p>
        </w:tc>
        <w:tc>
          <w:tcPr>
            <w:tcW w:type="auto" w:w="0"/>
            <w:vAlign w:val="top"/>
          </w:tcPr>
          <w:p>
            <w:pPr>
              <w:pStyle w:val="TableText"/>
            </w:pPr>
            <w:r>
              <w:t xml:space="preserve">The customer reaches *them*, with history</w:t>
            </w:r>
          </w:p>
        </w:tc>
      </w:tr>
      <w:tr>
        <w:tc>
          <w:tcPr>
            <w:tcW w:type="auto" w:w="0"/>
            <w:vAlign w:val="top"/>
          </w:tcPr>
          <w:p>
            <w:pPr>
              <w:pStyle w:val="TableText"/>
            </w:pPr>
            <w:r>
              <w:t xml:space="preserve">PA-04</w:t>
            </w:r>
          </w:p>
        </w:tc>
        <w:tc>
          <w:tcPr>
            <w:tcW w:type="auto" w:w="0"/>
            <w:vAlign w:val="top"/>
          </w:tcPr>
          <w:p>
            <w:pPr>
              <w:pStyle w:val="TableText"/>
            </w:pPr>
            <w:r>
              <w:rPr>
                <w:b/>
              </w:rPr>
              <w:t xml:space="preserve">Support agent</w:t>
            </w:r>
          </w:p>
        </w:tc>
        <w:tc>
          <w:tcPr>
            <w:tcW w:type="auto" w:w="0"/>
            <w:vAlign w:val="top"/>
          </w:tcPr>
          <w:p>
            <w:pPr>
              <w:pStyle w:val="TableText"/>
            </w:pPr>
            <w:r>
              <w:t xml:space="preserve">~18</w:t>
            </w:r>
          </w:p>
        </w:tc>
        <w:tc>
          <w:tcPr>
            <w:tcW w:type="auto" w:w="0"/>
            <w:vAlign w:val="top"/>
          </w:tcPr>
          <w:p>
            <w:pPr>
              <w:pStyle w:val="TableText"/>
            </w:pPr>
            <w:r>
              <w:t xml:space="preserve">Resolve issues with full context</w:t>
            </w:r>
          </w:p>
        </w:tc>
        <w:tc>
          <w:tcPr>
            <w:tcW w:type="auto" w:w="0"/>
            <w:vAlign w:val="top"/>
          </w:tcPr>
          <w:p>
            <w:pPr>
              <w:pStyle w:val="TableText"/>
            </w:pPr>
            <w:r>
              <w:t xml:space="preserve">The thread carries what happened before</w:t>
            </w:r>
          </w:p>
        </w:tc>
      </w:tr>
      <w:tr>
        <w:tc>
          <w:tcPr>
            <w:tcW w:type="auto" w:w="0"/>
            <w:vAlign w:val="top"/>
          </w:tcPr>
          <w:p>
            <w:pPr>
              <w:pStyle w:val="TableText"/>
            </w:pPr>
            <w:r>
              <w:t xml:space="preserve">PA-05</w:t>
            </w:r>
          </w:p>
        </w:tc>
        <w:tc>
          <w:tcPr>
            <w:tcW w:type="auto" w:w="0"/>
            <w:vAlign w:val="top"/>
          </w:tcPr>
          <w:p>
            <w:pPr>
              <w:pStyle w:val="TableText"/>
            </w:pPr>
            <w:r>
              <w:rPr>
                <w:b/>
              </w:rPr>
              <w:t xml:space="preserve">Claims handler</w:t>
            </w:r>
          </w:p>
        </w:tc>
        <w:tc>
          <w:tcPr>
            <w:tcW w:type="auto" w:w="0"/>
            <w:vAlign w:val="top"/>
          </w:tcPr>
          <w:p>
            <w:pPr>
              <w:pStyle w:val="TableText"/>
            </w:pPr>
            <w:r>
              <w:t xml:space="preserve">~4</w:t>
            </w:r>
          </w:p>
        </w:tc>
        <w:tc>
          <w:tcPr>
            <w:tcW w:type="auto" w:w="0"/>
            <w:vAlign w:val="top"/>
          </w:tcPr>
          <w:p>
            <w:pPr>
              <w:pStyle w:val="TableText"/>
            </w:pPr>
            <w:r>
              <w:t xml:space="preserve">Case-shaped work with documents</w:t>
            </w:r>
          </w:p>
        </w:tc>
        <w:tc>
          <w:tcPr>
            <w:tcW w:type="auto" w:w="0"/>
            <w:vAlign w:val="top"/>
          </w:tcPr>
          <w:p>
            <w:pPr>
              <w:pStyle w:val="TableText"/>
            </w:pPr>
            <w:r>
              <w:t xml:space="preserve">Case history and attachments in one place</w:t>
            </w:r>
          </w:p>
        </w:tc>
      </w:tr>
      <w:tr>
        <w:tc>
          <w:tcPr>
            <w:tcW w:type="auto" w:w="0"/>
            <w:vAlign w:val="top"/>
          </w:tcPr>
          <w:p>
            <w:pPr>
              <w:pStyle w:val="TableText"/>
            </w:pPr>
            <w:r>
              <w:t xml:space="preserve">PA-06</w:t>
            </w:r>
          </w:p>
        </w:tc>
        <w:tc>
          <w:tcPr>
            <w:tcW w:type="auto" w:w="0"/>
            <w:vAlign w:val="top"/>
          </w:tcPr>
          <w:p>
            <w:pPr>
              <w:pStyle w:val="TableText"/>
            </w:pPr>
            <w:r>
              <w:rPr>
                <w:b/>
              </w:rPr>
              <w:t xml:space="preserve">Grievance officer</w:t>
            </w:r>
          </w:p>
        </w:tc>
        <w:tc>
          <w:tcPr>
            <w:tcW w:type="auto" w:w="0"/>
            <w:vAlign w:val="top"/>
          </w:tcPr>
          <w:p>
            <w:pPr>
              <w:pStyle w:val="TableText"/>
            </w:pPr>
            <w:r>
              <w:t xml:space="preserve">1</w:t>
            </w:r>
          </w:p>
        </w:tc>
        <w:tc>
          <w:tcPr>
            <w:tcW w:type="auto" w:w="0"/>
            <w:vAlign w:val="top"/>
          </w:tcPr>
          <w:p>
            <w:pPr>
              <w:pStyle w:val="TableText"/>
            </w:pPr>
            <w:r>
              <w:t xml:space="preserve">Complete context on complaints</w:t>
            </w:r>
          </w:p>
        </w:tc>
        <w:tc>
          <w:tcPr>
            <w:tcW w:type="auto" w:w="0"/>
            <w:vAlign w:val="top"/>
          </w:tcPr>
          <w:p>
            <w:pPr>
              <w:pStyle w:val="TableText"/>
            </w:pPr>
            <w:r>
              <w:t xml:space="preserve">Prior history readable on escalation</w:t>
            </w:r>
          </w:p>
        </w:tc>
      </w:tr>
      <w:tr>
        <w:tc>
          <w:tcPr>
            <w:tcW w:type="auto" w:w="0"/>
            <w:vAlign w:val="top"/>
          </w:tcPr>
          <w:p>
            <w:pPr>
              <w:pStyle w:val="TableText"/>
            </w:pPr>
            <w:r>
              <w:t xml:space="preserve">PA-07</w:t>
            </w:r>
          </w:p>
        </w:tc>
        <w:tc>
          <w:tcPr>
            <w:tcW w:type="auto" w:w="0"/>
            <w:vAlign w:val="top"/>
          </w:tcPr>
          <w:p>
            <w:pPr>
              <w:pStyle w:val="TableText"/>
            </w:pPr>
            <w:r>
              <w:rPr>
                <w:b/>
              </w:rPr>
              <w:t xml:space="preserve">Team lead</w:t>
            </w:r>
          </w:p>
        </w:tc>
        <w:tc>
          <w:tcPr>
            <w:tcW w:type="auto" w:w="0"/>
            <w:vAlign w:val="top"/>
          </w:tcPr>
          <w:p>
            <w:pPr>
              <w:pStyle w:val="TableText"/>
            </w:pPr>
            <w:r>
              <w:t xml:space="preserve">Per department</w:t>
            </w:r>
          </w:p>
        </w:tc>
        <w:tc>
          <w:tcPr>
            <w:tcW w:type="auto" w:w="0"/>
            <w:vAlign w:val="top"/>
          </w:tcPr>
          <w:p>
            <w:pPr>
              <w:pStyle w:val="TableText"/>
            </w:pPr>
            <w:r>
              <w:t xml:space="preserve">See load, reassign, cover absence</w:t>
            </w:r>
          </w:p>
        </w:tc>
        <w:tc>
          <w:tcPr>
            <w:tcW w:type="auto" w:w="0"/>
            <w:vAlign w:val="top"/>
          </w:tcPr>
          <w:p>
            <w:pPr>
              <w:pStyle w:val="TableText"/>
            </w:pPr>
            <w:r>
              <w:t xml:space="preserve">Queue depth and waiting customers visible</w:t>
            </w:r>
          </w:p>
        </w:tc>
      </w:tr>
      <w:tr>
        <w:tc>
          <w:tcPr>
            <w:tcW w:type="auto" w:w="0"/>
            <w:vAlign w:val="top"/>
          </w:tcPr>
          <w:p>
            <w:pPr>
              <w:pStyle w:val="TableText"/>
            </w:pPr>
            <w:r>
              <w:t xml:space="preserve">PA-08</w:t>
            </w:r>
          </w:p>
        </w:tc>
        <w:tc>
          <w:tcPr>
            <w:tcW w:type="auto" w:w="0"/>
            <w:vAlign w:val="top"/>
          </w:tcPr>
          <w:p>
            <w:pPr>
              <w:pStyle w:val="TableText"/>
            </w:pPr>
            <w:r>
              <w:rPr>
                <w:b/>
              </w:rPr>
              <w:t xml:space="preserve">Compliance / Legal</w:t>
            </w:r>
          </w:p>
        </w:tc>
        <w:tc>
          <w:tcPr>
            <w:tcW w:type="auto" w:w="0"/>
            <w:vAlign w:val="top"/>
          </w:tcPr>
          <w:p>
            <w:pPr>
              <w:pStyle w:val="TableText"/>
            </w:pPr>
            <w:r>
              <w:t xml:space="preserve">~3</w:t>
            </w:r>
          </w:p>
        </w:tc>
        <w:tc>
          <w:tcPr>
            <w:tcW w:type="auto" w:w="0"/>
            <w:vAlign w:val="top"/>
          </w:tcPr>
          <w:p>
            <w:pPr>
              <w:pStyle w:val="TableText"/>
            </w:pPr>
            <w:r>
              <w:t xml:space="preserve">Answer "what was said" and "who saw it"</w:t>
            </w:r>
          </w:p>
        </w:tc>
        <w:tc>
          <w:tcPr>
            <w:tcW w:type="auto" w:w="0"/>
            <w:vAlign w:val="top"/>
          </w:tcPr>
          <w:p>
            <w:pPr>
              <w:pStyle w:val="TableText"/>
            </w:pPr>
            <w:r>
              <w:t xml:space="preserve">Audit query without engineering help</w:t>
            </w:r>
          </w:p>
        </w:tc>
      </w:tr>
      <w:tr>
        <w:tc>
          <w:tcPr>
            <w:tcW w:type="auto" w:w="0"/>
            <w:vAlign w:val="top"/>
          </w:tcPr>
          <w:p>
            <w:pPr>
              <w:pStyle w:val="TableText"/>
            </w:pPr>
            <w:r>
              <w:t xml:space="preserve">PA-09</w:t>
            </w:r>
          </w:p>
        </w:tc>
        <w:tc>
          <w:tcPr>
            <w:tcW w:type="auto" w:w="0"/>
            <w:vAlign w:val="top"/>
          </w:tcPr>
          <w:p>
            <w:pPr>
              <w:pStyle w:val="TableText"/>
            </w:pPr>
            <w:r>
              <w:rPr>
                <w:b/>
              </w:rPr>
              <w:t xml:space="preserve">Administrator</w:t>
            </w:r>
          </w:p>
        </w:tc>
        <w:tc>
          <w:tcPr>
            <w:tcW w:type="auto" w:w="0"/>
            <w:vAlign w:val="top"/>
          </w:tcPr>
          <w:p>
            <w:pPr>
              <w:pStyle w:val="TableText"/>
            </w:pPr>
            <w:r>
              <w:t xml:space="preserve">Few</w:t>
            </w:r>
          </w:p>
        </w:tc>
        <w:tc>
          <w:tcPr>
            <w:tcW w:type="auto" w:w="0"/>
            <w:vAlign w:val="top"/>
          </w:tcPr>
          <w:p>
            <w:pPr>
              <w:pStyle w:val="TableText"/>
            </w:pPr>
            <w:r>
              <w:t xml:space="preserve">Manage accounts, roles, participants</w:t>
            </w:r>
          </w:p>
        </w:tc>
        <w:tc>
          <w:tcPr>
            <w:tcW w:type="auto" w:w="0"/>
            <w:vAlign w:val="top"/>
          </w:tcPr>
          <w:p>
            <w:pPr>
              <w:pStyle w:val="TableText"/>
            </w:pPr>
            <w:r>
              <w:t xml:space="preserve">Role change takes effect immediately</w:t>
            </w:r>
          </w:p>
        </w:tc>
      </w:tr>
      <w:tr>
        <w:tc>
          <w:tcPr>
            <w:tcW w:type="auto" w:w="0"/>
            <w:vAlign w:val="top"/>
          </w:tcPr>
          <w:p>
            <w:pPr>
              <w:pStyle w:val="TableText"/>
            </w:pPr>
            <w:r>
              <w:t xml:space="preserve">PA-10</w:t>
            </w:r>
          </w:p>
        </w:tc>
        <w:tc>
          <w:tcPr>
            <w:tcW w:type="auto" w:w="0"/>
            <w:vAlign w:val="top"/>
          </w:tcPr>
          <w:p>
            <w:pPr>
              <w:pStyle w:val="TableText"/>
            </w:pPr>
            <w:r>
              <w:rPr>
                <w:b/>
              </w:rPr>
              <w:t xml:space="preserve">Leadership</w:t>
            </w:r>
          </w:p>
        </w:tc>
        <w:tc>
          <w:tcPr>
            <w:tcW w:type="auto" w:w="0"/>
            <w:vAlign w:val="top"/>
          </w:tcPr>
          <w:p>
            <w:pPr>
              <w:pStyle w:val="TableText"/>
            </w:pPr>
            <w:r>
              <w:t xml:space="preserve">Few</w:t>
            </w:r>
          </w:p>
        </w:tc>
        <w:tc>
          <w:tcPr>
            <w:tcW w:type="auto" w:w="0"/>
            <w:vAlign w:val="top"/>
          </w:tcPr>
          <w:p>
            <w:pPr>
              <w:pStyle w:val="TableText"/>
            </w:pPr>
            <w:r>
              <w:t xml:space="preserve">Know whether customers are being served</w:t>
            </w:r>
          </w:p>
        </w:tc>
        <w:tc>
          <w:tcPr>
            <w:tcW w:type="auto" w:w="0"/>
            <w:vAlign w:val="top"/>
          </w:tcPr>
          <w:p>
            <w:pPr>
              <w:pStyle w:val="TableText"/>
            </w:pPr>
            <w:r>
              <w:t xml:space="preserve">Waiting customers and load, not activity feeds</w:t>
            </w:r>
          </w:p>
        </w:tc>
      </w:tr>
    </w:tbl>
    <w:p>
      <w:pPr>
        <w:spacing w:after="80"/>
      </w:pPr>
      <w:r>
        <w:t xml:space="preserve"/>
      </w:r>
    </w:p>
    <w:p>
      <w:pPr>
        <w:pStyle w:val="Quote"/>
        <w:ind w:left="360"/>
      </w:pPr>
      <w:r>
        <w:rPr>
          <w:b/>
        </w:rPr>
        <w:t xml:space="preserve">D-11 — which roles actually exist</w:t>
      </w:r>
      <w:r>
        <w:t xml:space="preserve"> is open. These personas are inferred and must be confirmed before the permission model is fixed. Notably: </w:t>
      </w:r>
      <w:r>
        <w:rPr>
          <w:b/>
        </w:rPr>
        <w:t xml:space="preserve">may a team lead read any conversation in their team by default?</w:t>
      </w:r>
      <w:r>
        <w:t xml:space="preserve"> Proposal: no — scoped grant, audited as privileged.</w:t>
      </w:r>
    </w:p>
    <w:p>
      <w:pPr>
        <w:pStyle w:val="Heading2"/>
      </w:pPr>
      <w:r>
        <w:t xml:space="preserve">7.2 Why sizes matter to the architecture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Observation</w:t>
            </w:r>
          </w:p>
        </w:tc>
        <w:tc>
          <w:tcPr>
            <w:tcW w:type="auto" w:w="0"/>
            <w:shd w:val="clear" w:fill="EFEFEF"/>
            <w:vAlign w:val="top"/>
          </w:tcPr>
          <w:p>
            <w:pPr>
              <w:pStyle w:val="TableText"/>
            </w:pPr>
            <w:r>
              <w:rPr>
                <w:b/>
              </w:rPr>
              <w:t xml:space="preserve">Architectural consequence</w:t>
            </w:r>
          </w:p>
        </w:tc>
      </w:tr>
      <w:tr>
        <w:tc>
          <w:tcPr>
            <w:tcW w:type="auto" w:w="0"/>
            <w:vAlign w:val="top"/>
          </w:tcPr>
          <w:p>
            <w:pPr>
              <w:pStyle w:val="TableText"/>
            </w:pPr>
            <w:r>
              <w:t xml:space="preserve">Fresh Sales (63) has no prior customer relationship</w:t>
            </w:r>
          </w:p>
        </w:tc>
        <w:tc>
          <w:tcPr>
            <w:tcW w:type="auto" w:w="0"/>
            <w:vAlign w:val="top"/>
          </w:tcPr>
          <w:p>
            <w:pPr>
              <w:pStyle w:val="TableText"/>
            </w:pPr>
            <w:r>
              <w:t xml:space="preserve">Queue-shaped routing; speed to first response dominates</w:t>
            </w:r>
          </w:p>
        </w:tc>
      </w:tr>
      <w:tr>
        <w:tc>
          <w:tcPr>
            <w:tcW w:type="auto" w:w="0"/>
            <w:vAlign w:val="top"/>
          </w:tcPr>
          <w:p>
            <w:pPr>
              <w:pStyle w:val="TableText"/>
            </w:pPr>
            <w:r>
              <w:t xml:space="preserve">Retention and Renewals (~40) have named relationships</w:t>
            </w:r>
          </w:p>
        </w:tc>
        <w:tc>
          <w:tcPr>
            <w:tcW w:type="auto" w:w="0"/>
            <w:vAlign w:val="top"/>
          </w:tcPr>
          <w:p>
            <w:pPr>
              <w:pStyle w:val="TableText"/>
            </w:pPr>
            <w:r>
              <w:t xml:space="preserve">Sticky ownership; "the advisor is on leave" is a </w:t>
            </w:r>
            <w:r>
              <w:rPr>
                <w:b/>
              </w:rPr>
              <w:t xml:space="preserve">weekly</w:t>
            </w:r>
            <w:r>
              <w:t xml:space="preserve"> event, not an edge case (§9 UC-E07)</w:t>
            </w:r>
          </w:p>
        </w:tc>
      </w:tr>
      <w:tr>
        <w:tc>
          <w:tcPr>
            <w:tcW w:type="auto" w:w="0"/>
            <w:vAlign w:val="top"/>
          </w:tcPr>
          <w:p>
            <w:pPr>
              <w:pStyle w:val="TableText"/>
            </w:pPr>
            <w:r>
              <w:t xml:space="preserve">Claims (4) and Grievance (1) are tiny but critical</w:t>
            </w:r>
          </w:p>
        </w:tc>
        <w:tc>
          <w:tcPr>
            <w:tcW w:type="auto" w:w="0"/>
            <w:vAlign w:val="top"/>
          </w:tcPr>
          <w:p>
            <w:pPr>
              <w:pStyle w:val="TableText"/>
            </w:pPr>
            <w:r>
              <w:t xml:space="preserve">Single points of failure in the org. Software must make waiting </w:t>
            </w:r>
            <w:r>
              <w:rPr>
                <w:b/>
              </w:rPr>
              <w:t xml:space="preserve">visible</w:t>
            </w:r>
            <w:r>
              <w:t xml:space="preserve">, not silently hold work</w:t>
            </w:r>
          </w:p>
        </w:tc>
      </w:tr>
      <w:tr>
        <w:tc>
          <w:tcPr>
            <w:tcW w:type="auto" w:w="0"/>
            <w:vAlign w:val="top"/>
          </w:tcPr>
          <w:p>
            <w:pPr>
              <w:pStyle w:val="TableText"/>
            </w:pPr>
            <w:r>
              <w:t xml:space="preserve">~147 of 195 are customer-facing</w:t>
            </w:r>
          </w:p>
        </w:tc>
        <w:tc>
          <w:tcPr>
            <w:tcW w:type="auto" w:w="0"/>
            <w:vAlign w:val="top"/>
          </w:tcPr>
          <w:p>
            <w:pPr>
              <w:pStyle w:val="TableText"/>
            </w:pPr>
            <w:r>
              <w:t xml:space="preserve">The customer surface is the main event, not a bolt-on</w:t>
            </w:r>
          </w:p>
        </w:tc>
      </w:tr>
    </w:tbl>
    <w:p>
      <w:pPr>
        <w:spacing w:after="80"/>
      </w:pPr>
      <w:r>
        <w:t xml:space="preserve"/>
      </w:r>
    </w:p>
    <w:p>
      <w:pPr>
        <w:pBdr>
          <w:bottom w:val="single" w:sz="6" w:space="1" w:color="CCCCCC"/>
        </w:pBdr>
      </w:pPr>
    </w:p>
    <w:p>
      <w:pPr>
        <w:pStyle w:val="Heading1"/>
      </w:pPr>
      <w:r>
        <w:t xml:space="preserve">8. User journeys</w:t>
      </w:r>
    </w:p>
    <w:p>
      <w:r>
        <w:t xml:space="preserve">End-to-end walks in </w:t>
      </w:r>
      <w:r>
        <w:rPr>
          <w:rFonts w:ascii="Consolas" w:hAnsi="Consolas"/>
          <w:color w:val="A31515"/>
        </w:rPr>
        <w:t xml:space="preserve">Actor → Action → System → Result</w:t>
      </w:r>
      <w:r>
        <w:t xml:space="preserve"> form, readable without any architecture knowledge. Each names the decisions it depends on.</w:t>
      </w:r>
    </w:p>
    <w:p>
      <w:pPr>
        <w:pStyle w:val="Heading2"/>
      </w:pPr>
      <w:r>
        <w:t xml:space="preserve">Journey A — Employee to employee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Action</w:t>
            </w:r>
          </w:p>
        </w:tc>
        <w:tc>
          <w:tcPr>
            <w:tcW w:type="auto" w:w="0"/>
            <w:shd w:val="clear" w:fill="EFEFEF"/>
            <w:vAlign w:val="top"/>
          </w:tcPr>
          <w:p>
            <w:pPr>
              <w:pStyle w:val="TableText"/>
            </w:pPr>
            <w:r>
              <w:rPr>
                <w:b/>
              </w:rPr>
              <w:t xml:space="preserve">System</w:t>
            </w:r>
          </w:p>
        </w:tc>
        <w:tc>
          <w:tcPr>
            <w:tcW w:type="auto" w:w="0"/>
            <w:shd w:val="clear" w:fill="EFEFEF"/>
            <w:vAlign w:val="top"/>
          </w:tcPr>
          <w:p>
            <w:pPr>
              <w:pStyle w:val="TableText"/>
            </w:pPr>
            <w:r>
              <w:rPr>
                <w:b/>
              </w:rPr>
              <w:t xml:space="preserve">Result</w:t>
            </w:r>
          </w:p>
        </w:tc>
      </w:tr>
      <w:tr>
        <w:tc>
          <w:tcPr>
            <w:tcW w:type="auto" w:w="0"/>
            <w:vAlign w:val="top"/>
          </w:tcPr>
          <w:p>
            <w:pPr>
              <w:pStyle w:val="TableText"/>
            </w:pPr>
            <w:r>
              <w:t xml:space="preserve">Employee</w:t>
            </w:r>
          </w:p>
        </w:tc>
        <w:tc>
          <w:tcPr>
            <w:tcW w:type="auto" w:w="0"/>
            <w:vAlign w:val="top"/>
          </w:tcPr>
          <w:p>
            <w:pPr>
              <w:pStyle w:val="TableText"/>
            </w:pPr>
            <w:r>
              <w:t xml:space="preserve">Searches the directory for a colleague</w:t>
            </w:r>
          </w:p>
        </w:tc>
        <w:tc>
          <w:tcPr>
            <w:tcW w:type="auto" w:w="0"/>
            <w:vAlign w:val="top"/>
          </w:tcPr>
          <w:p>
            <w:pPr>
              <w:pStyle w:val="TableText"/>
            </w:pPr>
            <w:r>
              <w:t xml:space="preserve">Resolves identity, checks directory visibility</w:t>
            </w:r>
          </w:p>
        </w:tc>
        <w:tc>
          <w:tcPr>
            <w:tcW w:type="auto" w:w="0"/>
            <w:vAlign w:val="top"/>
          </w:tcPr>
          <w:p>
            <w:pPr>
              <w:pStyle w:val="TableText"/>
            </w:pPr>
            <w:r>
              <w:t xml:space="preserve">Colleague found</w:t>
            </w:r>
          </w:p>
        </w:tc>
      </w:tr>
      <w:tr>
        <w:tc>
          <w:tcPr>
            <w:tcW w:type="auto" w:w="0"/>
            <w:vAlign w:val="top"/>
          </w:tcPr>
          <w:p>
            <w:pPr>
              <w:pStyle w:val="TableText"/>
            </w:pPr>
            <w:r>
              <w:t xml:space="preserve">Employee</w:t>
            </w:r>
          </w:p>
        </w:tc>
        <w:tc>
          <w:tcPr>
            <w:tcW w:type="auto" w:w="0"/>
            <w:vAlign w:val="top"/>
          </w:tcPr>
          <w:p>
            <w:pPr>
              <w:pStyle w:val="TableText"/>
            </w:pPr>
            <w:r>
              <w:t xml:space="preserve">Opens or creates the conversation</w:t>
            </w:r>
          </w:p>
        </w:tc>
        <w:tc>
          <w:tcPr>
            <w:tcW w:type="auto" w:w="0"/>
            <w:vAlign w:val="top"/>
          </w:tcPr>
          <w:p>
            <w:pPr>
              <w:pStyle w:val="TableText"/>
            </w:pPr>
            <w:r>
              <w:t xml:space="preserve">Creates conversation; both become participants</w:t>
            </w:r>
          </w:p>
        </w:tc>
        <w:tc>
          <w:tcPr>
            <w:tcW w:type="auto" w:w="0"/>
            <w:vAlign w:val="top"/>
          </w:tcPr>
          <w:p>
            <w:pPr>
              <w:pStyle w:val="TableText"/>
            </w:pPr>
            <w:r>
              <w:t xml:space="preserve">Thread open</w:t>
            </w:r>
          </w:p>
        </w:tc>
      </w:tr>
      <w:tr>
        <w:tc>
          <w:tcPr>
            <w:tcW w:type="auto" w:w="0"/>
            <w:vAlign w:val="top"/>
          </w:tcPr>
          <w:p>
            <w:pPr>
              <w:pStyle w:val="TableText"/>
            </w:pPr>
            <w:r>
              <w:t xml:space="preserve">Employee</w:t>
            </w:r>
          </w:p>
        </w:tc>
        <w:tc>
          <w:tcPr>
            <w:tcW w:type="auto" w:w="0"/>
            <w:vAlign w:val="top"/>
          </w:tcPr>
          <w:p>
            <w:pPr>
              <w:pStyle w:val="TableText"/>
            </w:pPr>
            <w:r>
              <w:t xml:space="preserve">Sends a message</w:t>
            </w:r>
          </w:p>
        </w:tc>
        <w:tc>
          <w:tcPr>
            <w:tcW w:type="auto" w:w="0"/>
            <w:vAlign w:val="top"/>
          </w:tcPr>
          <w:p>
            <w:pPr>
              <w:pStyle w:val="TableText"/>
            </w:pPr>
            <w:r>
              <w:rPr>
                <w:b/>
              </w:rPr>
              <w:t xml:space="preserve">Stores first</w:t>
            </w:r>
            <w:r>
              <w:t xml:space="preserve">, then publishes to connected recipients</w:t>
            </w:r>
          </w:p>
        </w:tc>
        <w:tc>
          <w:tcPr>
            <w:tcW w:type="auto" w:w="0"/>
            <w:vAlign w:val="top"/>
          </w:tcPr>
          <w:p>
            <w:pPr>
              <w:pStyle w:val="TableText"/>
            </w:pPr>
            <w:r>
              <w:t xml:space="preserve">Message durable</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t xml:space="preserve">Delivers live; raises unread; notifies externally if away</w:t>
            </w:r>
          </w:p>
        </w:tc>
        <w:tc>
          <w:tcPr>
            <w:tcW w:type="auto" w:w="0"/>
            <w:vAlign w:val="top"/>
          </w:tcPr>
          <w:p>
            <w:pPr>
              <w:pStyle w:val="TableText"/>
            </w:pPr>
            <w:r>
              <w:t xml:space="preserve">Recipient sees it</w:t>
            </w:r>
          </w:p>
        </w:tc>
      </w:tr>
      <w:tr>
        <w:tc>
          <w:tcPr>
            <w:tcW w:type="auto" w:w="0"/>
            <w:vAlign w:val="top"/>
          </w:tcPr>
          <w:p>
            <w:pPr>
              <w:pStyle w:val="TableText"/>
            </w:pPr>
            <w:r>
              <w:t xml:space="preserve">Colleague</w:t>
            </w:r>
          </w:p>
        </w:tc>
        <w:tc>
          <w:tcPr>
            <w:tcW w:type="auto" w:w="0"/>
            <w:vAlign w:val="top"/>
          </w:tcPr>
          <w:p>
            <w:pPr>
              <w:pStyle w:val="TableText"/>
            </w:pPr>
            <w:r>
              <w:t xml:space="preserve">Opens the thread</w:t>
            </w:r>
          </w:p>
        </w:tc>
        <w:tc>
          <w:tcPr>
            <w:tcW w:type="auto" w:w="0"/>
            <w:vAlign w:val="top"/>
          </w:tcPr>
          <w:p>
            <w:pPr>
              <w:pStyle w:val="TableText"/>
            </w:pPr>
            <w:r>
              <w:t xml:space="preserve">Marks read for that person only</w:t>
            </w:r>
          </w:p>
        </w:tc>
        <w:tc>
          <w:tcPr>
            <w:tcW w:type="auto" w:w="0"/>
            <w:vAlign w:val="top"/>
          </w:tcPr>
          <w:p>
            <w:pPr>
              <w:pStyle w:val="TableText"/>
            </w:pPr>
            <w:r>
              <w:t xml:space="preserve">Sender sees read state</w:t>
            </w:r>
          </w:p>
        </w:tc>
      </w:tr>
    </w:tbl>
    <w:p>
      <w:pPr>
        <w:spacing w:after="80"/>
      </w:pPr>
      <w:r>
        <w:t xml:space="preserve"/>
      </w:r>
    </w:p>
    <w:p>
      <w:r>
        <w:rPr>
          <w:b/>
        </w:rPr>
        <w:t xml:space="preserve">Notes.</w:t>
      </w:r>
      <w:r>
        <w:t xml:space="preserve"> No lifecycle — an internal thread is open indefinitely (</w:t>
      </w:r>
      <w:r>
        <w:rPr>
          <w:b/>
        </w:rPr>
        <w:t xml:space="preserve">D-15</w:t>
      </w:r>
      <w:r>
        <w:t xml:space="preserve">). Adding someone to a group exposes them to prior history, and the interface must say so </w:t>
      </w:r>
      <w:r>
        <w:rPr>
          <w:b/>
        </w:rPr>
        <w:t xml:space="preserve">before</w:t>
      </w:r>
      <w:r>
        <w:t xml:space="preserve"> the add. Participant changes are audited; ordinary internal messages are not (P-06).</w:t>
      </w:r>
    </w:p>
    <w:p>
      <w:pPr>
        <w:pStyle w:val="Heading2"/>
      </w:pPr>
      <w:r>
        <w:t xml:space="preserve">Journey B — Customer to company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Action</w:t>
            </w:r>
          </w:p>
        </w:tc>
        <w:tc>
          <w:tcPr>
            <w:tcW w:type="auto" w:w="0"/>
            <w:shd w:val="clear" w:fill="EFEFEF"/>
            <w:vAlign w:val="top"/>
          </w:tcPr>
          <w:p>
            <w:pPr>
              <w:pStyle w:val="TableText"/>
            </w:pPr>
            <w:r>
              <w:rPr>
                <w:b/>
              </w:rPr>
              <w:t xml:space="preserve">System</w:t>
            </w:r>
          </w:p>
        </w:tc>
        <w:tc>
          <w:tcPr>
            <w:tcW w:type="auto" w:w="0"/>
            <w:shd w:val="clear" w:fill="EFEFEF"/>
            <w:vAlign w:val="top"/>
          </w:tcPr>
          <w:p>
            <w:pPr>
              <w:pStyle w:val="TableText"/>
            </w:pPr>
            <w:r>
              <w:rPr>
                <w:b/>
              </w:rPr>
              <w:t xml:space="preserve">Result</w:t>
            </w:r>
          </w:p>
        </w:tc>
      </w:tr>
      <w:tr>
        <w:tc>
          <w:tcPr>
            <w:tcW w:type="auto" w:w="0"/>
            <w:vAlign w:val="top"/>
          </w:tcPr>
          <w:p>
            <w:pPr>
              <w:pStyle w:val="TableText"/>
            </w:pPr>
            <w:r>
              <w:t xml:space="preserve">Customer</w:t>
            </w:r>
          </w:p>
        </w:tc>
        <w:tc>
          <w:tcPr>
            <w:tcW w:type="auto" w:w="0"/>
            <w:vAlign w:val="top"/>
          </w:tcPr>
          <w:p>
            <w:pPr>
              <w:pStyle w:val="TableText"/>
            </w:pPr>
            <w:r>
              <w:t xml:space="preserve">Visits the CoverYou website and opens StarLink chat</w:t>
            </w:r>
          </w:p>
        </w:tc>
        <w:tc>
          <w:tcPr>
            <w:tcW w:type="auto" w:w="0"/>
            <w:vAlign w:val="top"/>
          </w:tcPr>
          <w:p>
            <w:pPr>
              <w:pStyle w:val="TableText"/>
            </w:pPr>
            <w:r>
              <w:t xml:space="preserve">Widget loads; no identity yet</w:t>
            </w:r>
          </w:p>
        </w:tc>
        <w:tc>
          <w:tcPr>
            <w:tcW w:type="auto" w:w="0"/>
            <w:vAlign w:val="top"/>
          </w:tcPr>
          <w:p>
            <w:pPr>
              <w:pStyle w:val="TableText"/>
            </w:pPr>
            <w:r>
              <w:t xml:space="preserve">Chat open</w:t>
            </w:r>
          </w:p>
        </w:tc>
      </w:tr>
      <w:tr>
        <w:tc>
          <w:tcPr>
            <w:tcW w:type="auto" w:w="0"/>
            <w:vAlign w:val="top"/>
          </w:tcPr>
          <w:p>
            <w:pPr>
              <w:pStyle w:val="TableText"/>
            </w:pPr>
            <w:r>
              <w:t xml:space="preserve">Customer</w:t>
            </w:r>
          </w:p>
        </w:tc>
        <w:tc>
          <w:tcPr>
            <w:tcW w:type="auto" w:w="0"/>
            <w:vAlign w:val="top"/>
          </w:tcPr>
          <w:p>
            <w:pPr>
              <w:pStyle w:val="TableText"/>
            </w:pPr>
            <w:r>
              <w:t xml:space="preserve">Is asked *"How can we help you?"*</w:t>
            </w:r>
          </w:p>
        </w:tc>
        <w:tc>
          <w:tcPr>
            <w:tcW w:type="auto" w:w="0"/>
            <w:vAlign w:val="top"/>
          </w:tcPr>
          <w:p>
            <w:pPr>
              <w:pStyle w:val="TableText"/>
            </w:pPr>
            <w:r>
              <w:t xml:space="preserve">Presents the category list (</w:t>
            </w:r>
            <w:r>
              <w:rPr>
                <w:b/>
              </w:rPr>
              <w:t xml:space="preserve">D-17</w:t>
            </w:r>
            <w:r>
              <w:t xml:space="preserve">)</w:t>
            </w:r>
          </w:p>
        </w:tc>
        <w:tc>
          <w:tcPr>
            <w:tcW w:type="auto" w:w="0"/>
            <w:vAlign w:val="top"/>
          </w:tcPr>
          <w:p>
            <w:pPr>
              <w:pStyle w:val="TableText"/>
            </w:pPr>
            <w:r>
              <w:t xml:space="preserve">Choice offered</w:t>
            </w:r>
          </w:p>
        </w:tc>
      </w:tr>
      <w:tr>
        <w:tc>
          <w:tcPr>
            <w:tcW w:type="auto" w:w="0"/>
            <w:vAlign w:val="top"/>
          </w:tcPr>
          <w:p>
            <w:pPr>
              <w:pStyle w:val="TableText"/>
            </w:pPr>
            <w:r>
              <w:t xml:space="preserve">Customer</w:t>
            </w:r>
          </w:p>
        </w:tc>
        <w:tc>
          <w:tcPr>
            <w:tcW w:type="auto" w:w="0"/>
            <w:vAlign w:val="top"/>
          </w:tcPr>
          <w:p>
            <w:pPr>
              <w:pStyle w:val="TableText"/>
            </w:pPr>
            <w:r>
              <w:rPr>
                <w:b/>
              </w:rPr>
              <w:t xml:space="preserve">Selects a category</w:t>
            </w:r>
            <w:r>
              <w:t xml:space="preserve">, and a sub-category if offered</w:t>
            </w:r>
          </w:p>
        </w:tc>
        <w:tc>
          <w:tcPr>
            <w:tcW w:type="auto" w:w="0"/>
            <w:vAlign w:val="top"/>
          </w:tcPr>
          <w:p>
            <w:pPr>
              <w:pStyle w:val="TableText"/>
            </w:pPr>
            <w:r>
              <w:t xml:space="preserve">Records it; selects the candidate team (</w:t>
            </w:r>
            <w:r>
              <w:rPr>
                <w:b/>
              </w:rPr>
              <w:t xml:space="preserve">D-18</w:t>
            </w:r>
            <w:r>
              <w:t xml:space="preserve">)</w:t>
            </w:r>
          </w:p>
        </w:tc>
        <w:tc>
          <w:tcPr>
            <w:tcW w:type="auto" w:w="0"/>
            <w:vAlign w:val="top"/>
          </w:tcPr>
          <w:p>
            <w:pPr>
              <w:pStyle w:val="TableText"/>
            </w:pPr>
            <w:r>
              <w:t xml:space="preserve">Requirement captured</w:t>
            </w:r>
          </w:p>
        </w:tc>
      </w:tr>
      <w:tr>
        <w:tc>
          <w:tcPr>
            <w:tcW w:type="auto" w:w="0"/>
            <w:vAlign w:val="top"/>
          </w:tcPr>
          <w:p>
            <w:pPr>
              <w:pStyle w:val="TableText"/>
            </w:pPr>
            <w:r>
              <w:t xml:space="preserve">Customer</w:t>
            </w:r>
          </w:p>
        </w:tc>
        <w:tc>
          <w:tcPr>
            <w:tcW w:type="auto" w:w="0"/>
            <w:vAlign w:val="top"/>
          </w:tcPr>
          <w:p>
            <w:pPr>
              <w:pStyle w:val="TableText"/>
            </w:pPr>
            <w:r>
              <w:t xml:space="preserve">Identifies themselves</w:t>
            </w:r>
          </w:p>
        </w:tc>
        <w:tc>
          <w:tcPr>
            <w:tcW w:type="auto" w:w="0"/>
            <w:vAlign w:val="top"/>
          </w:tcPr>
          <w:p>
            <w:pPr>
              <w:pStyle w:val="TableText"/>
            </w:pPr>
            <w:r>
              <w:t xml:space="preserve">Verifies identity (</w:t>
            </w:r>
            <w:r>
              <w:rPr>
                <w:b/>
              </w:rPr>
              <w:t xml:space="preserve">D-02</w:t>
            </w:r>
            <w:r>
              <w:t xml:space="preserve">, </w:t>
            </w:r>
            <w:r>
              <w:rPr>
                <w:b/>
              </w:rPr>
              <w:t xml:space="preserve">D-03</w:t>
            </w:r>
            <w:r>
              <w:t xml:space="preserve">)</w:t>
            </w:r>
          </w:p>
        </w:tc>
        <w:tc>
          <w:tcPr>
            <w:tcW w:type="auto" w:w="0"/>
            <w:vAlign w:val="top"/>
          </w:tcPr>
          <w:p>
            <w:pPr>
              <w:pStyle w:val="TableText"/>
            </w:pPr>
            <w:r>
              <w:t xml:space="preserve">Verified session</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rPr>
                <w:b/>
              </w:rPr>
              <w:t xml:space="preserve">Checks the team's business calendar</w:t>
            </w:r>
            <w:r>
              <w:t xml:space="preserve"> (§23.1)</w:t>
            </w:r>
          </w:p>
        </w:tc>
        <w:tc>
          <w:tcPr>
            <w:tcW w:type="auto" w:w="0"/>
            <w:vAlign w:val="top"/>
          </w:tcPr>
          <w:p>
            <w:pPr>
              <w:pStyle w:val="TableText"/>
            </w:pPr>
            <w:r>
              <w:t xml:space="preserve">Open, or after hours</w:t>
            </w:r>
          </w:p>
        </w:tc>
      </w:tr>
      <w:tr>
        <w:tc>
          <w:tcPr>
            <w:tcW w:type="auto" w:w="0"/>
            <w:vAlign w:val="top"/>
          </w:tcPr>
          <w:p>
            <w:pPr>
              <w:pStyle w:val="TableText"/>
            </w:pPr>
            <w:r>
              <w:t xml:space="preserve">Customer</w:t>
            </w:r>
          </w:p>
        </w:tc>
        <w:tc>
          <w:tcPr>
            <w:tcW w:type="auto" w:w="0"/>
            <w:vAlign w:val="top"/>
          </w:tcPr>
          <w:p>
            <w:pPr>
              <w:pStyle w:val="TableText"/>
            </w:pPr>
            <w:r>
              <w:t xml:space="preserve">Sends the first message</w:t>
            </w:r>
          </w:p>
        </w:tc>
        <w:tc>
          <w:tcPr>
            <w:tcW w:type="auto" w:w="0"/>
            <w:vAlign w:val="top"/>
          </w:tcPr>
          <w:p>
            <w:pPr>
              <w:pStyle w:val="TableText"/>
            </w:pPr>
            <w:r>
              <w:t xml:space="preserve">Stores; creates conversation in </w:t>
            </w:r>
            <w:r>
              <w:rPr>
                <w:rFonts w:ascii="Consolas" w:hAnsi="Consolas"/>
                <w:color w:val="A31515"/>
              </w:rPr>
              <w:t xml:space="preserve">new</w:t>
            </w:r>
          </w:p>
        </w:tc>
        <w:tc>
          <w:tcPr>
            <w:tcW w:type="auto" w:w="0"/>
            <w:vAlign w:val="top"/>
          </w:tcPr>
          <w:p>
            <w:pPr>
              <w:pStyle w:val="TableText"/>
            </w:pPr>
            <w:r>
              <w:t xml:space="preserve">Message durable</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rPr>
                <w:b/>
              </w:rPr>
              <w:t xml:space="preserve">If after hours:</w:t>
            </w:r>
            <w:r>
              <w:t xml:space="preserve"> queues, acknowledges, starts no clock (§23.3)</w:t>
            </w:r>
          </w:p>
        </w:tc>
        <w:tc>
          <w:tcPr>
            <w:tcW w:type="auto" w:w="0"/>
            <w:vAlign w:val="top"/>
          </w:tcPr>
          <w:p>
            <w:pPr>
              <w:pStyle w:val="TableText"/>
            </w:pPr>
            <w:r>
              <w:rPr>
                <w:rFonts w:ascii="Consolas" w:hAnsi="Consolas"/>
                <w:color w:val="A31515"/>
              </w:rPr>
              <w:t xml:space="preserve">queued</w:t>
            </w:r>
            <w:r>
              <w:t xml:space="preserve">, nothing lost</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rPr>
                <w:b/>
              </w:rPr>
              <w:t xml:space="preserve">If open:</w:t>
            </w:r>
            <w:r>
              <w:t xml:space="preserve"> routes by the decision tree of §21.8 — designated employee if available, else the approved fallback, else the team queue</w:t>
            </w:r>
          </w:p>
        </w:tc>
        <w:tc>
          <w:tcPr>
            <w:tcW w:type="auto" w:w="0"/>
            <w:vAlign w:val="top"/>
          </w:tcPr>
          <w:p>
            <w:pPr>
              <w:pStyle w:val="TableText"/>
            </w:pPr>
            <w:r>
              <w:rPr>
                <w:rFonts w:ascii="Consolas" w:hAnsi="Consolas"/>
                <w:color w:val="A31515"/>
              </w:rPr>
              <w:t xml:space="preserve">assigned</w:t>
            </w:r>
            <w:r>
              <w:t xml:space="preserve"> or </w:t>
            </w:r>
            <w:r>
              <w:rPr>
                <w:rFonts w:ascii="Consolas" w:hAnsi="Consolas"/>
                <w:color w:val="A31515"/>
              </w:rPr>
              <w:t xml:space="preserve">queued</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t xml:space="preserve">Notifies the owner or the team; </w:t>
            </w:r>
            <w:r>
              <w:rPr>
                <w:b/>
              </w:rPr>
              <w:t xml:space="preserve">starts the SLA clock</w:t>
            </w:r>
            <w:r>
              <w:t xml:space="preserve"> (§23.5)</w:t>
            </w:r>
          </w:p>
        </w:tc>
        <w:tc>
          <w:tcPr>
            <w:tcW w:type="auto" w:w="0"/>
            <w:vAlign w:val="top"/>
          </w:tcPr>
          <w:p>
            <w:pPr>
              <w:pStyle w:val="TableText"/>
            </w:pPr>
            <w:r>
              <w:t xml:space="preserve">Staff aware, clock running</w:t>
            </w:r>
          </w:p>
        </w:tc>
      </w:tr>
      <w:tr>
        <w:tc>
          <w:tcPr>
            <w:tcW w:type="auto" w:w="0"/>
            <w:vAlign w:val="top"/>
          </w:tcPr>
          <w:p>
            <w:pPr>
              <w:pStyle w:val="TableText"/>
            </w:pPr>
            <w:r>
              <w:t xml:space="preserve">Advisor</w:t>
            </w:r>
          </w:p>
        </w:tc>
        <w:tc>
          <w:tcPr>
            <w:tcW w:type="auto" w:w="0"/>
            <w:vAlign w:val="top"/>
          </w:tcPr>
          <w:p>
            <w:pPr>
              <w:pStyle w:val="TableText"/>
            </w:pPr>
            <w:r>
              <w:t xml:space="preserve">Claims or receives it</w:t>
            </w:r>
          </w:p>
        </w:tc>
        <w:tc>
          <w:tcPr>
            <w:tcW w:type="auto" w:w="0"/>
            <w:vAlign w:val="top"/>
          </w:tcPr>
          <w:p>
            <w:pPr>
              <w:pStyle w:val="TableText"/>
            </w:pPr>
            <w:r>
              <w:t xml:space="preserve">Assigns ownership; blocks double-claim</w:t>
            </w:r>
          </w:p>
        </w:tc>
        <w:tc>
          <w:tcPr>
            <w:tcW w:type="auto" w:w="0"/>
            <w:vAlign w:val="top"/>
          </w:tcPr>
          <w:p>
            <w:pPr>
              <w:pStyle w:val="TableText"/>
            </w:pPr>
            <w:r>
              <w:t xml:space="preserve">Named owner</w:t>
            </w:r>
          </w:p>
        </w:tc>
      </w:tr>
      <w:tr>
        <w:tc>
          <w:tcPr>
            <w:tcW w:type="auto" w:w="0"/>
            <w:vAlign w:val="top"/>
          </w:tcPr>
          <w:p>
            <w:pPr>
              <w:pStyle w:val="TableText"/>
            </w:pPr>
            <w:r>
              <w:t xml:space="preserve">Advisor</w:t>
            </w:r>
          </w:p>
        </w:tc>
        <w:tc>
          <w:tcPr>
            <w:tcW w:type="auto" w:w="0"/>
            <w:vAlign w:val="top"/>
          </w:tcPr>
          <w:p>
            <w:pPr>
              <w:pStyle w:val="TableText"/>
            </w:pPr>
            <w:r>
              <w:t xml:space="preserve">Replies</w:t>
            </w:r>
          </w:p>
        </w:tc>
        <w:tc>
          <w:tcPr>
            <w:tcW w:type="auto" w:w="0"/>
            <w:vAlign w:val="top"/>
          </w:tcPr>
          <w:p>
            <w:pPr>
              <w:pStyle w:val="TableText"/>
            </w:pPr>
            <w:r>
              <w:t xml:space="preserve">Stores; delivers to customer</w:t>
            </w:r>
          </w:p>
        </w:tc>
        <w:tc>
          <w:tcPr>
            <w:tcW w:type="auto" w:w="0"/>
            <w:vAlign w:val="top"/>
          </w:tcPr>
          <w:p>
            <w:pPr>
              <w:pStyle w:val="TableText"/>
            </w:pPr>
            <w:r>
              <w:rPr>
                <w:rFonts w:ascii="Consolas" w:hAnsi="Consolas"/>
                <w:color w:val="A31515"/>
              </w:rPr>
              <w:t xml:space="preserve">active</w:t>
            </w:r>
          </w:p>
        </w:tc>
      </w:tr>
    </w:tbl>
    <w:p>
      <w:pPr>
        <w:spacing w:after="80"/>
      </w:pPr>
      <w:r>
        <w:t xml:space="preserve"/>
      </w:r>
    </w:p>
    <w:p>
      <w:r>
        <w:rPr>
          <w:b/>
        </w:rPr>
        <w:t xml:space="preserve">The customer never chooses an individual.</w:t>
      </w:r>
      <w:r>
        <w:t xml:space="preserve"> Ownership is the company's to assign (§11.1).</w:t>
      </w:r>
    </w:p>
    <w:p>
      <w:pPr>
        <w:pStyle w:val="Heading2"/>
      </w:pPr>
      <w:r>
        <w:t xml:space="preserve">Journey C — Company to customer</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Action</w:t>
            </w:r>
          </w:p>
        </w:tc>
        <w:tc>
          <w:tcPr>
            <w:tcW w:type="auto" w:w="0"/>
            <w:shd w:val="clear" w:fill="EFEFEF"/>
            <w:vAlign w:val="top"/>
          </w:tcPr>
          <w:p>
            <w:pPr>
              <w:pStyle w:val="TableText"/>
            </w:pPr>
            <w:r>
              <w:rPr>
                <w:b/>
              </w:rPr>
              <w:t xml:space="preserve">System</w:t>
            </w:r>
          </w:p>
        </w:tc>
        <w:tc>
          <w:tcPr>
            <w:tcW w:type="auto" w:w="0"/>
            <w:shd w:val="clear" w:fill="EFEFEF"/>
            <w:vAlign w:val="top"/>
          </w:tcPr>
          <w:p>
            <w:pPr>
              <w:pStyle w:val="TableText"/>
            </w:pPr>
            <w:r>
              <w:rPr>
                <w:b/>
              </w:rPr>
              <w:t xml:space="preserve">Result</w:t>
            </w:r>
          </w:p>
        </w:tc>
      </w:tr>
      <w:tr>
        <w:tc>
          <w:tcPr>
            <w:tcW w:type="auto" w:w="0"/>
            <w:vAlign w:val="top"/>
          </w:tcPr>
          <w:p>
            <w:pPr>
              <w:pStyle w:val="TableText"/>
            </w:pPr>
            <w:r>
              <w:t xml:space="preserve">Advisor</w:t>
            </w:r>
          </w:p>
        </w:tc>
        <w:tc>
          <w:tcPr>
            <w:tcW w:type="auto" w:w="0"/>
            <w:vAlign w:val="top"/>
          </w:tcPr>
          <w:p>
            <w:pPr>
              <w:pStyle w:val="TableText"/>
            </w:pPr>
            <w:r>
              <w:t xml:space="preserve">Opens an owned conversation</w:t>
            </w:r>
          </w:p>
        </w:tc>
        <w:tc>
          <w:tcPr>
            <w:tcW w:type="auto" w:w="0"/>
            <w:vAlign w:val="top"/>
          </w:tcPr>
          <w:p>
            <w:pPr>
              <w:pStyle w:val="TableText"/>
            </w:pPr>
            <w:r>
              <w:t xml:space="preserve">Authorizes: owner or participant</w:t>
            </w:r>
          </w:p>
        </w:tc>
        <w:tc>
          <w:tcPr>
            <w:tcW w:type="auto" w:w="0"/>
            <w:vAlign w:val="top"/>
          </w:tcPr>
          <w:p>
            <w:pPr>
              <w:pStyle w:val="TableText"/>
            </w:pPr>
            <w:r>
              <w:t xml:space="preserve">Thread readable</w:t>
            </w:r>
          </w:p>
        </w:tc>
      </w:tr>
      <w:tr>
        <w:tc>
          <w:tcPr>
            <w:tcW w:type="auto" w:w="0"/>
            <w:vAlign w:val="top"/>
          </w:tcPr>
          <w:p>
            <w:pPr>
              <w:pStyle w:val="TableText"/>
            </w:pPr>
            <w:r>
              <w:t xml:space="preserve">Advisor</w:t>
            </w:r>
          </w:p>
        </w:tc>
        <w:tc>
          <w:tcPr>
            <w:tcW w:type="auto" w:w="0"/>
            <w:vAlign w:val="top"/>
          </w:tcPr>
          <w:p>
            <w:pPr>
              <w:pStyle w:val="TableText"/>
            </w:pPr>
            <w:r>
              <w:t xml:space="preserve">Types a reply</w:t>
            </w:r>
          </w:p>
        </w:tc>
        <w:tc>
          <w:tcPr>
            <w:tcW w:type="auto" w:w="0"/>
            <w:vAlign w:val="top"/>
          </w:tcPr>
          <w:p>
            <w:pPr>
              <w:pStyle w:val="TableText"/>
            </w:pPr>
            <w:r>
              <w:t xml:space="preserve">Optionally signals typing to staff</w:t>
            </w:r>
          </w:p>
        </w:tc>
        <w:tc>
          <w:tcPr>
            <w:tcW w:type="auto" w:w="0"/>
            <w:vAlign w:val="top"/>
          </w:tcPr>
          <w:p>
            <w:pPr>
              <w:pStyle w:val="TableText"/>
            </w:pPr>
            <w:r>
              <w:t xml:space="preserve">—</w:t>
            </w:r>
          </w:p>
        </w:tc>
      </w:tr>
      <w:tr>
        <w:tc>
          <w:tcPr>
            <w:tcW w:type="auto" w:w="0"/>
            <w:vAlign w:val="top"/>
          </w:tcPr>
          <w:p>
            <w:pPr>
              <w:pStyle w:val="TableText"/>
            </w:pPr>
            <w:r>
              <w:t xml:space="preserve">Advisor</w:t>
            </w:r>
          </w:p>
        </w:tc>
        <w:tc>
          <w:tcPr>
            <w:tcW w:type="auto" w:w="0"/>
            <w:vAlign w:val="top"/>
          </w:tcPr>
          <w:p>
            <w:pPr>
              <w:pStyle w:val="TableText"/>
            </w:pPr>
            <w:r>
              <w:t xml:space="preserve">Sends</w:t>
            </w:r>
          </w:p>
        </w:tc>
        <w:tc>
          <w:tcPr>
            <w:tcW w:type="auto" w:w="0"/>
            <w:vAlign w:val="top"/>
          </w:tcPr>
          <w:p>
            <w:pPr>
              <w:pStyle w:val="TableText"/>
            </w:pPr>
            <w:r>
              <w:t xml:space="preserve">Stores; delivers on the customer's channel</w:t>
            </w:r>
          </w:p>
        </w:tc>
        <w:tc>
          <w:tcPr>
            <w:tcW w:type="auto" w:w="0"/>
            <w:vAlign w:val="top"/>
          </w:tcPr>
          <w:p>
            <w:pPr>
              <w:pStyle w:val="TableText"/>
            </w:pPr>
            <w:r>
              <w:t xml:space="preserve">Customer notified</w:t>
            </w:r>
          </w:p>
        </w:tc>
      </w:tr>
      <w:tr>
        <w:tc>
          <w:tcPr>
            <w:tcW w:type="auto" w:w="0"/>
            <w:vAlign w:val="top"/>
          </w:tcPr>
          <w:p>
            <w:pPr>
              <w:pStyle w:val="TableText"/>
            </w:pPr>
            <w:r>
              <w:t xml:space="preserve">Advisor</w:t>
            </w:r>
          </w:p>
        </w:tc>
        <w:tc>
          <w:tcPr>
            <w:tcW w:type="auto" w:w="0"/>
            <w:vAlign w:val="top"/>
          </w:tcPr>
          <w:p>
            <w:pPr>
              <w:pStyle w:val="TableText"/>
            </w:pPr>
            <w:r>
              <w:t xml:space="preserve">Or adds an </w:t>
            </w:r>
            <w:r>
              <w:rPr>
                <w:b/>
              </w:rPr>
              <w:t xml:space="preserve">internal note</w:t>
            </w:r>
          </w:p>
        </w:tc>
        <w:tc>
          <w:tcPr>
            <w:tcW w:type="auto" w:w="0"/>
            <w:vAlign w:val="top"/>
          </w:tcPr>
          <w:p>
            <w:pPr>
              <w:pStyle w:val="TableText"/>
            </w:pPr>
            <w:r>
              <w:t xml:space="preserve">Stores, marked internal, </w:t>
            </w:r>
            <w:r>
              <w:rPr>
                <w:b/>
              </w:rPr>
              <w:t xml:space="preserve">never delivered to the customer</w:t>
            </w:r>
          </w:p>
        </w:tc>
        <w:tc>
          <w:tcPr>
            <w:tcW w:type="auto" w:w="0"/>
            <w:vAlign w:val="top"/>
          </w:tcPr>
          <w:p>
            <w:pPr>
              <w:pStyle w:val="TableText"/>
            </w:pPr>
            <w:r>
              <w:t xml:space="preserve">Staff-only context</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t xml:space="preserve">Customer reply returns to the same thread and owner</w:t>
            </w:r>
          </w:p>
        </w:tc>
        <w:tc>
          <w:tcPr>
            <w:tcW w:type="auto" w:w="0"/>
            <w:vAlign w:val="top"/>
          </w:tcPr>
          <w:p>
            <w:pPr>
              <w:pStyle w:val="TableText"/>
            </w:pPr>
            <w:r>
              <w:t xml:space="preserve">Continuity</w:t>
            </w:r>
          </w:p>
        </w:tc>
      </w:tr>
    </w:tbl>
    <w:p>
      <w:pPr>
        <w:spacing w:after="80"/>
      </w:pPr>
      <w:r>
        <w:t xml:space="preserve"/>
      </w:r>
    </w:p>
    <w:p>
      <w:r>
        <w:rPr>
          <w:b/>
        </w:rPr>
        <w:t xml:space="preserve">The leak risk lives here.</w:t>
      </w:r>
      <w:r>
        <w:t xml:space="preserve"> Internal notes must be visually unmistakable in the interface (§11.6).</w:t>
      </w:r>
    </w:p>
    <w:p>
      <w:pPr>
        <w:pStyle w:val="Heading2"/>
      </w:pPr>
      <w:r>
        <w:t xml:space="preserve">Journey D — Transfer and escalation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Action</w:t>
            </w:r>
          </w:p>
        </w:tc>
        <w:tc>
          <w:tcPr>
            <w:tcW w:type="auto" w:w="0"/>
            <w:shd w:val="clear" w:fill="EFEFEF"/>
            <w:vAlign w:val="top"/>
          </w:tcPr>
          <w:p>
            <w:pPr>
              <w:pStyle w:val="TableText"/>
            </w:pPr>
            <w:r>
              <w:rPr>
                <w:b/>
              </w:rPr>
              <w:t xml:space="preserve">System</w:t>
            </w:r>
          </w:p>
        </w:tc>
        <w:tc>
          <w:tcPr>
            <w:tcW w:type="auto" w:w="0"/>
            <w:shd w:val="clear" w:fill="EFEFEF"/>
            <w:vAlign w:val="top"/>
          </w:tcPr>
          <w:p>
            <w:pPr>
              <w:pStyle w:val="TableText"/>
            </w:pPr>
            <w:r>
              <w:rPr>
                <w:b/>
              </w:rPr>
              <w:t xml:space="preserve">Result</w:t>
            </w:r>
          </w:p>
        </w:tc>
      </w:tr>
      <w:tr>
        <w:tc>
          <w:tcPr>
            <w:tcW w:type="auto" w:w="0"/>
            <w:vAlign w:val="top"/>
          </w:tcPr>
          <w:p>
            <w:pPr>
              <w:pStyle w:val="TableText"/>
            </w:pPr>
            <w:r>
              <w:t xml:space="preserve">Advisor or lead</w:t>
            </w:r>
          </w:p>
        </w:tc>
        <w:tc>
          <w:tcPr>
            <w:tcW w:type="auto" w:w="0"/>
            <w:vAlign w:val="top"/>
          </w:tcPr>
          <w:p>
            <w:pPr>
              <w:pStyle w:val="TableText"/>
            </w:pPr>
            <w:r>
              <w:t xml:space="preserve">Requests transfer, </w:t>
            </w:r>
            <w:r>
              <w:rPr>
                <w:b/>
              </w:rPr>
              <w:t xml:space="preserve">with a reason</w:t>
            </w:r>
          </w:p>
        </w:tc>
        <w:tc>
          <w:tcPr>
            <w:tcW w:type="auto" w:w="0"/>
            <w:vAlign w:val="top"/>
          </w:tcPr>
          <w:p>
            <w:pPr>
              <w:pStyle w:val="TableText"/>
            </w:pPr>
            <w:r>
              <w:t xml:space="preserve">Authorizes </w:t>
            </w:r>
            <w:r>
              <w:rPr>
                <w:rFonts w:ascii="Consolas" w:hAnsi="Consolas"/>
                <w:color w:val="A31515"/>
              </w:rPr>
              <w:t xml:space="preserve">conversation.transfer</w:t>
            </w:r>
          </w:p>
        </w:tc>
        <w:tc>
          <w:tcPr>
            <w:tcW w:type="auto" w:w="0"/>
            <w:vAlign w:val="top"/>
          </w:tcPr>
          <w:p>
            <w:pPr>
              <w:pStyle w:val="TableText"/>
            </w:pPr>
            <w:r>
              <w:t xml:space="preserve">Reason recorded</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t xml:space="preserve">Reassigns ownership; prior history readable by the new owner</w:t>
            </w:r>
          </w:p>
        </w:tc>
        <w:tc>
          <w:tcPr>
            <w:tcW w:type="auto" w:w="0"/>
            <w:vAlign w:val="top"/>
          </w:tcPr>
          <w:p>
            <w:pPr>
              <w:pStyle w:val="TableText"/>
            </w:pPr>
            <w:r>
              <w:t xml:space="preserve">New owner</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t xml:space="preserve">Notifies both parties and the team</w:t>
            </w:r>
          </w:p>
        </w:tc>
        <w:tc>
          <w:tcPr>
            <w:tcW w:type="auto" w:w="0"/>
            <w:vAlign w:val="top"/>
          </w:tcPr>
          <w:p>
            <w:pPr>
              <w:pStyle w:val="TableText"/>
            </w:pPr>
            <w:r>
              <w:t xml:space="preserve">Handover visible</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rPr>
                <w:b/>
              </w:rPr>
              <w:t xml:space="preserve">Audits</w:t>
            </w:r>
            <w:r>
              <w:t xml:space="preserve"> the transfer and the reason</w:t>
            </w:r>
          </w:p>
        </w:tc>
        <w:tc>
          <w:tcPr>
            <w:tcW w:type="auto" w:w="0"/>
            <w:vAlign w:val="top"/>
          </w:tcPr>
          <w:p>
            <w:pPr>
              <w:pStyle w:val="TableText"/>
            </w:pPr>
            <w:r>
              <w:t xml:space="preserve">Attributable</w:t>
            </w:r>
          </w:p>
        </w:tc>
      </w:tr>
      <w:tr>
        <w:tc>
          <w:tcPr>
            <w:tcW w:type="auto" w:w="0"/>
            <w:vAlign w:val="top"/>
          </w:tcPr>
          <w:p>
            <w:pPr>
              <w:pStyle w:val="TableText"/>
            </w:pPr>
            <w:r>
              <w:t xml:space="preserve">Grievance case</w:t>
            </w:r>
          </w:p>
        </w:tc>
        <w:tc>
          <w:tcPr>
            <w:tcW w:type="auto" w:w="0"/>
            <w:vAlign w:val="top"/>
          </w:tcPr>
          <w:p>
            <w:pPr>
              <w:pStyle w:val="TableText"/>
            </w:pPr>
            <w:r>
              <w:t xml:space="preserve">Escalated</w:t>
            </w:r>
          </w:p>
        </w:tc>
        <w:tc>
          <w:tcPr>
            <w:tcW w:type="auto" w:w="0"/>
            <w:vAlign w:val="top"/>
          </w:tcPr>
          <w:p>
            <w:pPr>
              <w:pStyle w:val="TableText"/>
            </w:pPr>
            <w:r>
              <w:t xml:space="preserve">Routes to Grievance; original owner </w:t>
            </w:r>
            <w:r>
              <w:rPr>
                <w:b/>
              </w:rPr>
              <w:t xml:space="preserve">remains a participant</w:t>
            </w:r>
          </w:p>
        </w:tc>
        <w:tc>
          <w:tcPr>
            <w:tcW w:type="auto" w:w="0"/>
            <w:vAlign w:val="top"/>
          </w:tcPr>
          <w:p>
            <w:pPr>
              <w:pStyle w:val="TableText"/>
            </w:pPr>
            <w:r>
              <w:t xml:space="preserve">Right function, full context</w:t>
            </w:r>
          </w:p>
        </w:tc>
      </w:tr>
      <w:tr>
        <w:tc>
          <w:tcPr>
            <w:tcW w:type="auto" w:w="0"/>
            <w:vAlign w:val="top"/>
          </w:tcPr>
          <w:p>
            <w:pPr>
              <w:pStyle w:val="TableText"/>
            </w:pPr>
            <w:r>
              <w:t xml:space="preserve">Grievance officer</w:t>
            </w:r>
          </w:p>
        </w:tc>
        <w:tc>
          <w:tcPr>
            <w:tcW w:type="auto" w:w="0"/>
            <w:vAlign w:val="top"/>
          </w:tcPr>
          <w:p>
            <w:pPr>
              <w:pStyle w:val="TableText"/>
            </w:pPr>
            <w:r>
              <w:t xml:space="preserve">Reads prior history</w:t>
            </w:r>
          </w:p>
        </w:tc>
        <w:tc>
          <w:tcPr>
            <w:tcW w:type="auto" w:w="0"/>
            <w:vAlign w:val="top"/>
          </w:tcPr>
          <w:p>
            <w:pPr>
              <w:pStyle w:val="TableText"/>
            </w:pPr>
            <w:r>
              <w:rPr>
                <w:b/>
              </w:rPr>
              <w:t xml:space="preserve">Audits the read as privileged</w:t>
            </w:r>
          </w:p>
        </w:tc>
        <w:tc>
          <w:tcPr>
            <w:tcW w:type="auto" w:w="0"/>
            <w:vAlign w:val="top"/>
          </w:tcPr>
          <w:p>
            <w:pPr>
              <w:pStyle w:val="TableText"/>
            </w:pPr>
            <w:r>
              <w:t xml:space="preserve">Access attributable</w:t>
            </w:r>
          </w:p>
        </w:tc>
      </w:tr>
    </w:tbl>
    <w:p>
      <w:pPr>
        <w:spacing w:after="80"/>
      </w:pPr>
      <w:r>
        <w:t xml:space="preserve"/>
      </w:r>
    </w:p>
    <w:p>
      <w:r>
        <w:rPr>
          <w:b/>
        </w:rPr>
        <w:t xml:space="preserve">The customer is not told the internal mechanics</w:t>
      </w:r>
      <w:r>
        <w:t xml:space="preserve"> — only, where appropriate, that someone else is now helping.</w:t>
      </w:r>
    </w:p>
    <w:p>
      <w:pPr>
        <w:pStyle w:val="Heading2"/>
      </w:pPr>
      <w:r>
        <w:t xml:space="preserve">Journey E — The owning employee is unavailable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Action</w:t>
            </w:r>
          </w:p>
        </w:tc>
        <w:tc>
          <w:tcPr>
            <w:tcW w:type="auto" w:w="0"/>
            <w:shd w:val="clear" w:fill="EFEFEF"/>
            <w:vAlign w:val="top"/>
          </w:tcPr>
          <w:p>
            <w:pPr>
              <w:pStyle w:val="TableText"/>
            </w:pPr>
            <w:r>
              <w:rPr>
                <w:b/>
              </w:rPr>
              <w:t xml:space="preserve">System</w:t>
            </w:r>
          </w:p>
        </w:tc>
        <w:tc>
          <w:tcPr>
            <w:tcW w:type="auto" w:w="0"/>
            <w:shd w:val="clear" w:fill="EFEFEF"/>
            <w:vAlign w:val="top"/>
          </w:tcPr>
          <w:p>
            <w:pPr>
              <w:pStyle w:val="TableText"/>
            </w:pPr>
            <w:r>
              <w:rPr>
                <w:b/>
              </w:rPr>
              <w:t xml:space="preserve">Result</w:t>
            </w:r>
          </w:p>
        </w:tc>
      </w:tr>
      <w:tr>
        <w:tc>
          <w:tcPr>
            <w:tcW w:type="auto" w:w="0"/>
            <w:vAlign w:val="top"/>
          </w:tcPr>
          <w:p>
            <w:pPr>
              <w:pStyle w:val="TableText"/>
            </w:pPr>
            <w:r>
              <w:t xml:space="preserve">Customer</w:t>
            </w:r>
          </w:p>
        </w:tc>
        <w:tc>
          <w:tcPr>
            <w:tcW w:type="auto" w:w="0"/>
            <w:vAlign w:val="top"/>
          </w:tcPr>
          <w:p>
            <w:pPr>
              <w:pStyle w:val="TableText"/>
            </w:pPr>
            <w:r>
              <w:t xml:space="preserve">Replies to an owned thread</w:t>
            </w:r>
          </w:p>
        </w:tc>
        <w:tc>
          <w:tcPr>
            <w:tcW w:type="auto" w:w="0"/>
            <w:vAlign w:val="top"/>
          </w:tcPr>
          <w:p>
            <w:pPr>
              <w:pStyle w:val="TableText"/>
            </w:pPr>
            <w:r>
              <w:t xml:space="preserve">Detects owner unavailable</w:t>
            </w:r>
          </w:p>
        </w:tc>
        <w:tc>
          <w:tcPr>
            <w:tcW w:type="auto" w:w="0"/>
            <w:vAlign w:val="top"/>
          </w:tcPr>
          <w:p>
            <w:pPr>
              <w:pStyle w:val="TableText"/>
            </w:pPr>
            <w:r>
              <w:t xml:space="preserve">—</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t xml:space="preserve">Surfaces to the team as needing cover</w:t>
            </w:r>
          </w:p>
        </w:tc>
        <w:tc>
          <w:tcPr>
            <w:tcW w:type="auto" w:w="0"/>
            <w:vAlign w:val="top"/>
          </w:tcPr>
          <w:p>
            <w:pPr>
              <w:pStyle w:val="TableText"/>
            </w:pPr>
            <w:r>
              <w:t xml:space="preserve">Somebody can answer</w:t>
            </w:r>
          </w:p>
        </w:tc>
      </w:tr>
      <w:tr>
        <w:tc>
          <w:tcPr>
            <w:tcW w:type="auto" w:w="0"/>
            <w:vAlign w:val="top"/>
          </w:tcPr>
          <w:p>
            <w:pPr>
              <w:pStyle w:val="TableText"/>
            </w:pPr>
            <w:r>
              <w:t xml:space="preserve">Covering agent</w:t>
            </w:r>
          </w:p>
        </w:tc>
        <w:tc>
          <w:tcPr>
            <w:tcW w:type="auto" w:w="0"/>
            <w:vAlign w:val="top"/>
          </w:tcPr>
          <w:p>
            <w:pPr>
              <w:pStyle w:val="TableText"/>
            </w:pPr>
            <w:r>
              <w:t xml:space="preserve">Answers</w:t>
            </w:r>
          </w:p>
        </w:tc>
        <w:tc>
          <w:tcPr>
            <w:tcW w:type="auto" w:w="0"/>
            <w:vAlign w:val="top"/>
          </w:tcPr>
          <w:p>
            <w:pPr>
              <w:pStyle w:val="TableText"/>
            </w:pPr>
            <w:r>
              <w:t xml:space="preserve">Authorizes via </w:t>
            </w:r>
            <w:r>
              <w:rPr>
                <w:b/>
              </w:rPr>
              <w:t xml:space="preserve">team scope</w:t>
            </w:r>
            <w:r>
              <w:t xml:space="preserve">, not the owner's identity</w:t>
            </w:r>
          </w:p>
        </w:tc>
        <w:tc>
          <w:tcPr>
            <w:tcW w:type="auto" w:w="0"/>
            <w:vAlign w:val="top"/>
          </w:tcPr>
          <w:p>
            <w:pPr>
              <w:pStyle w:val="TableText"/>
            </w:pPr>
            <w:r>
              <w:t xml:space="preserve">Customer answered</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t xml:space="preserve">Audits the cover — it changed who read the thread</w:t>
            </w:r>
          </w:p>
        </w:tc>
        <w:tc>
          <w:tcPr>
            <w:tcW w:type="auto" w:w="0"/>
            <w:vAlign w:val="top"/>
          </w:tcPr>
          <w:p>
            <w:pPr>
              <w:pStyle w:val="TableText"/>
            </w:pPr>
            <w:r>
              <w:t xml:space="preserve">Attributable</w:t>
            </w:r>
          </w:p>
        </w:tc>
      </w:tr>
      <w:tr>
        <w:tc>
          <w:tcPr>
            <w:tcW w:type="auto" w:w="0"/>
            <w:vAlign w:val="top"/>
          </w:tcPr>
          <w:p>
            <w:pPr>
              <w:pStyle w:val="TableText"/>
            </w:pPr>
            <w:r>
              <w:t xml:space="preserve">Owner</w:t>
            </w:r>
          </w:p>
        </w:tc>
        <w:tc>
          <w:tcPr>
            <w:tcW w:type="auto" w:w="0"/>
            <w:vAlign w:val="top"/>
          </w:tcPr>
          <w:p>
            <w:pPr>
              <w:pStyle w:val="TableText"/>
            </w:pPr>
            <w:r>
              <w:t xml:space="preserve">Returns</w:t>
            </w:r>
          </w:p>
        </w:tc>
        <w:tc>
          <w:tcPr>
            <w:tcW w:type="auto" w:w="0"/>
            <w:vAlign w:val="top"/>
          </w:tcPr>
          <w:p>
            <w:pPr>
              <w:pStyle w:val="TableText"/>
            </w:pPr>
            <w:r>
              <w:t xml:space="preserve">Notified of what changed</w:t>
            </w:r>
          </w:p>
        </w:tc>
        <w:tc>
          <w:tcPr>
            <w:tcW w:type="auto" w:w="0"/>
            <w:vAlign w:val="top"/>
          </w:tcPr>
          <w:p>
            <w:pPr>
              <w:pStyle w:val="TableText"/>
            </w:pPr>
            <w:r>
              <w:t xml:space="preserve">Context restored</w:t>
            </w:r>
          </w:p>
        </w:tc>
      </w:tr>
    </w:tbl>
    <w:p>
      <w:pPr>
        <w:spacing w:after="80"/>
      </w:pPr>
      <w:r>
        <w:t xml:space="preserve"/>
      </w:r>
    </w:p>
    <w:p>
      <w:r>
        <w:rPr>
          <w:b/>
        </w:rPr>
        <w:t xml:space="preserve">Three cases, one open decision (D-05).</w:t>
      </w:r>
      <w:r>
        <w:t xml:space="preserve"> Short absence → hold ownership, surface for cover. Extended leave → return to queue, named backup, or lead reassigns — </w:t>
      </w:r>
      <w:r>
        <w:rPr>
          <w:b/>
        </w:rPr>
        <w:t xml:space="preserve">undecided</w:t>
      </w:r>
      <w:r>
        <w:t xml:space="preserve">. Departure → ownership </w:t>
      </w:r>
      <w:r>
        <w:rPr>
          <w:b/>
        </w:rPr>
        <w:t xml:space="preserve">must</w:t>
      </w:r>
      <w:r>
        <w:t xml:space="preserve"> be reassigned; a conversation owned by a deactivated account is unreachable work, and this is the case that silently loses customers.</w:t>
      </w:r>
    </w:p>
    <w:p>
      <w:pPr>
        <w:pStyle w:val="Heading2"/>
      </w:pPr>
      <w:r>
        <w:t xml:space="preserve">Journey F — Closure and reopening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Action</w:t>
            </w:r>
          </w:p>
        </w:tc>
        <w:tc>
          <w:tcPr>
            <w:tcW w:type="auto" w:w="0"/>
            <w:shd w:val="clear" w:fill="EFEFEF"/>
            <w:vAlign w:val="top"/>
          </w:tcPr>
          <w:p>
            <w:pPr>
              <w:pStyle w:val="TableText"/>
            </w:pPr>
            <w:r>
              <w:rPr>
                <w:b/>
              </w:rPr>
              <w:t xml:space="preserve">System</w:t>
            </w:r>
          </w:p>
        </w:tc>
        <w:tc>
          <w:tcPr>
            <w:tcW w:type="auto" w:w="0"/>
            <w:shd w:val="clear" w:fill="EFEFEF"/>
            <w:vAlign w:val="top"/>
          </w:tcPr>
          <w:p>
            <w:pPr>
              <w:pStyle w:val="TableText"/>
            </w:pPr>
            <w:r>
              <w:rPr>
                <w:b/>
              </w:rPr>
              <w:t xml:space="preserve">Result</w:t>
            </w:r>
          </w:p>
        </w:tc>
      </w:tr>
      <w:tr>
        <w:tc>
          <w:tcPr>
            <w:tcW w:type="auto" w:w="0"/>
            <w:vAlign w:val="top"/>
          </w:tcPr>
          <w:p>
            <w:pPr>
              <w:pStyle w:val="TableText"/>
            </w:pPr>
            <w:r>
              <w:t xml:space="preserve">Owner</w:t>
            </w:r>
          </w:p>
        </w:tc>
        <w:tc>
          <w:tcPr>
            <w:tcW w:type="auto" w:w="0"/>
            <w:vAlign w:val="top"/>
          </w:tcPr>
          <w:p>
            <w:pPr>
              <w:pStyle w:val="TableText"/>
            </w:pPr>
            <w:r>
              <w:t xml:space="preserve">Marks resolved, </w:t>
            </w:r>
            <w:r>
              <w:rPr>
                <w:b/>
              </w:rPr>
              <w:t xml:space="preserve">with an outcome</w:t>
            </w:r>
          </w:p>
        </w:tc>
        <w:tc>
          <w:tcPr>
            <w:tcW w:type="auto" w:w="0"/>
            <w:vAlign w:val="top"/>
          </w:tcPr>
          <w:p>
            <w:pPr>
              <w:pStyle w:val="TableText"/>
            </w:pPr>
            <w:r>
              <w:t xml:space="preserve">Authorizes; state → </w:t>
            </w:r>
            <w:r>
              <w:rPr>
                <w:rFonts w:ascii="Consolas" w:hAnsi="Consolas"/>
                <w:color w:val="A31515"/>
              </w:rPr>
              <w:t xml:space="preserve">resolved</w:t>
            </w:r>
          </w:p>
        </w:tc>
        <w:tc>
          <w:tcPr>
            <w:tcW w:type="auto" w:w="0"/>
            <w:vAlign w:val="top"/>
          </w:tcPr>
          <w:p>
            <w:pPr>
              <w:pStyle w:val="TableText"/>
            </w:pPr>
            <w:r>
              <w:t xml:space="preserve">Customer told why</w:t>
            </w:r>
          </w:p>
        </w:tc>
      </w:tr>
      <w:tr>
        <w:tc>
          <w:tcPr>
            <w:tcW w:type="auto" w:w="0"/>
            <w:vAlign w:val="top"/>
          </w:tcPr>
          <w:p>
            <w:pPr>
              <w:pStyle w:val="TableText"/>
            </w:pPr>
            <w:r>
              <w:t xml:space="preserve">System</w:t>
            </w:r>
          </w:p>
        </w:tc>
        <w:tc>
          <w:tcPr>
            <w:tcW w:type="auto" w:w="0"/>
            <w:vAlign w:val="top"/>
          </w:tcPr>
          <w:p>
            <w:pPr>
              <w:pStyle w:val="TableText"/>
            </w:pPr>
            <w:r>
              <w:t xml:space="preserve">—</w:t>
            </w:r>
          </w:p>
        </w:tc>
        <w:tc>
          <w:tcPr>
            <w:tcW w:type="auto" w:w="0"/>
            <w:vAlign w:val="top"/>
          </w:tcPr>
          <w:p>
            <w:pPr>
              <w:pStyle w:val="TableText"/>
            </w:pPr>
            <w:r>
              <w:t xml:space="preserve">Notifies the customer; audits</w:t>
            </w:r>
          </w:p>
        </w:tc>
        <w:tc>
          <w:tcPr>
            <w:tcW w:type="auto" w:w="0"/>
            <w:vAlign w:val="top"/>
          </w:tcPr>
          <w:p>
            <w:pPr>
              <w:pStyle w:val="TableText"/>
            </w:pPr>
            <w:r>
              <w:t xml:space="preserve">Closure attributable</w:t>
            </w:r>
          </w:p>
        </w:tc>
      </w:tr>
      <w:tr>
        <w:tc>
          <w:tcPr>
            <w:tcW w:type="auto" w:w="0"/>
            <w:vAlign w:val="top"/>
          </w:tcPr>
          <w:p>
            <w:pPr>
              <w:pStyle w:val="TableText"/>
            </w:pPr>
            <w:r>
              <w:t xml:space="preserve">System</w:t>
            </w:r>
          </w:p>
        </w:tc>
        <w:tc>
          <w:tcPr>
            <w:tcW w:type="auto" w:w="0"/>
            <w:vAlign w:val="top"/>
          </w:tcPr>
          <w:p>
            <w:pPr>
              <w:pStyle w:val="TableText"/>
            </w:pPr>
            <w:r>
              <w:t xml:space="preserve">After the reopen window</w:t>
            </w:r>
          </w:p>
        </w:tc>
        <w:tc>
          <w:tcPr>
            <w:tcW w:type="auto" w:w="0"/>
            <w:vAlign w:val="top"/>
          </w:tcPr>
          <w:p>
            <w:pPr>
              <w:pStyle w:val="TableText"/>
            </w:pPr>
            <w:r>
              <w:t xml:space="preserve">State → </w:t>
            </w:r>
            <w:r>
              <w:rPr>
                <w:rFonts w:ascii="Consolas" w:hAnsi="Consolas"/>
                <w:color w:val="A31515"/>
              </w:rPr>
              <w:t xml:space="preserve">closed</w:t>
            </w:r>
          </w:p>
        </w:tc>
        <w:tc>
          <w:tcPr>
            <w:tcW w:type="auto" w:w="0"/>
            <w:vAlign w:val="top"/>
          </w:tcPr>
          <w:p>
            <w:pPr>
              <w:pStyle w:val="TableText"/>
            </w:pPr>
            <w:r>
              <w:t xml:space="preserve">Terminal</w:t>
            </w:r>
          </w:p>
        </w:tc>
      </w:tr>
      <w:tr>
        <w:tc>
          <w:tcPr>
            <w:tcW w:type="auto" w:w="0"/>
            <w:vAlign w:val="top"/>
          </w:tcPr>
          <w:p>
            <w:pPr>
              <w:pStyle w:val="TableText"/>
            </w:pPr>
            <w:r>
              <w:t xml:space="preserve">Customer</w:t>
            </w:r>
          </w:p>
        </w:tc>
        <w:tc>
          <w:tcPr>
            <w:tcW w:type="auto" w:w="0"/>
            <w:vAlign w:val="top"/>
          </w:tcPr>
          <w:p>
            <w:pPr>
              <w:pStyle w:val="TableText"/>
            </w:pPr>
            <w:r>
              <w:t xml:space="preserve">Replies inside the window</w:t>
            </w:r>
          </w:p>
        </w:tc>
        <w:tc>
          <w:tcPr>
            <w:tcW w:type="auto" w:w="0"/>
            <w:vAlign w:val="top"/>
          </w:tcPr>
          <w:p>
            <w:pPr>
              <w:pStyle w:val="TableText"/>
            </w:pPr>
            <w:r>
              <w:t xml:space="preserve">Reopens the same thread to the same owner</w:t>
            </w:r>
          </w:p>
        </w:tc>
        <w:tc>
          <w:tcPr>
            <w:tcW w:type="auto" w:w="0"/>
            <w:vAlign w:val="top"/>
          </w:tcPr>
          <w:p>
            <w:pPr>
              <w:pStyle w:val="TableText"/>
            </w:pPr>
            <w:r>
              <w:t xml:space="preserve">Continuity</w:t>
            </w:r>
          </w:p>
        </w:tc>
      </w:tr>
      <w:tr>
        <w:tc>
          <w:tcPr>
            <w:tcW w:type="auto" w:w="0"/>
            <w:vAlign w:val="top"/>
          </w:tcPr>
          <w:p>
            <w:pPr>
              <w:pStyle w:val="TableText"/>
            </w:pPr>
            <w:r>
              <w:t xml:space="preserve">Customer</w:t>
            </w:r>
          </w:p>
        </w:tc>
        <w:tc>
          <w:tcPr>
            <w:tcW w:type="auto" w:w="0"/>
            <w:vAlign w:val="top"/>
          </w:tcPr>
          <w:p>
            <w:pPr>
              <w:pStyle w:val="TableText"/>
            </w:pPr>
            <w:r>
              <w:t xml:space="preserve">Replies after the window</w:t>
            </w:r>
          </w:p>
        </w:tc>
        <w:tc>
          <w:tcPr>
            <w:tcW w:type="auto" w:w="0"/>
            <w:vAlign w:val="top"/>
          </w:tcPr>
          <w:p>
            <w:pPr>
              <w:pStyle w:val="TableText"/>
            </w:pPr>
            <w:r>
              <w:t xml:space="preserve">Starts a </w:t>
            </w:r>
            <w:r>
              <w:rPr>
                <w:b/>
              </w:rPr>
              <w:t xml:space="preserve">new</w:t>
            </w:r>
            <w:r>
              <w:t xml:space="preserve"> conversation, prior history linked for staff</w:t>
            </w:r>
          </w:p>
        </w:tc>
        <w:tc>
          <w:tcPr>
            <w:tcW w:type="auto" w:w="0"/>
            <w:vAlign w:val="top"/>
          </w:tcPr>
          <w:p>
            <w:pPr>
              <w:pStyle w:val="TableText"/>
            </w:pPr>
            <w:r>
              <w:t xml:space="preserve">Clean state</w:t>
            </w:r>
          </w:p>
        </w:tc>
      </w:tr>
    </w:tbl>
    <w:p>
      <w:pPr>
        <w:spacing w:after="80"/>
      </w:pPr>
      <w:r>
        <w:t xml:space="preserve"/>
      </w:r>
    </w:p>
    <w:p>
      <w:r>
        <w:rPr>
          <w:b/>
        </w:rPr>
        <w:t xml:space="preserve">Window length is D-08.</w:t>
      </w:r>
      <w:r>
        <w:t xml:space="preserve"> Proposal: 7 days — arbitrary until the business gives a service standard.</w:t>
      </w:r>
    </w:p>
    <w:p>
      <w:pPr>
        <w:pBdr>
          <w:bottom w:val="single" w:sz="6" w:space="1" w:color="CCCCCC"/>
        </w:pBdr>
      </w:pPr>
    </w:p>
    <w:p>
      <w:pPr>
        <w:pStyle w:val="Heading1"/>
      </w:pPr>
      <w:r>
        <w:t xml:space="preserve">9. Use case catalogue</w:t>
      </w:r>
    </w:p>
    <w:p>
      <w:pPr>
        <w:pStyle w:val="Heading2"/>
      </w:pPr>
      <w:r>
        <w:t xml:space="preserve">9.1 Catalogue</w:t>
      </w:r>
    </w:p>
    <w:p>
      <w:r>
        <w:t xml:space="preserve">Priority: </w:t>
      </w:r>
      <w:r>
        <w:rPr>
          <w:b/>
        </w:rPr>
        <w:t xml:space="preserve">P0</w:t>
      </w:r>
      <w:r>
        <w:t xml:space="preserve"> required for the phase to function · </w:t>
      </w:r>
      <w:r>
        <w:rPr>
          <w:b/>
        </w:rPr>
        <w:t xml:space="preserve">P1</w:t>
      </w:r>
      <w:r>
        <w:t xml:space="preserve"> important, phase can pilot without it · </w:t>
      </w:r>
      <w:r>
        <w:rPr>
          <w:b/>
        </w:rPr>
        <w:t xml:space="preserve">P2</w:t>
      </w:r>
      <w:r>
        <w:t xml:space="preserve"> valuable, deferrable.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337"/>
        <w:gridCol w:w="1337"/>
        <w:gridCol w:w="1337"/>
        <w:gridCol w:w="1337"/>
        <w:gridCol w:w="1337"/>
        <w:gridCol w:w="1337"/>
        <w:gridCol w:w="1337"/>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Use case</w:t>
            </w:r>
          </w:p>
        </w:tc>
        <w:tc>
          <w:tcPr>
            <w:tcW w:type="auto" w:w="0"/>
            <w:shd w:val="clear" w:fill="EFEFEF"/>
            <w:vAlign w:val="top"/>
          </w:tcPr>
          <w:p>
            <w:pPr>
              <w:pStyle w:val="TableText"/>
            </w:pPr>
            <w:r>
              <w:rPr>
                <w:b/>
              </w:rPr>
              <w:t xml:space="preserve">Description</w:t>
            </w:r>
          </w:p>
        </w:tc>
        <w:tc>
          <w:tcPr>
            <w:tcW w:type="auto" w:w="0"/>
            <w:shd w:val="clear" w:fill="EFEFEF"/>
            <w:vAlign w:val="top"/>
          </w:tcPr>
          <w:p>
            <w:pPr>
              <w:pStyle w:val="TableText"/>
            </w:pPr>
            <w:r>
              <w:rPr>
                <w:b/>
              </w:rPr>
              <w:t xml:space="preserve">Priority</w:t>
            </w:r>
          </w:p>
        </w:tc>
        <w:tc>
          <w:tcPr>
            <w:tcW w:type="auto" w:w="0"/>
            <w:shd w:val="clear" w:fill="EFEFEF"/>
            <w:vAlign w:val="top"/>
          </w:tcPr>
          <w:p>
            <w:pPr>
              <w:pStyle w:val="TableText"/>
            </w:pPr>
            <w:r>
              <w:rPr>
                <w:b/>
              </w:rPr>
              <w:t xml:space="preserve">Phase</w:t>
            </w:r>
          </w:p>
        </w:tc>
        <w:tc>
          <w:tcPr>
            <w:tcW w:type="auto" w:w="0"/>
            <w:shd w:val="clear" w:fill="EFEFEF"/>
            <w:vAlign w:val="top"/>
          </w:tcPr>
          <w:p>
            <w:pPr>
              <w:pStyle w:val="TableText"/>
            </w:pPr>
            <w:r>
              <w:rPr>
                <w:b/>
              </w:rPr>
              <w:t xml:space="preserve">Notes</w:t>
            </w:r>
          </w:p>
        </w:tc>
      </w:tr>
      <w:tr>
        <w:tc>
          <w:tcPr>
            <w:tcW w:type="auto" w:w="0"/>
            <w:vAlign w:val="top"/>
          </w:tcPr>
          <w:p>
            <w:pPr>
              <w:pStyle w:val="TableText"/>
            </w:pPr>
            <w:r>
              <w:t xml:space="preserve">UC-E01</w:t>
            </w:r>
          </w:p>
        </w:tc>
        <w:tc>
          <w:tcPr>
            <w:tcW w:type="auto" w:w="0"/>
            <w:vAlign w:val="top"/>
          </w:tcPr>
          <w:p>
            <w:pPr>
              <w:pStyle w:val="TableText"/>
            </w:pPr>
            <w:r>
              <w:t xml:space="preserve">Advisor</w:t>
            </w:r>
          </w:p>
        </w:tc>
        <w:tc>
          <w:tcPr>
            <w:tcW w:type="auto" w:w="0"/>
            <w:vAlign w:val="top"/>
          </w:tcPr>
          <w:p>
            <w:pPr>
              <w:pStyle w:val="TableText"/>
            </w:pPr>
            <w:r>
              <w:t xml:space="preserve">Receive a customer conversation</w:t>
            </w:r>
          </w:p>
        </w:tc>
        <w:tc>
          <w:tcPr>
            <w:tcW w:type="auto" w:w="0"/>
            <w:vAlign w:val="top"/>
          </w:tcPr>
          <w:p>
            <w:pPr>
              <w:pStyle w:val="TableText"/>
            </w:pPr>
            <w:r>
              <w:t xml:space="preserve">Routed or claimed from a queue</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Double-claim must be impossible</w:t>
            </w:r>
          </w:p>
        </w:tc>
      </w:tr>
      <w:tr>
        <w:tc>
          <w:tcPr>
            <w:tcW w:type="auto" w:w="0"/>
            <w:vAlign w:val="top"/>
          </w:tcPr>
          <w:p>
            <w:pPr>
              <w:pStyle w:val="TableText"/>
            </w:pPr>
            <w:r>
              <w:t xml:space="preserve">UC-E02</w:t>
            </w:r>
          </w:p>
        </w:tc>
        <w:tc>
          <w:tcPr>
            <w:tcW w:type="auto" w:w="0"/>
            <w:vAlign w:val="top"/>
          </w:tcPr>
          <w:p>
            <w:pPr>
              <w:pStyle w:val="TableText"/>
            </w:pPr>
            <w:r>
              <w:t xml:space="preserve">Advisor</w:t>
            </w:r>
          </w:p>
        </w:tc>
        <w:tc>
          <w:tcPr>
            <w:tcW w:type="auto" w:w="0"/>
            <w:vAlign w:val="top"/>
          </w:tcPr>
          <w:p>
            <w:pPr>
              <w:pStyle w:val="TableText"/>
            </w:pPr>
            <w:r>
              <w:t xml:space="preserve">Reply to a customer</w:t>
            </w:r>
          </w:p>
        </w:tc>
        <w:tc>
          <w:tcPr>
            <w:tcW w:type="auto" w:w="0"/>
            <w:vAlign w:val="top"/>
          </w:tcPr>
          <w:p>
            <w:pPr>
              <w:pStyle w:val="TableText"/>
            </w:pPr>
            <w:r>
              <w:t xml:space="preserve">In an owned thread</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Non-owner reply is </w:t>
            </w:r>
            <w:r>
              <w:rPr>
                <w:b/>
              </w:rPr>
              <w:t xml:space="preserve">D-04a</w:t>
            </w:r>
          </w:p>
        </w:tc>
      </w:tr>
      <w:tr>
        <w:tc>
          <w:tcPr>
            <w:tcW w:type="auto" w:w="0"/>
            <w:vAlign w:val="top"/>
          </w:tcPr>
          <w:p>
            <w:pPr>
              <w:pStyle w:val="TableText"/>
            </w:pPr>
            <w:r>
              <w:t xml:space="preserve">UC-E03</w:t>
            </w:r>
          </w:p>
        </w:tc>
        <w:tc>
          <w:tcPr>
            <w:tcW w:type="auto" w:w="0"/>
            <w:vAlign w:val="top"/>
          </w:tcPr>
          <w:p>
            <w:pPr>
              <w:pStyle w:val="TableText"/>
            </w:pPr>
            <w:r>
              <w:t xml:space="preserve">Advisor</w:t>
            </w:r>
          </w:p>
        </w:tc>
        <w:tc>
          <w:tcPr>
            <w:tcW w:type="auto" w:w="0"/>
            <w:vAlign w:val="top"/>
          </w:tcPr>
          <w:p>
            <w:pPr>
              <w:pStyle w:val="TableText"/>
            </w:pPr>
            <w:r>
              <w:t xml:space="preserve">Add an internal note</w:t>
            </w:r>
          </w:p>
        </w:tc>
        <w:tc>
          <w:tcPr>
            <w:tcW w:type="auto" w:w="0"/>
            <w:vAlign w:val="top"/>
          </w:tcPr>
          <w:p>
            <w:pPr>
              <w:pStyle w:val="TableText"/>
            </w:pPr>
            <w:r>
              <w:t xml:space="preserve">Staff context inside the thread</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rPr>
                <w:b/>
              </w:rPr>
              <w:t xml:space="preserve">Leak risk</w:t>
            </w:r>
            <w:r>
              <w:t xml:space="preserve"> — must be unmistakable</w:t>
            </w:r>
          </w:p>
        </w:tc>
      </w:tr>
      <w:tr>
        <w:tc>
          <w:tcPr>
            <w:tcW w:type="auto" w:w="0"/>
            <w:vAlign w:val="top"/>
          </w:tcPr>
          <w:p>
            <w:pPr>
              <w:pStyle w:val="TableText"/>
            </w:pPr>
            <w:r>
              <w:t xml:space="preserve">UC-E04</w:t>
            </w:r>
          </w:p>
        </w:tc>
        <w:tc>
          <w:tcPr>
            <w:tcW w:type="auto" w:w="0"/>
            <w:vAlign w:val="top"/>
          </w:tcPr>
          <w:p>
            <w:pPr>
              <w:pStyle w:val="TableText"/>
            </w:pPr>
            <w:r>
              <w:t xml:space="preserve">Advisor, lead</w:t>
            </w:r>
          </w:p>
        </w:tc>
        <w:tc>
          <w:tcPr>
            <w:tcW w:type="auto" w:w="0"/>
            <w:vAlign w:val="top"/>
          </w:tcPr>
          <w:p>
            <w:pPr>
              <w:pStyle w:val="TableText"/>
            </w:pPr>
            <w:r>
              <w:t xml:space="preserve">Transfer a conversation</w:t>
            </w:r>
          </w:p>
        </w:tc>
        <w:tc>
          <w:tcPr>
            <w:tcW w:type="auto" w:w="0"/>
            <w:vAlign w:val="top"/>
          </w:tcPr>
          <w:p>
            <w:pPr>
              <w:pStyle w:val="TableText"/>
            </w:pPr>
            <w:r>
              <w:t xml:space="preserve">Reassign with a reason</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Reason mandatory (proposal)</w:t>
            </w:r>
          </w:p>
        </w:tc>
      </w:tr>
      <w:tr>
        <w:tc>
          <w:tcPr>
            <w:tcW w:type="auto" w:w="0"/>
            <w:vAlign w:val="top"/>
          </w:tcPr>
          <w:p>
            <w:pPr>
              <w:pStyle w:val="TableText"/>
            </w:pPr>
            <w:r>
              <w:t xml:space="preserve">UC-E05</w:t>
            </w:r>
          </w:p>
        </w:tc>
        <w:tc>
          <w:tcPr>
            <w:tcW w:type="auto" w:w="0"/>
            <w:vAlign w:val="top"/>
          </w:tcPr>
          <w:p>
            <w:pPr>
              <w:pStyle w:val="TableText"/>
            </w:pPr>
            <w:r>
              <w:t xml:space="preserve">Advisor, lead</w:t>
            </w:r>
          </w:p>
        </w:tc>
        <w:tc>
          <w:tcPr>
            <w:tcW w:type="auto" w:w="0"/>
            <w:vAlign w:val="top"/>
          </w:tcPr>
          <w:p>
            <w:pPr>
              <w:pStyle w:val="TableText"/>
            </w:pPr>
            <w:r>
              <w:t xml:space="preserve">Escalate to grievance/claims</w:t>
            </w:r>
          </w:p>
        </w:tc>
        <w:tc>
          <w:tcPr>
            <w:tcW w:type="auto" w:w="0"/>
            <w:vAlign w:val="top"/>
          </w:tcPr>
          <w:p>
            <w:pPr>
              <w:pStyle w:val="TableText"/>
            </w:pPr>
            <w:r>
              <w:t xml:space="preserve">Route to the owning function</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Prior-history read is audited</w:t>
            </w:r>
          </w:p>
        </w:tc>
      </w:tr>
      <w:tr>
        <w:tc>
          <w:tcPr>
            <w:tcW w:type="auto" w:w="0"/>
            <w:vAlign w:val="top"/>
          </w:tcPr>
          <w:p>
            <w:pPr>
              <w:pStyle w:val="TableText"/>
            </w:pPr>
            <w:r>
              <w:t xml:space="preserve">UC-E06</w:t>
            </w:r>
          </w:p>
        </w:tc>
        <w:tc>
          <w:tcPr>
            <w:tcW w:type="auto" w:w="0"/>
            <w:vAlign w:val="top"/>
          </w:tcPr>
          <w:p>
            <w:pPr>
              <w:pStyle w:val="TableText"/>
            </w:pPr>
            <w:r>
              <w:t xml:space="preserve">Employee</w:t>
            </w:r>
          </w:p>
        </w:tc>
        <w:tc>
          <w:tcPr>
            <w:tcW w:type="auto" w:w="0"/>
            <w:vAlign w:val="top"/>
          </w:tcPr>
          <w:p>
            <w:pPr>
              <w:pStyle w:val="TableText"/>
            </w:pPr>
            <w:r>
              <w:t xml:space="preserve">Internal 1:1 and group</w:t>
            </w:r>
          </w:p>
        </w:tc>
        <w:tc>
          <w:tcPr>
            <w:tcW w:type="auto" w:w="0"/>
            <w:vAlign w:val="top"/>
          </w:tcPr>
          <w:p>
            <w:pPr>
              <w:pStyle w:val="TableText"/>
            </w:pPr>
            <w:r>
              <w:t xml:space="preserve">Colleague conversation</w:t>
            </w:r>
          </w:p>
        </w:tc>
        <w:tc>
          <w:tcPr>
            <w:tcW w:type="auto" w:w="0"/>
            <w:vAlign w:val="top"/>
          </w:tcPr>
          <w:p>
            <w:pPr>
              <w:pStyle w:val="TableText"/>
            </w:pPr>
            <w:r>
              <w:t xml:space="preserve">P0</w:t>
            </w:r>
          </w:p>
        </w:tc>
        <w:tc>
          <w:tcPr>
            <w:tcW w:type="auto" w:w="0"/>
            <w:vAlign w:val="top"/>
          </w:tcPr>
          <w:p>
            <w:pPr>
              <w:pStyle w:val="TableText"/>
            </w:pPr>
            <w:r>
              <w:t xml:space="preserve">V1-A</w:t>
            </w:r>
          </w:p>
        </w:tc>
        <w:tc>
          <w:tcPr>
            <w:tcW w:type="auto" w:w="0"/>
            <w:vAlign w:val="top"/>
          </w:tcPr>
          <w:p>
            <w:pPr>
              <w:pStyle w:val="TableText"/>
            </w:pPr>
            <w:r>
              <w:t xml:space="preserve">No lifecycle (</w:t>
            </w:r>
            <w:r>
              <w:rPr>
                <w:b/>
              </w:rPr>
              <w:t xml:space="preserve">D-15</w:t>
            </w:r>
            <w:r>
              <w:t xml:space="preserve">)</w:t>
            </w:r>
          </w:p>
        </w:tc>
      </w:tr>
      <w:tr>
        <w:tc>
          <w:tcPr>
            <w:tcW w:type="auto" w:w="0"/>
            <w:vAlign w:val="top"/>
          </w:tcPr>
          <w:p>
            <w:pPr>
              <w:pStyle w:val="TableText"/>
            </w:pPr>
            <w:r>
              <w:t xml:space="preserve">UC-E07</w:t>
            </w:r>
          </w:p>
        </w:tc>
        <w:tc>
          <w:tcPr>
            <w:tcW w:type="auto" w:w="0"/>
            <w:vAlign w:val="top"/>
          </w:tcPr>
          <w:p>
            <w:pPr>
              <w:pStyle w:val="TableText"/>
            </w:pPr>
            <w:r>
              <w:t xml:space="preserve">Team, lead</w:t>
            </w:r>
          </w:p>
        </w:tc>
        <w:tc>
          <w:tcPr>
            <w:tcW w:type="auto" w:w="0"/>
            <w:vAlign w:val="top"/>
          </w:tcPr>
          <w:p>
            <w:pPr>
              <w:pStyle w:val="TableText"/>
            </w:pPr>
            <w:r>
              <w:t xml:space="preserve">Cover an unavailable owner</w:t>
            </w:r>
          </w:p>
        </w:tc>
        <w:tc>
          <w:tcPr>
            <w:tcW w:type="auto" w:w="0"/>
            <w:vAlign w:val="top"/>
          </w:tcPr>
          <w:p>
            <w:pPr>
              <w:pStyle w:val="TableText"/>
            </w:pPr>
            <w:r>
              <w:t xml:space="preserve">Absence, leave, departure</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Policy is </w:t>
            </w:r>
            <w:r>
              <w:rPr>
                <w:b/>
              </w:rPr>
              <w:t xml:space="preserve">D-05</w:t>
            </w:r>
          </w:p>
        </w:tc>
      </w:tr>
      <w:tr>
        <w:tc>
          <w:tcPr>
            <w:tcW w:type="auto" w:w="0"/>
            <w:vAlign w:val="top"/>
          </w:tcPr>
          <w:p>
            <w:pPr>
              <w:pStyle w:val="TableText"/>
            </w:pPr>
            <w:r>
              <w:t xml:space="preserve">UC-E08</w:t>
            </w:r>
          </w:p>
        </w:tc>
        <w:tc>
          <w:tcPr>
            <w:tcW w:type="auto" w:w="0"/>
            <w:vAlign w:val="top"/>
          </w:tcPr>
          <w:p>
            <w:pPr>
              <w:pStyle w:val="TableText"/>
            </w:pPr>
            <w:r>
              <w:t xml:space="preserve">Advisor, lead</w:t>
            </w:r>
          </w:p>
        </w:tc>
        <w:tc>
          <w:tcPr>
            <w:tcW w:type="auto" w:w="0"/>
            <w:vAlign w:val="top"/>
          </w:tcPr>
          <w:p>
            <w:pPr>
              <w:pStyle w:val="TableText"/>
            </w:pPr>
            <w:r>
              <w:t xml:space="preserve">Add a second employee</w:t>
            </w:r>
          </w:p>
        </w:tc>
        <w:tc>
          <w:tcPr>
            <w:tcW w:type="auto" w:w="0"/>
            <w:vAlign w:val="top"/>
          </w:tcPr>
          <w:p>
            <w:pPr>
              <w:pStyle w:val="TableText"/>
            </w:pPr>
            <w:r>
              <w:t xml:space="preserve">Specialist input, escalation overlap</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Participation ≠ ownership</w:t>
            </w:r>
          </w:p>
        </w:tc>
      </w:tr>
      <w:tr>
        <w:tc>
          <w:tcPr>
            <w:tcW w:type="auto" w:w="0"/>
            <w:vAlign w:val="top"/>
          </w:tcPr>
          <w:p>
            <w:pPr>
              <w:pStyle w:val="TableText"/>
            </w:pPr>
            <w:r>
              <w:t xml:space="preserve">UC-E09</w:t>
            </w:r>
          </w:p>
        </w:tc>
        <w:tc>
          <w:tcPr>
            <w:tcW w:type="auto" w:w="0"/>
            <w:vAlign w:val="top"/>
          </w:tcPr>
          <w:p>
            <w:pPr>
              <w:pStyle w:val="TableText"/>
            </w:pPr>
            <w:r>
              <w:t xml:space="preserve">Employee</w:t>
            </w:r>
          </w:p>
        </w:tc>
        <w:tc>
          <w:tcPr>
            <w:tcW w:type="auto" w:w="0"/>
            <w:vAlign w:val="top"/>
          </w:tcPr>
          <w:p>
            <w:pPr>
              <w:pStyle w:val="TableText"/>
            </w:pPr>
            <w:r>
              <w:t xml:space="preserve">Search</w:t>
            </w:r>
          </w:p>
        </w:tc>
        <w:tc>
          <w:tcPr>
            <w:tcW w:type="auto" w:w="0"/>
            <w:vAlign w:val="top"/>
          </w:tcPr>
          <w:p>
            <w:pPr>
              <w:pStyle w:val="TableText"/>
            </w:pPr>
            <w:r>
              <w:t xml:space="preserve">Scoped to what they may read</w:t>
            </w:r>
          </w:p>
        </w:tc>
        <w:tc>
          <w:tcPr>
            <w:tcW w:type="auto" w:w="0"/>
            <w:vAlign w:val="top"/>
          </w:tcPr>
          <w:p>
            <w:pPr>
              <w:pStyle w:val="TableText"/>
            </w:pPr>
            <w:r>
              <w:t xml:space="preserve">P0</w:t>
            </w:r>
          </w:p>
        </w:tc>
        <w:tc>
          <w:tcPr>
            <w:tcW w:type="auto" w:w="0"/>
            <w:vAlign w:val="top"/>
          </w:tcPr>
          <w:p>
            <w:pPr>
              <w:pStyle w:val="TableText"/>
            </w:pPr>
            <w:r>
              <w:t xml:space="preserve">V1-A</w:t>
            </w:r>
          </w:p>
        </w:tc>
        <w:tc>
          <w:tcPr>
            <w:tcW w:type="auto" w:w="0"/>
            <w:vAlign w:val="top"/>
          </w:tcPr>
          <w:p>
            <w:pPr>
              <w:pStyle w:val="TableText"/>
            </w:pPr>
            <w:r>
              <w:t xml:space="preserve">Term is audited</w:t>
            </w:r>
          </w:p>
        </w:tc>
      </w:tr>
      <w:tr>
        <w:tc>
          <w:tcPr>
            <w:tcW w:type="auto" w:w="0"/>
            <w:vAlign w:val="top"/>
          </w:tcPr>
          <w:p>
            <w:pPr>
              <w:pStyle w:val="TableText"/>
            </w:pPr>
            <w:r>
              <w:t xml:space="preserve">UC-E10</w:t>
            </w:r>
          </w:p>
        </w:tc>
        <w:tc>
          <w:tcPr>
            <w:tcW w:type="auto" w:w="0"/>
            <w:vAlign w:val="top"/>
          </w:tcPr>
          <w:p>
            <w:pPr>
              <w:pStyle w:val="TableText"/>
            </w:pPr>
            <w:r>
              <w:t xml:space="preserve">Advisor</w:t>
            </w:r>
          </w:p>
        </w:tc>
        <w:tc>
          <w:tcPr>
            <w:tcW w:type="auto" w:w="0"/>
            <w:vAlign w:val="top"/>
          </w:tcPr>
          <w:p>
            <w:pPr>
              <w:pStyle w:val="TableText"/>
            </w:pPr>
            <w:r>
              <w:t xml:space="preserve">Claim from a queue</w:t>
            </w:r>
          </w:p>
        </w:tc>
        <w:tc>
          <w:tcPr>
            <w:tcW w:type="auto" w:w="0"/>
            <w:vAlign w:val="top"/>
          </w:tcPr>
          <w:p>
            <w:pPr>
              <w:pStyle w:val="TableText"/>
            </w:pPr>
            <w:r>
              <w:t xml:space="preserve">Pull unassigned work</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Atomic claim</w:t>
            </w:r>
          </w:p>
        </w:tc>
      </w:tr>
      <w:tr>
        <w:tc>
          <w:tcPr>
            <w:tcW w:type="auto" w:w="0"/>
            <w:vAlign w:val="top"/>
          </w:tcPr>
          <w:p>
            <w:pPr>
              <w:pStyle w:val="TableText"/>
            </w:pPr>
            <w:r>
              <w:t xml:space="preserve">UC-E11</w:t>
            </w:r>
          </w:p>
        </w:tc>
        <w:tc>
          <w:tcPr>
            <w:tcW w:type="auto" w:w="0"/>
            <w:vAlign w:val="top"/>
          </w:tcPr>
          <w:p>
            <w:pPr>
              <w:pStyle w:val="TableText"/>
            </w:pPr>
            <w:r>
              <w:t xml:space="preserve">Lead</w:t>
            </w:r>
          </w:p>
        </w:tc>
        <w:tc>
          <w:tcPr>
            <w:tcW w:type="auto" w:w="0"/>
            <w:vAlign w:val="top"/>
          </w:tcPr>
          <w:p>
            <w:pPr>
              <w:pStyle w:val="TableText"/>
            </w:pPr>
            <w:r>
              <w:t xml:space="preserve">Reassign someone else's conversation</w:t>
            </w:r>
          </w:p>
        </w:tc>
        <w:tc>
          <w:tcPr>
            <w:tcW w:type="auto" w:w="0"/>
            <w:vAlign w:val="top"/>
          </w:tcPr>
          <w:p>
            <w:pPr>
              <w:pStyle w:val="TableText"/>
            </w:pPr>
            <w:r>
              <w:t xml:space="preserve">Load balancing, escalation</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Reason required</w:t>
            </w:r>
          </w:p>
        </w:tc>
      </w:tr>
      <w:tr>
        <w:tc>
          <w:tcPr>
            <w:tcW w:type="auto" w:w="0"/>
            <w:vAlign w:val="top"/>
          </w:tcPr>
          <w:p>
            <w:pPr>
              <w:pStyle w:val="TableText"/>
            </w:pPr>
            <w:r>
              <w:t xml:space="preserve">UC-E12</w:t>
            </w:r>
          </w:p>
        </w:tc>
        <w:tc>
          <w:tcPr>
            <w:tcW w:type="auto" w:w="0"/>
            <w:vAlign w:val="top"/>
          </w:tcPr>
          <w:p>
            <w:pPr>
              <w:pStyle w:val="TableText"/>
            </w:pPr>
            <w:r>
              <w:t xml:space="preserve">Employee</w:t>
            </w:r>
          </w:p>
        </w:tc>
        <w:tc>
          <w:tcPr>
            <w:tcW w:type="auto" w:w="0"/>
            <w:vAlign w:val="top"/>
          </w:tcPr>
          <w:p>
            <w:pPr>
              <w:pStyle w:val="TableText"/>
            </w:pPr>
            <w:r>
              <w:t xml:space="preserve">Send an attachment</w:t>
            </w:r>
          </w:p>
        </w:tc>
        <w:tc>
          <w:tcPr>
            <w:tcW w:type="auto" w:w="0"/>
            <w:vAlign w:val="top"/>
          </w:tcPr>
          <w:p>
            <w:pPr>
              <w:pStyle w:val="TableText"/>
            </w:pPr>
            <w:r>
              <w:t xml:space="preserve">File with a message</w:t>
            </w:r>
          </w:p>
        </w:tc>
        <w:tc>
          <w:tcPr>
            <w:tcW w:type="auto" w:w="0"/>
            <w:vAlign w:val="top"/>
          </w:tcPr>
          <w:p>
            <w:pPr>
              <w:pStyle w:val="TableText"/>
            </w:pPr>
            <w:r>
              <w:t xml:space="preserve">P0</w:t>
            </w:r>
          </w:p>
        </w:tc>
        <w:tc>
          <w:tcPr>
            <w:tcW w:type="auto" w:w="0"/>
            <w:vAlign w:val="top"/>
          </w:tcPr>
          <w:p>
            <w:pPr>
              <w:pStyle w:val="TableText"/>
            </w:pPr>
            <w:r>
              <w:t xml:space="preserve">V1-A</w:t>
            </w:r>
          </w:p>
        </w:tc>
        <w:tc>
          <w:tcPr>
            <w:tcW w:type="auto" w:w="0"/>
            <w:vAlign w:val="top"/>
          </w:tcPr>
          <w:p>
            <w:pPr>
              <w:pStyle w:val="TableText"/>
            </w:pPr>
            <w:r>
              <w:rPr>
                <w:b/>
              </w:rPr>
              <w:t xml:space="preserve">Download</w:t>
            </w:r>
            <w:r>
              <w:t xml:space="preserve"> is the audited event</w:t>
            </w:r>
          </w:p>
        </w:tc>
      </w:tr>
      <w:tr>
        <w:tc>
          <w:tcPr>
            <w:tcW w:type="auto" w:w="0"/>
            <w:vAlign w:val="top"/>
          </w:tcPr>
          <w:p>
            <w:pPr>
              <w:pStyle w:val="TableText"/>
            </w:pPr>
            <w:r>
              <w:t xml:space="preserve">UC-E13</w:t>
            </w:r>
          </w:p>
        </w:tc>
        <w:tc>
          <w:tcPr>
            <w:tcW w:type="auto" w:w="0"/>
            <w:vAlign w:val="top"/>
          </w:tcPr>
          <w:p>
            <w:pPr>
              <w:pStyle w:val="TableText"/>
            </w:pPr>
            <w:r>
              <w:t xml:space="preserve">Employee</w:t>
            </w:r>
          </w:p>
        </w:tc>
        <w:tc>
          <w:tcPr>
            <w:tcW w:type="auto" w:w="0"/>
            <w:vAlign w:val="top"/>
          </w:tcPr>
          <w:p>
            <w:pPr>
              <w:pStyle w:val="TableText"/>
            </w:pPr>
            <w:r>
              <w:t xml:space="preserve">See unread state</w:t>
            </w:r>
          </w:p>
        </w:tc>
        <w:tc>
          <w:tcPr>
            <w:tcW w:type="auto" w:w="0"/>
            <w:vAlign w:val="top"/>
          </w:tcPr>
          <w:p>
            <w:pPr>
              <w:pStyle w:val="TableText"/>
            </w:pPr>
            <w:r>
              <w:t xml:space="preserve">Counts per conversation</w:t>
            </w:r>
          </w:p>
        </w:tc>
        <w:tc>
          <w:tcPr>
            <w:tcW w:type="auto" w:w="0"/>
            <w:vAlign w:val="top"/>
          </w:tcPr>
          <w:p>
            <w:pPr>
              <w:pStyle w:val="TableText"/>
            </w:pPr>
            <w:r>
              <w:t xml:space="preserve">P0</w:t>
            </w:r>
          </w:p>
        </w:tc>
        <w:tc>
          <w:tcPr>
            <w:tcW w:type="auto" w:w="0"/>
            <w:vAlign w:val="top"/>
          </w:tcPr>
          <w:p>
            <w:pPr>
              <w:pStyle w:val="TableText"/>
            </w:pPr>
            <w:r>
              <w:t xml:space="preserve">V1-A</w:t>
            </w:r>
          </w:p>
        </w:tc>
        <w:tc>
          <w:tcPr>
            <w:tcW w:type="auto" w:w="0"/>
            <w:vAlign w:val="top"/>
          </w:tcPr>
          <w:p>
            <w:pPr>
              <w:pStyle w:val="TableText"/>
            </w:pPr>
            <w:r>
              <w:t xml:space="preserve">Counting, not a live feed</w:t>
            </w:r>
          </w:p>
        </w:tc>
      </w:tr>
      <w:tr>
        <w:tc>
          <w:tcPr>
            <w:tcW w:type="auto" w:w="0"/>
            <w:vAlign w:val="top"/>
          </w:tcPr>
          <w:p>
            <w:pPr>
              <w:pStyle w:val="TableText"/>
            </w:pPr>
            <w:r>
              <w:t xml:space="preserve">UC-E14</w:t>
            </w:r>
          </w:p>
        </w:tc>
        <w:tc>
          <w:tcPr>
            <w:tcW w:type="auto" w:w="0"/>
            <w:vAlign w:val="top"/>
          </w:tcPr>
          <w:p>
            <w:pPr>
              <w:pStyle w:val="TableText"/>
            </w:pPr>
            <w:r>
              <w:t xml:space="preserve">Employee</w:t>
            </w:r>
          </w:p>
        </w:tc>
        <w:tc>
          <w:tcPr>
            <w:tcW w:type="auto" w:w="0"/>
            <w:vAlign w:val="top"/>
          </w:tcPr>
          <w:p>
            <w:pPr>
              <w:pStyle w:val="TableText"/>
            </w:pPr>
            <w:r>
              <w:t xml:space="preserve">Read receipts (internal)</w:t>
            </w:r>
          </w:p>
        </w:tc>
        <w:tc>
          <w:tcPr>
            <w:tcW w:type="auto" w:w="0"/>
            <w:vAlign w:val="top"/>
          </w:tcPr>
          <w:p>
            <w:pPr>
              <w:pStyle w:val="TableText"/>
            </w:pPr>
            <w:r>
              <w:t xml:space="preserve">Who has seen it</w:t>
            </w:r>
          </w:p>
        </w:tc>
        <w:tc>
          <w:tcPr>
            <w:tcW w:type="auto" w:w="0"/>
            <w:vAlign w:val="top"/>
          </w:tcPr>
          <w:p>
            <w:pPr>
              <w:pStyle w:val="TableText"/>
            </w:pPr>
            <w:r>
              <w:t xml:space="preserve">P1</w:t>
            </w:r>
          </w:p>
        </w:tc>
        <w:tc>
          <w:tcPr>
            <w:tcW w:type="auto" w:w="0"/>
            <w:vAlign w:val="top"/>
          </w:tcPr>
          <w:p>
            <w:pPr>
              <w:pStyle w:val="TableText"/>
            </w:pPr>
            <w:r>
              <w:t xml:space="preserve">V1-A</w:t>
            </w:r>
          </w:p>
        </w:tc>
        <w:tc>
          <w:tcPr>
            <w:tcW w:type="auto" w:w="0"/>
            <w:vAlign w:val="top"/>
          </w:tcPr>
          <w:p>
            <w:pPr>
              <w:pStyle w:val="TableText"/>
            </w:pPr>
            <w:r>
              <w:t xml:space="preserve">Internal only</w:t>
            </w:r>
          </w:p>
        </w:tc>
      </w:tr>
      <w:tr>
        <w:tc>
          <w:tcPr>
            <w:tcW w:type="auto" w:w="0"/>
            <w:vAlign w:val="top"/>
          </w:tcPr>
          <w:p>
            <w:pPr>
              <w:pStyle w:val="TableText"/>
            </w:pPr>
            <w:r>
              <w:t xml:space="preserve">UC-E15</w:t>
            </w:r>
          </w:p>
        </w:tc>
        <w:tc>
          <w:tcPr>
            <w:tcW w:type="auto" w:w="0"/>
            <w:vAlign w:val="top"/>
          </w:tcPr>
          <w:p>
            <w:pPr>
              <w:pStyle w:val="TableText"/>
            </w:pPr>
            <w:r>
              <w:t xml:space="preserve">Employee</w:t>
            </w:r>
          </w:p>
        </w:tc>
        <w:tc>
          <w:tcPr>
            <w:tcW w:type="auto" w:w="0"/>
            <w:vAlign w:val="top"/>
          </w:tcPr>
          <w:p>
            <w:pPr>
              <w:pStyle w:val="TableText"/>
            </w:pPr>
            <w:r>
              <w:t xml:space="preserve">Typing indicator</w:t>
            </w:r>
          </w:p>
        </w:tc>
        <w:tc>
          <w:tcPr>
            <w:tcW w:type="auto" w:w="0"/>
            <w:vAlign w:val="top"/>
          </w:tcPr>
          <w:p>
            <w:pPr>
              <w:pStyle w:val="TableText"/>
            </w:pPr>
            <w:r>
              <w:t xml:space="preserve">Someone is composing</w:t>
            </w:r>
          </w:p>
        </w:tc>
        <w:tc>
          <w:tcPr>
            <w:tcW w:type="auto" w:w="0"/>
            <w:vAlign w:val="top"/>
          </w:tcPr>
          <w:p>
            <w:pPr>
              <w:pStyle w:val="TableText"/>
            </w:pPr>
            <w:r>
              <w:t xml:space="preserve">P1</w:t>
            </w:r>
          </w:p>
        </w:tc>
        <w:tc>
          <w:tcPr>
            <w:tcW w:type="auto" w:w="0"/>
            <w:vAlign w:val="top"/>
          </w:tcPr>
          <w:p>
            <w:pPr>
              <w:pStyle w:val="TableText"/>
            </w:pPr>
            <w:r>
              <w:t xml:space="preserve">V1-A</w:t>
            </w:r>
          </w:p>
        </w:tc>
        <w:tc>
          <w:tcPr>
            <w:tcW w:type="auto" w:w="0"/>
            <w:vAlign w:val="top"/>
          </w:tcPr>
          <w:p>
            <w:pPr>
              <w:pStyle w:val="TableText"/>
            </w:pPr>
            <w:r>
              <w:t xml:space="preserve">Cheap, expected</w:t>
            </w:r>
          </w:p>
        </w:tc>
      </w:tr>
      <w:tr>
        <w:tc>
          <w:tcPr>
            <w:tcW w:type="auto" w:w="0"/>
            <w:vAlign w:val="top"/>
          </w:tcPr>
          <w:p>
            <w:pPr>
              <w:pStyle w:val="TableText"/>
            </w:pPr>
            <w:r>
              <w:t xml:space="preserve">UC-E16</w:t>
            </w:r>
          </w:p>
        </w:tc>
        <w:tc>
          <w:tcPr>
            <w:tcW w:type="auto" w:w="0"/>
            <w:vAlign w:val="top"/>
          </w:tcPr>
          <w:p>
            <w:pPr>
              <w:pStyle w:val="TableText"/>
            </w:pPr>
            <w:r>
              <w:t xml:space="preserve">Employee</w:t>
            </w:r>
          </w:p>
        </w:tc>
        <w:tc>
          <w:tcPr>
            <w:tcW w:type="auto" w:w="0"/>
            <w:vAlign w:val="top"/>
          </w:tcPr>
          <w:p>
            <w:pPr>
              <w:pStyle w:val="TableText"/>
            </w:pPr>
            <w:r>
              <w:t xml:space="preserve">Reply to a specific message</w:t>
            </w:r>
          </w:p>
        </w:tc>
        <w:tc>
          <w:tcPr>
            <w:tcW w:type="auto" w:w="0"/>
            <w:vAlign w:val="top"/>
          </w:tcPr>
          <w:p>
            <w:pPr>
              <w:pStyle w:val="TableText"/>
            </w:pPr>
            <w:r>
              <w:t xml:space="preserve">Quote in long threads</w:t>
            </w:r>
          </w:p>
        </w:tc>
        <w:tc>
          <w:tcPr>
            <w:tcW w:type="auto" w:w="0"/>
            <w:vAlign w:val="top"/>
          </w:tcPr>
          <w:p>
            <w:pPr>
              <w:pStyle w:val="TableText"/>
            </w:pPr>
            <w:r>
              <w:t xml:space="preserve">P1</w:t>
            </w:r>
          </w:p>
        </w:tc>
        <w:tc>
          <w:tcPr>
            <w:tcW w:type="auto" w:w="0"/>
            <w:vAlign w:val="top"/>
          </w:tcPr>
          <w:p>
            <w:pPr>
              <w:pStyle w:val="TableText"/>
            </w:pPr>
            <w:r>
              <w:t xml:space="preserve">V1-A</w:t>
            </w:r>
          </w:p>
        </w:tc>
        <w:tc>
          <w:tcPr>
            <w:tcW w:type="auto" w:w="0"/>
            <w:vAlign w:val="top"/>
          </w:tcPr>
          <w:p>
            <w:pPr>
              <w:pStyle w:val="TableText"/>
            </w:pPr>
            <w:r>
              <w:t xml:space="preserve">High value in claims</w:t>
            </w:r>
          </w:p>
        </w:tc>
      </w:tr>
      <w:tr>
        <w:tc>
          <w:tcPr>
            <w:tcW w:type="auto" w:w="0"/>
            <w:vAlign w:val="top"/>
          </w:tcPr>
          <w:p>
            <w:pPr>
              <w:pStyle w:val="TableText"/>
            </w:pPr>
            <w:r>
              <w:t xml:space="preserve">UC-E17</w:t>
            </w:r>
          </w:p>
        </w:tc>
        <w:tc>
          <w:tcPr>
            <w:tcW w:type="auto" w:w="0"/>
            <w:vAlign w:val="top"/>
          </w:tcPr>
          <w:p>
            <w:pPr>
              <w:pStyle w:val="TableText"/>
            </w:pPr>
            <w:r>
              <w:t xml:space="preserve">Employee</w:t>
            </w:r>
          </w:p>
        </w:tc>
        <w:tc>
          <w:tcPr>
            <w:tcW w:type="auto" w:w="0"/>
            <w:vAlign w:val="top"/>
          </w:tcPr>
          <w:p>
            <w:pPr>
              <w:pStyle w:val="TableText"/>
            </w:pPr>
            <w:r>
              <w:t xml:space="preserve">Archive / mute</w:t>
            </w:r>
          </w:p>
        </w:tc>
        <w:tc>
          <w:tcPr>
            <w:tcW w:type="auto" w:w="0"/>
            <w:vAlign w:val="top"/>
          </w:tcPr>
          <w:p>
            <w:pPr>
              <w:pStyle w:val="TableText"/>
            </w:pPr>
            <w:r>
              <w:t xml:space="preserve">Personal inbox hygiene</w:t>
            </w:r>
          </w:p>
        </w:tc>
        <w:tc>
          <w:tcPr>
            <w:tcW w:type="auto" w:w="0"/>
            <w:vAlign w:val="top"/>
          </w:tcPr>
          <w:p>
            <w:pPr>
              <w:pStyle w:val="TableText"/>
            </w:pPr>
            <w:r>
              <w:t xml:space="preserve">P1</w:t>
            </w:r>
          </w:p>
        </w:tc>
        <w:tc>
          <w:tcPr>
            <w:tcW w:type="auto" w:w="0"/>
            <w:vAlign w:val="top"/>
          </w:tcPr>
          <w:p>
            <w:pPr>
              <w:pStyle w:val="TableText"/>
            </w:pPr>
            <w:r>
              <w:t xml:space="preserve">V1-A</w:t>
            </w:r>
          </w:p>
        </w:tc>
        <w:tc>
          <w:tcPr>
            <w:tcW w:type="auto" w:w="0"/>
            <w:vAlign w:val="top"/>
          </w:tcPr>
          <w:p>
            <w:pPr>
              <w:pStyle w:val="TableText"/>
            </w:pPr>
            <w:r>
              <w:rPr>
                <w:b/>
              </w:rPr>
              <w:t xml:space="preserve">Personal view state</w:t>
            </w:r>
          </w:p>
        </w:tc>
      </w:tr>
      <w:tr>
        <w:tc>
          <w:tcPr>
            <w:tcW w:type="auto" w:w="0"/>
            <w:vAlign w:val="top"/>
          </w:tcPr>
          <w:p>
            <w:pPr>
              <w:pStyle w:val="TableText"/>
            </w:pPr>
            <w:r>
              <w:t xml:space="preserve">UC-E18</w:t>
            </w:r>
          </w:p>
        </w:tc>
        <w:tc>
          <w:tcPr>
            <w:tcW w:type="auto" w:w="0"/>
            <w:vAlign w:val="top"/>
          </w:tcPr>
          <w:p>
            <w:pPr>
              <w:pStyle w:val="TableText"/>
            </w:pPr>
            <w:r>
              <w:t xml:space="preserve">Owner</w:t>
            </w:r>
          </w:p>
        </w:tc>
        <w:tc>
          <w:tcPr>
            <w:tcW w:type="auto" w:w="0"/>
            <w:vAlign w:val="top"/>
          </w:tcPr>
          <w:p>
            <w:pPr>
              <w:pStyle w:val="TableText"/>
            </w:pPr>
            <w:r>
              <w:t xml:space="preserve">Resolve / close</w:t>
            </w:r>
          </w:p>
        </w:tc>
        <w:tc>
          <w:tcPr>
            <w:tcW w:type="auto" w:w="0"/>
            <w:vAlign w:val="top"/>
          </w:tcPr>
          <w:p>
            <w:pPr>
              <w:pStyle w:val="TableText"/>
            </w:pPr>
            <w:r>
              <w:t xml:space="preserve">With an outcome</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Customer threads only</w:t>
            </w:r>
          </w:p>
        </w:tc>
      </w:tr>
      <w:tr>
        <w:tc>
          <w:tcPr>
            <w:tcW w:type="auto" w:w="0"/>
            <w:vAlign w:val="top"/>
          </w:tcPr>
          <w:p>
            <w:pPr>
              <w:pStyle w:val="TableText"/>
            </w:pPr>
            <w:r>
              <w:t xml:space="preserve">UC-E19</w:t>
            </w:r>
          </w:p>
        </w:tc>
        <w:tc>
          <w:tcPr>
            <w:tcW w:type="auto" w:w="0"/>
            <w:vAlign w:val="top"/>
          </w:tcPr>
          <w:p>
            <w:pPr>
              <w:pStyle w:val="TableText"/>
            </w:pPr>
            <w:r>
              <w:t xml:space="preserve">Owner, customer</w:t>
            </w:r>
          </w:p>
        </w:tc>
        <w:tc>
          <w:tcPr>
            <w:tcW w:type="auto" w:w="0"/>
            <w:vAlign w:val="top"/>
          </w:tcPr>
          <w:p>
            <w:pPr>
              <w:pStyle w:val="TableText"/>
            </w:pPr>
            <w:r>
              <w:t xml:space="preserve">Reopen</w:t>
            </w:r>
          </w:p>
        </w:tc>
        <w:tc>
          <w:tcPr>
            <w:tcW w:type="auto" w:w="0"/>
            <w:vAlign w:val="top"/>
          </w:tcPr>
          <w:p>
            <w:pPr>
              <w:pStyle w:val="TableText"/>
            </w:pPr>
            <w:r>
              <w:t xml:space="preserve">Inside a bounded window</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Window is </w:t>
            </w:r>
            <w:r>
              <w:rPr>
                <w:b/>
              </w:rPr>
              <w:t xml:space="preserve">D-08</w:t>
            </w:r>
          </w:p>
        </w:tc>
      </w:tr>
      <w:tr>
        <w:tc>
          <w:tcPr>
            <w:tcW w:type="auto" w:w="0"/>
            <w:vAlign w:val="top"/>
          </w:tcPr>
          <w:p>
            <w:pPr>
              <w:pStyle w:val="TableText"/>
            </w:pPr>
            <w:r>
              <w:t xml:space="preserve">UC-E20</w:t>
            </w:r>
          </w:p>
        </w:tc>
        <w:tc>
          <w:tcPr>
            <w:tcW w:type="auto" w:w="0"/>
            <w:vAlign w:val="top"/>
          </w:tcPr>
          <w:p>
            <w:pPr>
              <w:pStyle w:val="TableText"/>
            </w:pPr>
            <w:r>
              <w:t xml:space="preserve">Lead, leadership</w:t>
            </w:r>
          </w:p>
        </w:tc>
        <w:tc>
          <w:tcPr>
            <w:tcW w:type="auto" w:w="0"/>
            <w:vAlign w:val="top"/>
          </w:tcPr>
          <w:p>
            <w:pPr>
              <w:pStyle w:val="TableText"/>
            </w:pPr>
            <w:r>
              <w:t xml:space="preserve">See queue and load</w:t>
            </w:r>
          </w:p>
        </w:tc>
        <w:tc>
          <w:tcPr>
            <w:tcW w:type="auto" w:w="0"/>
            <w:vAlign w:val="top"/>
          </w:tcPr>
          <w:p>
            <w:pPr>
              <w:pStyle w:val="TableText"/>
            </w:pPr>
            <w:r>
              <w:t xml:space="preserve">Waiting customers, workload</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Not a leaderboard (P-08)</w:t>
            </w:r>
          </w:p>
        </w:tc>
      </w:tr>
      <w:tr>
        <w:tc>
          <w:tcPr>
            <w:tcW w:type="auto" w:w="0"/>
            <w:vAlign w:val="top"/>
          </w:tcPr>
          <w:p>
            <w:pPr>
              <w:pStyle w:val="TableText"/>
            </w:pPr>
            <w:r>
              <w:t xml:space="preserve">UC-E21</w:t>
            </w:r>
          </w:p>
        </w:tc>
        <w:tc>
          <w:tcPr>
            <w:tcW w:type="auto" w:w="0"/>
            <w:vAlign w:val="top"/>
          </w:tcPr>
          <w:p>
            <w:pPr>
              <w:pStyle w:val="TableText"/>
            </w:pPr>
            <w:r>
              <w:t xml:space="preserve">Compliance</w:t>
            </w:r>
          </w:p>
        </w:tc>
        <w:tc>
          <w:tcPr>
            <w:tcW w:type="auto" w:w="0"/>
            <w:vAlign w:val="top"/>
          </w:tcPr>
          <w:p>
            <w:pPr>
              <w:pStyle w:val="TableText"/>
            </w:pPr>
            <w:r>
              <w:t xml:space="preserve">Query the audit trail</w:t>
            </w:r>
          </w:p>
        </w:tc>
        <w:tc>
          <w:tcPr>
            <w:tcW w:type="auto" w:w="0"/>
            <w:vAlign w:val="top"/>
          </w:tcPr>
          <w:p>
            <w:pPr>
              <w:pStyle w:val="TableText"/>
            </w:pPr>
            <w:r>
              <w:t xml:space="preserve">Who accessed what, when</w:t>
            </w:r>
          </w:p>
        </w:tc>
        <w:tc>
          <w:tcPr>
            <w:tcW w:type="auto" w:w="0"/>
            <w:vAlign w:val="top"/>
          </w:tcPr>
          <w:p>
            <w:pPr>
              <w:pStyle w:val="TableText"/>
            </w:pPr>
            <w:r>
              <w:t xml:space="preserve">P0</w:t>
            </w:r>
          </w:p>
        </w:tc>
        <w:tc>
          <w:tcPr>
            <w:tcW w:type="auto" w:w="0"/>
            <w:vAlign w:val="top"/>
          </w:tcPr>
          <w:p>
            <w:pPr>
              <w:pStyle w:val="TableText"/>
            </w:pPr>
            <w:r>
              <w:t xml:space="preserve">V1-A</w:t>
            </w:r>
          </w:p>
        </w:tc>
        <w:tc>
          <w:tcPr>
            <w:tcW w:type="auto" w:w="0"/>
            <w:vAlign w:val="top"/>
          </w:tcPr>
          <w:p>
            <w:pPr>
              <w:pStyle w:val="TableText"/>
            </w:pPr>
            <w:r>
              <w:t xml:space="preserve">Restricted role</w:t>
            </w:r>
          </w:p>
        </w:tc>
      </w:tr>
      <w:tr>
        <w:tc>
          <w:tcPr>
            <w:tcW w:type="auto" w:w="0"/>
            <w:vAlign w:val="top"/>
          </w:tcPr>
          <w:p>
            <w:pPr>
              <w:pStyle w:val="TableText"/>
            </w:pPr>
            <w:r>
              <w:t xml:space="preserve">UC-E22</w:t>
            </w:r>
          </w:p>
        </w:tc>
        <w:tc>
          <w:tcPr>
            <w:tcW w:type="auto" w:w="0"/>
            <w:vAlign w:val="top"/>
          </w:tcPr>
          <w:p>
            <w:pPr>
              <w:pStyle w:val="TableText"/>
            </w:pPr>
            <w:r>
              <w:t xml:space="preserve">Lead</w:t>
            </w:r>
          </w:p>
        </w:tc>
        <w:tc>
          <w:tcPr>
            <w:tcW w:type="auto" w:w="0"/>
            <w:vAlign w:val="top"/>
          </w:tcPr>
          <w:p>
            <w:pPr>
              <w:pStyle w:val="TableText"/>
            </w:pPr>
            <w:r>
              <w:t xml:space="preserve">Read a team conversation</w:t>
            </w:r>
          </w:p>
        </w:tc>
        <w:tc>
          <w:tcPr>
            <w:tcW w:type="auto" w:w="0"/>
            <w:vAlign w:val="top"/>
          </w:tcPr>
          <w:p>
            <w:pPr>
              <w:pStyle w:val="TableText"/>
            </w:pPr>
            <w:r>
              <w:t xml:space="preserve">Oversight</w:t>
            </w:r>
          </w:p>
        </w:tc>
        <w:tc>
          <w:tcPr>
            <w:tcW w:type="auto" w:w="0"/>
            <w:vAlign w:val="top"/>
          </w:tcPr>
          <w:p>
            <w:pPr>
              <w:pStyle w:val="TableText"/>
            </w:pPr>
            <w:r>
              <w:t xml:space="preserve">P2</w:t>
            </w:r>
          </w:p>
        </w:tc>
        <w:tc>
          <w:tcPr>
            <w:tcW w:type="auto" w:w="0"/>
            <w:vAlign w:val="top"/>
          </w:tcPr>
          <w:p>
            <w:pPr>
              <w:pStyle w:val="TableText"/>
            </w:pPr>
            <w:r>
              <w:t xml:space="preserve">V1-B</w:t>
            </w:r>
          </w:p>
        </w:tc>
        <w:tc>
          <w:tcPr>
            <w:tcW w:type="auto" w:w="0"/>
            <w:vAlign w:val="top"/>
          </w:tcPr>
          <w:p>
            <w:pPr>
              <w:pStyle w:val="TableText"/>
            </w:pPr>
            <w:r>
              <w:rPr>
                <w:b/>
              </w:rPr>
              <w:t xml:space="preserve">D-11</w:t>
            </w:r>
            <w:r>
              <w:t xml:space="preserve"> — audited as privileged</w:t>
            </w:r>
          </w:p>
        </w:tc>
      </w:tr>
      <w:tr>
        <w:tc>
          <w:tcPr>
            <w:tcW w:type="auto" w:w="0"/>
            <w:vAlign w:val="top"/>
          </w:tcPr>
          <w:p>
            <w:pPr>
              <w:pStyle w:val="TableText"/>
            </w:pPr>
            <w:r>
              <w:t xml:space="preserve">UC-E23</w:t>
            </w:r>
          </w:p>
        </w:tc>
        <w:tc>
          <w:tcPr>
            <w:tcW w:type="auto" w:w="0"/>
            <w:vAlign w:val="top"/>
          </w:tcPr>
          <w:p>
            <w:pPr>
              <w:pStyle w:val="TableText"/>
            </w:pPr>
            <w:r>
              <w:t xml:space="preserve">Admin</w:t>
            </w:r>
          </w:p>
        </w:tc>
        <w:tc>
          <w:tcPr>
            <w:tcW w:type="auto" w:w="0"/>
            <w:vAlign w:val="top"/>
          </w:tcPr>
          <w:p>
            <w:pPr>
              <w:pStyle w:val="TableText"/>
            </w:pPr>
            <w:r>
              <w:t xml:space="preserve">Administer users and roles</w:t>
            </w:r>
          </w:p>
        </w:tc>
        <w:tc>
          <w:tcPr>
            <w:tcW w:type="auto" w:w="0"/>
            <w:vAlign w:val="top"/>
          </w:tcPr>
          <w:p>
            <w:pPr>
              <w:pStyle w:val="TableText"/>
            </w:pPr>
            <w:r>
              <w:t xml:space="preserve">Accounts, roles, participants</w:t>
            </w:r>
          </w:p>
        </w:tc>
        <w:tc>
          <w:tcPr>
            <w:tcW w:type="auto" w:w="0"/>
            <w:vAlign w:val="top"/>
          </w:tcPr>
          <w:p>
            <w:pPr>
              <w:pStyle w:val="TableText"/>
            </w:pPr>
            <w:r>
              <w:t xml:space="preserve">P0</w:t>
            </w:r>
          </w:p>
        </w:tc>
        <w:tc>
          <w:tcPr>
            <w:tcW w:type="auto" w:w="0"/>
            <w:vAlign w:val="top"/>
          </w:tcPr>
          <w:p>
            <w:pPr>
              <w:pStyle w:val="TableText"/>
            </w:pPr>
            <w:r>
              <w:t xml:space="preserve">V1-A</w:t>
            </w:r>
          </w:p>
        </w:tc>
        <w:tc>
          <w:tcPr>
            <w:tcW w:type="auto" w:w="0"/>
            <w:vAlign w:val="top"/>
          </w:tcPr>
          <w:p>
            <w:pPr>
              <w:pStyle w:val="TableText"/>
            </w:pPr>
            <w:r>
              <w:t xml:space="preserve">Must-succeed audit</w:t>
            </w:r>
          </w:p>
        </w:tc>
      </w:tr>
      <w:tr>
        <w:tc>
          <w:tcPr>
            <w:tcW w:type="auto" w:w="0"/>
            <w:vAlign w:val="top"/>
          </w:tcPr>
          <w:p>
            <w:pPr>
              <w:pStyle w:val="TableText"/>
            </w:pPr>
            <w:r>
              <w:t xml:space="preserve">UC-E24</w:t>
            </w:r>
          </w:p>
        </w:tc>
        <w:tc>
          <w:tcPr>
            <w:tcW w:type="auto" w:w="0"/>
            <w:vAlign w:val="top"/>
          </w:tcPr>
          <w:p>
            <w:pPr>
              <w:pStyle w:val="TableText"/>
            </w:pPr>
            <w:r>
              <w:t xml:space="preserve">All employees</w:t>
            </w:r>
          </w:p>
        </w:tc>
        <w:tc>
          <w:tcPr>
            <w:tcW w:type="auto" w:w="0"/>
            <w:vAlign w:val="top"/>
          </w:tcPr>
          <w:p>
            <w:pPr>
              <w:pStyle w:val="TableText"/>
            </w:pPr>
            <w:r>
              <w:t xml:space="preserve">Receive announcements</w:t>
            </w:r>
          </w:p>
        </w:tc>
        <w:tc>
          <w:tcPr>
            <w:tcW w:type="auto" w:w="0"/>
            <w:vAlign w:val="top"/>
          </w:tcPr>
          <w:p>
            <w:pPr>
              <w:pStyle w:val="TableText"/>
            </w:pPr>
            <w:r>
              <w:t xml:space="preserve">Company notices</w:t>
            </w:r>
          </w:p>
        </w:tc>
        <w:tc>
          <w:tcPr>
            <w:tcW w:type="auto" w:w="0"/>
            <w:vAlign w:val="top"/>
          </w:tcPr>
          <w:p>
            <w:pPr>
              <w:pStyle w:val="TableText"/>
            </w:pPr>
            <w:r>
              <w:t xml:space="preserve">P1</w:t>
            </w:r>
          </w:p>
        </w:tc>
        <w:tc>
          <w:tcPr>
            <w:tcW w:type="auto" w:w="0"/>
            <w:vAlign w:val="top"/>
          </w:tcPr>
          <w:p>
            <w:pPr>
              <w:pStyle w:val="TableText"/>
            </w:pPr>
            <w:r>
              <w:t xml:space="preserve">V1-A</w:t>
            </w:r>
          </w:p>
        </w:tc>
        <w:tc>
          <w:tcPr>
            <w:tcW w:type="auto" w:w="0"/>
            <w:vAlign w:val="top"/>
          </w:tcPr>
          <w:p>
            <w:pPr>
              <w:pStyle w:val="TableText"/>
            </w:pPr>
            <w:r>
              <w:t xml:space="preserve">Who may post — </w:t>
            </w:r>
            <w:r>
              <w:rPr>
                <w:b/>
              </w:rPr>
              <w:t xml:space="preserve">D-11</w:t>
            </w:r>
          </w:p>
        </w:tc>
      </w:tr>
      <w:tr>
        <w:tc>
          <w:tcPr>
            <w:tcW w:type="auto" w:w="0"/>
            <w:vAlign w:val="top"/>
          </w:tcPr>
          <w:p>
            <w:pPr>
              <w:pStyle w:val="TableText"/>
            </w:pPr>
            <w:r>
              <w:t xml:space="preserve">UC-C01</w:t>
            </w:r>
          </w:p>
        </w:tc>
        <w:tc>
          <w:tcPr>
            <w:tcW w:type="auto" w:w="0"/>
            <w:vAlign w:val="top"/>
          </w:tcPr>
          <w:p>
            <w:pPr>
              <w:pStyle w:val="TableText"/>
            </w:pPr>
            <w:r>
              <w:t xml:space="preserve">Customer</w:t>
            </w:r>
          </w:p>
        </w:tc>
        <w:tc>
          <w:tcPr>
            <w:tcW w:type="auto" w:w="0"/>
            <w:vAlign w:val="top"/>
          </w:tcPr>
          <w:p>
            <w:pPr>
              <w:pStyle w:val="TableText"/>
            </w:pPr>
            <w:r>
              <w:t xml:space="preserve">Start a conversation</w:t>
            </w:r>
          </w:p>
        </w:tc>
        <w:tc>
          <w:tcPr>
            <w:tcW w:type="auto" w:w="0"/>
            <w:vAlign w:val="top"/>
          </w:tcPr>
          <w:p>
            <w:pPr>
              <w:pStyle w:val="TableText"/>
            </w:pPr>
            <w:r>
              <w:rPr>
                <w:b/>
              </w:rPr>
              <w:t xml:space="preserve">Open website chat, choose a category, identify, send</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Categories </w:t>
            </w:r>
            <w:r>
              <w:rPr>
                <w:b/>
              </w:rPr>
              <w:t xml:space="preserve">D-17</w:t>
            </w:r>
            <w:r>
              <w:t xml:space="preserve"> · channel </w:t>
            </w:r>
            <w:r>
              <w:rPr>
                <w:b/>
              </w:rPr>
              <w:t xml:space="preserve">D-01</w:t>
            </w:r>
          </w:p>
        </w:tc>
      </w:tr>
      <w:tr>
        <w:tc>
          <w:tcPr>
            <w:tcW w:type="auto" w:w="0"/>
            <w:vAlign w:val="top"/>
          </w:tcPr>
          <w:p>
            <w:pPr>
              <w:pStyle w:val="TableText"/>
            </w:pPr>
            <w:r>
              <w:t xml:space="preserve">UC-C02</w:t>
            </w:r>
          </w:p>
        </w:tc>
        <w:tc>
          <w:tcPr>
            <w:tcW w:type="auto" w:w="0"/>
            <w:vAlign w:val="top"/>
          </w:tcPr>
          <w:p>
            <w:pPr>
              <w:pStyle w:val="TableText"/>
            </w:pPr>
            <w:r>
              <w:t xml:space="preserve">Customer</w:t>
            </w:r>
          </w:p>
        </w:tc>
        <w:tc>
          <w:tcPr>
            <w:tcW w:type="auto" w:w="0"/>
            <w:vAlign w:val="top"/>
          </w:tcPr>
          <w:p>
            <w:pPr>
              <w:pStyle w:val="TableText"/>
            </w:pPr>
            <w:r>
              <w:t xml:space="preserve">Receive a reply</w:t>
            </w:r>
          </w:p>
        </w:tc>
        <w:tc>
          <w:tcPr>
            <w:tcW w:type="auto" w:w="0"/>
            <w:vAlign w:val="top"/>
          </w:tcPr>
          <w:p>
            <w:pPr>
              <w:pStyle w:val="TableText"/>
            </w:pPr>
            <w:r>
              <w:t xml:space="preserve">Same thread</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w:t>
            </w:r>
          </w:p>
        </w:tc>
      </w:tr>
      <w:tr>
        <w:tc>
          <w:tcPr>
            <w:tcW w:type="auto" w:w="0"/>
            <w:vAlign w:val="top"/>
          </w:tcPr>
          <w:p>
            <w:pPr>
              <w:pStyle w:val="TableText"/>
            </w:pPr>
            <w:r>
              <w:t xml:space="preserve">UC-C03</w:t>
            </w:r>
          </w:p>
        </w:tc>
        <w:tc>
          <w:tcPr>
            <w:tcW w:type="auto" w:w="0"/>
            <w:vAlign w:val="top"/>
          </w:tcPr>
          <w:p>
            <w:pPr>
              <w:pStyle w:val="TableText"/>
            </w:pPr>
            <w:r>
              <w:t xml:space="preserve">Customer</w:t>
            </w:r>
          </w:p>
        </w:tc>
        <w:tc>
          <w:tcPr>
            <w:tcW w:type="auto" w:w="0"/>
            <w:vAlign w:val="top"/>
          </w:tcPr>
          <w:p>
            <w:pPr>
              <w:pStyle w:val="TableText"/>
            </w:pPr>
            <w:r>
              <w:t xml:space="preserve">Continue a conversation</w:t>
            </w:r>
          </w:p>
        </w:tc>
        <w:tc>
          <w:tcPr>
            <w:tcW w:type="auto" w:w="0"/>
            <w:vAlign w:val="top"/>
          </w:tcPr>
          <w:p>
            <w:pPr>
              <w:pStyle w:val="TableText"/>
            </w:pPr>
            <w:r>
              <w:t xml:space="preserve">Same context, whoever answers</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w:t>
            </w:r>
          </w:p>
        </w:tc>
      </w:tr>
      <w:tr>
        <w:tc>
          <w:tcPr>
            <w:tcW w:type="auto" w:w="0"/>
            <w:vAlign w:val="top"/>
          </w:tcPr>
          <w:p>
            <w:pPr>
              <w:pStyle w:val="TableText"/>
            </w:pPr>
            <w:r>
              <w:t xml:space="preserve">UC-C04</w:t>
            </w:r>
          </w:p>
        </w:tc>
        <w:tc>
          <w:tcPr>
            <w:tcW w:type="auto" w:w="0"/>
            <w:vAlign w:val="top"/>
          </w:tcPr>
          <w:p>
            <w:pPr>
              <w:pStyle w:val="TableText"/>
            </w:pPr>
            <w:r>
              <w:t xml:space="preserve">Customer</w:t>
            </w:r>
          </w:p>
        </w:tc>
        <w:tc>
          <w:tcPr>
            <w:tcW w:type="auto" w:w="0"/>
            <w:vAlign w:val="top"/>
          </w:tcPr>
          <w:p>
            <w:pPr>
              <w:pStyle w:val="TableText"/>
            </w:pPr>
            <w:r>
              <w:t xml:space="preserve">See own history</w:t>
            </w:r>
          </w:p>
        </w:tc>
        <w:tc>
          <w:tcPr>
            <w:tcW w:type="auto" w:w="0"/>
            <w:vAlign w:val="top"/>
          </w:tcPr>
          <w:p>
            <w:pPr>
              <w:pStyle w:val="TableText"/>
            </w:pPr>
            <w:r>
              <w:t xml:space="preserve">Their conversations only</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Read is audited</w:t>
            </w:r>
          </w:p>
        </w:tc>
      </w:tr>
      <w:tr>
        <w:tc>
          <w:tcPr>
            <w:tcW w:type="auto" w:w="0"/>
            <w:vAlign w:val="top"/>
          </w:tcPr>
          <w:p>
            <w:pPr>
              <w:pStyle w:val="TableText"/>
            </w:pPr>
            <w:r>
              <w:t xml:space="preserve">UC-C05</w:t>
            </w:r>
          </w:p>
        </w:tc>
        <w:tc>
          <w:tcPr>
            <w:tcW w:type="auto" w:w="0"/>
            <w:vAlign w:val="top"/>
          </w:tcPr>
          <w:p>
            <w:pPr>
              <w:pStyle w:val="TableText"/>
            </w:pPr>
            <w:r>
              <w:t xml:space="preserve">Customer</w:t>
            </w:r>
          </w:p>
        </w:tc>
        <w:tc>
          <w:tcPr>
            <w:tcW w:type="auto" w:w="0"/>
            <w:vAlign w:val="top"/>
          </w:tcPr>
          <w:p>
            <w:pPr>
              <w:pStyle w:val="TableText"/>
            </w:pPr>
            <w:r>
              <w:t xml:space="preserve">Re-verify after session expiry</w:t>
            </w:r>
          </w:p>
        </w:tc>
        <w:tc>
          <w:tcPr>
            <w:tcW w:type="auto" w:w="0"/>
            <w:vAlign w:val="top"/>
          </w:tcPr>
          <w:p>
            <w:pPr>
              <w:pStyle w:val="TableText"/>
            </w:pPr>
            <w:r>
              <w:t xml:space="preserve">Resume mid-conversation</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See 9.5</w:t>
            </w:r>
          </w:p>
        </w:tc>
      </w:tr>
      <w:tr>
        <w:tc>
          <w:tcPr>
            <w:tcW w:type="auto" w:w="0"/>
            <w:vAlign w:val="top"/>
          </w:tcPr>
          <w:p>
            <w:pPr>
              <w:pStyle w:val="TableText"/>
            </w:pPr>
            <w:r>
              <w:t xml:space="preserve">UC-C06</w:t>
            </w:r>
          </w:p>
        </w:tc>
        <w:tc>
          <w:tcPr>
            <w:tcW w:type="auto" w:w="0"/>
            <w:vAlign w:val="top"/>
          </w:tcPr>
          <w:p>
            <w:pPr>
              <w:pStyle w:val="TableText"/>
            </w:pPr>
            <w:r>
              <w:t xml:space="preserve">Customer</w:t>
            </w:r>
          </w:p>
        </w:tc>
        <w:tc>
          <w:tcPr>
            <w:tcW w:type="auto" w:w="0"/>
            <w:vAlign w:val="top"/>
          </w:tcPr>
          <w:p>
            <w:pPr>
              <w:pStyle w:val="TableText"/>
            </w:pPr>
            <w:r>
              <w:t xml:space="preserve">See resolution</w:t>
            </w:r>
          </w:p>
        </w:tc>
        <w:tc>
          <w:tcPr>
            <w:tcW w:type="auto" w:w="0"/>
            <w:vAlign w:val="top"/>
          </w:tcPr>
          <w:p>
            <w:pPr>
              <w:pStyle w:val="TableText"/>
            </w:pPr>
            <w:r>
              <w:t xml:space="preserve">And be told why</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t xml:space="preserve">—</w:t>
            </w:r>
          </w:p>
        </w:tc>
      </w:tr>
      <w:tr>
        <w:tc>
          <w:tcPr>
            <w:tcW w:type="auto" w:w="0"/>
            <w:vAlign w:val="top"/>
          </w:tcPr>
          <w:p>
            <w:pPr>
              <w:pStyle w:val="TableText"/>
            </w:pPr>
            <w:r>
              <w:t xml:space="preserve">UC-C07</w:t>
            </w:r>
          </w:p>
        </w:tc>
        <w:tc>
          <w:tcPr>
            <w:tcW w:type="auto" w:w="0"/>
            <w:vAlign w:val="top"/>
          </w:tcPr>
          <w:p>
            <w:pPr>
              <w:pStyle w:val="TableText"/>
            </w:pPr>
            <w:r>
              <w:t xml:space="preserve">Customer</w:t>
            </w:r>
          </w:p>
        </w:tc>
        <w:tc>
          <w:tcPr>
            <w:tcW w:type="auto" w:w="0"/>
            <w:vAlign w:val="top"/>
          </w:tcPr>
          <w:p>
            <w:pPr>
              <w:pStyle w:val="TableText"/>
            </w:pPr>
            <w:r>
              <w:t xml:space="preserve">Reopen</w:t>
            </w:r>
          </w:p>
        </w:tc>
        <w:tc>
          <w:tcPr>
            <w:tcW w:type="auto" w:w="0"/>
            <w:vAlign w:val="top"/>
          </w:tcPr>
          <w:p>
            <w:pPr>
              <w:pStyle w:val="TableText"/>
            </w:pPr>
            <w:r>
              <w:t xml:space="preserve">Inside the window</w:t>
            </w:r>
          </w:p>
        </w:tc>
        <w:tc>
          <w:tcPr>
            <w:tcW w:type="auto" w:w="0"/>
            <w:vAlign w:val="top"/>
          </w:tcPr>
          <w:p>
            <w:pPr>
              <w:pStyle w:val="TableText"/>
            </w:pPr>
            <w:r>
              <w:t xml:space="preserve">P0</w:t>
            </w:r>
          </w:p>
        </w:tc>
        <w:tc>
          <w:tcPr>
            <w:tcW w:type="auto" w:w="0"/>
            <w:vAlign w:val="top"/>
          </w:tcPr>
          <w:p>
            <w:pPr>
              <w:pStyle w:val="TableText"/>
            </w:pPr>
            <w:r>
              <w:t xml:space="preserve">V1-B</w:t>
            </w:r>
          </w:p>
        </w:tc>
        <w:tc>
          <w:tcPr>
            <w:tcW w:type="auto" w:w="0"/>
            <w:vAlign w:val="top"/>
          </w:tcPr>
          <w:p>
            <w:pPr>
              <w:pStyle w:val="TableText"/>
            </w:pPr>
            <w:r>
              <w:rPr>
                <w:b/>
              </w:rPr>
              <w:t xml:space="preserve">D-08</w:t>
            </w:r>
          </w:p>
        </w:tc>
      </w:tr>
      <w:tr>
        <w:tc>
          <w:tcPr>
            <w:tcW w:type="auto" w:w="0"/>
            <w:vAlign w:val="top"/>
          </w:tcPr>
          <w:p>
            <w:pPr>
              <w:pStyle w:val="TableText"/>
            </w:pPr>
            <w:r>
              <w:t xml:space="preserve">UC-C08</w:t>
            </w:r>
          </w:p>
        </w:tc>
        <w:tc>
          <w:tcPr>
            <w:tcW w:type="auto" w:w="0"/>
            <w:vAlign w:val="top"/>
          </w:tcPr>
          <w:p>
            <w:pPr>
              <w:pStyle w:val="TableText"/>
            </w:pPr>
            <w:r>
              <w:t xml:space="preserve">Customer</w:t>
            </w:r>
          </w:p>
        </w:tc>
        <w:tc>
          <w:tcPr>
            <w:tcW w:type="auto" w:w="0"/>
            <w:vAlign w:val="top"/>
          </w:tcPr>
          <w:p>
            <w:pPr>
              <w:pStyle w:val="TableText"/>
            </w:pPr>
            <w:r>
              <w:t xml:space="preserve">See own unread</w:t>
            </w:r>
          </w:p>
        </w:tc>
        <w:tc>
          <w:tcPr>
            <w:tcW w:type="auto" w:w="0"/>
            <w:vAlign w:val="top"/>
          </w:tcPr>
          <w:p>
            <w:pPr>
              <w:pStyle w:val="TableText"/>
            </w:pPr>
            <w:r>
              <w:t xml:space="preserve">Their own only</w:t>
            </w:r>
          </w:p>
        </w:tc>
        <w:tc>
          <w:tcPr>
            <w:tcW w:type="auto" w:w="0"/>
            <w:vAlign w:val="top"/>
          </w:tcPr>
          <w:p>
            <w:pPr>
              <w:pStyle w:val="TableText"/>
            </w:pPr>
            <w:r>
              <w:t xml:space="preserve">P1</w:t>
            </w:r>
          </w:p>
        </w:tc>
        <w:tc>
          <w:tcPr>
            <w:tcW w:type="auto" w:w="0"/>
            <w:vAlign w:val="top"/>
          </w:tcPr>
          <w:p>
            <w:pPr>
              <w:pStyle w:val="TableText"/>
            </w:pPr>
            <w:r>
              <w:t xml:space="preserve">V1-B</w:t>
            </w:r>
          </w:p>
        </w:tc>
        <w:tc>
          <w:tcPr>
            <w:tcW w:type="auto" w:w="0"/>
            <w:vAlign w:val="top"/>
          </w:tcPr>
          <w:p>
            <w:pPr>
              <w:pStyle w:val="TableText"/>
            </w:pPr>
            <w:r>
              <w:t xml:space="preserve">—</w:t>
            </w:r>
          </w:p>
        </w:tc>
      </w:tr>
      <w:tr>
        <w:tc>
          <w:tcPr>
            <w:tcW w:type="auto" w:w="0"/>
            <w:vAlign w:val="top"/>
          </w:tcPr>
          <w:p>
            <w:pPr>
              <w:pStyle w:val="TableText"/>
            </w:pPr>
            <w:r>
              <w:t xml:space="preserve">UC-C09</w:t>
            </w:r>
          </w:p>
        </w:tc>
        <w:tc>
          <w:tcPr>
            <w:tcW w:type="auto" w:w="0"/>
            <w:vAlign w:val="top"/>
          </w:tcPr>
          <w:p>
            <w:pPr>
              <w:pStyle w:val="TableText"/>
            </w:pPr>
            <w:r>
              <w:t xml:space="preserve">Customer</w:t>
            </w:r>
          </w:p>
        </w:tc>
        <w:tc>
          <w:tcPr>
            <w:tcW w:type="auto" w:w="0"/>
            <w:vAlign w:val="top"/>
          </w:tcPr>
          <w:p>
            <w:pPr>
              <w:pStyle w:val="TableText"/>
            </w:pPr>
            <w:r>
              <w:t xml:space="preserve">Send an attachment</w:t>
            </w:r>
          </w:p>
        </w:tc>
        <w:tc>
          <w:tcPr>
            <w:tcW w:type="auto" w:w="0"/>
            <w:vAlign w:val="top"/>
          </w:tcPr>
          <w:p>
            <w:pPr>
              <w:pStyle w:val="TableText"/>
            </w:pPr>
            <w:r>
              <w:t xml:space="preserve">Claims plainly wants this</w:t>
            </w:r>
          </w:p>
        </w:tc>
        <w:tc>
          <w:tcPr>
            <w:tcW w:type="auto" w:w="0"/>
            <w:vAlign w:val="top"/>
          </w:tcPr>
          <w:p>
            <w:pPr>
              <w:pStyle w:val="TableText"/>
            </w:pPr>
            <w:r>
              <w:t xml:space="preserve">P1</w:t>
            </w:r>
          </w:p>
        </w:tc>
        <w:tc>
          <w:tcPr>
            <w:tcW w:type="auto" w:w="0"/>
            <w:vAlign w:val="top"/>
          </w:tcPr>
          <w:p>
            <w:pPr>
              <w:pStyle w:val="TableText"/>
            </w:pPr>
            <w:r>
              <w:rPr>
                <w:b/>
              </w:rPr>
              <w:t xml:space="preserve">D-07</w:t>
            </w:r>
          </w:p>
        </w:tc>
        <w:tc>
          <w:tcPr>
            <w:tcW w:type="auto" w:w="0"/>
            <w:vAlign w:val="top"/>
          </w:tcPr>
          <w:p>
            <w:pPr>
              <w:pStyle w:val="TableText"/>
            </w:pPr>
            <w:r>
              <w:t xml:space="preserve">AV scanning is a real cost</w:t>
            </w:r>
          </w:p>
        </w:tc>
      </w:tr>
      <w:tr>
        <w:tc>
          <w:tcPr>
            <w:tcW w:type="auto" w:w="0"/>
            <w:vAlign w:val="top"/>
          </w:tcPr>
          <w:p>
            <w:pPr>
              <w:pStyle w:val="TableText"/>
            </w:pPr>
            <w:r>
              <w:t xml:space="preserve">UC-C10</w:t>
            </w:r>
          </w:p>
        </w:tc>
        <w:tc>
          <w:tcPr>
            <w:tcW w:type="auto" w:w="0"/>
            <w:vAlign w:val="top"/>
          </w:tcPr>
          <w:p>
            <w:pPr>
              <w:pStyle w:val="TableText"/>
            </w:pPr>
            <w:r>
              <w:t xml:space="preserve">Customer</w:t>
            </w:r>
          </w:p>
        </w:tc>
        <w:tc>
          <w:tcPr>
            <w:tcW w:type="auto" w:w="0"/>
            <w:vAlign w:val="top"/>
          </w:tcPr>
          <w:p>
            <w:pPr>
              <w:pStyle w:val="TableText"/>
            </w:pPr>
            <w:r>
              <w:t xml:space="preserve">Reply to a specific message</w:t>
            </w:r>
          </w:p>
        </w:tc>
        <w:tc>
          <w:tcPr>
            <w:tcW w:type="auto" w:w="0"/>
            <w:vAlign w:val="top"/>
          </w:tcPr>
          <w:p>
            <w:pPr>
              <w:pStyle w:val="TableText"/>
            </w:pPr>
            <w:r>
              <w:t xml:space="preserve">Long claim threads</w:t>
            </w:r>
          </w:p>
        </w:tc>
        <w:tc>
          <w:tcPr>
            <w:tcW w:type="auto" w:w="0"/>
            <w:vAlign w:val="top"/>
          </w:tcPr>
          <w:p>
            <w:pPr>
              <w:pStyle w:val="TableText"/>
            </w:pPr>
            <w:r>
              <w:t xml:space="preserve">P2</w:t>
            </w:r>
          </w:p>
        </w:tc>
        <w:tc>
          <w:tcPr>
            <w:tcW w:type="auto" w:w="0"/>
            <w:vAlign w:val="top"/>
          </w:tcPr>
          <w:p>
            <w:pPr>
              <w:pStyle w:val="TableText"/>
            </w:pPr>
            <w:r>
              <w:t xml:space="preserve">Future</w:t>
            </w:r>
          </w:p>
        </w:tc>
        <w:tc>
          <w:tcPr>
            <w:tcW w:type="auto" w:w="0"/>
            <w:vAlign w:val="top"/>
          </w:tcPr>
          <w:p>
            <w:pPr>
              <w:pStyle w:val="TableText"/>
            </w:pPr>
            <w:r>
              <w:t xml:space="preserve">—</w:t>
            </w:r>
          </w:p>
        </w:tc>
      </w:tr>
      <w:tr>
        <w:tc>
          <w:tcPr>
            <w:tcW w:type="auto" w:w="0"/>
            <w:vAlign w:val="top"/>
          </w:tcPr>
          <w:p>
            <w:pPr>
              <w:pStyle w:val="TableText"/>
            </w:pPr>
            <w:r>
              <w:t xml:space="preserve">UC-C11</w:t>
            </w:r>
          </w:p>
        </w:tc>
        <w:tc>
          <w:tcPr>
            <w:tcW w:type="auto" w:w="0"/>
            <w:vAlign w:val="top"/>
          </w:tcPr>
          <w:p>
            <w:pPr>
              <w:pStyle w:val="TableText"/>
            </w:pPr>
            <w:r>
              <w:t xml:space="preserve">Customer</w:t>
            </w:r>
          </w:p>
        </w:tc>
        <w:tc>
          <w:tcPr>
            <w:tcW w:type="auto" w:w="0"/>
            <w:vAlign w:val="top"/>
          </w:tcPr>
          <w:p>
            <w:pPr>
              <w:pStyle w:val="TableText"/>
            </w:pPr>
            <w:r>
              <w:t xml:space="preserve">Search own history</w:t>
            </w:r>
          </w:p>
        </w:tc>
        <w:tc>
          <w:tcPr>
            <w:tcW w:type="auto" w:w="0"/>
            <w:vAlign w:val="top"/>
          </w:tcPr>
          <w:p>
            <w:pPr>
              <w:pStyle w:val="TableText"/>
            </w:pPr>
            <w:r>
              <w:t xml:space="preserve">—</w:t>
            </w:r>
          </w:p>
        </w:tc>
        <w:tc>
          <w:tcPr>
            <w:tcW w:type="auto" w:w="0"/>
            <w:vAlign w:val="top"/>
          </w:tcPr>
          <w:p>
            <w:pPr>
              <w:pStyle w:val="TableText"/>
            </w:pPr>
            <w:r>
              <w:t xml:space="preserve">P2</w:t>
            </w:r>
          </w:p>
        </w:tc>
        <w:tc>
          <w:tcPr>
            <w:tcW w:type="auto" w:w="0"/>
            <w:vAlign w:val="top"/>
          </w:tcPr>
          <w:p>
            <w:pPr>
              <w:pStyle w:val="TableText"/>
            </w:pPr>
            <w:r>
              <w:rPr>
                <w:b/>
              </w:rPr>
              <w:t xml:space="preserve">D-08</w:t>
            </w:r>
          </w:p>
        </w:tc>
        <w:tc>
          <w:tcPr>
            <w:tcW w:type="auto" w:w="0"/>
            <w:vAlign w:val="top"/>
          </w:tcPr>
          <w:p>
            <w:pPr>
              <w:pStyle w:val="TableText"/>
            </w:pPr>
            <w:r>
              <w:t xml:space="preserve">—</w:t>
            </w:r>
          </w:p>
        </w:tc>
      </w:tr>
      <w:tr>
        <w:tc>
          <w:tcPr>
            <w:tcW w:type="auto" w:w="0"/>
            <w:vAlign w:val="top"/>
          </w:tcPr>
          <w:p>
            <w:pPr>
              <w:pStyle w:val="TableText"/>
            </w:pPr>
            <w:r>
              <w:t xml:space="preserve">UC-C12</w:t>
            </w:r>
          </w:p>
        </w:tc>
        <w:tc>
          <w:tcPr>
            <w:tcW w:type="auto" w:w="0"/>
            <w:vAlign w:val="top"/>
          </w:tcPr>
          <w:p>
            <w:pPr>
              <w:pStyle w:val="TableText"/>
            </w:pPr>
            <w:r>
              <w:t xml:space="preserve">Customer</w:t>
            </w:r>
          </w:p>
        </w:tc>
        <w:tc>
          <w:tcPr>
            <w:tcW w:type="auto" w:w="0"/>
            <w:vAlign w:val="top"/>
          </w:tcPr>
          <w:p>
            <w:pPr>
              <w:pStyle w:val="TableText"/>
            </w:pPr>
            <w:r>
              <w:t xml:space="preserve">Export own history</w:t>
            </w:r>
          </w:p>
        </w:tc>
        <w:tc>
          <w:tcPr>
            <w:tcW w:type="auto" w:w="0"/>
            <w:vAlign w:val="top"/>
          </w:tcPr>
          <w:p>
            <w:pPr>
              <w:pStyle w:val="TableText"/>
            </w:pPr>
            <w:r>
              <w:t xml:space="preserve">Possibly a compliance obligation</w:t>
            </w:r>
          </w:p>
        </w:tc>
        <w:tc>
          <w:tcPr>
            <w:tcW w:type="auto" w:w="0"/>
            <w:vAlign w:val="top"/>
          </w:tcPr>
          <w:p>
            <w:pPr>
              <w:pStyle w:val="TableText"/>
            </w:pPr>
            <w:r>
              <w:t xml:space="preserve">P2</w:t>
            </w:r>
          </w:p>
        </w:tc>
        <w:tc>
          <w:tcPr>
            <w:tcW w:type="auto" w:w="0"/>
            <w:vAlign w:val="top"/>
          </w:tcPr>
          <w:p>
            <w:pPr>
              <w:pStyle w:val="TableText"/>
            </w:pPr>
            <w:r>
              <w:rPr>
                <w:b/>
              </w:rPr>
              <w:t xml:space="preserve">D-08</w:t>
            </w:r>
          </w:p>
        </w:tc>
        <w:tc>
          <w:tcPr>
            <w:tcW w:type="auto" w:w="0"/>
            <w:vAlign w:val="top"/>
          </w:tcPr>
          <w:p>
            <w:pPr>
              <w:pStyle w:val="TableText"/>
            </w:pPr>
            <w:r>
              <w:t xml:space="preserve">Ask Legal, not engineering</w:t>
            </w:r>
          </w:p>
        </w:tc>
      </w:tr>
      <w:tr>
        <w:tc>
          <w:tcPr>
            <w:tcW w:type="auto" w:w="0"/>
            <w:vAlign w:val="top"/>
          </w:tcPr>
          <w:p>
            <w:pPr>
              <w:pStyle w:val="TableText"/>
            </w:pPr>
            <w:r>
              <w:rPr>
                <w:b/>
              </w:rPr>
              <w:t xml:space="preserve">UC-C13</w:t>
            </w:r>
          </w:p>
        </w:tc>
        <w:tc>
          <w:tcPr>
            <w:tcW w:type="auto" w:w="0"/>
            <w:vAlign w:val="top"/>
          </w:tcPr>
          <w:p>
            <w:pPr>
              <w:pStyle w:val="TableText"/>
            </w:pPr>
            <w:r>
              <w:t xml:space="preserve">Customer</w:t>
            </w:r>
          </w:p>
        </w:tc>
        <w:tc>
          <w:tcPr>
            <w:tcW w:type="auto" w:w="0"/>
            <w:vAlign w:val="top"/>
          </w:tcPr>
          <w:p>
            <w:pPr>
              <w:pStyle w:val="TableText"/>
            </w:pPr>
            <w:r>
              <w:rPr>
                <w:b/>
              </w:rPr>
              <w:t xml:space="preserve">Contact us outside working hours</w:t>
            </w:r>
          </w:p>
        </w:tc>
        <w:tc>
          <w:tcPr>
            <w:tcW w:type="auto" w:w="0"/>
            <w:vAlign w:val="top"/>
          </w:tcPr>
          <w:p>
            <w:pPr>
              <w:pStyle w:val="TableText"/>
            </w:pPr>
            <w:r>
              <w:t xml:space="preserve">Message accepted, stored, acknowledged, queued for the next business period</w:t>
            </w:r>
          </w:p>
        </w:tc>
        <w:tc>
          <w:tcPr>
            <w:tcW w:type="auto" w:w="0"/>
            <w:vAlign w:val="top"/>
          </w:tcPr>
          <w:p>
            <w:pPr>
              <w:pStyle w:val="TableText"/>
            </w:pPr>
            <w:r>
              <w:rPr>
                <w:b/>
              </w:rPr>
              <w:t xml:space="preserve">P0</w:t>
            </w:r>
          </w:p>
        </w:tc>
        <w:tc>
          <w:tcPr>
            <w:tcW w:type="auto" w:w="0"/>
            <w:vAlign w:val="top"/>
          </w:tcPr>
          <w:p>
            <w:pPr>
              <w:pStyle w:val="TableText"/>
            </w:pPr>
            <w:r>
              <w:rPr>
                <w:b/>
              </w:rPr>
              <w:t xml:space="preserve">V1-B</w:t>
            </w:r>
          </w:p>
        </w:tc>
        <w:tc>
          <w:tcPr>
            <w:tcW w:type="auto" w:w="0"/>
            <w:vAlign w:val="top"/>
          </w:tcPr>
          <w:p>
            <w:pPr>
              <w:pStyle w:val="TableText"/>
            </w:pPr>
            <w:r>
              <w:t xml:space="preserve">Behaviour </w:t>
            </w:r>
            <w:r>
              <w:rPr>
                <w:b/>
              </w:rPr>
              <w:t xml:space="preserve">D-20</w:t>
            </w:r>
            <w:r>
              <w:t xml:space="preserve"> · hours </w:t>
            </w:r>
            <w:r>
              <w:rPr>
                <w:b/>
              </w:rPr>
              <w:t xml:space="preserve">D-21</w:t>
            </w:r>
            <w:r>
              <w:t xml:space="preserve"> · §23.3</w:t>
            </w:r>
          </w:p>
        </w:tc>
      </w:tr>
      <w:tr>
        <w:tc>
          <w:tcPr>
            <w:tcW w:type="auto" w:w="0"/>
            <w:vAlign w:val="top"/>
          </w:tcPr>
          <w:p>
            <w:pPr>
              <w:pStyle w:val="TableText"/>
            </w:pPr>
            <w:r>
              <w:rPr>
                <w:b/>
              </w:rPr>
              <w:t xml:space="preserve">UC-E25</w:t>
            </w:r>
          </w:p>
        </w:tc>
        <w:tc>
          <w:tcPr>
            <w:tcW w:type="auto" w:w="0"/>
            <w:vAlign w:val="top"/>
          </w:tcPr>
          <w:p>
            <w:pPr>
              <w:pStyle w:val="TableText"/>
            </w:pPr>
            <w:r>
              <w:t xml:space="preserve">Owner, lead</w:t>
            </w:r>
          </w:p>
        </w:tc>
        <w:tc>
          <w:tcPr>
            <w:tcW w:type="auto" w:w="0"/>
            <w:vAlign w:val="top"/>
          </w:tcPr>
          <w:p>
            <w:pPr>
              <w:pStyle w:val="TableText"/>
            </w:pPr>
            <w:r>
              <w:rPr>
                <w:b/>
              </w:rPr>
              <w:t xml:space="preserve">Handle an SLA warning or breach</w:t>
            </w:r>
          </w:p>
        </w:tc>
        <w:tc>
          <w:tcPr>
            <w:tcW w:type="auto" w:w="0"/>
            <w:vAlign w:val="top"/>
          </w:tcPr>
          <w:p>
            <w:pPr>
              <w:pStyle w:val="TableText"/>
            </w:pPr>
            <w:r>
              <w:t xml:space="preserve">Warning to owner; breach to owner and lead; escalation per policy</w:t>
            </w:r>
          </w:p>
        </w:tc>
        <w:tc>
          <w:tcPr>
            <w:tcW w:type="auto" w:w="0"/>
            <w:vAlign w:val="top"/>
          </w:tcPr>
          <w:p>
            <w:pPr>
              <w:pStyle w:val="TableText"/>
            </w:pPr>
            <w:r>
              <w:rPr>
                <w:b/>
              </w:rPr>
              <w:t xml:space="preserve">P0</w:t>
            </w:r>
          </w:p>
        </w:tc>
        <w:tc>
          <w:tcPr>
            <w:tcW w:type="auto" w:w="0"/>
            <w:vAlign w:val="top"/>
          </w:tcPr>
          <w:p>
            <w:pPr>
              <w:pStyle w:val="TableText"/>
            </w:pPr>
            <w:r>
              <w:rPr>
                <w:b/>
              </w:rPr>
              <w:t xml:space="preserve">V1-B</w:t>
            </w:r>
          </w:p>
        </w:tc>
        <w:tc>
          <w:tcPr>
            <w:tcW w:type="auto" w:w="0"/>
            <w:vAlign w:val="top"/>
          </w:tcPr>
          <w:p>
            <w:pPr>
              <w:pStyle w:val="TableText"/>
            </w:pPr>
            <w:r>
              <w:t xml:space="preserve">Thresholds </w:t>
            </w:r>
            <w:r>
              <w:rPr>
                <w:b/>
              </w:rPr>
              <w:t xml:space="preserve">D-25</w:t>
            </w:r>
            <w:r>
              <w:t xml:space="preserve"> · </w:t>
            </w:r>
            <w:r>
              <w:rPr>
                <w:b/>
              </w:rPr>
              <w:t xml:space="preserve">never customer-visible</w:t>
            </w:r>
            <w:r>
              <w:t xml:space="preserve"> · §23.6</w:t>
            </w:r>
          </w:p>
        </w:tc>
      </w:tr>
    </w:tbl>
    <w:p>
      <w:pPr>
        <w:spacing w:after="80"/>
      </w:pPr>
      <w:r>
        <w:t xml:space="preserve"/>
      </w:r>
    </w:p>
    <w:p>
      <w:pPr>
        <w:pStyle w:val="Heading2"/>
      </w:pPr>
      <w:r>
        <w:t xml:space="preserve">9.2 Detailed use cases — the ones that carry risk</w:t>
      </w:r>
    </w:p>
    <w:p>
      <w:r>
        <w:t xml:space="preserve">Six cases are specified in full because each is either the security surface, or a place where a wrong assumption is expensive. The remainder are adequately described by the catalogue.</w:t>
      </w:r>
    </w:p>
    <w:p>
      <w:pPr>
        <w:pStyle w:val="Heading3"/>
      </w:pPr>
      <w:r>
        <w:t xml:space="preserve">UC-E01 · Receive a customer conversation</w:t>
      </w:r>
    </w:p>
    <w:p>
      <w:pPr>
        <w:pStyle w:val="Normal"/>
        <w:ind w:left="360"/>
      </w:pPr>
      <w:r>
        <w:t xml:space="preserve">•   </w:t>
      </w:r>
      <w:r>
        <w:rPr>
          <w:b/>
        </w:rPr>
        <w:t xml:space="preserve">Actor</w:t>
      </w:r>
      <w:r>
        <w:t xml:space="preserve"> Advisor · </w:t>
      </w:r>
      <w:r>
        <w:rPr>
          <w:b/>
        </w:rPr>
        <w:t xml:space="preserve">Secondary</w:t>
      </w:r>
      <w:r>
        <w:t xml:space="preserve"> team lead, system router</w:t>
      </w:r>
    </w:p>
    <w:p>
      <w:pPr>
        <w:pStyle w:val="Normal"/>
        <w:ind w:left="360"/>
      </w:pPr>
      <w:r>
        <w:t xml:space="preserve">•   </w:t>
      </w:r>
      <w:r>
        <w:rPr>
          <w:b/>
        </w:rPr>
        <w:t xml:space="preserve">Trigger</w:t>
      </w:r>
      <w:r>
        <w:t xml:space="preserve"> A customer sends a first message on the agreed channel</w:t>
      </w:r>
    </w:p>
    <w:p>
      <w:pPr>
        <w:pStyle w:val="Normal"/>
        <w:ind w:left="360"/>
      </w:pPr>
      <w:r>
        <w:t xml:space="preserve">•   </w:t>
      </w:r>
      <w:r>
        <w:rPr>
          <w:b/>
        </w:rPr>
        <w:t xml:space="preserve">Preconditions</w:t>
      </w:r>
      <w:r>
        <w:t xml:space="preserve"> Customer identity verified (</w:t>
      </w:r>
      <w:r>
        <w:rPr>
          <w:b/>
        </w:rPr>
        <w:t xml:space="preserve">D-02</w:t>
      </w:r>
      <w:r>
        <w:t xml:space="preserve">); routing model configured (</w:t>
      </w:r>
      <w:r>
        <w:rPr>
          <w:b/>
        </w:rPr>
        <w:t xml:space="preserve">D-04</w:t>
      </w:r>
      <w:r>
        <w:t xml:space="preserve">)</w:t>
      </w:r>
    </w:p>
    <w:p>
      <w:pPr>
        <w:pStyle w:val="Normal"/>
        <w:ind w:left="360"/>
      </w:pPr>
      <w:r>
        <w:t xml:space="preserve">•   </w:t>
      </w:r>
      <w:r>
        <w:rPr>
          <w:b/>
        </w:rPr>
        <w:t xml:space="preserve">Main flow</w:t>
      </w:r>
      <w:r>
        <w:t xml:space="preserve"> Intake creates the conversation in </w:t>
      </w:r>
      <w:r>
        <w:rPr>
          <w:rFonts w:ascii="Consolas" w:hAnsi="Consolas"/>
          <w:color w:val="A31515"/>
        </w:rPr>
        <w:t xml:space="preserve">new</w:t>
      </w:r>
      <w:r>
        <w:t xml:space="preserve"> → router evaluates relationship → routes to the owning advisor, or to the team queue → notifies → advisor claims or receives → state </w:t>
      </w:r>
      <w:r>
        <w:rPr>
          <w:rFonts w:ascii="Consolas" w:hAnsi="Consolas"/>
          <w:color w:val="A31515"/>
        </w:rPr>
        <w:t xml:space="preserve">assigned</w:t>
      </w:r>
      <w:r>
        <w:t xml:space="preserve"> → advisor opens and reads</w:t>
      </w:r>
    </w:p>
    <w:p>
      <w:pPr>
        <w:pStyle w:val="Normal"/>
        <w:ind w:left="360"/>
      </w:pPr>
      <w:r>
        <w:t xml:space="preserve">•   </w:t>
      </w:r>
      <w:r>
        <w:rPr>
          <w:b/>
        </w:rPr>
        <w:t xml:space="preserve">Alternative flows</w:t>
      </w:r>
      <w:r>
        <w:t xml:space="preserve"> Two advisors claim simultaneously → </w:t>
      </w:r>
      <w:r>
        <w:rPr>
          <w:b/>
        </w:rPr>
        <w:t xml:space="preserve">the claim must be atomic</w:t>
      </w:r>
      <w:r>
        <w:t xml:space="preserve">; the loser is told it is taken, not shown an error · No advisor available → conversation stays queued and </w:t>
      </w:r>
      <w:r>
        <w:rPr>
          <w:b/>
        </w:rPr>
        <w:t xml:space="preserve">visibly unanswered</w:t>
      </w:r>
      <w:r>
        <w:t xml:space="preserve">; it is never silently held · Relationship exists but the owner is unavailable → UC-E07</w:t>
      </w:r>
    </w:p>
    <w:p>
      <w:pPr>
        <w:pStyle w:val="Normal"/>
        <w:ind w:left="360"/>
      </w:pPr>
      <w:r>
        <w:t xml:space="preserve">•   </w:t>
      </w:r>
      <w:r>
        <w:rPr>
          <w:b/>
        </w:rPr>
        <w:t xml:space="preserve">Postconditions</w:t>
      </w:r>
      <w:r>
        <w:t xml:space="preserve"> Exactly one owner; the customer is waiting on a named person</w:t>
      </w:r>
    </w:p>
    <w:p>
      <w:pPr>
        <w:pStyle w:val="Normal"/>
        <w:ind w:left="360"/>
      </w:pPr>
      <w:r>
        <w:t xml:space="preserve">•   </w:t>
      </w:r>
      <w:r>
        <w:rPr>
          <w:b/>
        </w:rPr>
        <w:t xml:space="preserve">Permissions</w:t>
      </w:r>
      <w:r>
        <w:t xml:space="preserve"> </w:t>
      </w:r>
      <w:r>
        <w:rPr>
          <w:rFonts w:ascii="Consolas" w:hAnsi="Consolas"/>
          <w:color w:val="A31515"/>
        </w:rPr>
        <w:t xml:space="preserve">conversation.claim</w:t>
      </w:r>
      <w:r>
        <w:t xml:space="preserve"> within team scope</w:t>
      </w:r>
    </w:p>
    <w:p>
      <w:pPr>
        <w:pStyle w:val="Normal"/>
        <w:ind w:left="360"/>
      </w:pPr>
      <w:r>
        <w:t xml:space="preserve">•   </w:t>
      </w:r>
      <w:r>
        <w:rPr>
          <w:b/>
        </w:rPr>
        <w:t xml:space="preserve">Data</w:t>
      </w:r>
      <w:r>
        <w:t xml:space="preserve"> Conversation, participants, assignment, message</w:t>
      </w:r>
    </w:p>
    <w:p>
      <w:pPr>
        <w:pStyle w:val="Normal"/>
        <w:ind w:left="360"/>
      </w:pPr>
      <w:r>
        <w:t xml:space="preserve">•   </w:t>
      </w:r>
      <w:r>
        <w:rPr>
          <w:b/>
        </w:rPr>
        <w:t xml:space="preserve">Realtime</w:t>
      </w:r>
      <w:r>
        <w:t xml:space="preserve"> Yes — the queue must not require a refresh</w:t>
      </w:r>
    </w:p>
    <w:p>
      <w:pPr>
        <w:pStyle w:val="Normal"/>
        <w:ind w:left="360"/>
      </w:pPr>
      <w:r>
        <w:t xml:space="preserve">•   </w:t>
      </w:r>
      <w:r>
        <w:rPr>
          <w:b/>
        </w:rPr>
        <w:t xml:space="preserve">Notification</w:t>
      </w:r>
      <w:r>
        <w:t xml:space="preserve"> Owner, or the team on queue arrival</w:t>
      </w:r>
    </w:p>
    <w:p>
      <w:pPr>
        <w:pStyle w:val="Normal"/>
        <w:ind w:left="360"/>
      </w:pPr>
      <w:r>
        <w:t xml:space="preserve">•   </w:t>
      </w:r>
      <w:r>
        <w:rPr>
          <w:b/>
        </w:rPr>
        <w:t xml:space="preserve">Audit</w:t>
      </w:r>
      <w:r>
        <w:t xml:space="preserve"> Yes — assignment is a change of who may read</w:t>
      </w:r>
    </w:p>
    <w:p>
      <w:pPr>
        <w:pStyle w:val="Heading3"/>
      </w:pPr>
      <w:r>
        <w:t xml:space="preserve">UC-E03 · Add an internal note</w:t>
      </w:r>
    </w:p>
    <w:p>
      <w:pPr>
        <w:pStyle w:val="Normal"/>
        <w:ind w:left="360"/>
      </w:pPr>
      <w:r>
        <w:t xml:space="preserve">•   </w:t>
      </w:r>
      <w:r>
        <w:rPr>
          <w:b/>
        </w:rPr>
        <w:t xml:space="preserve">Actor</w:t>
      </w:r>
      <w:r>
        <w:t xml:space="preserve"> Any staff participant</w:t>
      </w:r>
    </w:p>
    <w:p>
      <w:pPr>
        <w:pStyle w:val="Normal"/>
        <w:ind w:left="360"/>
      </w:pPr>
      <w:r>
        <w:t xml:space="preserve">•   </w:t>
      </w:r>
      <w:r>
        <w:rPr>
          <w:b/>
        </w:rPr>
        <w:t xml:space="preserve">Trigger</w:t>
      </w:r>
      <w:r>
        <w:t xml:space="preserve"> Context that belongs beside the conversation but must not reach the customer</w:t>
      </w:r>
    </w:p>
    <w:p>
      <w:pPr>
        <w:pStyle w:val="Normal"/>
        <w:ind w:left="360"/>
      </w:pPr>
      <w:r>
        <w:t xml:space="preserve">•   </w:t>
      </w:r>
      <w:r>
        <w:rPr>
          <w:b/>
        </w:rPr>
        <w:t xml:space="preserve">Main flow</w:t>
      </w:r>
      <w:r>
        <w:t xml:space="preserve"> Compose in a </w:t>
      </w:r>
      <w:r>
        <w:rPr>
          <w:b/>
        </w:rPr>
        <w:t xml:space="preserve">visibly distinct</w:t>
      </w:r>
      <w:r>
        <w:t xml:space="preserve"> internal mode → store, marked internal → deliver to staff participants only</w:t>
      </w:r>
    </w:p>
    <w:p>
      <w:pPr>
        <w:pStyle w:val="Normal"/>
        <w:ind w:left="360"/>
      </w:pPr>
      <w:r>
        <w:t xml:space="preserve">•   </w:t>
      </w:r>
      <w:r>
        <w:rPr>
          <w:b/>
        </w:rPr>
        <w:t xml:space="preserve">Alternative flows</w:t>
      </w:r>
      <w:r>
        <w:t xml:space="preserve"> Customer-facing composer confused with internal → </w:t>
      </w:r>
      <w:r>
        <w:rPr>
          <w:b/>
        </w:rPr>
        <w:t xml:space="preserve">this is the primary leak scenario</w:t>
      </w:r>
      <w:r>
        <w:t xml:space="preserve">. Mitigation is interface-level and non-negotiable: distinct colour, persistent label, and a mode that does not silently reset after send</w:t>
      </w:r>
    </w:p>
    <w:p>
      <w:pPr>
        <w:pStyle w:val="Normal"/>
        <w:ind w:left="360"/>
      </w:pPr>
      <w:r>
        <w:t xml:space="preserve">•   </w:t>
      </w:r>
      <w:r>
        <w:rPr>
          <w:b/>
        </w:rPr>
        <w:t xml:space="preserve">Permissions</w:t>
      </w:r>
      <w:r>
        <w:t xml:space="preserve"> Staff participant; never any customer principal</w:t>
      </w:r>
    </w:p>
    <w:p>
      <w:pPr>
        <w:pStyle w:val="Normal"/>
        <w:ind w:left="360"/>
      </w:pPr>
      <w:r>
        <w:t xml:space="preserve">•   </w:t>
      </w:r>
      <w:r>
        <w:rPr>
          <w:b/>
        </w:rPr>
        <w:t xml:space="preserve">Data</w:t>
      </w:r>
      <w:r>
        <w:t xml:space="preserve"> Message with an internal marker</w:t>
      </w:r>
    </w:p>
    <w:p>
      <w:pPr>
        <w:pStyle w:val="Normal"/>
        <w:ind w:left="360"/>
      </w:pPr>
      <w:r>
        <w:t xml:space="preserve">•   </w:t>
      </w:r>
      <w:r>
        <w:rPr>
          <w:b/>
        </w:rPr>
        <w:t xml:space="preserve">Realtime</w:t>
      </w:r>
      <w:r>
        <w:t xml:space="preserve"> Yes, to staff only</w:t>
      </w:r>
    </w:p>
    <w:p>
      <w:pPr>
        <w:pStyle w:val="Normal"/>
        <w:ind w:left="360"/>
      </w:pPr>
      <w:r>
        <w:t xml:space="preserve">•   </w:t>
      </w:r>
      <w:r>
        <w:rPr>
          <w:b/>
        </w:rPr>
        <w:t xml:space="preserve">Notification</w:t>
      </w:r>
      <w:r>
        <w:t xml:space="preserve"> No — internal notes must not generate customer-visible activity</w:t>
      </w:r>
    </w:p>
    <w:p>
      <w:pPr>
        <w:pStyle w:val="Normal"/>
        <w:ind w:left="360"/>
      </w:pPr>
      <w:r>
        <w:t xml:space="preserve">•   </w:t>
      </w:r>
      <w:r>
        <w:rPr>
          <w:b/>
        </w:rPr>
        <w:t xml:space="preserve">Audit</w:t>
      </w:r>
      <w:r>
        <w:t xml:space="preserve"> Yes</w:t>
      </w:r>
    </w:p>
    <w:p>
      <w:pPr>
        <w:pStyle w:val="Normal"/>
        <w:ind w:left="360"/>
      </w:pPr>
      <w:r>
        <w:t xml:space="preserve">•   </w:t>
      </w:r>
      <w:r>
        <w:rPr>
          <w:b/>
        </w:rPr>
        <w:t xml:space="preserve">Failure requirement</w:t>
      </w:r>
      <w:r>
        <w:t xml:space="preserve"> If the internal marker cannot be established with certainty, </w:t>
      </w:r>
      <w:r>
        <w:rPr>
          <w:b/>
        </w:rPr>
        <w:t xml:space="preserve">the send must fail</w:t>
      </w:r>
      <w:r>
        <w:t xml:space="preserve"> rather than default to customer-visible</w:t>
      </w:r>
    </w:p>
    <w:p>
      <w:pPr>
        <w:pStyle w:val="Heading3"/>
      </w:pPr>
      <w:r>
        <w:t xml:space="preserve">UC-E05 · Escalate to grievance or claims</w:t>
      </w:r>
    </w:p>
    <w:p>
      <w:pPr>
        <w:pStyle w:val="Normal"/>
        <w:ind w:left="360"/>
      </w:pPr>
      <w:r>
        <w:t xml:space="preserve">•   </w:t>
      </w:r>
      <w:r>
        <w:rPr>
          <w:b/>
        </w:rPr>
        <w:t xml:space="preserve">Actor</w:t>
      </w:r>
      <w:r>
        <w:t xml:space="preserve"> Advisor or team lead</w:t>
      </w:r>
    </w:p>
    <w:p>
      <w:pPr>
        <w:pStyle w:val="Normal"/>
        <w:ind w:left="360"/>
      </w:pPr>
      <w:r>
        <w:t xml:space="preserve">•   </w:t>
      </w:r>
      <w:r>
        <w:rPr>
          <w:b/>
        </w:rPr>
        <w:t xml:space="preserve">Trigger</w:t>
      </w:r>
      <w:r>
        <w:t xml:space="preserve"> A complaint, or a service failure</w:t>
      </w:r>
    </w:p>
    <w:p>
      <w:pPr>
        <w:pStyle w:val="Normal"/>
        <w:ind w:left="360"/>
      </w:pPr>
      <w:r>
        <w:t xml:space="preserve">•   </w:t>
      </w:r>
      <w:r>
        <w:rPr>
          <w:b/>
        </w:rPr>
        <w:t xml:space="preserve">Main flow</w:t>
      </w:r>
      <w:r>
        <w:t xml:space="preserve"> Escalate with a reason → conversation flagged and routed to the owning function → </w:t>
      </w:r>
      <w:r>
        <w:rPr>
          <w:b/>
        </w:rPr>
        <w:t xml:space="preserve">full prior history becomes readable to the receiving officer</w:t>
      </w:r>
      <w:r>
        <w:t xml:space="preserve"> → the original owner remains a participant</w:t>
      </w:r>
    </w:p>
    <w:p>
      <w:pPr>
        <w:pStyle w:val="Normal"/>
        <w:ind w:left="360"/>
      </w:pPr>
      <w:r>
        <w:t xml:space="preserve">•   </w:t>
      </w:r>
      <w:r>
        <w:rPr>
          <w:b/>
        </w:rPr>
        <w:t xml:space="preserve">Alternative flows</w:t>
      </w:r>
      <w:r>
        <w:t xml:space="preserve"> Grievance has one person and they are unavailable → the case is queued and visibly waiting. </w:t>
      </w:r>
      <w:r>
        <w:rPr>
          <w:b/>
        </w:rPr>
        <w:t xml:space="preserve">This is an organisational single point of failure, not a software one</w:t>
      </w:r>
      <w:r>
        <w:t xml:space="preserve">, and the software's job is to make it undeniable</w:t>
      </w:r>
    </w:p>
    <w:p>
      <w:pPr>
        <w:pStyle w:val="Normal"/>
        <w:ind w:left="360"/>
      </w:pPr>
      <w:r>
        <w:t xml:space="preserve">•   </w:t>
      </w:r>
      <w:r>
        <w:rPr>
          <w:b/>
        </w:rPr>
        <w:t xml:space="preserve">Permissions</w:t>
      </w:r>
      <w:r>
        <w:t xml:space="preserve"> </w:t>
      </w:r>
      <w:r>
        <w:rPr>
          <w:rFonts w:ascii="Consolas" w:hAnsi="Consolas"/>
          <w:color w:val="A31515"/>
        </w:rPr>
        <w:t xml:space="preserve">conversation.escalate</w:t>
      </w:r>
      <w:r>
        <w:t xml:space="preserve">; the receiving function's scope</w:t>
      </w:r>
    </w:p>
    <w:p>
      <w:pPr>
        <w:pStyle w:val="Normal"/>
        <w:ind w:left="360"/>
      </w:pPr>
      <w:r>
        <w:t xml:space="preserve">•   </w:t>
      </w:r>
      <w:r>
        <w:rPr>
          <w:b/>
        </w:rPr>
        <w:t xml:space="preserve">Realtime</w:t>
      </w:r>
      <w:r>
        <w:t xml:space="preserve"> Yes · </w:t>
      </w:r>
      <w:r>
        <w:rPr>
          <w:b/>
        </w:rPr>
        <w:t xml:space="preserve">Notification</w:t>
      </w:r>
      <w:r>
        <w:t xml:space="preserve"> Receiving officer and team lead</w:t>
      </w:r>
    </w:p>
    <w:p>
      <w:pPr>
        <w:pStyle w:val="Normal"/>
        <w:ind w:left="360"/>
      </w:pPr>
      <w:r>
        <w:t xml:space="preserve">•   </w:t>
      </w:r>
      <w:r>
        <w:rPr>
          <w:b/>
        </w:rPr>
        <w:t xml:space="preserve">Audit</w:t>
      </w:r>
      <w:r>
        <w:t xml:space="preserve"> Escalation recorded. </w:t>
      </w:r>
      <w:r>
        <w:rPr>
          <w:b/>
        </w:rPr>
        <w:t xml:space="preserve">The officer's read of prior history is itself audited</w:t>
      </w:r>
      <w:r>
        <w:t xml:space="preserve"> — this is the privileged-access case the audit model exists for</w:t>
      </w:r>
    </w:p>
    <w:p>
      <w:pPr>
        <w:pStyle w:val="Heading3"/>
      </w:pPr>
      <w:r>
        <w:t xml:space="preserve">UC-E07 · Cover an unavailable owner</w:t>
      </w:r>
    </w:p>
    <w:p>
      <w:r>
        <w:t xml:space="preserve">Not an edge case: with sticky ownership across Retention and Renewals (~40 people), "the owner is on leave" occurs weekly.</w:t>
      </w:r>
    </w:p>
    <w:p>
      <w:pPr>
        <w:pStyle w:val="Normal"/>
        <w:ind w:left="360"/>
      </w:pPr>
      <w:r>
        <w:t xml:space="preserve">•   </w:t>
      </w:r>
      <w:r>
        <w:rPr>
          <w:b/>
        </w:rPr>
        <w:t xml:space="preserve">Actor</w:t>
      </w:r>
      <w:r>
        <w:t xml:space="preserve"> Covering agent, team lead · </w:t>
      </w:r>
      <w:r>
        <w:rPr>
          <w:b/>
        </w:rPr>
        <w:t xml:space="preserve">Trigger</w:t>
      </w:r>
      <w:r>
        <w:t xml:space="preserve"> A customer replies to a thread whose owner is away</w:t>
      </w:r>
    </w:p>
    <w:p>
      <w:pPr>
        <w:pStyle w:val="Normal"/>
        <w:ind w:left="360"/>
      </w:pPr>
      <w:r>
        <w:t xml:space="preserve">•   </w:t>
      </w:r>
      <w:r>
        <w:rPr>
          <w:b/>
        </w:rPr>
        <w:t xml:space="preserve">Main flow</w:t>
      </w:r>
      <w:r>
        <w:t xml:space="preserve"> System detects unavailability → surfaces to the team as needing cover → a colleague answers under </w:t>
      </w:r>
      <w:r>
        <w:rPr>
          <w:b/>
        </w:rPr>
        <w:t xml:space="preserve">team scope</w:t>
      </w:r>
      <w:r>
        <w:t xml:space="preserve"> → owner is notified on return</w:t>
      </w:r>
    </w:p>
    <w:p>
      <w:pPr>
        <w:pStyle w:val="Normal"/>
        <w:ind w:left="360"/>
      </w:pPr>
      <w:r>
        <w:t xml:space="preserve">•   </w:t>
      </w:r>
      <w:r>
        <w:rPr>
          <w:b/>
        </w:rPr>
        <w:t xml:space="preserve">Alternative flows</w:t>
      </w:r>
      <w:r>
        <w:t xml:space="preserve"> </w:t>
      </w:r>
      <w:r>
        <w:rPr>
          <w:b/>
        </w:rPr>
        <w:t xml:space="preserve">Short absence</w:t>
      </w:r>
      <w:r>
        <w:t xml:space="preserve"> → hold ownership, surface for cover *(proposal)* · </w:t>
      </w:r>
      <w:r>
        <w:rPr>
          <w:b/>
        </w:rPr>
        <w:t xml:space="preserve">Extended leave</w:t>
      </w:r>
      <w:r>
        <w:t xml:space="preserve"> → return to queue / named backup / lead reassigns — </w:t>
      </w:r>
      <w:r>
        <w:rPr>
          <w:b/>
        </w:rPr>
        <w:t xml:space="preserve">D-05, undecided</w:t>
      </w:r>
      <w:r>
        <w:t xml:space="preserve"> · </w:t>
      </w:r>
      <w:r>
        <w:rPr>
          <w:b/>
        </w:rPr>
        <w:t xml:space="preserve">Departure</w:t>
      </w:r>
      <w:r>
        <w:t xml:space="preserve"> → ownership </w:t>
      </w:r>
      <w:r>
        <w:rPr>
          <w:b/>
        </w:rPr>
        <w:t xml:space="preserve">must</w:t>
      </w:r>
      <w:r>
        <w:t xml:space="preserve"> be reassigned; otherwise the conversation is unreachable work · </w:t>
      </w:r>
      <w:r>
        <w:rPr>
          <w:b/>
        </w:rPr>
        <w:t xml:space="preserve">Nobody available</w:t>
      </w:r>
      <w:r>
        <w:t xml:space="preserve"> → queued and visibly unanswered</w:t>
      </w:r>
    </w:p>
    <w:p>
      <w:pPr>
        <w:pStyle w:val="Normal"/>
        <w:ind w:left="360"/>
      </w:pPr>
      <w:r>
        <w:t xml:space="preserve">•   </w:t>
      </w:r>
      <w:r>
        <w:rPr>
          <w:b/>
        </w:rPr>
        <w:t xml:space="preserve">Permissions</w:t>
      </w:r>
      <w:r>
        <w:t xml:space="preserve"> Team scope, not the owner's identity</w:t>
      </w:r>
    </w:p>
    <w:p>
      <w:pPr>
        <w:pStyle w:val="Normal"/>
        <w:ind w:left="360"/>
      </w:pPr>
      <w:r>
        <w:t xml:space="preserve">•   </w:t>
      </w:r>
      <w:r>
        <w:rPr>
          <w:b/>
        </w:rPr>
        <w:t xml:space="preserve">Audit</w:t>
      </w:r>
      <w:r>
        <w:t xml:space="preserve"> Yes — cover and reassignment both change who may read</w:t>
      </w:r>
    </w:p>
    <w:p>
      <w:pPr>
        <w:pStyle w:val="Normal"/>
        <w:ind w:left="360"/>
      </w:pPr>
      <w:r>
        <w:t xml:space="preserve">•   </w:t>
      </w:r>
      <w:r>
        <w:rPr>
          <w:b/>
        </w:rPr>
        <w:t xml:space="preserve">Dependency worth naming</w:t>
      </w:r>
      <w:r>
        <w:t xml:space="preserve"> This is the </w:t>
      </w:r>
      <w:r>
        <w:rPr>
          <w:b/>
        </w:rPr>
        <w:t xml:space="preserve">only</w:t>
      </w:r>
      <w:r>
        <w:t xml:space="preserve"> justification for a presence system (§20.2). If D-05 is answered "named backup" or "lead reassigns", a human decides and no presence tracking is needed</w:t>
      </w:r>
    </w:p>
    <w:p>
      <w:pPr>
        <w:pStyle w:val="Heading3"/>
      </w:pPr>
      <w:r>
        <w:t xml:space="preserve">UC-E08 · A second employee joins a customer conversation</w:t>
      </w:r>
    </w:p>
    <w:p>
      <w:r>
        <w:t xml:space="preserve">UC-E05 depends on this capability, so it is specified rather than implied.</w:t>
      </w:r>
    </w:p>
    <w:p>
      <w:pPr>
        <w:pStyle w:val="Normal"/>
        <w:ind w:left="360"/>
      </w:pPr>
      <w:r>
        <w:t xml:space="preserve">•   </w:t>
      </w:r>
      <w:r>
        <w:rPr>
          <w:b/>
        </w:rPr>
        <w:t xml:space="preserve">Actor</w:t>
      </w:r>
      <w:r>
        <w:t xml:space="preserve"> Owner, team lead, or an escalation</w:t>
      </w:r>
    </w:p>
    <w:p>
      <w:pPr>
        <w:pStyle w:val="Normal"/>
        <w:ind w:left="360"/>
      </w:pPr>
      <w:r>
        <w:t xml:space="preserve">•   </w:t>
      </w:r>
      <w:r>
        <w:rPr>
          <w:b/>
        </w:rPr>
        <w:t xml:space="preserve">Trigger</w:t>
      </w:r>
      <w:r>
        <w:t xml:space="preserve"> Specialist input, escalation, handover overlap, cover</w:t>
      </w:r>
    </w:p>
    <w:p>
      <w:pPr>
        <w:pStyle w:val="Normal"/>
        <w:ind w:left="360"/>
      </w:pPr>
      <w:r>
        <w:t xml:space="preserve">•   </w:t>
      </w:r>
      <w:r>
        <w:rPr>
          <w:b/>
        </w:rPr>
        <w:t xml:space="preserve">Main flow</w:t>
      </w:r>
      <w:r>
        <w:t xml:space="preserve"> Second employee added → reads the conversation </w:t>
      </w:r>
      <w:r>
        <w:rPr>
          <w:b/>
        </w:rPr>
        <w:t xml:space="preserve">including prior history</w:t>
      </w:r>
      <w:r>
        <w:t xml:space="preserve"> → contributes, by default via internal notes → the owner remains the customer's single point of contact</w:t>
      </w:r>
    </w:p>
    <w:p>
      <w:pPr>
        <w:pStyle w:val="Normal"/>
        <w:ind w:left="360"/>
      </w:pPr>
      <w:r>
        <w:t xml:space="preserve">•   </w:t>
      </w:r>
      <w:r>
        <w:rPr>
          <w:b/>
        </w:rPr>
        <w:t xml:space="preserve">Alternative flows</w:t>
      </w:r>
      <w:r>
        <w:t xml:space="preserve"> </w:t>
      </w:r>
      <w:r>
        <w:rPr>
          <w:b/>
        </w:rPr>
        <w:t xml:space="preserve">May a non-owner reply to the customer directly?</w:t>
      </w:r>
      <w:r>
        <w:t xml:space="preserve"> — </w:t>
      </w:r>
      <w:r>
        <w:rPr>
          <w:b/>
        </w:rPr>
        <w:t xml:space="preserve">D-04a</w:t>
      </w:r>
      <w:r>
        <w:t xml:space="preserve">, proposal </w:t>
      </w:r>
      <w:r>
        <w:rPr>
          <w:b/>
        </w:rPr>
        <w:t xml:space="preserve">no</w:t>
      </w:r>
      <w:r>
        <w:t xml:space="preserve">: two staff voices in one thread reads as disorganised and makes accountability ambiguous; a lead may override · The second employee leaves → prior access is history, not retroactively revoked</w:t>
      </w:r>
    </w:p>
    <w:p>
      <w:pPr>
        <w:pStyle w:val="Normal"/>
        <w:ind w:left="360"/>
      </w:pPr>
      <w:r>
        <w:t xml:space="preserve">•   </w:t>
      </w:r>
      <w:r>
        <w:rPr>
          <w:b/>
        </w:rPr>
        <w:t xml:space="preserve">Permissions</w:t>
      </w:r>
      <w:r>
        <w:t xml:space="preserve"> </w:t>
      </w:r>
      <w:r>
        <w:rPr>
          <w:b/>
        </w:rPr>
        <w:t xml:space="preserve">Participation is not ownership</w:t>
      </w:r>
      <w:r>
        <w:t xml:space="preserve"> (P-03). Being added grants read and internal-note write; it does </w:t>
      </w:r>
      <w:r>
        <w:rPr>
          <w:b/>
        </w:rPr>
        <w:t xml:space="preserve">not</w:t>
      </w:r>
      <w:r>
        <w:t xml:space="preserve"> grant customer-reply, reassignment or closure. </w:t>
      </w:r>
      <w:r>
        <w:rPr>
          <w:b/>
        </w:rPr>
        <w:t xml:space="preserve">Exactly one owner at a time</w:t>
      </w:r>
    </w:p>
    <w:p>
      <w:pPr>
        <w:pStyle w:val="Normal"/>
        <w:ind w:left="360"/>
      </w:pPr>
      <w:r>
        <w:t xml:space="preserve">•   </w:t>
      </w:r>
      <w:r>
        <w:rPr>
          <w:b/>
        </w:rPr>
        <w:t xml:space="preserve">Audit</w:t>
      </w:r>
      <w:r>
        <w:t xml:space="preserve"> Yes — participant added and removed, because it changes who may read the customer's history</w:t>
      </w:r>
    </w:p>
    <w:p>
      <w:pPr>
        <w:pStyle w:val="Heading3"/>
      </w:pPr>
      <w:r>
        <w:t xml:space="preserve">UC-C05 · Customer session expires mid-conversation</w:t>
      </w:r>
    </w:p>
    <w:p>
      <w:pPr>
        <w:pStyle w:val="Normal"/>
        <w:ind w:left="360"/>
      </w:pPr>
      <w:r>
        <w:t xml:space="preserve">•   </w:t>
      </w:r>
      <w:r>
        <w:rPr>
          <w:b/>
        </w:rPr>
        <w:t xml:space="preserve">Actor</w:t>
      </w:r>
      <w:r>
        <w:t xml:space="preserve"> Customer · </w:t>
      </w:r>
      <w:r>
        <w:rPr>
          <w:b/>
        </w:rPr>
        <w:t xml:space="preserve">Trigger</w:t>
      </w:r>
      <w:r>
        <w:t xml:space="preserve"> A bounded session ends while reading or composing</w:t>
      </w:r>
    </w:p>
    <w:p>
      <w:pPr>
        <w:pStyle w:val="Normal"/>
        <w:ind w:left="360"/>
      </w:pPr>
      <w:r>
        <w:t xml:space="preserve">•   </w:t>
      </w:r>
      <w:r>
        <w:rPr>
          <w:b/>
        </w:rPr>
        <w:t xml:space="preserve">Main flow</w:t>
      </w:r>
      <w:r>
        <w:t xml:space="preserve"> Session expires → thread becomes unreadable, composer disabled → customer asked to re-verify (</w:t>
      </w:r>
      <w:r>
        <w:rPr>
          <w:b/>
        </w:rPr>
        <w:t xml:space="preserve">D-03</w:t>
      </w:r>
      <w:r>
        <w:t xml:space="preserve">) → on success the </w:t>
      </w:r>
      <w:r>
        <w:rPr>
          <w:b/>
        </w:rPr>
        <w:t xml:space="preserve">same</w:t>
      </w:r>
      <w:r>
        <w:t xml:space="preserve"> conversation and full history return</w:t>
      </w:r>
    </w:p>
    <w:p>
      <w:pPr>
        <w:pStyle w:val="Normal"/>
        <w:ind w:left="360"/>
      </w:pPr>
      <w:r>
        <w:t xml:space="preserve">•   </w:t>
      </w:r>
      <w:r>
        <w:rPr>
          <w:b/>
        </w:rPr>
        <w:t xml:space="preserve">Alternative flows</w:t>
      </w:r>
      <w:r>
        <w:t xml:space="preserve"> Re-verification abandoned → nothing readable, and the screen says *the session ended*, never implying the conversation is gone · Expiry mid-compose → *(proposal)* the draft is held in the customer's own browser only and restored after re-verification; </w:t>
      </w:r>
      <w:r>
        <w:rPr>
          <w:b/>
        </w:rPr>
        <w:t xml:space="preserve">never posted on their behalf</w:t>
      </w:r>
      <w:r>
        <w:t xml:space="preserve"> · Expiry with an unread staff reply → the reply waits; the notification still goes out</w:t>
      </w:r>
    </w:p>
    <w:p>
      <w:pPr>
        <w:pStyle w:val="Normal"/>
        <w:ind w:left="360"/>
      </w:pPr>
      <w:r>
        <w:t xml:space="preserve">•   </w:t>
      </w:r>
      <w:r>
        <w:rPr>
          <w:b/>
        </w:rPr>
        <w:t xml:space="preserve">Permissions</w:t>
      </w:r>
      <w:r>
        <w:t xml:space="preserve"> Re-verification restores the prior scope and </w:t>
      </w:r>
      <w:r>
        <w:rPr>
          <w:b/>
        </w:rPr>
        <w:t xml:space="preserve">nothing more</w:t>
      </w:r>
      <w:r>
        <w:t xml:space="preserve"> — expiry is not a path to widened access</w:t>
      </w:r>
    </w:p>
    <w:p>
      <w:pPr>
        <w:pStyle w:val="Normal"/>
        <w:ind w:left="360"/>
      </w:pPr>
      <w:r>
        <w:t xml:space="preserve">•   </w:t>
      </w:r>
      <w:r>
        <w:rPr>
          <w:b/>
        </w:rPr>
        <w:t xml:space="preserve">Realtime</w:t>
      </w:r>
      <w:r>
        <w:t xml:space="preserve"> The live channel closes </w:t>
      </w:r>
      <w:r>
        <w:rPr>
          <w:b/>
        </w:rPr>
        <w:t xml:space="preserve">server-side</w:t>
      </w:r>
      <w:r>
        <w:t xml:space="preserve">, not merely visually. A socket outliving its session is an authorization hole</w:t>
      </w:r>
    </w:p>
    <w:p>
      <w:pPr>
        <w:pStyle w:val="Normal"/>
        <w:ind w:left="360"/>
      </w:pPr>
      <w:r>
        <w:t xml:space="preserve">•   </w:t>
      </w:r>
      <w:r>
        <w:rPr>
          <w:b/>
        </w:rPr>
        <w:t xml:space="preserve">Audit</w:t>
      </w:r>
      <w:r>
        <w:t xml:space="preserve"> Expiry is not audited (it is a clock, not an act). </w:t>
      </w:r>
      <w:r>
        <w:rPr>
          <w:b/>
        </w:rPr>
        <w:t xml:space="preserve">Re-verification is</w:t>
      </w:r>
      <w:r>
        <w:t xml:space="preserve"> — a burst of attempts against one identity is what a takeover looks like</w:t>
      </w:r>
    </w:p>
    <w:p>
      <w:pPr>
        <w:pStyle w:val="Heading2"/>
      </w:pPr>
      <w:r>
        <w:t xml:space="preserve">9.3 Traceability</w:t>
      </w:r>
    </w:p>
    <w:p>
      <w:r>
        <w:t xml:space="preserve">Every CORE V1 feature in §12 traces to at least one use case ID above. Any feature that cannot is not in V1 — it is in FUTURE or OUT OF SCOPE, by construction.</w:t>
      </w:r>
    </w:p>
    <w:p>
      <w:pPr>
        <w:pStyle w:val="Heading2"/>
      </w:pPr>
      <w:r>
        <w:t xml:space="preserve">9.4 What the customer surface permits</w:t>
      </w:r>
    </w:p>
    <w:p>
      <w:r>
        <w:t xml:space="preserve">Derived from UC-C01–UC-C12 only. The customer surface implements nothing that is not on this list.</w:t>
      </w:r>
    </w:p>
    <w:p>
      <w:pPr>
        <w:pStyle w:val="Heading2"/>
      </w:pPr>
      <w:r>
        <w:t xml:space="preserve">9.5 What the customer surface forbids</w:t>
      </w:r>
    </w:p>
    <w:p>
      <w:r>
        <w:t xml:space="preserve">See §11.7 — written before capabilities, per P-01.</w:t>
      </w:r>
    </w:p>
    <w:p>
      <w:pPr>
        <w:pBdr>
          <w:bottom w:val="single" w:sz="6" w:space="1" w:color="CCCCCC"/>
        </w:pBdr>
      </w:pPr>
    </w:p>
    <w:p>
      <w:pPr>
        <w:pStyle w:val="Heading1"/>
      </w:pPr>
      <w:r>
        <w:t xml:space="preserve">10. Functional requirements</w:t>
      </w:r>
    </w:p>
    <w:p>
      <w:r>
        <w:t xml:space="preserve">Grouped by module. </w:t>
      </w:r>
      <w:r>
        <w:rPr>
          <w:rFonts w:ascii="Consolas" w:hAnsi="Consolas"/>
          <w:color w:val="A31515"/>
        </w:rPr>
        <w:t xml:space="preserve">FR-&lt;module&gt;-&lt;n&gt;</w:t>
      </w:r>
      <w:r>
        <w:t xml:space="preserve">. Each requirement is testable; each traces to a use case or a principle.</w:t>
      </w:r>
    </w:p>
    <w:p>
      <w:pPr>
        <w:pStyle w:val="Heading2"/>
      </w:pPr>
      <w:r>
        <w:t xml:space="preserve">10.1 Authentication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FR-AUTH-1</w:t>
            </w:r>
          </w:p>
        </w:tc>
        <w:tc>
          <w:tcPr>
            <w:tcW w:type="auto" w:w="0"/>
            <w:vAlign w:val="top"/>
          </w:tcPr>
          <w:p>
            <w:pPr>
              <w:pStyle w:val="TableText"/>
            </w:pPr>
            <w:r>
              <w:t xml:space="preserve">Employees authenticate against StarLink's own credential store in V1; the mechanism must be replaceable without touching authorization</w:t>
            </w:r>
          </w:p>
        </w:tc>
        <w:tc>
          <w:tcPr>
            <w:tcW w:type="auto" w:w="0"/>
            <w:vAlign w:val="top"/>
          </w:tcPr>
          <w:p>
            <w:pPr>
              <w:pStyle w:val="TableText"/>
            </w:pPr>
            <w:r>
              <w:t xml:space="preserve">O-08</w:t>
            </w:r>
          </w:p>
        </w:tc>
      </w:tr>
      <w:tr>
        <w:tc>
          <w:tcPr>
            <w:tcW w:type="auto" w:w="0"/>
            <w:vAlign w:val="top"/>
          </w:tcPr>
          <w:p>
            <w:pPr>
              <w:pStyle w:val="TableText"/>
            </w:pPr>
            <w:r>
              <w:t xml:space="preserve">FR-AUTH-2</w:t>
            </w:r>
          </w:p>
        </w:tc>
        <w:tc>
          <w:tcPr>
            <w:tcW w:type="auto" w:w="0"/>
            <w:vAlign w:val="top"/>
          </w:tcPr>
          <w:p>
            <w:pPr>
              <w:pStyle w:val="TableText"/>
            </w:pPr>
            <w:r>
              <w:t xml:space="preserve">Sessions are server-issued, signed, and revocable </w:t>
            </w:r>
            <w:r>
              <w:rPr>
                <w:b/>
              </w:rPr>
              <w:t xml:space="preserve">by version</w:t>
            </w:r>
            <w:r>
              <w:t xml:space="preserve">, so a role change or deactivation takes effect on the next request</w:t>
            </w:r>
          </w:p>
        </w:tc>
        <w:tc>
          <w:tcPr>
            <w:tcW w:type="auto" w:w="0"/>
            <w:vAlign w:val="top"/>
          </w:tcPr>
          <w:p>
            <w:pPr>
              <w:pStyle w:val="TableText"/>
            </w:pPr>
            <w:r>
              <w:t xml:space="preserve">UC-E23</w:t>
            </w:r>
          </w:p>
        </w:tc>
      </w:tr>
      <w:tr>
        <w:tc>
          <w:tcPr>
            <w:tcW w:type="auto" w:w="0"/>
            <w:vAlign w:val="top"/>
          </w:tcPr>
          <w:p>
            <w:pPr>
              <w:pStyle w:val="TableText"/>
            </w:pPr>
            <w:r>
              <w:t xml:space="preserve">FR-AUTH-3</w:t>
            </w:r>
          </w:p>
        </w:tc>
        <w:tc>
          <w:tcPr>
            <w:tcW w:type="auto" w:w="0"/>
            <w:vAlign w:val="top"/>
          </w:tcPr>
          <w:p>
            <w:pPr>
              <w:pStyle w:val="TableText"/>
            </w:pPr>
            <w:r>
              <w:t xml:space="preserve">Session cookies are HttpOnly and SameSite-restricted; Secure whenever TLS is present</w:t>
            </w:r>
          </w:p>
        </w:tc>
        <w:tc>
          <w:tcPr>
            <w:tcW w:type="auto" w:w="0"/>
            <w:vAlign w:val="top"/>
          </w:tcPr>
          <w:p>
            <w:pPr>
              <w:pStyle w:val="TableText"/>
            </w:pPr>
            <w:r>
              <w:t xml:space="preserve">§27.1</w:t>
            </w:r>
          </w:p>
        </w:tc>
      </w:tr>
      <w:tr>
        <w:tc>
          <w:tcPr>
            <w:tcW w:type="auto" w:w="0"/>
            <w:vAlign w:val="top"/>
          </w:tcPr>
          <w:p>
            <w:pPr>
              <w:pStyle w:val="TableText"/>
            </w:pPr>
            <w:r>
              <w:t xml:space="preserve">FR-AUTH-4</w:t>
            </w:r>
          </w:p>
        </w:tc>
        <w:tc>
          <w:tcPr>
            <w:tcW w:type="auto" w:w="0"/>
            <w:vAlign w:val="top"/>
          </w:tcPr>
          <w:p>
            <w:pPr>
              <w:pStyle w:val="TableText"/>
            </w:pPr>
            <w:r>
              <w:t xml:space="preserve">Customer authentication is a </w:t>
            </w:r>
            <w:r>
              <w:rPr>
                <w:b/>
              </w:rPr>
              <w:t xml:space="preserve">separate flow</w:t>
            </w:r>
            <w:r>
              <w:t xml:space="preserve"> from employee authentication and shares no credential path</w:t>
            </w:r>
          </w:p>
        </w:tc>
        <w:tc>
          <w:tcPr>
            <w:tcW w:type="auto" w:w="0"/>
            <w:vAlign w:val="top"/>
          </w:tcPr>
          <w:p>
            <w:pPr>
              <w:pStyle w:val="TableText"/>
            </w:pPr>
            <w:r>
              <w:rPr>
                <w:b/>
              </w:rPr>
              <w:t xml:space="preserve">D-02</w:t>
            </w:r>
          </w:p>
        </w:tc>
      </w:tr>
      <w:tr>
        <w:tc>
          <w:tcPr>
            <w:tcW w:type="auto" w:w="0"/>
            <w:vAlign w:val="top"/>
          </w:tcPr>
          <w:p>
            <w:pPr>
              <w:pStyle w:val="TableText"/>
            </w:pPr>
            <w:r>
              <w:t xml:space="preserve">FR-AUTH-5</w:t>
            </w:r>
          </w:p>
        </w:tc>
        <w:tc>
          <w:tcPr>
            <w:tcW w:type="auto" w:w="0"/>
            <w:vAlign w:val="top"/>
          </w:tcPr>
          <w:p>
            <w:pPr>
              <w:pStyle w:val="TableText"/>
            </w:pPr>
            <w:r>
              <w:t xml:space="preserve">Customer sessions are bounded; expiry requires re-verification and restores exactly the prior scope</w:t>
            </w:r>
          </w:p>
        </w:tc>
        <w:tc>
          <w:tcPr>
            <w:tcW w:type="auto" w:w="0"/>
            <w:vAlign w:val="top"/>
          </w:tcPr>
          <w:p>
            <w:pPr>
              <w:pStyle w:val="TableText"/>
            </w:pPr>
            <w:r>
              <w:t xml:space="preserve">UC-C05</w:t>
            </w:r>
          </w:p>
        </w:tc>
      </w:tr>
      <w:tr>
        <w:tc>
          <w:tcPr>
            <w:tcW w:type="auto" w:w="0"/>
            <w:vAlign w:val="top"/>
          </w:tcPr>
          <w:p>
            <w:pPr>
              <w:pStyle w:val="TableText"/>
            </w:pPr>
            <w:r>
              <w:t xml:space="preserve">FR-AUTH-6</w:t>
            </w:r>
          </w:p>
        </w:tc>
        <w:tc>
          <w:tcPr>
            <w:tcW w:type="auto" w:w="0"/>
            <w:vAlign w:val="top"/>
          </w:tcPr>
          <w:p>
            <w:pPr>
              <w:pStyle w:val="TableText"/>
            </w:pPr>
            <w:r>
              <w:t xml:space="preserve">Every failed authentication returns an identical response regardless of cause</w:t>
            </w:r>
          </w:p>
        </w:tc>
        <w:tc>
          <w:tcPr>
            <w:tcW w:type="auto" w:w="0"/>
            <w:vAlign w:val="top"/>
          </w:tcPr>
          <w:p>
            <w:pPr>
              <w:pStyle w:val="TableText"/>
            </w:pPr>
            <w:r>
              <w:t xml:space="preserve">§27.1</w:t>
            </w:r>
          </w:p>
        </w:tc>
      </w:tr>
      <w:tr>
        <w:tc>
          <w:tcPr>
            <w:tcW w:type="auto" w:w="0"/>
            <w:vAlign w:val="top"/>
          </w:tcPr>
          <w:p>
            <w:pPr>
              <w:pStyle w:val="TableText"/>
            </w:pPr>
            <w:r>
              <w:t xml:space="preserve">FR-AUTH-7</w:t>
            </w:r>
          </w:p>
        </w:tc>
        <w:tc>
          <w:tcPr>
            <w:tcW w:type="auto" w:w="0"/>
            <w:vAlign w:val="top"/>
          </w:tcPr>
          <w:p>
            <w:pPr>
              <w:pStyle w:val="TableText"/>
            </w:pPr>
            <w:r>
              <w:t xml:space="preserve">Re-verification and authentication failures are audited; ordinary expiry is not</w:t>
            </w:r>
          </w:p>
        </w:tc>
        <w:tc>
          <w:tcPr>
            <w:tcW w:type="auto" w:w="0"/>
            <w:vAlign w:val="top"/>
          </w:tcPr>
          <w:p>
            <w:pPr>
              <w:pStyle w:val="TableText"/>
            </w:pPr>
            <w:r>
              <w:t xml:space="preserve">UC-C05</w:t>
            </w:r>
          </w:p>
        </w:tc>
      </w:tr>
    </w:tbl>
    <w:p>
      <w:pPr>
        <w:spacing w:after="80"/>
      </w:pPr>
      <w:r>
        <w:t xml:space="preserve"/>
      </w:r>
    </w:p>
    <w:p>
      <w:pPr>
        <w:pStyle w:val="Heading2"/>
      </w:pPr>
      <w:r>
        <w:t xml:space="preserve">10.2 Authorization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FR-AUTHZ-1</w:t>
            </w:r>
          </w:p>
        </w:tc>
        <w:tc>
          <w:tcPr>
            <w:tcW w:type="auto" w:w="0"/>
            <w:vAlign w:val="top"/>
          </w:tcPr>
          <w:p>
            <w:pPr>
              <w:pStyle w:val="TableText"/>
            </w:pPr>
            <w:r>
              <w:t xml:space="preserve">Authorization is evaluated </w:t>
            </w:r>
            <w:r>
              <w:rPr>
                <w:b/>
              </w:rPr>
              <w:t xml:space="preserve">before</w:t>
            </w:r>
            <w:r>
              <w:t xml:space="preserve"> any message content is read, on every path without exception</w:t>
            </w:r>
          </w:p>
        </w:tc>
        <w:tc>
          <w:tcPr>
            <w:tcW w:type="auto" w:w="0"/>
            <w:vAlign w:val="top"/>
          </w:tcPr>
          <w:p>
            <w:pPr>
              <w:pStyle w:val="TableText"/>
            </w:pPr>
            <w:r>
              <w:t xml:space="preserve">P-02</w:t>
            </w:r>
          </w:p>
        </w:tc>
      </w:tr>
      <w:tr>
        <w:tc>
          <w:tcPr>
            <w:tcW w:type="auto" w:w="0"/>
            <w:vAlign w:val="top"/>
          </w:tcPr>
          <w:p>
            <w:pPr>
              <w:pStyle w:val="TableText"/>
            </w:pPr>
            <w:r>
              <w:t xml:space="preserve">FR-AUTHZ-2</w:t>
            </w:r>
          </w:p>
        </w:tc>
        <w:tc>
          <w:tcPr>
            <w:tcW w:type="auto" w:w="0"/>
            <w:vAlign w:val="top"/>
          </w:tcPr>
          <w:p>
            <w:pPr>
              <w:pStyle w:val="TableText"/>
            </w:pPr>
            <w:r>
              <w:t xml:space="preserve">Participation grants access to </w:t>
            </w:r>
            <w:r>
              <w:rPr>
                <w:b/>
              </w:rPr>
              <w:t xml:space="preserve">that conversation only</w:t>
            </w:r>
            <w:r>
              <w:t xml:space="preserve"> — never a global grant</w:t>
            </w:r>
          </w:p>
        </w:tc>
        <w:tc>
          <w:tcPr>
            <w:tcW w:type="auto" w:w="0"/>
            <w:vAlign w:val="top"/>
          </w:tcPr>
          <w:p>
            <w:pPr>
              <w:pStyle w:val="TableText"/>
            </w:pPr>
            <w:r>
              <w:t xml:space="preserve">P-03</w:t>
            </w:r>
          </w:p>
        </w:tc>
      </w:tr>
      <w:tr>
        <w:tc>
          <w:tcPr>
            <w:tcW w:type="auto" w:w="0"/>
            <w:vAlign w:val="top"/>
          </w:tcPr>
          <w:p>
            <w:pPr>
              <w:pStyle w:val="TableText"/>
            </w:pPr>
            <w:r>
              <w:t xml:space="preserve">FR-AUTHZ-3</w:t>
            </w:r>
          </w:p>
        </w:tc>
        <w:tc>
          <w:tcPr>
            <w:tcW w:type="auto" w:w="0"/>
            <w:vAlign w:val="top"/>
          </w:tcPr>
          <w:p>
            <w:pPr>
              <w:pStyle w:val="TableText"/>
            </w:pPr>
            <w:r>
              <w:t xml:space="preserve">An unknown permission is </w:t>
            </w:r>
            <w:r>
              <w:rPr>
                <w:b/>
              </w:rPr>
              <w:t xml:space="preserve">refused</w:t>
            </w:r>
            <w:r>
              <w:t xml:space="preserve">, never allowed</w:t>
            </w:r>
          </w:p>
        </w:tc>
        <w:tc>
          <w:tcPr>
            <w:tcW w:type="auto" w:w="0"/>
            <w:vAlign w:val="top"/>
          </w:tcPr>
          <w:p>
            <w:pPr>
              <w:pStyle w:val="TableText"/>
            </w:pPr>
            <w:r>
              <w:t xml:space="preserve">§27.2</w:t>
            </w:r>
          </w:p>
        </w:tc>
      </w:tr>
      <w:tr>
        <w:tc>
          <w:tcPr>
            <w:tcW w:type="auto" w:w="0"/>
            <w:vAlign w:val="top"/>
          </w:tcPr>
          <w:p>
            <w:pPr>
              <w:pStyle w:val="TableText"/>
            </w:pPr>
            <w:r>
              <w:t xml:space="preserve">FR-AUTHZ-4</w:t>
            </w:r>
          </w:p>
        </w:tc>
        <w:tc>
          <w:tcPr>
            <w:tcW w:type="auto" w:w="0"/>
            <w:vAlign w:val="top"/>
          </w:tcPr>
          <w:p>
            <w:pPr>
              <w:pStyle w:val="TableText"/>
            </w:pPr>
            <w:r>
              <w:t xml:space="preserve">Elevated grants may be time-boxed, and expiry is evaluated from the clock — never from a sweep job</w:t>
            </w:r>
          </w:p>
        </w:tc>
        <w:tc>
          <w:tcPr>
            <w:tcW w:type="auto" w:w="0"/>
            <w:vAlign w:val="top"/>
          </w:tcPr>
          <w:p>
            <w:pPr>
              <w:pStyle w:val="TableText"/>
            </w:pPr>
            <w:r>
              <w:t xml:space="preserve">§27.2</w:t>
            </w:r>
          </w:p>
        </w:tc>
      </w:tr>
      <w:tr>
        <w:tc>
          <w:tcPr>
            <w:tcW w:type="auto" w:w="0"/>
            <w:vAlign w:val="top"/>
          </w:tcPr>
          <w:p>
            <w:pPr>
              <w:pStyle w:val="TableText"/>
            </w:pPr>
            <w:r>
              <w:t xml:space="preserve">FR-AUTHZ-5</w:t>
            </w:r>
          </w:p>
        </w:tc>
        <w:tc>
          <w:tcPr>
            <w:tcW w:type="auto" w:w="0"/>
            <w:vAlign w:val="top"/>
          </w:tcPr>
          <w:p>
            <w:pPr>
              <w:pStyle w:val="TableText"/>
            </w:pPr>
            <w:r>
              <w:t xml:space="preserve">"Exists but you may not see it" and "you may not act on it" return the same response, disclosing nothing</w:t>
            </w:r>
          </w:p>
        </w:tc>
        <w:tc>
          <w:tcPr>
            <w:tcW w:type="auto" w:w="0"/>
            <w:vAlign w:val="top"/>
          </w:tcPr>
          <w:p>
            <w:pPr>
              <w:pStyle w:val="TableText"/>
            </w:pPr>
            <w:r>
              <w:t xml:space="preserve">§27.3</w:t>
            </w:r>
          </w:p>
        </w:tc>
      </w:tr>
      <w:tr>
        <w:tc>
          <w:tcPr>
            <w:tcW w:type="auto" w:w="0"/>
            <w:vAlign w:val="top"/>
          </w:tcPr>
          <w:p>
            <w:pPr>
              <w:pStyle w:val="TableText"/>
            </w:pPr>
            <w:r>
              <w:t xml:space="preserve">FR-AUTHZ-6</w:t>
            </w:r>
          </w:p>
        </w:tc>
        <w:tc>
          <w:tcPr>
            <w:tcW w:type="auto" w:w="0"/>
            <w:vAlign w:val="top"/>
          </w:tcPr>
          <w:p>
            <w:pPr>
              <w:pStyle w:val="TableText"/>
            </w:pPr>
            <w:r>
              <w:t xml:space="preserve">Broadcast/announcement visibility is </w:t>
            </w:r>
            <w:r>
              <w:rPr>
                <w:b/>
              </w:rPr>
              <w:t xml:space="preserve">kind-scoped</w:t>
            </w:r>
            <w:r>
              <w:t xml:space="preserve">: employee principals only, never a customer</w:t>
            </w:r>
          </w:p>
        </w:tc>
        <w:tc>
          <w:tcPr>
            <w:tcW w:type="auto" w:w="0"/>
            <w:vAlign w:val="top"/>
          </w:tcPr>
          <w:p>
            <w:pPr>
              <w:pStyle w:val="TableText"/>
            </w:pPr>
            <w:r>
              <w:t xml:space="preserve">§38 (rejected pattern)</w:t>
            </w:r>
          </w:p>
        </w:tc>
      </w:tr>
      <w:tr>
        <w:tc>
          <w:tcPr>
            <w:tcW w:type="auto" w:w="0"/>
            <w:vAlign w:val="top"/>
          </w:tcPr>
          <w:p>
            <w:pPr>
              <w:pStyle w:val="TableText"/>
            </w:pPr>
            <w:r>
              <w:t xml:space="preserve">FR-AUTHZ-7</w:t>
            </w:r>
          </w:p>
        </w:tc>
        <w:tc>
          <w:tcPr>
            <w:tcW w:type="auto" w:w="0"/>
            <w:vAlign w:val="top"/>
          </w:tcPr>
          <w:p>
            <w:pPr>
              <w:pStyle w:val="TableText"/>
            </w:pPr>
            <w:r>
              <w:t xml:space="preserve">Administration does not imply reading: an admin manages roles and participants without silently reading everyone's messages</w:t>
            </w:r>
          </w:p>
        </w:tc>
        <w:tc>
          <w:tcPr>
            <w:tcW w:type="auto" w:w="0"/>
            <w:vAlign w:val="top"/>
          </w:tcPr>
          <w:p>
            <w:pPr>
              <w:pStyle w:val="TableText"/>
            </w:pPr>
            <w:r>
              <w:t xml:space="preserve">UC-E23</w:t>
            </w:r>
          </w:p>
        </w:tc>
      </w:tr>
    </w:tbl>
    <w:p>
      <w:pPr>
        <w:spacing w:after="80"/>
      </w:pPr>
      <w:r>
        <w:t xml:space="preserve"/>
      </w:r>
    </w:p>
    <w:p>
      <w:pPr>
        <w:pStyle w:val="Heading2"/>
      </w:pPr>
      <w:r>
        <w:t xml:space="preserve">10.3 Employee and user management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FR-EMP-1</w:t>
            </w:r>
          </w:p>
        </w:tc>
        <w:tc>
          <w:tcPr>
            <w:tcW w:type="auto" w:w="0"/>
            <w:vAlign w:val="top"/>
          </w:tcPr>
          <w:p>
            <w:pPr>
              <w:pStyle w:val="TableText"/>
            </w:pPr>
            <w:r>
              <w:t xml:space="preserve">Every employee is one principal with a stable identifier that is the </w:t>
            </w:r>
            <w:r>
              <w:rPr>
                <w:b/>
              </w:rPr>
              <w:t xml:space="preserve">only</w:t>
            </w:r>
            <w:r>
              <w:t xml:space="preserve"> join key used anywhere</w:t>
            </w:r>
          </w:p>
        </w:tc>
        <w:tc>
          <w:tcPr>
            <w:tcW w:type="auto" w:w="0"/>
            <w:vAlign w:val="top"/>
          </w:tcPr>
          <w:p>
            <w:pPr>
              <w:pStyle w:val="TableText"/>
            </w:pPr>
            <w:r>
              <w:t xml:space="preserve">§24.2</w:t>
            </w:r>
          </w:p>
        </w:tc>
      </w:tr>
      <w:tr>
        <w:tc>
          <w:tcPr>
            <w:tcW w:type="auto" w:w="0"/>
            <w:vAlign w:val="top"/>
          </w:tcPr>
          <w:p>
            <w:pPr>
              <w:pStyle w:val="TableText"/>
            </w:pPr>
            <w:r>
              <w:t xml:space="preserve">FR-EMP-2</w:t>
            </w:r>
          </w:p>
        </w:tc>
        <w:tc>
          <w:tcPr>
            <w:tcW w:type="auto" w:w="0"/>
            <w:vAlign w:val="top"/>
          </w:tcPr>
          <w:p>
            <w:pPr>
              <w:pStyle w:val="TableText"/>
            </w:pPr>
            <w:r>
              <w:t xml:space="preserve">Deactivation immediately ends sessions and blocks sending; </w:t>
            </w:r>
            <w:r>
              <w:rPr>
                <w:b/>
              </w:rPr>
              <w:t xml:space="preserve">history remains readable</w:t>
            </w:r>
            <w:r>
              <w:t xml:space="preserve"> to those entitled</w:t>
            </w:r>
          </w:p>
        </w:tc>
        <w:tc>
          <w:tcPr>
            <w:tcW w:type="auto" w:w="0"/>
            <w:vAlign w:val="top"/>
          </w:tcPr>
          <w:p>
            <w:pPr>
              <w:pStyle w:val="TableText"/>
            </w:pPr>
            <w:r>
              <w:t xml:space="preserve">UC-E07</w:t>
            </w:r>
          </w:p>
        </w:tc>
      </w:tr>
      <w:tr>
        <w:tc>
          <w:tcPr>
            <w:tcW w:type="auto" w:w="0"/>
            <w:vAlign w:val="top"/>
          </w:tcPr>
          <w:p>
            <w:pPr>
              <w:pStyle w:val="TableText"/>
            </w:pPr>
            <w:r>
              <w:t xml:space="preserve">FR-EMP-3</w:t>
            </w:r>
          </w:p>
        </w:tc>
        <w:tc>
          <w:tcPr>
            <w:tcW w:type="auto" w:w="0"/>
            <w:vAlign w:val="top"/>
          </w:tcPr>
          <w:p>
            <w:pPr>
              <w:pStyle w:val="TableText"/>
            </w:pPr>
            <w:r>
              <w:t xml:space="preserve">Deactivation must surface every conversation the person owned, for reassignment</w:t>
            </w:r>
          </w:p>
        </w:tc>
        <w:tc>
          <w:tcPr>
            <w:tcW w:type="auto" w:w="0"/>
            <w:vAlign w:val="top"/>
          </w:tcPr>
          <w:p>
            <w:pPr>
              <w:pStyle w:val="TableText"/>
            </w:pPr>
            <w:r>
              <w:t xml:space="preserve">UC-E07</w:t>
            </w:r>
          </w:p>
        </w:tc>
      </w:tr>
      <w:tr>
        <w:tc>
          <w:tcPr>
            <w:tcW w:type="auto" w:w="0"/>
            <w:vAlign w:val="top"/>
          </w:tcPr>
          <w:p>
            <w:pPr>
              <w:pStyle w:val="TableText"/>
            </w:pPr>
            <w:r>
              <w:t xml:space="preserve">FR-EMP-4</w:t>
            </w:r>
          </w:p>
        </w:tc>
        <w:tc>
          <w:tcPr>
            <w:tcW w:type="auto" w:w="0"/>
            <w:vAlign w:val="top"/>
          </w:tcPr>
          <w:p>
            <w:pPr>
              <w:pStyle w:val="TableText"/>
            </w:pPr>
            <w:r>
              <w:t xml:space="preserve">Organisational attributes (department, sub-department, manager) are readable for scope resolution; absent attributes are </w:t>
            </w:r>
            <w:r>
              <w:rPr>
                <w:b/>
              </w:rPr>
              <w:t xml:space="preserve">absent</w:t>
            </w:r>
            <w:r>
              <w:t xml:space="preserve">, never blank</w:t>
            </w:r>
          </w:p>
        </w:tc>
        <w:tc>
          <w:tcPr>
            <w:tcW w:type="auto" w:w="0"/>
            <w:vAlign w:val="top"/>
          </w:tcPr>
          <w:p>
            <w:pPr>
              <w:pStyle w:val="TableText"/>
            </w:pPr>
            <w:r>
              <w:t xml:space="preserve">§27.2</w:t>
            </w:r>
          </w:p>
        </w:tc>
      </w:tr>
      <w:tr>
        <w:tc>
          <w:tcPr>
            <w:tcW w:type="auto" w:w="0"/>
            <w:vAlign w:val="top"/>
          </w:tcPr>
          <w:p>
            <w:pPr>
              <w:pStyle w:val="TableText"/>
            </w:pPr>
            <w:r>
              <w:t xml:space="preserve">FR-EMP-5</w:t>
            </w:r>
          </w:p>
        </w:tc>
        <w:tc>
          <w:tcPr>
            <w:tcW w:type="auto" w:w="0"/>
            <w:vAlign w:val="top"/>
          </w:tcPr>
          <w:p>
            <w:pPr>
              <w:pStyle w:val="TableText"/>
            </w:pPr>
            <w:r>
              <w:t xml:space="preserve">Directory visibility is configurable; the default is company-wide</w:t>
            </w:r>
          </w:p>
        </w:tc>
        <w:tc>
          <w:tcPr>
            <w:tcW w:type="auto" w:w="0"/>
            <w:vAlign w:val="top"/>
          </w:tcPr>
          <w:p>
            <w:pPr>
              <w:pStyle w:val="TableText"/>
            </w:pPr>
            <w:r>
              <w:rPr>
                <w:b/>
              </w:rPr>
              <w:t xml:space="preserve">D-11</w:t>
            </w:r>
          </w:p>
        </w:tc>
      </w:tr>
    </w:tbl>
    <w:p>
      <w:pPr>
        <w:spacing w:after="80"/>
      </w:pPr>
      <w:r>
        <w:t xml:space="preserve"/>
      </w:r>
    </w:p>
    <w:p>
      <w:pPr>
        <w:pStyle w:val="Heading2"/>
      </w:pPr>
      <w:r>
        <w:t xml:space="preserve">10.4 Customer management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FR-CUST-1</w:t>
            </w:r>
          </w:p>
        </w:tc>
        <w:tc>
          <w:tcPr>
            <w:tcW w:type="auto" w:w="0"/>
            <w:vAlign w:val="top"/>
          </w:tcPr>
          <w:p>
            <w:pPr>
              <w:pStyle w:val="TableText"/>
            </w:pPr>
            <w:r>
              <w:t xml:space="preserve">A customer is a principal of a </w:t>
            </w:r>
            <w:r>
              <w:rPr>
                <w:b/>
              </w:rPr>
              <w:t xml:space="preserve">distinct kind</w:t>
            </w:r>
            <w:r>
              <w:t xml:space="preserve">, never an employee record with a flag</w:t>
            </w:r>
          </w:p>
        </w:tc>
        <w:tc>
          <w:tcPr>
            <w:tcW w:type="auto" w:w="0"/>
            <w:vAlign w:val="top"/>
          </w:tcPr>
          <w:p>
            <w:pPr>
              <w:pStyle w:val="TableText"/>
            </w:pPr>
            <w:r>
              <w:t xml:space="preserve">P-01</w:t>
            </w:r>
          </w:p>
        </w:tc>
      </w:tr>
      <w:tr>
        <w:tc>
          <w:tcPr>
            <w:tcW w:type="auto" w:w="0"/>
            <w:vAlign w:val="top"/>
          </w:tcPr>
          <w:p>
            <w:pPr>
              <w:pStyle w:val="TableText"/>
            </w:pPr>
            <w:r>
              <w:t xml:space="preserve">FR-CUST-2</w:t>
            </w:r>
          </w:p>
        </w:tc>
        <w:tc>
          <w:tcPr>
            <w:tcW w:type="auto" w:w="0"/>
            <w:vAlign w:val="top"/>
          </w:tcPr>
          <w:p>
            <w:pPr>
              <w:pStyle w:val="TableText"/>
            </w:pPr>
            <w:r>
              <w:t xml:space="preserve">Customer records hold the minimum needed to identify and contact; StarLink does not become the customer master unless </w:t>
            </w:r>
            <w:r>
              <w:rPr>
                <w:b/>
              </w:rPr>
              <w:t xml:space="preserve">D-03</w:t>
            </w:r>
            <w:r>
              <w:t xml:space="preserve"> says so</w:t>
            </w:r>
          </w:p>
        </w:tc>
        <w:tc>
          <w:tcPr>
            <w:tcW w:type="auto" w:w="0"/>
            <w:vAlign w:val="top"/>
          </w:tcPr>
          <w:p>
            <w:pPr>
              <w:pStyle w:val="TableText"/>
            </w:pPr>
            <w:r>
              <w:t xml:space="preserve">§6.2</w:t>
            </w:r>
          </w:p>
        </w:tc>
      </w:tr>
      <w:tr>
        <w:tc>
          <w:tcPr>
            <w:tcW w:type="auto" w:w="0"/>
            <w:vAlign w:val="top"/>
          </w:tcPr>
          <w:p>
            <w:pPr>
              <w:pStyle w:val="TableText"/>
            </w:pPr>
            <w:r>
              <w:t xml:space="preserve">FR-CUST-3</w:t>
            </w:r>
          </w:p>
        </w:tc>
        <w:tc>
          <w:tcPr>
            <w:tcW w:type="auto" w:w="0"/>
            <w:vAlign w:val="top"/>
          </w:tcPr>
          <w:p>
            <w:pPr>
              <w:pStyle w:val="TableText"/>
            </w:pPr>
            <w:r>
              <w:t xml:space="preserve">Customer isolation is absolute: no customer can observe another, or that another exists</w:t>
            </w:r>
          </w:p>
        </w:tc>
        <w:tc>
          <w:tcPr>
            <w:tcW w:type="auto" w:w="0"/>
            <w:vAlign w:val="top"/>
          </w:tcPr>
          <w:p>
            <w:pPr>
              <w:pStyle w:val="TableText"/>
            </w:pPr>
            <w:r>
              <w:t xml:space="preserve">FR-SEC-2</w:t>
            </w:r>
          </w:p>
        </w:tc>
      </w:tr>
      <w:tr>
        <w:tc>
          <w:tcPr>
            <w:tcW w:type="auto" w:w="0"/>
            <w:vAlign w:val="top"/>
          </w:tcPr>
          <w:p>
            <w:pPr>
              <w:pStyle w:val="TableText"/>
            </w:pPr>
            <w:r>
              <w:t xml:space="preserve">FR-CUST-4</w:t>
            </w:r>
          </w:p>
        </w:tc>
        <w:tc>
          <w:tcPr>
            <w:tcW w:type="auto" w:w="0"/>
            <w:vAlign w:val="top"/>
          </w:tcPr>
          <w:p>
            <w:pPr>
              <w:pStyle w:val="TableText"/>
            </w:pPr>
            <w:r>
              <w:t xml:space="preserve">History from before identity verification is </w:t>
            </w:r>
            <w:r>
              <w:rPr>
                <w:b/>
              </w:rPr>
              <w:t xml:space="preserve">not</w:t>
            </w:r>
            <w:r>
              <w:t xml:space="preserve"> readable, preventing a hijacked session inheriting a thread</w:t>
            </w:r>
          </w:p>
        </w:tc>
        <w:tc>
          <w:tcPr>
            <w:tcW w:type="auto" w:w="0"/>
            <w:vAlign w:val="top"/>
          </w:tcPr>
          <w:p>
            <w:pPr>
              <w:pStyle w:val="TableText"/>
            </w:pPr>
            <w:r>
              <w:t xml:space="preserve">§27.3</w:t>
            </w:r>
          </w:p>
        </w:tc>
      </w:tr>
      <w:tr>
        <w:tc>
          <w:tcPr>
            <w:tcW w:type="auto" w:w="0"/>
            <w:vAlign w:val="top"/>
          </w:tcPr>
          <w:p>
            <w:pPr>
              <w:pStyle w:val="TableText"/>
            </w:pPr>
            <w:r>
              <w:t xml:space="preserve">FR-CUST-5</w:t>
            </w:r>
          </w:p>
        </w:tc>
        <w:tc>
          <w:tcPr>
            <w:tcW w:type="auto" w:w="0"/>
            <w:vAlign w:val="top"/>
          </w:tcPr>
          <w:p>
            <w:pPr>
              <w:pStyle w:val="TableText"/>
            </w:pPr>
            <w:r>
              <w:t xml:space="preserve">Access ends on account closure</w:t>
            </w:r>
          </w:p>
        </w:tc>
        <w:tc>
          <w:tcPr>
            <w:tcW w:type="auto" w:w="0"/>
            <w:vAlign w:val="top"/>
          </w:tcPr>
          <w:p>
            <w:pPr>
              <w:pStyle w:val="TableText"/>
            </w:pPr>
            <w:r>
              <w:t xml:space="preserve">§11.7</w:t>
            </w:r>
          </w:p>
        </w:tc>
      </w:tr>
    </w:tbl>
    <w:p>
      <w:pPr>
        <w:spacing w:after="80"/>
      </w:pPr>
      <w:r>
        <w:t xml:space="preserve"/>
      </w:r>
    </w:p>
    <w:p>
      <w:pPr>
        <w:pStyle w:val="Heading2"/>
      </w:pPr>
      <w:r>
        <w:t xml:space="preserve">10.5 Conversation management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FR-CONV-1</w:t>
            </w:r>
          </w:p>
        </w:tc>
        <w:tc>
          <w:tcPr>
            <w:tcW w:type="auto" w:w="0"/>
            <w:vAlign w:val="top"/>
          </w:tcPr>
          <w:p>
            <w:pPr>
              <w:pStyle w:val="TableText"/>
            </w:pPr>
            <w:r>
              <w:t xml:space="preserve">Conversations are typed: internal 1:1, internal group, announcement, customer</w:t>
            </w:r>
          </w:p>
        </w:tc>
        <w:tc>
          <w:tcPr>
            <w:tcW w:type="auto" w:w="0"/>
            <w:vAlign w:val="top"/>
          </w:tcPr>
          <w:p>
            <w:pPr>
              <w:pStyle w:val="TableText"/>
            </w:pPr>
            <w:r>
              <w:t xml:space="preserve">§24.1</w:t>
            </w:r>
          </w:p>
        </w:tc>
      </w:tr>
      <w:tr>
        <w:tc>
          <w:tcPr>
            <w:tcW w:type="auto" w:w="0"/>
            <w:vAlign w:val="top"/>
          </w:tcPr>
          <w:p>
            <w:pPr>
              <w:pStyle w:val="TableText"/>
            </w:pPr>
            <w:r>
              <w:t xml:space="preserve">FR-CONV-2</w:t>
            </w:r>
          </w:p>
        </w:tc>
        <w:tc>
          <w:tcPr>
            <w:tcW w:type="auto" w:w="0"/>
            <w:vAlign w:val="top"/>
          </w:tcPr>
          <w:p>
            <w:pPr>
              <w:pStyle w:val="TableText"/>
            </w:pPr>
            <w:r>
              <w:t xml:space="preserve">Participants carry a </w:t>
            </w:r>
            <w:r>
              <w:rPr>
                <w:b/>
              </w:rPr>
              <w:t xml:space="preserve">role and an optional expiry</w:t>
            </w:r>
            <w:r>
              <w:t xml:space="preserve"> from the first record, not a flat list of identifiers</w:t>
            </w:r>
          </w:p>
        </w:tc>
        <w:tc>
          <w:tcPr>
            <w:tcW w:type="auto" w:w="0"/>
            <w:vAlign w:val="top"/>
          </w:tcPr>
          <w:p>
            <w:pPr>
              <w:pStyle w:val="TableText"/>
            </w:pPr>
            <w:r>
              <w:t xml:space="preserve">§38 (IMPROVE)</w:t>
            </w:r>
          </w:p>
        </w:tc>
      </w:tr>
      <w:tr>
        <w:tc>
          <w:tcPr>
            <w:tcW w:type="auto" w:w="0"/>
            <w:vAlign w:val="top"/>
          </w:tcPr>
          <w:p>
            <w:pPr>
              <w:pStyle w:val="TableText"/>
            </w:pPr>
            <w:r>
              <w:t xml:space="preserve">FR-CONV-3</w:t>
            </w:r>
          </w:p>
        </w:tc>
        <w:tc>
          <w:tcPr>
            <w:tcW w:type="auto" w:w="0"/>
            <w:vAlign w:val="top"/>
          </w:tcPr>
          <w:p>
            <w:pPr>
              <w:pStyle w:val="TableText"/>
            </w:pPr>
            <w:r>
              <w:t xml:space="preserve">Customer conversations have exactly </w:t>
            </w:r>
            <w:r>
              <w:rPr>
                <w:b/>
              </w:rPr>
              <w:t xml:space="preserve">one owner</w:t>
            </w:r>
            <w:r>
              <w:t xml:space="preserve"> at any time</w:t>
            </w:r>
          </w:p>
        </w:tc>
        <w:tc>
          <w:tcPr>
            <w:tcW w:type="auto" w:w="0"/>
            <w:vAlign w:val="top"/>
          </w:tcPr>
          <w:p>
            <w:pPr>
              <w:pStyle w:val="TableText"/>
            </w:pPr>
            <w:r>
              <w:t xml:space="preserve">§11.3</w:t>
            </w:r>
          </w:p>
        </w:tc>
      </w:tr>
      <w:tr>
        <w:tc>
          <w:tcPr>
            <w:tcW w:type="auto" w:w="0"/>
            <w:vAlign w:val="top"/>
          </w:tcPr>
          <w:p>
            <w:pPr>
              <w:pStyle w:val="TableText"/>
            </w:pPr>
            <w:r>
              <w:t xml:space="preserve">FR-CONV-4</w:t>
            </w:r>
          </w:p>
        </w:tc>
        <w:tc>
          <w:tcPr>
            <w:tcW w:type="auto" w:w="0"/>
            <w:vAlign w:val="top"/>
          </w:tcPr>
          <w:p>
            <w:pPr>
              <w:pStyle w:val="TableText"/>
            </w:pPr>
            <w:r>
              <w:t xml:space="preserve">Internal conversations have </w:t>
            </w:r>
            <w:r>
              <w:rPr>
                <w:b/>
              </w:rPr>
              <w:t xml:space="preserve">no lifecycle</w:t>
            </w:r>
          </w:p>
        </w:tc>
        <w:tc>
          <w:tcPr>
            <w:tcW w:type="auto" w:w="0"/>
            <w:vAlign w:val="top"/>
          </w:tcPr>
          <w:p>
            <w:pPr>
              <w:pStyle w:val="TableText"/>
            </w:pPr>
            <w:r>
              <w:rPr>
                <w:b/>
              </w:rPr>
              <w:t xml:space="preserve">D-15</w:t>
            </w:r>
          </w:p>
        </w:tc>
      </w:tr>
      <w:tr>
        <w:tc>
          <w:tcPr>
            <w:tcW w:type="auto" w:w="0"/>
            <w:vAlign w:val="top"/>
          </w:tcPr>
          <w:p>
            <w:pPr>
              <w:pStyle w:val="TableText"/>
            </w:pPr>
            <w:r>
              <w:t xml:space="preserve">FR-CONV-5</w:t>
            </w:r>
          </w:p>
        </w:tc>
        <w:tc>
          <w:tcPr>
            <w:tcW w:type="auto" w:w="0"/>
            <w:vAlign w:val="top"/>
          </w:tcPr>
          <w:p>
            <w:pPr>
              <w:pStyle w:val="TableText"/>
            </w:pPr>
            <w:r>
              <w:t xml:space="preserve">Customer conversations follow </w:t>
            </w:r>
            <w:r>
              <w:rPr>
                <w:rFonts w:ascii="Consolas" w:hAnsi="Consolas"/>
                <w:color w:val="A31515"/>
              </w:rPr>
              <w:t xml:space="preserve">new → assigned → active → waiting → resolved → closed</w:t>
            </w:r>
          </w:p>
        </w:tc>
        <w:tc>
          <w:tcPr>
            <w:tcW w:type="auto" w:w="0"/>
            <w:vAlign w:val="top"/>
          </w:tcPr>
          <w:p>
            <w:pPr>
              <w:pStyle w:val="TableText"/>
            </w:pPr>
            <w:r>
              <w:t xml:space="preserve">§21.4</w:t>
            </w:r>
          </w:p>
        </w:tc>
      </w:tr>
      <w:tr>
        <w:tc>
          <w:tcPr>
            <w:tcW w:type="auto" w:w="0"/>
            <w:vAlign w:val="top"/>
          </w:tcPr>
          <w:p>
            <w:pPr>
              <w:pStyle w:val="TableText"/>
            </w:pPr>
            <w:r>
              <w:t xml:space="preserve">FR-CONV-6</w:t>
            </w:r>
          </w:p>
        </w:tc>
        <w:tc>
          <w:tcPr>
            <w:tcW w:type="auto" w:w="0"/>
            <w:vAlign w:val="top"/>
          </w:tcPr>
          <w:p>
            <w:pPr>
              <w:pStyle w:val="TableText"/>
            </w:pPr>
            <w:r>
              <w:t xml:space="preserve">Every state transition records actor, time and reason where a reason applies</w:t>
            </w:r>
          </w:p>
        </w:tc>
        <w:tc>
          <w:tcPr>
            <w:tcW w:type="auto" w:w="0"/>
            <w:vAlign w:val="top"/>
          </w:tcPr>
          <w:p>
            <w:pPr>
              <w:pStyle w:val="TableText"/>
            </w:pPr>
            <w:r>
              <w:t xml:space="preserve">§21.4</w:t>
            </w:r>
          </w:p>
        </w:tc>
      </w:tr>
      <w:tr>
        <w:tc>
          <w:tcPr>
            <w:tcW w:type="auto" w:w="0"/>
            <w:vAlign w:val="top"/>
          </w:tcPr>
          <w:p>
            <w:pPr>
              <w:pStyle w:val="TableText"/>
            </w:pPr>
            <w:r>
              <w:t xml:space="preserve">FR-CONV-7</w:t>
            </w:r>
          </w:p>
        </w:tc>
        <w:tc>
          <w:tcPr>
            <w:tcW w:type="auto" w:w="0"/>
            <w:vAlign w:val="top"/>
          </w:tcPr>
          <w:p>
            <w:pPr>
              <w:pStyle w:val="TableText"/>
            </w:pPr>
            <w:r>
              <w:t xml:space="preserve">Adding a participant exposes prior history, and the interface must state this </w:t>
            </w:r>
            <w:r>
              <w:rPr>
                <w:b/>
              </w:rPr>
              <w:t xml:space="preserve">before</w:t>
            </w:r>
            <w:r>
              <w:t xml:space="preserve"> the action</w:t>
            </w:r>
          </w:p>
        </w:tc>
        <w:tc>
          <w:tcPr>
            <w:tcW w:type="auto" w:w="0"/>
            <w:vAlign w:val="top"/>
          </w:tcPr>
          <w:p>
            <w:pPr>
              <w:pStyle w:val="TableText"/>
            </w:pPr>
            <w:r>
              <w:t xml:space="preserve">UC-E06</w:t>
            </w:r>
          </w:p>
        </w:tc>
      </w:tr>
      <w:tr>
        <w:tc>
          <w:tcPr>
            <w:tcW w:type="auto" w:w="0"/>
            <w:vAlign w:val="top"/>
          </w:tcPr>
          <w:p>
            <w:pPr>
              <w:pStyle w:val="TableText"/>
            </w:pPr>
            <w:r>
              <w:t xml:space="preserve">FR-CONV-8</w:t>
            </w:r>
          </w:p>
        </w:tc>
        <w:tc>
          <w:tcPr>
            <w:tcW w:type="auto" w:w="0"/>
            <w:vAlign w:val="top"/>
          </w:tcPr>
          <w:p>
            <w:pPr>
              <w:pStyle w:val="TableText"/>
            </w:pPr>
            <w:r>
              <w:t xml:space="preserve">Archive and mute are </w:t>
            </w:r>
            <w:r>
              <w:rPr>
                <w:b/>
              </w:rPr>
              <w:t xml:space="preserve">personal view state</w:t>
            </w:r>
            <w:r>
              <w:t xml:space="preserve">, never conversation state</w:t>
            </w:r>
          </w:p>
        </w:tc>
        <w:tc>
          <w:tcPr>
            <w:tcW w:type="auto" w:w="0"/>
            <w:vAlign w:val="top"/>
          </w:tcPr>
          <w:p>
            <w:pPr>
              <w:pStyle w:val="TableText"/>
            </w:pPr>
            <w:r>
              <w:t xml:space="preserve">UC-E17</w:t>
            </w:r>
          </w:p>
        </w:tc>
      </w:tr>
    </w:tbl>
    <w:p>
      <w:pPr>
        <w:spacing w:after="80"/>
      </w:pPr>
      <w:r>
        <w:t xml:space="preserve"/>
      </w:r>
    </w:p>
    <w:p>
      <w:pPr>
        <w:pStyle w:val="Heading2"/>
      </w:pPr>
      <w:r>
        <w:t xml:space="preserve">10.6 Messaging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FR-MSG-1</w:t>
            </w:r>
          </w:p>
        </w:tc>
        <w:tc>
          <w:tcPr>
            <w:tcW w:type="auto" w:w="0"/>
            <w:vAlign w:val="top"/>
          </w:tcPr>
          <w:p>
            <w:pPr>
              <w:pStyle w:val="TableText"/>
            </w:pPr>
            <w:r>
              <w:t xml:space="preserve">A message is durable </w:t>
            </w:r>
            <w:r>
              <w:rPr>
                <w:b/>
              </w:rPr>
              <w:t xml:space="preserve">before</w:t>
            </w:r>
            <w:r>
              <w:t xml:space="preserve"> any delivery is attempted</w:t>
            </w:r>
          </w:p>
        </w:tc>
        <w:tc>
          <w:tcPr>
            <w:tcW w:type="auto" w:w="0"/>
            <w:vAlign w:val="top"/>
          </w:tcPr>
          <w:p>
            <w:pPr>
              <w:pStyle w:val="TableText"/>
            </w:pPr>
            <w:r>
              <w:t xml:space="preserve">P-05</w:t>
            </w:r>
          </w:p>
        </w:tc>
      </w:tr>
      <w:tr>
        <w:tc>
          <w:tcPr>
            <w:tcW w:type="auto" w:w="0"/>
            <w:vAlign w:val="top"/>
          </w:tcPr>
          <w:p>
            <w:pPr>
              <w:pStyle w:val="TableText"/>
            </w:pPr>
            <w:r>
              <w:t xml:space="preserve">FR-MSG-2</w:t>
            </w:r>
          </w:p>
        </w:tc>
        <w:tc>
          <w:tcPr>
            <w:tcW w:type="auto" w:w="0"/>
            <w:vAlign w:val="top"/>
          </w:tcPr>
          <w:p>
            <w:pPr>
              <w:pStyle w:val="TableText"/>
            </w:pPr>
            <w:r>
              <w:t xml:space="preserve">Messages are immutable; correction is a new message, not an edit</w:t>
            </w:r>
          </w:p>
        </w:tc>
        <w:tc>
          <w:tcPr>
            <w:tcW w:type="auto" w:w="0"/>
            <w:vAlign w:val="top"/>
          </w:tcPr>
          <w:p>
            <w:pPr>
              <w:pStyle w:val="TableText"/>
            </w:pPr>
            <w:r>
              <w:t xml:space="preserve">O-05</w:t>
            </w:r>
          </w:p>
        </w:tc>
      </w:tr>
      <w:tr>
        <w:tc>
          <w:tcPr>
            <w:tcW w:type="auto" w:w="0"/>
            <w:vAlign w:val="top"/>
          </w:tcPr>
          <w:p>
            <w:pPr>
              <w:pStyle w:val="TableText"/>
            </w:pPr>
            <w:r>
              <w:t xml:space="preserve">FR-MSG-3</w:t>
            </w:r>
          </w:p>
        </w:tc>
        <w:tc>
          <w:tcPr>
            <w:tcW w:type="auto" w:w="0"/>
            <w:vAlign w:val="top"/>
          </w:tcPr>
          <w:p>
            <w:pPr>
              <w:pStyle w:val="TableText"/>
            </w:pPr>
            <w:r>
              <w:t xml:space="preserve">Message history is paged at the database with a </w:t>
            </w:r>
            <w:r>
              <w:rPr>
                <w:b/>
              </w:rPr>
              <w:t xml:space="preserve">stable, opaque cursor</w:t>
            </w:r>
            <w:r>
              <w:t xml:space="preserve">; no offset paging</w:t>
            </w:r>
          </w:p>
        </w:tc>
        <w:tc>
          <w:tcPr>
            <w:tcW w:type="auto" w:w="0"/>
            <w:vAlign w:val="top"/>
          </w:tcPr>
          <w:p>
            <w:pPr>
              <w:pStyle w:val="TableText"/>
            </w:pPr>
            <w:r>
              <w:t xml:space="preserve">§38 (KEEP)</w:t>
            </w:r>
          </w:p>
        </w:tc>
      </w:tr>
      <w:tr>
        <w:tc>
          <w:tcPr>
            <w:tcW w:type="auto" w:w="0"/>
            <w:vAlign w:val="top"/>
          </w:tcPr>
          <w:p>
            <w:pPr>
              <w:pStyle w:val="TableText"/>
            </w:pPr>
            <w:r>
              <w:t xml:space="preserve">FR-MSG-4</w:t>
            </w:r>
          </w:p>
        </w:tc>
        <w:tc>
          <w:tcPr>
            <w:tcW w:type="auto" w:w="0"/>
            <w:vAlign w:val="top"/>
          </w:tcPr>
          <w:p>
            <w:pPr>
              <w:pStyle w:val="TableText"/>
            </w:pPr>
            <w:r>
              <w:t xml:space="preserve">Paging is deterministic under concurrent insertion — ordering carries a tiebreaker beyond timestamp</w:t>
            </w:r>
          </w:p>
        </w:tc>
        <w:tc>
          <w:tcPr>
            <w:tcW w:type="auto" w:w="0"/>
            <w:vAlign w:val="top"/>
          </w:tcPr>
          <w:p>
            <w:pPr>
              <w:pStyle w:val="TableText"/>
            </w:pPr>
            <w:r>
              <w:t xml:space="preserve">§38 (KEEP)</w:t>
            </w:r>
          </w:p>
        </w:tc>
      </w:tr>
      <w:tr>
        <w:tc>
          <w:tcPr>
            <w:tcW w:type="auto" w:w="0"/>
            <w:vAlign w:val="top"/>
          </w:tcPr>
          <w:p>
            <w:pPr>
              <w:pStyle w:val="TableText"/>
            </w:pPr>
            <w:r>
              <w:t xml:space="preserve">FR-MSG-5</w:t>
            </w:r>
          </w:p>
        </w:tc>
        <w:tc>
          <w:tcPr>
            <w:tcW w:type="auto" w:w="0"/>
            <w:vAlign w:val="top"/>
          </w:tcPr>
          <w:p>
            <w:pPr>
              <w:pStyle w:val="TableText"/>
            </w:pPr>
            <w:r>
              <w:t xml:space="preserve">Internal notes are messages with an internal marker, delivered to staff participants only</w:t>
            </w:r>
          </w:p>
        </w:tc>
        <w:tc>
          <w:tcPr>
            <w:tcW w:type="auto" w:w="0"/>
            <w:vAlign w:val="top"/>
          </w:tcPr>
          <w:p>
            <w:pPr>
              <w:pStyle w:val="TableText"/>
            </w:pPr>
            <w:r>
              <w:t xml:space="preserve">UC-E03</w:t>
            </w:r>
          </w:p>
        </w:tc>
      </w:tr>
      <w:tr>
        <w:tc>
          <w:tcPr>
            <w:tcW w:type="auto" w:w="0"/>
            <w:vAlign w:val="top"/>
          </w:tcPr>
          <w:p>
            <w:pPr>
              <w:pStyle w:val="TableText"/>
            </w:pPr>
            <w:r>
              <w:t xml:space="preserve">FR-MSG-6</w:t>
            </w:r>
          </w:p>
        </w:tc>
        <w:tc>
          <w:tcPr>
            <w:tcW w:type="auto" w:w="0"/>
            <w:vAlign w:val="top"/>
          </w:tcPr>
          <w:p>
            <w:pPr>
              <w:pStyle w:val="TableText"/>
            </w:pPr>
            <w:r>
              <w:t xml:space="preserve">If the internal marker cannot be established, the send </w:t>
            </w:r>
            <w:r>
              <w:rPr>
                <w:b/>
              </w:rPr>
              <w:t xml:space="preserve">fails</w:t>
            </w:r>
          </w:p>
        </w:tc>
        <w:tc>
          <w:tcPr>
            <w:tcW w:type="auto" w:w="0"/>
            <w:vAlign w:val="top"/>
          </w:tcPr>
          <w:p>
            <w:pPr>
              <w:pStyle w:val="TableText"/>
            </w:pPr>
            <w:r>
              <w:t xml:space="preserve">UC-E03</w:t>
            </w:r>
          </w:p>
        </w:tc>
      </w:tr>
      <w:tr>
        <w:tc>
          <w:tcPr>
            <w:tcW w:type="auto" w:w="0"/>
            <w:vAlign w:val="top"/>
          </w:tcPr>
          <w:p>
            <w:pPr>
              <w:pStyle w:val="TableText"/>
            </w:pPr>
            <w:r>
              <w:t xml:space="preserve">FR-MSG-7</w:t>
            </w:r>
          </w:p>
        </w:tc>
        <w:tc>
          <w:tcPr>
            <w:tcW w:type="auto" w:w="0"/>
            <w:vAlign w:val="top"/>
          </w:tcPr>
          <w:p>
            <w:pPr>
              <w:pStyle w:val="TableText"/>
            </w:pPr>
            <w:r>
              <w:t xml:space="preserve">Reply-to references another message in the same conversation only</w:t>
            </w:r>
          </w:p>
        </w:tc>
        <w:tc>
          <w:tcPr>
            <w:tcW w:type="auto" w:w="0"/>
            <w:vAlign w:val="top"/>
          </w:tcPr>
          <w:p>
            <w:pPr>
              <w:pStyle w:val="TableText"/>
            </w:pPr>
            <w:r>
              <w:t xml:space="preserve">UC-E16</w:t>
            </w:r>
          </w:p>
        </w:tc>
      </w:tr>
    </w:tbl>
    <w:p>
      <w:pPr>
        <w:spacing w:after="80"/>
      </w:pPr>
      <w:r>
        <w:t xml:space="preserve"/>
      </w:r>
    </w:p>
    <w:p>
      <w:pPr>
        <w:pStyle w:val="Heading2"/>
      </w:pPr>
      <w:r>
        <w:t xml:space="preserve">10.7 Assignment and routing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FR-ROUTE-1</w:t>
            </w:r>
          </w:p>
        </w:tc>
        <w:tc>
          <w:tcPr>
            <w:tcW w:type="auto" w:w="0"/>
            <w:vAlign w:val="top"/>
          </w:tcPr>
          <w:p>
            <w:pPr>
              <w:pStyle w:val="TableText"/>
            </w:pPr>
            <w:r>
              <w:t xml:space="preserve">Every incoming customer conversation is routed by an explicit, inspectable rule</w:t>
            </w:r>
          </w:p>
        </w:tc>
        <w:tc>
          <w:tcPr>
            <w:tcW w:type="auto" w:w="0"/>
            <w:vAlign w:val="top"/>
          </w:tcPr>
          <w:p>
            <w:pPr>
              <w:pStyle w:val="TableText"/>
            </w:pPr>
            <w:r>
              <w:rPr>
                <w:b/>
              </w:rPr>
              <w:t xml:space="preserve">D-04</w:t>
            </w:r>
          </w:p>
        </w:tc>
      </w:tr>
      <w:tr>
        <w:tc>
          <w:tcPr>
            <w:tcW w:type="auto" w:w="0"/>
            <w:vAlign w:val="top"/>
          </w:tcPr>
          <w:p>
            <w:pPr>
              <w:pStyle w:val="TableText"/>
            </w:pPr>
            <w:r>
              <w:t xml:space="preserve">FR-ROUTE-2</w:t>
            </w:r>
          </w:p>
        </w:tc>
        <w:tc>
          <w:tcPr>
            <w:tcW w:type="auto" w:w="0"/>
            <w:vAlign w:val="top"/>
          </w:tcPr>
          <w:p>
            <w:pPr>
              <w:pStyle w:val="TableText"/>
            </w:pPr>
            <w:r>
              <w:t xml:space="preserve">Where a relationship exists, route to the owning advisor; otherwise to the team queue *(proposed hybrid)*</w:t>
            </w:r>
          </w:p>
        </w:tc>
        <w:tc>
          <w:tcPr>
            <w:tcW w:type="auto" w:w="0"/>
            <w:vAlign w:val="top"/>
          </w:tcPr>
          <w:p>
            <w:pPr>
              <w:pStyle w:val="TableText"/>
            </w:pPr>
            <w:r>
              <w:rPr>
                <w:b/>
              </w:rPr>
              <w:t xml:space="preserve">D-04</w:t>
            </w:r>
          </w:p>
        </w:tc>
      </w:tr>
      <w:tr>
        <w:tc>
          <w:tcPr>
            <w:tcW w:type="auto" w:w="0"/>
            <w:vAlign w:val="top"/>
          </w:tcPr>
          <w:p>
            <w:pPr>
              <w:pStyle w:val="TableText"/>
            </w:pPr>
            <w:r>
              <w:t xml:space="preserve">FR-ROUTE-3</w:t>
            </w:r>
          </w:p>
        </w:tc>
        <w:tc>
          <w:tcPr>
            <w:tcW w:type="auto" w:w="0"/>
            <w:vAlign w:val="top"/>
          </w:tcPr>
          <w:p>
            <w:pPr>
              <w:pStyle w:val="TableText"/>
            </w:pPr>
            <w:r>
              <w:t xml:space="preserve">Claiming from a queue is </w:t>
            </w:r>
            <w:r>
              <w:rPr>
                <w:b/>
              </w:rPr>
              <w:t xml:space="preserve">atomic</w:t>
            </w:r>
            <w:r>
              <w:t xml:space="preserve">; a second claimant is told it is taken</w:t>
            </w:r>
          </w:p>
        </w:tc>
        <w:tc>
          <w:tcPr>
            <w:tcW w:type="auto" w:w="0"/>
            <w:vAlign w:val="top"/>
          </w:tcPr>
          <w:p>
            <w:pPr>
              <w:pStyle w:val="TableText"/>
            </w:pPr>
            <w:r>
              <w:t xml:space="preserve">UC-E10</w:t>
            </w:r>
          </w:p>
        </w:tc>
      </w:tr>
      <w:tr>
        <w:tc>
          <w:tcPr>
            <w:tcW w:type="auto" w:w="0"/>
            <w:vAlign w:val="top"/>
          </w:tcPr>
          <w:p>
            <w:pPr>
              <w:pStyle w:val="TableText"/>
            </w:pPr>
            <w:r>
              <w:t xml:space="preserve">FR-ROUTE-4</w:t>
            </w:r>
          </w:p>
        </w:tc>
        <w:tc>
          <w:tcPr>
            <w:tcW w:type="auto" w:w="0"/>
            <w:vAlign w:val="top"/>
          </w:tcPr>
          <w:p>
            <w:pPr>
              <w:pStyle w:val="TableText"/>
            </w:pPr>
            <w:r>
              <w:t xml:space="preserve">An unclaimed conversation is </w:t>
            </w:r>
            <w:r>
              <w:rPr>
                <w:b/>
              </w:rPr>
              <w:t xml:space="preserve">visibly waiting</w:t>
            </w:r>
            <w:r>
              <w:t xml:space="preserve"> and never silently held</w:t>
            </w:r>
          </w:p>
        </w:tc>
        <w:tc>
          <w:tcPr>
            <w:tcW w:type="auto" w:w="0"/>
            <w:vAlign w:val="top"/>
          </w:tcPr>
          <w:p>
            <w:pPr>
              <w:pStyle w:val="TableText"/>
            </w:pPr>
            <w:r>
              <w:t xml:space="preserve">UC-E01</w:t>
            </w:r>
          </w:p>
        </w:tc>
      </w:tr>
      <w:tr>
        <w:tc>
          <w:tcPr>
            <w:tcW w:type="auto" w:w="0"/>
            <w:vAlign w:val="top"/>
          </w:tcPr>
          <w:p>
            <w:pPr>
              <w:pStyle w:val="TableText"/>
            </w:pPr>
            <w:r>
              <w:t xml:space="preserve">FR-ROUTE-5</w:t>
            </w:r>
          </w:p>
        </w:tc>
        <w:tc>
          <w:tcPr>
            <w:tcW w:type="auto" w:w="0"/>
            <w:vAlign w:val="top"/>
          </w:tcPr>
          <w:p>
            <w:pPr>
              <w:pStyle w:val="TableText"/>
            </w:pPr>
            <w:r>
              <w:t xml:space="preserve">Unavailability surfaces the conversation for cover without losing the relationship</w:t>
            </w:r>
          </w:p>
        </w:tc>
        <w:tc>
          <w:tcPr>
            <w:tcW w:type="auto" w:w="0"/>
            <w:vAlign w:val="top"/>
          </w:tcPr>
          <w:p>
            <w:pPr>
              <w:pStyle w:val="TableText"/>
            </w:pPr>
            <w:r>
              <w:t xml:space="preserve">UC-E07</w:t>
            </w:r>
          </w:p>
        </w:tc>
      </w:tr>
      <w:tr>
        <w:tc>
          <w:tcPr>
            <w:tcW w:type="auto" w:w="0"/>
            <w:vAlign w:val="top"/>
          </w:tcPr>
          <w:p>
            <w:pPr>
              <w:pStyle w:val="TableText"/>
            </w:pPr>
            <w:r>
              <w:t xml:space="preserve">FR-ROUTE-6</w:t>
            </w:r>
          </w:p>
        </w:tc>
        <w:tc>
          <w:tcPr>
            <w:tcW w:type="auto" w:w="0"/>
            <w:vAlign w:val="top"/>
          </w:tcPr>
          <w:p>
            <w:pPr>
              <w:pStyle w:val="TableText"/>
            </w:pPr>
            <w:r>
              <w:t xml:space="preserve">Assignment history is </w:t>
            </w:r>
            <w:r>
              <w:rPr>
                <w:b/>
              </w:rPr>
              <w:t xml:space="preserve">append-only</w:t>
            </w:r>
            <w:r>
              <w:t xml:space="preserve"> — the cover and the return are both retained</w:t>
            </w:r>
          </w:p>
        </w:tc>
        <w:tc>
          <w:tcPr>
            <w:tcW w:type="auto" w:w="0"/>
            <w:vAlign w:val="top"/>
          </w:tcPr>
          <w:p>
            <w:pPr>
              <w:pStyle w:val="TableText"/>
            </w:pPr>
            <w:r>
              <w:t xml:space="preserve">§24.3</w:t>
            </w:r>
          </w:p>
        </w:tc>
      </w:tr>
    </w:tbl>
    <w:p>
      <w:pPr>
        <w:spacing w:after="80"/>
      </w:pPr>
      <w:r>
        <w:t xml:space="preserve"/>
      </w:r>
    </w:p>
    <w:p>
      <w:pPr>
        <w:pStyle w:val="Heading2"/>
      </w:pPr>
      <w:r>
        <w:t xml:space="preserve">10.8 Transfer and escalation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FR-TRAN-1</w:t>
            </w:r>
          </w:p>
        </w:tc>
        <w:tc>
          <w:tcPr>
            <w:tcW w:type="auto" w:w="0"/>
            <w:vAlign w:val="top"/>
          </w:tcPr>
          <w:p>
            <w:pPr>
              <w:pStyle w:val="TableText"/>
            </w:pPr>
            <w:r>
              <w:t xml:space="preserve">Transfer requires a reason *(proposal: mandatory)*</w:t>
            </w:r>
          </w:p>
        </w:tc>
        <w:tc>
          <w:tcPr>
            <w:tcW w:type="auto" w:w="0"/>
            <w:vAlign w:val="top"/>
          </w:tcPr>
          <w:p>
            <w:pPr>
              <w:pStyle w:val="TableText"/>
            </w:pPr>
            <w:r>
              <w:t xml:space="preserve">UC-E04</w:t>
            </w:r>
          </w:p>
        </w:tc>
      </w:tr>
      <w:tr>
        <w:tc>
          <w:tcPr>
            <w:tcW w:type="auto" w:w="0"/>
            <w:vAlign w:val="top"/>
          </w:tcPr>
          <w:p>
            <w:pPr>
              <w:pStyle w:val="TableText"/>
            </w:pPr>
            <w:r>
              <w:t xml:space="preserve">FR-TRAN-2</w:t>
            </w:r>
          </w:p>
        </w:tc>
        <w:tc>
          <w:tcPr>
            <w:tcW w:type="auto" w:w="0"/>
            <w:vAlign w:val="top"/>
          </w:tcPr>
          <w:p>
            <w:pPr>
              <w:pStyle w:val="TableText"/>
            </w:pPr>
            <w:r>
              <w:t xml:space="preserve">Transfer moves ownership and grants the new owner prior history</w:t>
            </w:r>
          </w:p>
        </w:tc>
        <w:tc>
          <w:tcPr>
            <w:tcW w:type="auto" w:w="0"/>
            <w:vAlign w:val="top"/>
          </w:tcPr>
          <w:p>
            <w:pPr>
              <w:pStyle w:val="TableText"/>
            </w:pPr>
            <w:r>
              <w:t xml:space="preserve">UC-E04</w:t>
            </w:r>
          </w:p>
        </w:tc>
      </w:tr>
      <w:tr>
        <w:tc>
          <w:tcPr>
            <w:tcW w:type="auto" w:w="0"/>
            <w:vAlign w:val="top"/>
          </w:tcPr>
          <w:p>
            <w:pPr>
              <w:pStyle w:val="TableText"/>
            </w:pPr>
            <w:r>
              <w:t xml:space="preserve">FR-TRAN-3</w:t>
            </w:r>
          </w:p>
        </w:tc>
        <w:tc>
          <w:tcPr>
            <w:tcW w:type="auto" w:w="0"/>
            <w:vAlign w:val="top"/>
          </w:tcPr>
          <w:p>
            <w:pPr>
              <w:pStyle w:val="TableText"/>
            </w:pPr>
            <w:r>
              <w:t xml:space="preserve">Escalation routes to the owning function and </w:t>
            </w:r>
            <w:r>
              <w:rPr>
                <w:b/>
              </w:rPr>
              <w:t xml:space="preserve">retains the original owner as a participant</w:t>
            </w:r>
          </w:p>
        </w:tc>
        <w:tc>
          <w:tcPr>
            <w:tcW w:type="auto" w:w="0"/>
            <w:vAlign w:val="top"/>
          </w:tcPr>
          <w:p>
            <w:pPr>
              <w:pStyle w:val="TableText"/>
            </w:pPr>
            <w:r>
              <w:t xml:space="preserve">UC-E05</w:t>
            </w:r>
          </w:p>
        </w:tc>
      </w:tr>
      <w:tr>
        <w:tc>
          <w:tcPr>
            <w:tcW w:type="auto" w:w="0"/>
            <w:vAlign w:val="top"/>
          </w:tcPr>
          <w:p>
            <w:pPr>
              <w:pStyle w:val="TableText"/>
            </w:pPr>
            <w:r>
              <w:t xml:space="preserve">FR-TRAN-4</w:t>
            </w:r>
          </w:p>
        </w:tc>
        <w:tc>
          <w:tcPr>
            <w:tcW w:type="auto" w:w="0"/>
            <w:vAlign w:val="top"/>
          </w:tcPr>
          <w:p>
            <w:pPr>
              <w:pStyle w:val="TableText"/>
            </w:pPr>
            <w:r>
              <w:t xml:space="preserve">Both notify all affected parties, and both are audited</w:t>
            </w:r>
          </w:p>
        </w:tc>
        <w:tc>
          <w:tcPr>
            <w:tcW w:type="auto" w:w="0"/>
            <w:vAlign w:val="top"/>
          </w:tcPr>
          <w:p>
            <w:pPr>
              <w:pStyle w:val="TableText"/>
            </w:pPr>
            <w:r>
              <w:t xml:space="preserve">UC-E04/05</w:t>
            </w:r>
          </w:p>
        </w:tc>
      </w:tr>
      <w:tr>
        <w:tc>
          <w:tcPr>
            <w:tcW w:type="auto" w:w="0"/>
            <w:vAlign w:val="top"/>
          </w:tcPr>
          <w:p>
            <w:pPr>
              <w:pStyle w:val="TableText"/>
            </w:pPr>
            <w:r>
              <w:t xml:space="preserve">FR-TRAN-5</w:t>
            </w:r>
          </w:p>
        </w:tc>
        <w:tc>
          <w:tcPr>
            <w:tcW w:type="auto" w:w="0"/>
            <w:vAlign w:val="top"/>
          </w:tcPr>
          <w:p>
            <w:pPr>
              <w:pStyle w:val="TableText"/>
            </w:pPr>
            <w:r>
              <w:t xml:space="preserve">The customer is not exposed to internal transfer mechanics</w:t>
            </w:r>
          </w:p>
        </w:tc>
        <w:tc>
          <w:tcPr>
            <w:tcW w:type="auto" w:w="0"/>
            <w:vAlign w:val="top"/>
          </w:tcPr>
          <w:p>
            <w:pPr>
              <w:pStyle w:val="TableText"/>
            </w:pPr>
            <w:r>
              <w:t xml:space="preserve">§11.7</w:t>
            </w:r>
          </w:p>
        </w:tc>
      </w:tr>
    </w:tbl>
    <w:p>
      <w:pPr>
        <w:spacing w:after="80"/>
      </w:pPr>
      <w:r>
        <w:t xml:space="preserve"/>
      </w:r>
    </w:p>
    <w:p>
      <w:pPr>
        <w:pStyle w:val="Heading2"/>
      </w:pPr>
      <w:r>
        <w:t xml:space="preserve">10.9 Attachments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FR-ATT-1</w:t>
            </w:r>
          </w:p>
        </w:tc>
        <w:tc>
          <w:tcPr>
            <w:tcW w:type="auto" w:w="0"/>
            <w:vAlign w:val="top"/>
          </w:tcPr>
          <w:p>
            <w:pPr>
              <w:pStyle w:val="TableText"/>
            </w:pPr>
            <w:r>
              <w:t xml:space="preserve">Attachments are authorized through their conversation — never by knowing a URL</w:t>
            </w:r>
          </w:p>
        </w:tc>
        <w:tc>
          <w:tcPr>
            <w:tcW w:type="auto" w:w="0"/>
            <w:vAlign w:val="top"/>
          </w:tcPr>
          <w:p>
            <w:pPr>
              <w:pStyle w:val="TableText"/>
            </w:pPr>
            <w:r>
              <w:t xml:space="preserve">§27.4</w:t>
            </w:r>
          </w:p>
        </w:tc>
      </w:tr>
      <w:tr>
        <w:tc>
          <w:tcPr>
            <w:tcW w:type="auto" w:w="0"/>
            <w:vAlign w:val="top"/>
          </w:tcPr>
          <w:p>
            <w:pPr>
              <w:pStyle w:val="TableText"/>
            </w:pPr>
            <w:r>
              <w:t xml:space="preserve">FR-ATT-2</w:t>
            </w:r>
          </w:p>
        </w:tc>
        <w:tc>
          <w:tcPr>
            <w:tcW w:type="auto" w:w="0"/>
            <w:vAlign w:val="top"/>
          </w:tcPr>
          <w:p>
            <w:pPr>
              <w:pStyle w:val="TableText"/>
            </w:pPr>
            <w:r>
              <w:t xml:space="preserve">Attachment references are derived on read, never stored as routes</w:t>
            </w:r>
          </w:p>
        </w:tc>
        <w:tc>
          <w:tcPr>
            <w:tcW w:type="auto" w:w="0"/>
            <w:vAlign w:val="top"/>
          </w:tcPr>
          <w:p>
            <w:pPr>
              <w:pStyle w:val="TableText"/>
            </w:pPr>
            <w:r>
              <w:t xml:space="preserve">§38 (IMPROVE)</w:t>
            </w:r>
          </w:p>
        </w:tc>
      </w:tr>
      <w:tr>
        <w:tc>
          <w:tcPr>
            <w:tcW w:type="auto" w:w="0"/>
            <w:vAlign w:val="top"/>
          </w:tcPr>
          <w:p>
            <w:pPr>
              <w:pStyle w:val="TableText"/>
            </w:pPr>
            <w:r>
              <w:t xml:space="preserve">FR-ATT-3</w:t>
            </w:r>
          </w:p>
        </w:tc>
        <w:tc>
          <w:tcPr>
            <w:tcW w:type="auto" w:w="0"/>
            <w:vAlign w:val="top"/>
          </w:tcPr>
          <w:p>
            <w:pPr>
              <w:pStyle w:val="TableText"/>
            </w:pPr>
            <w:r>
              <w:t xml:space="preserve">Type and size limits are enforced server-side</w:t>
            </w:r>
          </w:p>
        </w:tc>
        <w:tc>
          <w:tcPr>
            <w:tcW w:type="auto" w:w="0"/>
            <w:vAlign w:val="top"/>
          </w:tcPr>
          <w:p>
            <w:pPr>
              <w:pStyle w:val="TableText"/>
            </w:pPr>
            <w:r>
              <w:t xml:space="preserve">§27.4</w:t>
            </w:r>
          </w:p>
        </w:tc>
      </w:tr>
      <w:tr>
        <w:tc>
          <w:tcPr>
            <w:tcW w:type="auto" w:w="0"/>
            <w:vAlign w:val="top"/>
          </w:tcPr>
          <w:p>
            <w:pPr>
              <w:pStyle w:val="TableText"/>
            </w:pPr>
            <w:r>
              <w:t xml:space="preserve">FR-ATT-4</w:t>
            </w:r>
          </w:p>
        </w:tc>
        <w:tc>
          <w:tcPr>
            <w:tcW w:type="auto" w:w="0"/>
            <w:vAlign w:val="top"/>
          </w:tcPr>
          <w:p>
            <w:pPr>
              <w:pStyle w:val="TableText"/>
            </w:pPr>
            <w:r>
              <w:t xml:space="preserve">Files are served with headers that prevent inline execution in the browser</w:t>
            </w:r>
          </w:p>
        </w:tc>
        <w:tc>
          <w:tcPr>
            <w:tcW w:type="auto" w:w="0"/>
            <w:vAlign w:val="top"/>
          </w:tcPr>
          <w:p>
            <w:pPr>
              <w:pStyle w:val="TableText"/>
            </w:pPr>
            <w:r>
              <w:t xml:space="preserve">§27.4</w:t>
            </w:r>
          </w:p>
        </w:tc>
      </w:tr>
      <w:tr>
        <w:tc>
          <w:tcPr>
            <w:tcW w:type="auto" w:w="0"/>
            <w:vAlign w:val="top"/>
          </w:tcPr>
          <w:p>
            <w:pPr>
              <w:pStyle w:val="TableText"/>
            </w:pPr>
            <w:r>
              <w:t xml:space="preserve">FR-ATT-5</w:t>
            </w:r>
          </w:p>
        </w:tc>
        <w:tc>
          <w:tcPr>
            <w:tcW w:type="auto" w:w="0"/>
            <w:vAlign w:val="top"/>
          </w:tcPr>
          <w:p>
            <w:pPr>
              <w:pStyle w:val="TableText"/>
            </w:pPr>
            <w:r>
              <w:rPr>
                <w:b/>
              </w:rPr>
              <w:t xml:space="preserve">Download is audited</w:t>
            </w:r>
            <w:r>
              <w:t xml:space="preserve">, not upload — the upload is attributable via its message; the download is the exfiltration event</w:t>
            </w:r>
          </w:p>
        </w:tc>
        <w:tc>
          <w:tcPr>
            <w:tcW w:type="auto" w:w="0"/>
            <w:vAlign w:val="top"/>
          </w:tcPr>
          <w:p>
            <w:pPr>
              <w:pStyle w:val="TableText"/>
            </w:pPr>
            <w:r>
              <w:t xml:space="preserve">P-06</w:t>
            </w:r>
          </w:p>
        </w:tc>
      </w:tr>
      <w:tr>
        <w:tc>
          <w:tcPr>
            <w:tcW w:type="auto" w:w="0"/>
            <w:vAlign w:val="top"/>
          </w:tcPr>
          <w:p>
            <w:pPr>
              <w:pStyle w:val="TableText"/>
            </w:pPr>
            <w:r>
              <w:t xml:space="preserve">FR-ATT-6</w:t>
            </w:r>
          </w:p>
        </w:tc>
        <w:tc>
          <w:tcPr>
            <w:tcW w:type="auto" w:w="0"/>
            <w:vAlign w:val="top"/>
          </w:tcPr>
          <w:p>
            <w:pPr>
              <w:pStyle w:val="TableText"/>
            </w:pPr>
            <w:r>
              <w:t xml:space="preserve">Customer uploads require AV scanning if permitted at all</w:t>
            </w:r>
          </w:p>
        </w:tc>
        <w:tc>
          <w:tcPr>
            <w:tcW w:type="auto" w:w="0"/>
            <w:vAlign w:val="top"/>
          </w:tcPr>
          <w:p>
            <w:pPr>
              <w:pStyle w:val="TableText"/>
            </w:pPr>
            <w:r>
              <w:rPr>
                <w:b/>
              </w:rPr>
              <w:t xml:space="preserve">D-07</w:t>
            </w:r>
          </w:p>
        </w:tc>
      </w:tr>
    </w:tbl>
    <w:p>
      <w:pPr>
        <w:spacing w:after="80"/>
      </w:pPr>
      <w:r>
        <w:t xml:space="preserve"/>
      </w:r>
    </w:p>
    <w:p>
      <w:pPr>
        <w:pStyle w:val="Heading2"/>
      </w:pPr>
      <w:r>
        <w:t xml:space="preserve">10.10 Search</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FR-SRCH-1</w:t>
            </w:r>
          </w:p>
        </w:tc>
        <w:tc>
          <w:tcPr>
            <w:tcW w:type="auto" w:w="0"/>
            <w:vAlign w:val="top"/>
          </w:tcPr>
          <w:p>
            <w:pPr>
              <w:pStyle w:val="TableText"/>
            </w:pPr>
            <w:r>
              <w:t xml:space="preserve">Scope is resolved </w:t>
            </w:r>
            <w:r>
              <w:rPr>
                <w:b/>
              </w:rPr>
              <w:t xml:space="preserve">before</w:t>
            </w:r>
            <w:r>
              <w:t xml:space="preserve"> the query, never filtered after results</w:t>
            </w:r>
          </w:p>
        </w:tc>
        <w:tc>
          <w:tcPr>
            <w:tcW w:type="auto" w:w="0"/>
            <w:vAlign w:val="top"/>
          </w:tcPr>
          <w:p>
            <w:pPr>
              <w:pStyle w:val="TableText"/>
            </w:pPr>
            <w:r>
              <w:t xml:space="preserve">§27.3</w:t>
            </w:r>
          </w:p>
        </w:tc>
      </w:tr>
      <w:tr>
        <w:tc>
          <w:tcPr>
            <w:tcW w:type="auto" w:w="0"/>
            <w:vAlign w:val="top"/>
          </w:tcPr>
          <w:p>
            <w:pPr>
              <w:pStyle w:val="TableText"/>
            </w:pPr>
            <w:r>
              <w:t xml:space="preserve">FR-SRCH-2</w:t>
            </w:r>
          </w:p>
        </w:tc>
        <w:tc>
          <w:tcPr>
            <w:tcW w:type="auto" w:w="0"/>
            <w:vAlign w:val="top"/>
          </w:tcPr>
          <w:p>
            <w:pPr>
              <w:pStyle w:val="TableText"/>
            </w:pPr>
            <w:r>
              <w:t xml:space="preserve">Results are limited to conversations the searcher may already read</w:t>
            </w:r>
          </w:p>
        </w:tc>
        <w:tc>
          <w:tcPr>
            <w:tcW w:type="auto" w:w="0"/>
            <w:vAlign w:val="top"/>
          </w:tcPr>
          <w:p>
            <w:pPr>
              <w:pStyle w:val="TableText"/>
            </w:pPr>
            <w:r>
              <w:t xml:space="preserve">UC-E09</w:t>
            </w:r>
          </w:p>
        </w:tc>
      </w:tr>
      <w:tr>
        <w:tc>
          <w:tcPr>
            <w:tcW w:type="auto" w:w="0"/>
            <w:vAlign w:val="top"/>
          </w:tcPr>
          <w:p>
            <w:pPr>
              <w:pStyle w:val="TableText"/>
            </w:pPr>
            <w:r>
              <w:t xml:space="preserve">FR-SRCH-3</w:t>
            </w:r>
          </w:p>
        </w:tc>
        <w:tc>
          <w:tcPr>
            <w:tcW w:type="auto" w:w="0"/>
            <w:vAlign w:val="top"/>
          </w:tcPr>
          <w:p>
            <w:pPr>
              <w:pStyle w:val="TableText"/>
            </w:pPr>
            <w:r>
              <w:t xml:space="preserve">Searches are audited </w:t>
            </w:r>
            <w:r>
              <w:rPr>
                <w:b/>
              </w:rPr>
              <w:t xml:space="preserve">with the term</w:t>
            </w:r>
            <w:r>
              <w:t xml:space="preserve"> — "someone searched" answers nothing</w:t>
            </w:r>
          </w:p>
        </w:tc>
        <w:tc>
          <w:tcPr>
            <w:tcW w:type="auto" w:w="0"/>
            <w:vAlign w:val="top"/>
          </w:tcPr>
          <w:p>
            <w:pPr>
              <w:pStyle w:val="TableText"/>
            </w:pPr>
            <w:r>
              <w:t xml:space="preserve">P-06</w:t>
            </w:r>
          </w:p>
        </w:tc>
      </w:tr>
      <w:tr>
        <w:tc>
          <w:tcPr>
            <w:tcW w:type="auto" w:w="0"/>
            <w:vAlign w:val="top"/>
          </w:tcPr>
          <w:p>
            <w:pPr>
              <w:pStyle w:val="TableText"/>
            </w:pPr>
            <w:r>
              <w:t xml:space="preserve">FR-SRCH-4</w:t>
            </w:r>
          </w:p>
        </w:tc>
        <w:tc>
          <w:tcPr>
            <w:tcW w:type="auto" w:w="0"/>
            <w:vAlign w:val="top"/>
          </w:tcPr>
          <w:p>
            <w:pPr>
              <w:pStyle w:val="TableText"/>
            </w:pPr>
            <w:r>
              <w:t xml:space="preserve">Empty results say "no matches", never "no data"</w:t>
            </w:r>
          </w:p>
        </w:tc>
        <w:tc>
          <w:tcPr>
            <w:tcW w:type="auto" w:w="0"/>
            <w:vAlign w:val="top"/>
          </w:tcPr>
          <w:p>
            <w:pPr>
              <w:pStyle w:val="TableText"/>
            </w:pPr>
            <w:r>
              <w:t xml:space="preserve">UC-E09</w:t>
            </w:r>
          </w:p>
        </w:tc>
      </w:tr>
      <w:tr>
        <w:tc>
          <w:tcPr>
            <w:tcW w:type="auto" w:w="0"/>
            <w:vAlign w:val="top"/>
          </w:tcPr>
          <w:p>
            <w:pPr>
              <w:pStyle w:val="TableText"/>
            </w:pPr>
            <w:r>
              <w:t xml:space="preserve">FR-SRCH-5</w:t>
            </w:r>
          </w:p>
        </w:tc>
        <w:tc>
          <w:tcPr>
            <w:tcW w:type="auto" w:w="0"/>
            <w:vAlign w:val="top"/>
          </w:tcPr>
          <w:p>
            <w:pPr>
              <w:pStyle w:val="TableText"/>
            </w:pPr>
            <w:r>
              <w:t xml:space="preserve">Very short terms are refused rather than returning everything</w:t>
            </w:r>
          </w:p>
        </w:tc>
        <w:tc>
          <w:tcPr>
            <w:tcW w:type="auto" w:w="0"/>
            <w:vAlign w:val="top"/>
          </w:tcPr>
          <w:p>
            <w:pPr>
              <w:pStyle w:val="TableText"/>
            </w:pPr>
            <w:r>
              <w:t xml:space="preserve">UC-E09</w:t>
            </w:r>
          </w:p>
        </w:tc>
      </w:tr>
    </w:tbl>
    <w:p>
      <w:pPr>
        <w:spacing w:after="80"/>
      </w:pPr>
      <w:r>
        <w:t xml:space="preserve"/>
      </w:r>
    </w:p>
    <w:p>
      <w:pPr>
        <w:pStyle w:val="Heading2"/>
      </w:pPr>
      <w:r>
        <w:t xml:space="preserve">10.11 Read and unread state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FR-READ-1</w:t>
            </w:r>
          </w:p>
        </w:tc>
        <w:tc>
          <w:tcPr>
            <w:tcW w:type="auto" w:w="0"/>
            <w:vAlign w:val="top"/>
          </w:tcPr>
          <w:p>
            <w:pPr>
              <w:pStyle w:val="TableText"/>
            </w:pPr>
            <w:r>
              <w:t xml:space="preserve">Unread is per person per conversation</w:t>
            </w:r>
          </w:p>
        </w:tc>
        <w:tc>
          <w:tcPr>
            <w:tcW w:type="auto" w:w="0"/>
            <w:vAlign w:val="top"/>
          </w:tcPr>
          <w:p>
            <w:pPr>
              <w:pStyle w:val="TableText"/>
            </w:pPr>
            <w:r>
              <w:t xml:space="preserve">UC-E13</w:t>
            </w:r>
          </w:p>
        </w:tc>
      </w:tr>
      <w:tr>
        <w:tc>
          <w:tcPr>
            <w:tcW w:type="auto" w:w="0"/>
            <w:vAlign w:val="top"/>
          </w:tcPr>
          <w:p>
            <w:pPr>
              <w:pStyle w:val="TableText"/>
            </w:pPr>
            <w:r>
              <w:t xml:space="preserve">FR-READ-2</w:t>
            </w:r>
          </w:p>
        </w:tc>
        <w:tc>
          <w:tcPr>
            <w:tcW w:type="auto" w:w="0"/>
            <w:vAlign w:val="top"/>
          </w:tcPr>
          <w:p>
            <w:pPr>
              <w:pStyle w:val="TableText"/>
            </w:pPr>
            <w:r>
              <w:t xml:space="preserve">Read state is recorded on thread open, not on delivery</w:t>
            </w:r>
          </w:p>
        </w:tc>
        <w:tc>
          <w:tcPr>
            <w:tcW w:type="auto" w:w="0"/>
            <w:vAlign w:val="top"/>
          </w:tcPr>
          <w:p>
            <w:pPr>
              <w:pStyle w:val="TableText"/>
            </w:pPr>
            <w:r>
              <w:t xml:space="preserve">UC-E14</w:t>
            </w:r>
          </w:p>
        </w:tc>
      </w:tr>
      <w:tr>
        <w:tc>
          <w:tcPr>
            <w:tcW w:type="auto" w:w="0"/>
            <w:vAlign w:val="top"/>
          </w:tcPr>
          <w:p>
            <w:pPr>
              <w:pStyle w:val="TableText"/>
            </w:pPr>
            <w:r>
              <w:t xml:space="preserve">FR-READ-3</w:t>
            </w:r>
          </w:p>
        </w:tc>
        <w:tc>
          <w:tcPr>
            <w:tcW w:type="auto" w:w="0"/>
            <w:vAlign w:val="top"/>
          </w:tcPr>
          <w:p>
            <w:pPr>
              <w:pStyle w:val="TableText"/>
            </w:pPr>
            <w:r>
              <w:t xml:space="preserve">Read receipts are internal-only in V1; customer-visible receipts are a </w:t>
            </w:r>
            <w:r>
              <w:rPr>
                <w:b/>
              </w:rPr>
              <w:t xml:space="preserve">decision</w:t>
            </w:r>
          </w:p>
        </w:tc>
        <w:tc>
          <w:tcPr>
            <w:tcW w:type="auto" w:w="0"/>
            <w:vAlign w:val="top"/>
          </w:tcPr>
          <w:p>
            <w:pPr>
              <w:pStyle w:val="TableText"/>
            </w:pPr>
            <w:r>
              <w:t xml:space="preserve">§11.7</w:t>
            </w:r>
          </w:p>
        </w:tc>
      </w:tr>
      <w:tr>
        <w:tc>
          <w:tcPr>
            <w:tcW w:type="auto" w:w="0"/>
            <w:vAlign w:val="top"/>
          </w:tcPr>
          <w:p>
            <w:pPr>
              <w:pStyle w:val="TableText"/>
            </w:pPr>
            <w:r>
              <w:t xml:space="preserve">FR-READ-4</w:t>
            </w:r>
          </w:p>
        </w:tc>
        <w:tc>
          <w:tcPr>
            <w:tcW w:type="auto" w:w="0"/>
            <w:vAlign w:val="top"/>
          </w:tcPr>
          <w:p>
            <w:pPr>
              <w:pStyle w:val="TableText"/>
            </w:pPr>
            <w:r>
              <w:t xml:space="preserve">Read tracking must not write on every scroll event</w:t>
            </w:r>
          </w:p>
        </w:tc>
        <w:tc>
          <w:tcPr>
            <w:tcW w:type="auto" w:w="0"/>
            <w:vAlign w:val="top"/>
          </w:tcPr>
          <w:p>
            <w:pPr>
              <w:pStyle w:val="TableText"/>
            </w:pPr>
            <w:r>
              <w:t xml:space="preserve">§13.3</w:t>
            </w:r>
          </w:p>
        </w:tc>
      </w:tr>
    </w:tbl>
    <w:p>
      <w:pPr>
        <w:spacing w:after="80"/>
      </w:pPr>
      <w:r>
        <w:t xml:space="preserve"/>
      </w:r>
    </w:p>
    <w:p>
      <w:pPr>
        <w:pStyle w:val="Heading2"/>
      </w:pPr>
      <w:r>
        <w:t xml:space="preserve">10.12 Realtime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FR-RT-1</w:t>
            </w:r>
          </w:p>
        </w:tc>
        <w:tc>
          <w:tcPr>
            <w:tcW w:type="auto" w:w="0"/>
            <w:vAlign w:val="top"/>
          </w:tcPr>
          <w:p>
            <w:pPr>
              <w:pStyle w:val="TableText"/>
            </w:pPr>
            <w:r>
              <w:t xml:space="preserve">Realtime is </w:t>
            </w:r>
            <w:r>
              <w:rPr>
                <w:b/>
              </w:rPr>
              <w:t xml:space="preserve">additive</w:t>
            </w:r>
            <w:r>
              <w:t xml:space="preserve">: no state exists only in a live event</w:t>
            </w:r>
          </w:p>
        </w:tc>
        <w:tc>
          <w:tcPr>
            <w:tcW w:type="auto" w:w="0"/>
            <w:vAlign w:val="top"/>
          </w:tcPr>
          <w:p>
            <w:pPr>
              <w:pStyle w:val="TableText"/>
            </w:pPr>
            <w:r>
              <w:t xml:space="preserve">P-05</w:t>
            </w:r>
          </w:p>
        </w:tc>
      </w:tr>
      <w:tr>
        <w:tc>
          <w:tcPr>
            <w:tcW w:type="auto" w:w="0"/>
            <w:vAlign w:val="top"/>
          </w:tcPr>
          <w:p>
            <w:pPr>
              <w:pStyle w:val="TableText"/>
            </w:pPr>
            <w:r>
              <w:t xml:space="preserve">FR-RT-2</w:t>
            </w:r>
          </w:p>
        </w:tc>
        <w:tc>
          <w:tcPr>
            <w:tcW w:type="auto" w:w="0"/>
            <w:vAlign w:val="top"/>
          </w:tcPr>
          <w:p>
            <w:pPr>
              <w:pStyle w:val="TableText"/>
            </w:pPr>
            <w:r>
              <w:t xml:space="preserve">A dropped connection recovers by re-reading, not by replaying events</w:t>
            </w:r>
          </w:p>
        </w:tc>
        <w:tc>
          <w:tcPr>
            <w:tcW w:type="auto" w:w="0"/>
            <w:vAlign w:val="top"/>
          </w:tcPr>
          <w:p>
            <w:pPr>
              <w:pStyle w:val="TableText"/>
            </w:pPr>
            <w:r>
              <w:t xml:space="preserve">§20.3</w:t>
            </w:r>
          </w:p>
        </w:tc>
      </w:tr>
      <w:tr>
        <w:tc>
          <w:tcPr>
            <w:tcW w:type="auto" w:w="0"/>
            <w:vAlign w:val="top"/>
          </w:tcPr>
          <w:p>
            <w:pPr>
              <w:pStyle w:val="TableText"/>
            </w:pPr>
            <w:r>
              <w:t xml:space="preserve">FR-RT-3</w:t>
            </w:r>
          </w:p>
        </w:tc>
        <w:tc>
          <w:tcPr>
            <w:tcW w:type="auto" w:w="0"/>
            <w:vAlign w:val="top"/>
          </w:tcPr>
          <w:p>
            <w:pPr>
              <w:pStyle w:val="TableText"/>
            </w:pPr>
            <w:r>
              <w:t xml:space="preserve">Live channels are authorized at subscribe </w:t>
            </w:r>
            <w:r>
              <w:rPr>
                <w:b/>
              </w:rPr>
              <w:t xml:space="preserve">and</w:t>
            </w:r>
            <w:r>
              <w:t xml:space="preserve"> invalidated on session end</w:t>
            </w:r>
          </w:p>
        </w:tc>
        <w:tc>
          <w:tcPr>
            <w:tcW w:type="auto" w:w="0"/>
            <w:vAlign w:val="top"/>
          </w:tcPr>
          <w:p>
            <w:pPr>
              <w:pStyle w:val="TableText"/>
            </w:pPr>
            <w:r>
              <w:t xml:space="preserve">UC-C05</w:t>
            </w:r>
          </w:p>
        </w:tc>
      </w:tr>
      <w:tr>
        <w:tc>
          <w:tcPr>
            <w:tcW w:type="auto" w:w="0"/>
            <w:vAlign w:val="top"/>
          </w:tcPr>
          <w:p>
            <w:pPr>
              <w:pStyle w:val="TableText"/>
            </w:pPr>
            <w:r>
              <w:t xml:space="preserve">FR-RT-4</w:t>
            </w:r>
          </w:p>
        </w:tc>
        <w:tc>
          <w:tcPr>
            <w:tcW w:type="auto" w:w="0"/>
            <w:vAlign w:val="top"/>
          </w:tcPr>
          <w:p>
            <w:pPr>
              <w:pStyle w:val="TableText"/>
            </w:pPr>
            <w:r>
              <w:t xml:space="preserve">Events carry identifiers, never message bodies to unauthorized subscribers</w:t>
            </w:r>
          </w:p>
        </w:tc>
        <w:tc>
          <w:tcPr>
            <w:tcW w:type="auto" w:w="0"/>
            <w:vAlign w:val="top"/>
          </w:tcPr>
          <w:p>
            <w:pPr>
              <w:pStyle w:val="TableText"/>
            </w:pPr>
            <w:r>
              <w:t xml:space="preserve">§27.3</w:t>
            </w:r>
          </w:p>
        </w:tc>
      </w:tr>
      <w:tr>
        <w:tc>
          <w:tcPr>
            <w:tcW w:type="auto" w:w="0"/>
            <w:vAlign w:val="top"/>
          </w:tcPr>
          <w:p>
            <w:pPr>
              <w:pStyle w:val="TableText"/>
            </w:pPr>
            <w:r>
              <w:t xml:space="preserve">FR-RT-5</w:t>
            </w:r>
          </w:p>
        </w:tc>
        <w:tc>
          <w:tcPr>
            <w:tcW w:type="auto" w:w="0"/>
            <w:vAlign w:val="top"/>
          </w:tcPr>
          <w:p>
            <w:pPr>
              <w:pStyle w:val="TableText"/>
            </w:pPr>
            <w:r>
              <w:t xml:space="preserve">Only the six events justified in §20.2 are live</w:t>
            </w:r>
          </w:p>
        </w:tc>
        <w:tc>
          <w:tcPr>
            <w:tcW w:type="auto" w:w="0"/>
            <w:vAlign w:val="top"/>
          </w:tcPr>
          <w:p>
            <w:pPr>
              <w:pStyle w:val="TableText"/>
            </w:pPr>
            <w:r>
              <w:t xml:space="preserve">P-04</w:t>
            </w:r>
          </w:p>
        </w:tc>
      </w:tr>
    </w:tbl>
    <w:p>
      <w:pPr>
        <w:spacing w:after="80"/>
      </w:pPr>
      <w:r>
        <w:t xml:space="preserve"/>
      </w:r>
    </w:p>
    <w:p>
      <w:pPr>
        <w:pStyle w:val="Heading2"/>
      </w:pPr>
      <w:r>
        <w:t xml:space="preserve">10.13 Notifications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FR-NOT-1</w:t>
            </w:r>
          </w:p>
        </w:tc>
        <w:tc>
          <w:tcPr>
            <w:tcW w:type="auto" w:w="0"/>
            <w:vAlign w:val="top"/>
          </w:tcPr>
          <w:p>
            <w:pPr>
              <w:pStyle w:val="TableText"/>
            </w:pPr>
            <w:r>
              <w:t xml:space="preserve">Notification failure never blocks or reverses a stored message</w:t>
            </w:r>
          </w:p>
        </w:tc>
        <w:tc>
          <w:tcPr>
            <w:tcW w:type="auto" w:w="0"/>
            <w:vAlign w:val="top"/>
          </w:tcPr>
          <w:p>
            <w:pPr>
              <w:pStyle w:val="TableText"/>
            </w:pPr>
            <w:r>
              <w:t xml:space="preserve">P-05</w:t>
            </w:r>
          </w:p>
        </w:tc>
      </w:tr>
      <w:tr>
        <w:tc>
          <w:tcPr>
            <w:tcW w:type="auto" w:w="0"/>
            <w:vAlign w:val="top"/>
          </w:tcPr>
          <w:p>
            <w:pPr>
              <w:pStyle w:val="TableText"/>
            </w:pPr>
            <w:r>
              <w:t xml:space="preserve">FR-NOT-2</w:t>
            </w:r>
          </w:p>
        </w:tc>
        <w:tc>
          <w:tcPr>
            <w:tcW w:type="auto" w:w="0"/>
            <w:vAlign w:val="top"/>
          </w:tcPr>
          <w:p>
            <w:pPr>
              <w:pStyle w:val="TableText"/>
            </w:pPr>
            <w:r>
              <w:t xml:space="preserve">In-app notification is required in V1; external channels are adapter-based</w:t>
            </w:r>
          </w:p>
        </w:tc>
        <w:tc>
          <w:tcPr>
            <w:tcW w:type="auto" w:w="0"/>
            <w:vAlign w:val="top"/>
          </w:tcPr>
          <w:p>
            <w:pPr>
              <w:pStyle w:val="TableText"/>
            </w:pPr>
            <w:r>
              <w:t xml:space="preserve">§17.7</w:t>
            </w:r>
          </w:p>
        </w:tc>
      </w:tr>
      <w:tr>
        <w:tc>
          <w:tcPr>
            <w:tcW w:type="auto" w:w="0"/>
            <w:vAlign w:val="top"/>
          </w:tcPr>
          <w:p>
            <w:pPr>
              <w:pStyle w:val="TableText"/>
            </w:pPr>
            <w:r>
              <w:t xml:space="preserve">FR-NOT-3</w:t>
            </w:r>
          </w:p>
        </w:tc>
        <w:tc>
          <w:tcPr>
            <w:tcW w:type="auto" w:w="0"/>
            <w:vAlign w:val="top"/>
          </w:tcPr>
          <w:p>
            <w:pPr>
              <w:pStyle w:val="TableText"/>
            </w:pPr>
            <w:r>
              <w:t xml:space="preserve">Notifications are actionable, not activity echoes</w:t>
            </w:r>
          </w:p>
        </w:tc>
        <w:tc>
          <w:tcPr>
            <w:tcW w:type="auto" w:w="0"/>
            <w:vAlign w:val="top"/>
          </w:tcPr>
          <w:p>
            <w:pPr>
              <w:pStyle w:val="TableText"/>
            </w:pPr>
            <w:r>
              <w:t xml:space="preserve">§20.4</w:t>
            </w:r>
          </w:p>
        </w:tc>
      </w:tr>
      <w:tr>
        <w:tc>
          <w:tcPr>
            <w:tcW w:type="auto" w:w="0"/>
            <w:vAlign w:val="top"/>
          </w:tcPr>
          <w:p>
            <w:pPr>
              <w:pStyle w:val="TableText"/>
            </w:pPr>
            <w:r>
              <w:t xml:space="preserve">FR-NOT-4</w:t>
            </w:r>
          </w:p>
        </w:tc>
        <w:tc>
          <w:tcPr>
            <w:tcW w:type="auto" w:w="0"/>
            <w:vAlign w:val="top"/>
          </w:tcPr>
          <w:p>
            <w:pPr>
              <w:pStyle w:val="TableText"/>
            </w:pPr>
            <w:r>
              <w:t xml:space="preserve">Internal notes generate no customer-visible notification</w:t>
            </w:r>
          </w:p>
        </w:tc>
        <w:tc>
          <w:tcPr>
            <w:tcW w:type="auto" w:w="0"/>
            <w:vAlign w:val="top"/>
          </w:tcPr>
          <w:p>
            <w:pPr>
              <w:pStyle w:val="TableText"/>
            </w:pPr>
            <w:r>
              <w:t xml:space="preserve">UC-E03</w:t>
            </w:r>
          </w:p>
        </w:tc>
      </w:tr>
      <w:tr>
        <w:tc>
          <w:tcPr>
            <w:tcW w:type="auto" w:w="0"/>
            <w:vAlign w:val="top"/>
          </w:tcPr>
          <w:p>
            <w:pPr>
              <w:pStyle w:val="TableText"/>
            </w:pPr>
            <w:r>
              <w:t xml:space="preserve">FR-NOT-5</w:t>
            </w:r>
          </w:p>
        </w:tc>
        <w:tc>
          <w:tcPr>
            <w:tcW w:type="auto" w:w="0"/>
            <w:vAlign w:val="top"/>
          </w:tcPr>
          <w:p>
            <w:pPr>
              <w:pStyle w:val="TableText"/>
            </w:pPr>
            <w:r>
              <w:t xml:space="preserve">Customer notification channel and opt-out are a </w:t>
            </w:r>
            <w:r>
              <w:rPr>
                <w:b/>
              </w:rPr>
              <w:t xml:space="preserve">decision</w:t>
            </w:r>
          </w:p>
        </w:tc>
        <w:tc>
          <w:tcPr>
            <w:tcW w:type="auto" w:w="0"/>
            <w:vAlign w:val="top"/>
          </w:tcPr>
          <w:p>
            <w:pPr>
              <w:pStyle w:val="TableText"/>
            </w:pPr>
            <w:r>
              <w:rPr>
                <w:b/>
              </w:rPr>
              <w:t xml:space="preserve">D-12</w:t>
            </w:r>
          </w:p>
        </w:tc>
      </w:tr>
    </w:tbl>
    <w:p>
      <w:pPr>
        <w:spacing w:after="80"/>
      </w:pPr>
      <w:r>
        <w:t xml:space="preserve"/>
      </w:r>
    </w:p>
    <w:p>
      <w:pPr>
        <w:pStyle w:val="Heading2"/>
      </w:pPr>
      <w:r>
        <w:t xml:space="preserve">10.14 Audit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FR-AUD-1</w:t>
            </w:r>
          </w:p>
        </w:tc>
        <w:tc>
          <w:tcPr>
            <w:tcW w:type="auto" w:w="0"/>
            <w:vAlign w:val="top"/>
          </w:tcPr>
          <w:p>
            <w:pPr>
              <w:pStyle w:val="TableText"/>
            </w:pPr>
            <w:r>
              <w:t xml:space="preserve">The audit ledger is </w:t>
            </w:r>
            <w:r>
              <w:rPr>
                <w:b/>
              </w:rPr>
              <w:t xml:space="preserve">append-only</w:t>
            </w:r>
            <w:r>
              <w:t xml:space="preserve">; no update or delete path exists in the application</w:t>
            </w:r>
          </w:p>
        </w:tc>
        <w:tc>
          <w:tcPr>
            <w:tcW w:type="auto" w:w="0"/>
            <w:vAlign w:val="top"/>
          </w:tcPr>
          <w:p>
            <w:pPr>
              <w:pStyle w:val="TableText"/>
            </w:pPr>
            <w:r>
              <w:t xml:space="preserve">O-05</w:t>
            </w:r>
          </w:p>
        </w:tc>
      </w:tr>
      <w:tr>
        <w:tc>
          <w:tcPr>
            <w:tcW w:type="auto" w:w="0"/>
            <w:vAlign w:val="top"/>
          </w:tcPr>
          <w:p>
            <w:pPr>
              <w:pStyle w:val="TableText"/>
            </w:pPr>
            <w:r>
              <w:t xml:space="preserve">FR-AUD-2</w:t>
            </w:r>
          </w:p>
        </w:tc>
        <w:tc>
          <w:tcPr>
            <w:tcW w:type="auto" w:w="0"/>
            <w:vAlign w:val="top"/>
          </w:tcPr>
          <w:p>
            <w:pPr>
              <w:pStyle w:val="TableText"/>
            </w:pPr>
            <w:r>
              <w:t xml:space="preserve">Audited: authentication events, authorization grants and revocations, assignment, transfer, escalation, participant change, privileged reads, attachment downloads, searches with terms, administrative action</w:t>
            </w:r>
          </w:p>
        </w:tc>
        <w:tc>
          <w:tcPr>
            <w:tcW w:type="auto" w:w="0"/>
            <w:vAlign w:val="top"/>
          </w:tcPr>
          <w:p>
            <w:pPr>
              <w:pStyle w:val="TableText"/>
            </w:pPr>
            <w:r>
              <w:t xml:space="preserve">P-06</w:t>
            </w:r>
          </w:p>
        </w:tc>
      </w:tr>
      <w:tr>
        <w:tc>
          <w:tcPr>
            <w:tcW w:type="auto" w:w="0"/>
            <w:vAlign w:val="top"/>
          </w:tcPr>
          <w:p>
            <w:pPr>
              <w:pStyle w:val="TableText"/>
            </w:pPr>
            <w:r>
              <w:t xml:space="preserve">FR-AUD-3</w:t>
            </w:r>
          </w:p>
        </w:tc>
        <w:tc>
          <w:tcPr>
            <w:tcW w:type="auto" w:w="0"/>
            <w:vAlign w:val="top"/>
          </w:tcPr>
          <w:p>
            <w:pPr>
              <w:pStyle w:val="TableText"/>
            </w:pPr>
            <w:r>
              <w:rPr>
                <w:b/>
              </w:rPr>
              <w:t xml:space="preserve">Not</w:t>
            </w:r>
            <w:r>
              <w:t xml:space="preserve"> audited: ordinary internal message sends</w:t>
            </w:r>
          </w:p>
        </w:tc>
        <w:tc>
          <w:tcPr>
            <w:tcW w:type="auto" w:w="0"/>
            <w:vAlign w:val="top"/>
          </w:tcPr>
          <w:p>
            <w:pPr>
              <w:pStyle w:val="TableText"/>
            </w:pPr>
            <w:r>
              <w:t xml:space="preserve">P-06, P-08</w:t>
            </w:r>
          </w:p>
        </w:tc>
      </w:tr>
      <w:tr>
        <w:tc>
          <w:tcPr>
            <w:tcW w:type="auto" w:w="0"/>
            <w:vAlign w:val="top"/>
          </w:tcPr>
          <w:p>
            <w:pPr>
              <w:pStyle w:val="TableText"/>
            </w:pPr>
            <w:r>
              <w:t xml:space="preserve">FR-AUD-4</w:t>
            </w:r>
          </w:p>
        </w:tc>
        <w:tc>
          <w:tcPr>
            <w:tcW w:type="auto" w:w="0"/>
            <w:vAlign w:val="top"/>
          </w:tcPr>
          <w:p>
            <w:pPr>
              <w:pStyle w:val="TableText"/>
            </w:pPr>
            <w:r>
              <w:t xml:space="preserve">Identifying request context (address, agent) is stored </w:t>
            </w:r>
            <w:r>
              <w:rPr>
                <w:b/>
              </w:rPr>
              <w:t xml:space="preserve">separately</w:t>
            </w:r>
            <w:r>
              <w:t xml:space="preserve"> with its own retention, so retention policy and ledger integrity do not conflict</w:t>
            </w:r>
          </w:p>
        </w:tc>
        <w:tc>
          <w:tcPr>
            <w:tcW w:type="auto" w:w="0"/>
            <w:vAlign w:val="top"/>
          </w:tcPr>
          <w:p>
            <w:pPr>
              <w:pStyle w:val="TableText"/>
            </w:pPr>
            <w:r>
              <w:t xml:space="preserve">§27.6</w:t>
            </w:r>
          </w:p>
        </w:tc>
      </w:tr>
      <w:tr>
        <w:tc>
          <w:tcPr>
            <w:tcW w:type="auto" w:w="0"/>
            <w:vAlign w:val="top"/>
          </w:tcPr>
          <w:p>
            <w:pPr>
              <w:pStyle w:val="TableText"/>
            </w:pPr>
            <w:r>
              <w:t xml:space="preserve">FR-AUD-5</w:t>
            </w:r>
          </w:p>
        </w:tc>
        <w:tc>
          <w:tcPr>
            <w:tcW w:type="auto" w:w="0"/>
            <w:vAlign w:val="top"/>
          </w:tcPr>
          <w:p>
            <w:pPr>
              <w:pStyle w:val="TableText"/>
            </w:pPr>
            <w:r>
              <w:t xml:space="preserve">Audit write failure for a security-critical action </w:t>
            </w:r>
            <w:r>
              <w:rPr>
                <w:b/>
              </w:rPr>
              <w:t xml:space="preserve">fails the action</w:t>
            </w:r>
          </w:p>
        </w:tc>
        <w:tc>
          <w:tcPr>
            <w:tcW w:type="auto" w:w="0"/>
            <w:vAlign w:val="top"/>
          </w:tcPr>
          <w:p>
            <w:pPr>
              <w:pStyle w:val="TableText"/>
            </w:pPr>
            <w:r>
              <w:t xml:space="preserve">§27.6</w:t>
            </w:r>
          </w:p>
        </w:tc>
      </w:tr>
      <w:tr>
        <w:tc>
          <w:tcPr>
            <w:tcW w:type="auto" w:w="0"/>
            <w:vAlign w:val="top"/>
          </w:tcPr>
          <w:p>
            <w:pPr>
              <w:pStyle w:val="TableText"/>
            </w:pPr>
            <w:r>
              <w:t xml:space="preserve">FR-AUD-6</w:t>
            </w:r>
          </w:p>
        </w:tc>
        <w:tc>
          <w:tcPr>
            <w:tcW w:type="auto" w:w="0"/>
            <w:vAlign w:val="top"/>
          </w:tcPr>
          <w:p>
            <w:pPr>
              <w:pStyle w:val="TableText"/>
            </w:pPr>
            <w:r>
              <w:t xml:space="preserve">Audit is queryable by actor, target, action and period, by a restricted role</w:t>
            </w:r>
          </w:p>
        </w:tc>
        <w:tc>
          <w:tcPr>
            <w:tcW w:type="auto" w:w="0"/>
            <w:vAlign w:val="top"/>
          </w:tcPr>
          <w:p>
            <w:pPr>
              <w:pStyle w:val="TableText"/>
            </w:pPr>
            <w:r>
              <w:t xml:space="preserve">UC-E21</w:t>
            </w:r>
          </w:p>
        </w:tc>
      </w:tr>
      <w:tr>
        <w:tc>
          <w:tcPr>
            <w:tcW w:type="auto" w:w="0"/>
            <w:vAlign w:val="top"/>
          </w:tcPr>
          <w:p>
            <w:pPr>
              <w:pStyle w:val="TableText"/>
            </w:pPr>
            <w:r>
              <w:t xml:space="preserve">FR-AUD-7</w:t>
            </w:r>
          </w:p>
        </w:tc>
        <w:tc>
          <w:tcPr>
            <w:tcW w:type="auto" w:w="0"/>
            <w:vAlign w:val="top"/>
          </w:tcPr>
          <w:p>
            <w:pPr>
              <w:pStyle w:val="TableText"/>
            </w:pPr>
            <w:r>
              <w:t xml:space="preserve">Audit is never exposed through ordinary conversation interfaces</w:t>
            </w:r>
          </w:p>
        </w:tc>
        <w:tc>
          <w:tcPr>
            <w:tcW w:type="auto" w:w="0"/>
            <w:vAlign w:val="top"/>
          </w:tcPr>
          <w:p>
            <w:pPr>
              <w:pStyle w:val="TableText"/>
            </w:pPr>
            <w:r>
              <w:t xml:space="preserve">§27.6</w:t>
            </w:r>
          </w:p>
        </w:tc>
      </w:tr>
    </w:tbl>
    <w:p>
      <w:pPr>
        <w:spacing w:after="80"/>
      </w:pPr>
      <w:r>
        <w:t xml:space="preserve"/>
      </w:r>
    </w:p>
    <w:p>
      <w:pPr>
        <w:pStyle w:val="Heading2"/>
      </w:pPr>
      <w:r>
        <w:t xml:space="preserve">10.15 Administration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FR-ADM-1</w:t>
            </w:r>
          </w:p>
        </w:tc>
        <w:tc>
          <w:tcPr>
            <w:tcW w:type="auto" w:w="0"/>
            <w:vAlign w:val="top"/>
          </w:tcPr>
          <w:p>
            <w:pPr>
              <w:pStyle w:val="TableText"/>
            </w:pPr>
            <w:r>
              <w:t xml:space="preserve">Accounts, roles and participants are managed through an interface, not the database</w:t>
            </w:r>
          </w:p>
        </w:tc>
        <w:tc>
          <w:tcPr>
            <w:tcW w:type="auto" w:w="0"/>
            <w:vAlign w:val="top"/>
          </w:tcPr>
          <w:p>
            <w:pPr>
              <w:pStyle w:val="TableText"/>
            </w:pPr>
            <w:r>
              <w:t xml:space="preserve">UC-E23</w:t>
            </w:r>
          </w:p>
        </w:tc>
      </w:tr>
      <w:tr>
        <w:tc>
          <w:tcPr>
            <w:tcW w:type="auto" w:w="0"/>
            <w:vAlign w:val="top"/>
          </w:tcPr>
          <w:p>
            <w:pPr>
              <w:pStyle w:val="TableText"/>
            </w:pPr>
            <w:r>
              <w:t xml:space="preserve">FR-ADM-2</w:t>
            </w:r>
          </w:p>
        </w:tc>
        <w:tc>
          <w:tcPr>
            <w:tcW w:type="auto" w:w="0"/>
            <w:vAlign w:val="top"/>
          </w:tcPr>
          <w:p>
            <w:pPr>
              <w:pStyle w:val="TableText"/>
            </w:pPr>
            <w:r>
              <w:t xml:space="preserve">Role assignment is audited as </w:t>
            </w:r>
            <w:r>
              <w:rPr>
                <w:b/>
              </w:rPr>
              <w:t xml:space="preserve">must-succeed</w:t>
            </w:r>
            <w:r>
              <w:t xml:space="preserve"> — whoever assigns roles could otherwise grant themselves anything</w:t>
            </w:r>
          </w:p>
        </w:tc>
        <w:tc>
          <w:tcPr>
            <w:tcW w:type="auto" w:w="0"/>
            <w:vAlign w:val="top"/>
          </w:tcPr>
          <w:p>
            <w:pPr>
              <w:pStyle w:val="TableText"/>
            </w:pPr>
            <w:r>
              <w:t xml:space="preserve">FR-AUD-5</w:t>
            </w:r>
          </w:p>
        </w:tc>
      </w:tr>
      <w:tr>
        <w:tc>
          <w:tcPr>
            <w:tcW w:type="auto" w:w="0"/>
            <w:vAlign w:val="top"/>
          </w:tcPr>
          <w:p>
            <w:pPr>
              <w:pStyle w:val="TableText"/>
            </w:pPr>
            <w:r>
              <w:t xml:space="preserve">FR-ADM-3</w:t>
            </w:r>
          </w:p>
        </w:tc>
        <w:tc>
          <w:tcPr>
            <w:tcW w:type="auto" w:w="0"/>
            <w:vAlign w:val="top"/>
          </w:tcPr>
          <w:p>
            <w:pPr>
              <w:pStyle w:val="TableText"/>
            </w:pPr>
            <w:r>
              <w:t xml:space="preserve">Deactivation is a first-class action with the consequences in FR-EMP-2/3</w:t>
            </w:r>
          </w:p>
        </w:tc>
        <w:tc>
          <w:tcPr>
            <w:tcW w:type="auto" w:w="0"/>
            <w:vAlign w:val="top"/>
          </w:tcPr>
          <w:p>
            <w:pPr>
              <w:pStyle w:val="TableText"/>
            </w:pPr>
            <w:r>
              <w:t xml:space="preserve">UC-E07</w:t>
            </w:r>
          </w:p>
        </w:tc>
      </w:tr>
      <w:tr>
        <w:tc>
          <w:tcPr>
            <w:tcW w:type="auto" w:w="0"/>
            <w:vAlign w:val="top"/>
          </w:tcPr>
          <w:p>
            <w:pPr>
              <w:pStyle w:val="TableText"/>
            </w:pPr>
            <w:r>
              <w:t xml:space="preserve">FR-ADM-4</w:t>
            </w:r>
          </w:p>
        </w:tc>
        <w:tc>
          <w:tcPr>
            <w:tcW w:type="auto" w:w="0"/>
            <w:vAlign w:val="top"/>
          </w:tcPr>
          <w:p>
            <w:pPr>
              <w:pStyle w:val="TableText"/>
            </w:pPr>
            <w:r>
              <w:t xml:space="preserve">Administration does not confer message read access</w:t>
            </w:r>
          </w:p>
        </w:tc>
        <w:tc>
          <w:tcPr>
            <w:tcW w:type="auto" w:w="0"/>
            <w:vAlign w:val="top"/>
          </w:tcPr>
          <w:p>
            <w:pPr>
              <w:pStyle w:val="TableText"/>
            </w:pPr>
            <w:r>
              <w:t xml:space="preserve">FR-AUTHZ-7</w:t>
            </w:r>
          </w:p>
        </w:tc>
      </w:tr>
    </w:tbl>
    <w:p>
      <w:pPr>
        <w:spacing w:after="80"/>
      </w:pPr>
      <w:r>
        <w:t xml:space="preserve"/>
      </w:r>
    </w:p>
    <w:p>
      <w:pPr>
        <w:pStyle w:val="Heading2"/>
      </w:pPr>
      <w:r>
        <w:t xml:space="preserve">10.16 Reporting and oversight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Trace</w:t>
            </w:r>
          </w:p>
        </w:tc>
      </w:tr>
      <w:tr>
        <w:tc>
          <w:tcPr>
            <w:tcW w:type="auto" w:w="0"/>
            <w:vAlign w:val="top"/>
          </w:tcPr>
          <w:p>
            <w:pPr>
              <w:pStyle w:val="TableText"/>
            </w:pPr>
            <w:r>
              <w:t xml:space="preserve">FR-REP-1</w:t>
            </w:r>
          </w:p>
        </w:tc>
        <w:tc>
          <w:tcPr>
            <w:tcW w:type="auto" w:w="0"/>
            <w:vAlign w:val="top"/>
          </w:tcPr>
          <w:p>
            <w:pPr>
              <w:pStyle w:val="TableText"/>
            </w:pPr>
            <w:r>
              <w:t xml:space="preserve">Queue depth and waiting time are visible to leads and leadership</w:t>
            </w:r>
          </w:p>
        </w:tc>
        <w:tc>
          <w:tcPr>
            <w:tcW w:type="auto" w:w="0"/>
            <w:vAlign w:val="top"/>
          </w:tcPr>
          <w:p>
            <w:pPr>
              <w:pStyle w:val="TableText"/>
            </w:pPr>
            <w:r>
              <w:t xml:space="preserve">UC-E20</w:t>
            </w:r>
          </w:p>
        </w:tc>
      </w:tr>
      <w:tr>
        <w:tc>
          <w:tcPr>
            <w:tcW w:type="auto" w:w="0"/>
            <w:vAlign w:val="top"/>
          </w:tcPr>
          <w:p>
            <w:pPr>
              <w:pStyle w:val="TableText"/>
            </w:pPr>
            <w:r>
              <w:t xml:space="preserve">FR-REP-2</w:t>
            </w:r>
          </w:p>
        </w:tc>
        <w:tc>
          <w:tcPr>
            <w:tcW w:type="auto" w:w="0"/>
            <w:vAlign w:val="top"/>
          </w:tcPr>
          <w:p>
            <w:pPr>
              <w:pStyle w:val="TableText"/>
            </w:pPr>
            <w:r>
              <w:t xml:space="preserve">Workload is visible per team and per owner </w:t>
            </w:r>
            <w:r>
              <w:rPr>
                <w:b/>
              </w:rPr>
              <w:t xml:space="preserve">for capacity purposes</w:t>
            </w:r>
          </w:p>
        </w:tc>
        <w:tc>
          <w:tcPr>
            <w:tcW w:type="auto" w:w="0"/>
            <w:vAlign w:val="top"/>
          </w:tcPr>
          <w:p>
            <w:pPr>
              <w:pStyle w:val="TableText"/>
            </w:pPr>
            <w:r>
              <w:t xml:space="preserve">UC-E20</w:t>
            </w:r>
          </w:p>
        </w:tc>
      </w:tr>
      <w:tr>
        <w:tc>
          <w:tcPr>
            <w:tcW w:type="auto" w:w="0"/>
            <w:vAlign w:val="top"/>
          </w:tcPr>
          <w:p>
            <w:pPr>
              <w:pStyle w:val="TableText"/>
            </w:pPr>
            <w:r>
              <w:t xml:space="preserve">FR-REP-3</w:t>
            </w:r>
          </w:p>
        </w:tc>
        <w:tc>
          <w:tcPr>
            <w:tcW w:type="auto" w:w="0"/>
            <w:vAlign w:val="top"/>
          </w:tcPr>
          <w:p>
            <w:pPr>
              <w:pStyle w:val="TableText"/>
            </w:pPr>
            <w:r>
              <w:t xml:space="preserve">No individual productivity score, ranking or response-time leaderboard</w:t>
            </w:r>
          </w:p>
        </w:tc>
        <w:tc>
          <w:tcPr>
            <w:tcW w:type="auto" w:w="0"/>
            <w:vAlign w:val="top"/>
          </w:tcPr>
          <w:p>
            <w:pPr>
              <w:pStyle w:val="TableText"/>
            </w:pPr>
            <w:r>
              <w:rPr>
                <w:b/>
              </w:rPr>
              <w:t xml:space="preserve">P-08</w:t>
            </w:r>
          </w:p>
        </w:tc>
      </w:tr>
      <w:tr>
        <w:tc>
          <w:tcPr>
            <w:tcW w:type="auto" w:w="0"/>
            <w:vAlign w:val="top"/>
          </w:tcPr>
          <w:p>
            <w:pPr>
              <w:pStyle w:val="TableText"/>
            </w:pPr>
            <w:r>
              <w:t xml:space="preserve">FR-REP-4</w:t>
            </w:r>
          </w:p>
        </w:tc>
        <w:tc>
          <w:tcPr>
            <w:tcW w:type="auto" w:w="0"/>
            <w:vAlign w:val="top"/>
          </w:tcPr>
          <w:p>
            <w:pPr>
              <w:pStyle w:val="TableText"/>
            </w:pPr>
            <w:r>
              <w:t xml:space="preserve">Oversight reads of conversation content are privileged and audited</w:t>
            </w:r>
          </w:p>
        </w:tc>
        <w:tc>
          <w:tcPr>
            <w:tcW w:type="auto" w:w="0"/>
            <w:vAlign w:val="top"/>
          </w:tcPr>
          <w:p>
            <w:pPr>
              <w:pStyle w:val="TableText"/>
            </w:pPr>
            <w:r>
              <w:t xml:space="preserve">UC-E22, </w:t>
            </w:r>
            <w:r>
              <w:rPr>
                <w:b/>
              </w:rPr>
              <w:t xml:space="preserve">D-11</w:t>
            </w:r>
          </w:p>
        </w:tc>
      </w:tr>
    </w:tbl>
    <w:p>
      <w:pPr>
        <w:spacing w:after="80"/>
      </w:pPr>
      <w:r>
        <w:t xml:space="preserve"/>
      </w:r>
    </w:p>
    <w:p>
      <w:pPr>
        <w:pBdr>
          <w:bottom w:val="single" w:sz="6" w:space="1" w:color="CCCCCC"/>
        </w:pBdr>
      </w:pPr>
    </w:p>
    <w:p>
      <w:pPr>
        <w:pStyle w:val="Heading1"/>
      </w:pPr>
      <w:r>
        <w:t xml:space="preserve">11. Business rules</w:t>
      </w:r>
    </w:p>
    <w:p>
      <w:r>
        <w:t xml:space="preserve">Stated as rules because they must survive interpretation by whoever implements them.</w:t>
      </w:r>
    </w:p>
    <w:p>
      <w:pPr>
        <w:pStyle w:val="Heading2"/>
      </w:pPr>
      <w:r>
        <w:t xml:space="preserve">11.1 Who may initiate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Statement</w:t>
            </w:r>
          </w:p>
        </w:tc>
      </w:tr>
      <w:tr>
        <w:tc>
          <w:tcPr>
            <w:tcW w:type="auto" w:w="0"/>
            <w:vAlign w:val="top"/>
          </w:tcPr>
          <w:p>
            <w:pPr>
              <w:pStyle w:val="TableText"/>
            </w:pPr>
            <w:r>
              <w:t xml:space="preserve">BR-01</w:t>
            </w:r>
          </w:p>
        </w:tc>
        <w:tc>
          <w:tcPr>
            <w:tcW w:type="auto" w:w="0"/>
            <w:vAlign w:val="top"/>
          </w:tcPr>
          <w:p>
            <w:pPr>
              <w:pStyle w:val="TableText"/>
            </w:pPr>
            <w:r>
              <w:t xml:space="preserve">Any employee may start an internal conversation with any visible colleague</w:t>
            </w:r>
          </w:p>
        </w:tc>
      </w:tr>
      <w:tr>
        <w:tc>
          <w:tcPr>
            <w:tcW w:type="auto" w:w="0"/>
            <w:vAlign w:val="top"/>
          </w:tcPr>
          <w:p>
            <w:pPr>
              <w:pStyle w:val="TableText"/>
            </w:pPr>
            <w:r>
              <w:t xml:space="preserve">BR-02</w:t>
            </w:r>
          </w:p>
        </w:tc>
        <w:tc>
          <w:tcPr>
            <w:tcW w:type="auto" w:w="0"/>
            <w:vAlign w:val="top"/>
          </w:tcPr>
          <w:p>
            <w:pPr>
              <w:pStyle w:val="TableText"/>
            </w:pPr>
            <w:r>
              <w:t xml:space="preserve">A customer may start a conversation with </w:t>
            </w:r>
            <w:r>
              <w:rPr>
                <w:b/>
              </w:rPr>
              <w:t xml:space="preserve">the company</w:t>
            </w:r>
            <w:r>
              <w:t xml:space="preserve">, choosing a </w:t>
            </w:r>
            <w:r>
              <w:rPr>
                <w:b/>
              </w:rPr>
              <w:t xml:space="preserve">category</w:t>
            </w:r>
            <w:r>
              <w:t xml:space="preserve"> — never a named individual. The customer picks *what they need*; the </w:t>
            </w:r>
            <w:r>
              <w:rPr>
                <w:b/>
              </w:rPr>
              <w:t xml:space="preserve">system</w:t>
            </w:r>
            <w:r>
              <w:t xml:space="preserve"> picks *who handles it* (§21.7). A customer cannot request an individual, and cannot see who their designated employee is</w:t>
            </w:r>
          </w:p>
        </w:tc>
      </w:tr>
      <w:tr>
        <w:tc>
          <w:tcPr>
            <w:tcW w:type="auto" w:w="0"/>
            <w:vAlign w:val="top"/>
          </w:tcPr>
          <w:p>
            <w:pPr>
              <w:pStyle w:val="TableText"/>
            </w:pPr>
            <w:r>
              <w:t xml:space="preserve">BR-03</w:t>
            </w:r>
          </w:p>
        </w:tc>
        <w:tc>
          <w:tcPr>
            <w:tcW w:type="auto" w:w="0"/>
            <w:vAlign w:val="top"/>
          </w:tcPr>
          <w:p>
            <w:pPr>
              <w:pStyle w:val="TableText"/>
            </w:pPr>
            <w:r>
              <w:t xml:space="preserve">An employee may not start a conversation with a customer who has no existing relationship, unless the business grants outbound initiation *(not in V1)*</w:t>
            </w:r>
          </w:p>
        </w:tc>
      </w:tr>
      <w:tr>
        <w:tc>
          <w:tcPr>
            <w:tcW w:type="auto" w:w="0"/>
            <w:vAlign w:val="top"/>
          </w:tcPr>
          <w:p>
            <w:pPr>
              <w:pStyle w:val="TableText"/>
            </w:pPr>
            <w:r>
              <w:t xml:space="preserve">BR-04</w:t>
            </w:r>
          </w:p>
        </w:tc>
        <w:tc>
          <w:tcPr>
            <w:tcW w:type="auto" w:w="0"/>
            <w:vAlign w:val="top"/>
          </w:tcPr>
          <w:p>
            <w:pPr>
              <w:pStyle w:val="TableText"/>
            </w:pPr>
            <w:r>
              <w:t xml:space="preserve">Announcements may be posted only by authorised roles (</w:t>
            </w:r>
            <w:r>
              <w:rPr>
                <w:b/>
              </w:rPr>
              <w:t xml:space="preserve">D-11</w:t>
            </w:r>
            <w:r>
              <w:t xml:space="preserve">)</w:t>
            </w:r>
          </w:p>
        </w:tc>
      </w:tr>
    </w:tbl>
    <w:p>
      <w:pPr>
        <w:spacing w:after="80"/>
      </w:pPr>
      <w:r>
        <w:t xml:space="preserve"/>
      </w:r>
    </w:p>
    <w:p>
      <w:pPr>
        <w:pStyle w:val="Heading2"/>
      </w:pPr>
      <w:r>
        <w:t xml:space="preserve">11.2 Who may participate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Statement</w:t>
            </w:r>
          </w:p>
        </w:tc>
      </w:tr>
      <w:tr>
        <w:tc>
          <w:tcPr>
            <w:tcW w:type="auto" w:w="0"/>
            <w:vAlign w:val="top"/>
          </w:tcPr>
          <w:p>
            <w:pPr>
              <w:pStyle w:val="TableText"/>
            </w:pPr>
            <w:r>
              <w:t xml:space="preserve">BR-05</w:t>
            </w:r>
          </w:p>
        </w:tc>
        <w:tc>
          <w:tcPr>
            <w:tcW w:type="auto" w:w="0"/>
            <w:vAlign w:val="top"/>
          </w:tcPr>
          <w:p>
            <w:pPr>
              <w:pStyle w:val="TableText"/>
            </w:pPr>
            <w:r>
              <w:t xml:space="preserve">Participation is granted by the conversation creator, the owner, a lead, or an escalation</w:t>
            </w:r>
          </w:p>
        </w:tc>
      </w:tr>
      <w:tr>
        <w:tc>
          <w:tcPr>
            <w:tcW w:type="auto" w:w="0"/>
            <w:vAlign w:val="top"/>
          </w:tcPr>
          <w:p>
            <w:pPr>
              <w:pStyle w:val="TableText"/>
            </w:pPr>
            <w:r>
              <w:t xml:space="preserve">BR-06</w:t>
            </w:r>
          </w:p>
        </w:tc>
        <w:tc>
          <w:tcPr>
            <w:tcW w:type="auto" w:w="0"/>
            <w:vAlign w:val="top"/>
          </w:tcPr>
          <w:p>
            <w:pPr>
              <w:pStyle w:val="TableText"/>
            </w:pPr>
            <w:r>
              <w:rPr>
                <w:b/>
              </w:rPr>
              <w:t xml:space="preserve">Participation grants reading that conversation. Nothing else</w:t>
            </w:r>
          </w:p>
        </w:tc>
      </w:tr>
      <w:tr>
        <w:tc>
          <w:tcPr>
            <w:tcW w:type="auto" w:w="0"/>
            <w:vAlign w:val="top"/>
          </w:tcPr>
          <w:p>
            <w:pPr>
              <w:pStyle w:val="TableText"/>
            </w:pPr>
            <w:r>
              <w:t xml:space="preserve">BR-07</w:t>
            </w:r>
          </w:p>
        </w:tc>
        <w:tc>
          <w:tcPr>
            <w:tcW w:type="auto" w:w="0"/>
            <w:vAlign w:val="top"/>
          </w:tcPr>
          <w:p>
            <w:pPr>
              <w:pStyle w:val="TableText"/>
            </w:pPr>
            <w:r>
              <w:t xml:space="preserve">Adding a participant exposes all prior history, and the interface must say so first</w:t>
            </w:r>
          </w:p>
        </w:tc>
      </w:tr>
      <w:tr>
        <w:tc>
          <w:tcPr>
            <w:tcW w:type="auto" w:w="0"/>
            <w:vAlign w:val="top"/>
          </w:tcPr>
          <w:p>
            <w:pPr>
              <w:pStyle w:val="TableText"/>
            </w:pPr>
            <w:r>
              <w:t xml:space="preserve">BR-08</w:t>
            </w:r>
          </w:p>
        </w:tc>
        <w:tc>
          <w:tcPr>
            <w:tcW w:type="auto" w:w="0"/>
            <w:vAlign w:val="top"/>
          </w:tcPr>
          <w:p>
            <w:pPr>
              <w:pStyle w:val="TableText"/>
            </w:pPr>
            <w:r>
              <w:t xml:space="preserve">A customer is never a participant in an internal conversation, by any path</w:t>
            </w:r>
          </w:p>
        </w:tc>
      </w:tr>
      <w:tr>
        <w:tc>
          <w:tcPr>
            <w:tcW w:type="auto" w:w="0"/>
            <w:vAlign w:val="top"/>
          </w:tcPr>
          <w:p>
            <w:pPr>
              <w:pStyle w:val="TableText"/>
            </w:pPr>
            <w:r>
              <w:t xml:space="preserve">BR-09</w:t>
            </w:r>
          </w:p>
        </w:tc>
        <w:tc>
          <w:tcPr>
            <w:tcW w:type="auto" w:w="0"/>
            <w:vAlign w:val="top"/>
          </w:tcPr>
          <w:p>
            <w:pPr>
              <w:pStyle w:val="TableText"/>
            </w:pPr>
            <w:r>
              <w:t xml:space="preserve">Removing a participant ends future access; it does not un-read what was read</w:t>
            </w:r>
          </w:p>
        </w:tc>
      </w:tr>
    </w:tbl>
    <w:p>
      <w:pPr>
        <w:spacing w:after="80"/>
      </w:pPr>
      <w:r>
        <w:t xml:space="preserve"/>
      </w:r>
    </w:p>
    <w:p>
      <w:pPr>
        <w:pStyle w:val="Heading2"/>
      </w:pPr>
      <w:r>
        <w:t xml:space="preserve">11.3 Ownership</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Statement</w:t>
            </w:r>
          </w:p>
        </w:tc>
      </w:tr>
      <w:tr>
        <w:tc>
          <w:tcPr>
            <w:tcW w:type="auto" w:w="0"/>
            <w:vAlign w:val="top"/>
          </w:tcPr>
          <w:p>
            <w:pPr>
              <w:pStyle w:val="TableText"/>
            </w:pPr>
            <w:r>
              <w:t xml:space="preserve">BR-10</w:t>
            </w:r>
          </w:p>
        </w:tc>
        <w:tc>
          <w:tcPr>
            <w:tcW w:type="auto" w:w="0"/>
            <w:vAlign w:val="top"/>
          </w:tcPr>
          <w:p>
            <w:pPr>
              <w:pStyle w:val="TableText"/>
            </w:pPr>
            <w:r>
              <w:t xml:space="preserve">Every customer conversation has </w:t>
            </w:r>
            <w:r>
              <w:rPr>
                <w:b/>
              </w:rPr>
              <w:t xml:space="preserve">exactly one owner</w:t>
            </w:r>
            <w:r>
              <w:t xml:space="preserve"> at any moment</w:t>
            </w:r>
          </w:p>
        </w:tc>
      </w:tr>
      <w:tr>
        <w:tc>
          <w:tcPr>
            <w:tcW w:type="auto" w:w="0"/>
            <w:vAlign w:val="top"/>
          </w:tcPr>
          <w:p>
            <w:pPr>
              <w:pStyle w:val="TableText"/>
            </w:pPr>
            <w:r>
              <w:t xml:space="preserve">BR-11</w:t>
            </w:r>
          </w:p>
        </w:tc>
        <w:tc>
          <w:tcPr>
            <w:tcW w:type="auto" w:w="0"/>
            <w:vAlign w:val="top"/>
          </w:tcPr>
          <w:p>
            <w:pPr>
              <w:pStyle w:val="TableText"/>
            </w:pPr>
            <w:r>
              <w:t xml:space="preserve">Ownership is assigned by the system or a lead — never chosen by the customer</w:t>
            </w:r>
          </w:p>
        </w:tc>
      </w:tr>
      <w:tr>
        <w:tc>
          <w:tcPr>
            <w:tcW w:type="auto" w:w="0"/>
            <w:vAlign w:val="top"/>
          </w:tcPr>
          <w:p>
            <w:pPr>
              <w:pStyle w:val="TableText"/>
            </w:pPr>
            <w:r>
              <w:t xml:space="preserve">BR-12</w:t>
            </w:r>
          </w:p>
        </w:tc>
        <w:tc>
          <w:tcPr>
            <w:tcW w:type="auto" w:w="0"/>
            <w:vAlign w:val="top"/>
          </w:tcPr>
          <w:p>
            <w:pPr>
              <w:pStyle w:val="TableText"/>
            </w:pPr>
            <w:r>
              <w:t xml:space="preserve">The owner is accountable for response and resolution</w:t>
            </w:r>
          </w:p>
        </w:tc>
      </w:tr>
      <w:tr>
        <w:tc>
          <w:tcPr>
            <w:tcW w:type="auto" w:w="0"/>
            <w:vAlign w:val="top"/>
          </w:tcPr>
          <w:p>
            <w:pPr>
              <w:pStyle w:val="TableText"/>
            </w:pPr>
            <w:r>
              <w:t xml:space="preserve">BR-13</w:t>
            </w:r>
          </w:p>
        </w:tc>
        <w:tc>
          <w:tcPr>
            <w:tcW w:type="auto" w:w="0"/>
            <w:vAlign w:val="top"/>
          </w:tcPr>
          <w:p>
            <w:pPr>
              <w:pStyle w:val="TableText"/>
            </w:pPr>
            <w:r>
              <w:t xml:space="preserve">Ownership by a deactivated account is invalid and </w:t>
            </w:r>
            <w:r>
              <w:rPr>
                <w:b/>
              </w:rPr>
              <w:t xml:space="preserve">must</w:t>
            </w:r>
            <w:r>
              <w:t xml:space="preserve"> be reassigned</w:t>
            </w:r>
          </w:p>
        </w:tc>
      </w:tr>
      <w:tr>
        <w:tc>
          <w:tcPr>
            <w:tcW w:type="auto" w:w="0"/>
            <w:vAlign w:val="top"/>
          </w:tcPr>
          <w:p>
            <w:pPr>
              <w:pStyle w:val="TableText"/>
            </w:pPr>
            <w:r>
              <w:t xml:space="preserve">BR-14</w:t>
            </w:r>
          </w:p>
        </w:tc>
        <w:tc>
          <w:tcPr>
            <w:tcW w:type="auto" w:w="0"/>
            <w:vAlign w:val="top"/>
          </w:tcPr>
          <w:p>
            <w:pPr>
              <w:pStyle w:val="TableText"/>
            </w:pPr>
            <w:r>
              <w:t xml:space="preserve">Ownership history is append-only</w:t>
            </w:r>
          </w:p>
        </w:tc>
      </w:tr>
    </w:tbl>
    <w:p>
      <w:pPr>
        <w:spacing w:after="80"/>
      </w:pPr>
      <w:r>
        <w:t xml:space="preserve"/>
      </w:r>
    </w:p>
    <w:p>
      <w:pPr>
        <w:pStyle w:val="Heading2"/>
      </w:pPr>
      <w:r>
        <w:t xml:space="preserve">11.4 Transfer and escalation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Statement</w:t>
            </w:r>
          </w:p>
        </w:tc>
      </w:tr>
      <w:tr>
        <w:tc>
          <w:tcPr>
            <w:tcW w:type="auto" w:w="0"/>
            <w:vAlign w:val="top"/>
          </w:tcPr>
          <w:p>
            <w:pPr>
              <w:pStyle w:val="TableText"/>
            </w:pPr>
            <w:r>
              <w:t xml:space="preserve">BR-15</w:t>
            </w:r>
          </w:p>
        </w:tc>
        <w:tc>
          <w:tcPr>
            <w:tcW w:type="auto" w:w="0"/>
            <w:vAlign w:val="top"/>
          </w:tcPr>
          <w:p>
            <w:pPr>
              <w:pStyle w:val="TableText"/>
            </w:pPr>
            <w:r>
              <w:t xml:space="preserve">The owner or a lead may transfer; a reason is required *(proposal)*</w:t>
            </w:r>
          </w:p>
        </w:tc>
      </w:tr>
      <w:tr>
        <w:tc>
          <w:tcPr>
            <w:tcW w:type="auto" w:w="0"/>
            <w:vAlign w:val="top"/>
          </w:tcPr>
          <w:p>
            <w:pPr>
              <w:pStyle w:val="TableText"/>
            </w:pPr>
            <w:r>
              <w:t xml:space="preserve">BR-16</w:t>
            </w:r>
          </w:p>
        </w:tc>
        <w:tc>
          <w:tcPr>
            <w:tcW w:type="auto" w:w="0"/>
            <w:vAlign w:val="top"/>
          </w:tcPr>
          <w:p>
            <w:pPr>
              <w:pStyle w:val="TableText"/>
            </w:pPr>
            <w:r>
              <w:t xml:space="preserve">Escalation preserves the original owner as a participant</w:t>
            </w:r>
          </w:p>
        </w:tc>
      </w:tr>
      <w:tr>
        <w:tc>
          <w:tcPr>
            <w:tcW w:type="auto" w:w="0"/>
            <w:vAlign w:val="top"/>
          </w:tcPr>
          <w:p>
            <w:pPr>
              <w:pStyle w:val="TableText"/>
            </w:pPr>
            <w:r>
              <w:t xml:space="preserve">BR-17</w:t>
            </w:r>
          </w:p>
        </w:tc>
        <w:tc>
          <w:tcPr>
            <w:tcW w:type="auto" w:w="0"/>
            <w:vAlign w:val="top"/>
          </w:tcPr>
          <w:p>
            <w:pPr>
              <w:pStyle w:val="TableText"/>
            </w:pPr>
            <w:r>
              <w:t xml:space="preserve">The receiving party gains full prior history, and that read is audited</w:t>
            </w:r>
          </w:p>
        </w:tc>
      </w:tr>
      <w:tr>
        <w:tc>
          <w:tcPr>
            <w:tcW w:type="auto" w:w="0"/>
            <w:vAlign w:val="top"/>
          </w:tcPr>
          <w:p>
            <w:pPr>
              <w:pStyle w:val="TableText"/>
            </w:pPr>
            <w:r>
              <w:t xml:space="preserve">BR-18</w:t>
            </w:r>
          </w:p>
        </w:tc>
        <w:tc>
          <w:tcPr>
            <w:tcW w:type="auto" w:w="0"/>
            <w:vAlign w:val="top"/>
          </w:tcPr>
          <w:p>
            <w:pPr>
              <w:pStyle w:val="TableText"/>
            </w:pPr>
            <w:r>
              <w:t xml:space="preserve">Transfer never silently drops the customer's waiting state</w:t>
            </w:r>
          </w:p>
        </w:tc>
      </w:tr>
    </w:tbl>
    <w:p>
      <w:pPr>
        <w:spacing w:after="80"/>
      </w:pPr>
      <w:r>
        <w:t xml:space="preserve"/>
      </w:r>
    </w:p>
    <w:p>
      <w:pPr>
        <w:pStyle w:val="Heading2"/>
      </w:pPr>
      <w:r>
        <w:t xml:space="preserve">11.5 Closure and reopening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Statement</w:t>
            </w:r>
          </w:p>
        </w:tc>
      </w:tr>
      <w:tr>
        <w:tc>
          <w:tcPr>
            <w:tcW w:type="auto" w:w="0"/>
            <w:vAlign w:val="top"/>
          </w:tcPr>
          <w:p>
            <w:pPr>
              <w:pStyle w:val="TableText"/>
            </w:pPr>
            <w:r>
              <w:t xml:space="preserve">BR-19</w:t>
            </w:r>
          </w:p>
        </w:tc>
        <w:tc>
          <w:tcPr>
            <w:tcW w:type="auto" w:w="0"/>
            <w:vAlign w:val="top"/>
          </w:tcPr>
          <w:p>
            <w:pPr>
              <w:pStyle w:val="TableText"/>
            </w:pPr>
            <w:r>
              <w:t xml:space="preserve">Only the owner or a lead may resolve, and an outcome is recorded</w:t>
            </w:r>
          </w:p>
        </w:tc>
      </w:tr>
      <w:tr>
        <w:tc>
          <w:tcPr>
            <w:tcW w:type="auto" w:w="0"/>
            <w:vAlign w:val="top"/>
          </w:tcPr>
          <w:p>
            <w:pPr>
              <w:pStyle w:val="TableText"/>
            </w:pPr>
            <w:r>
              <w:t xml:space="preserve">BR-20</w:t>
            </w:r>
          </w:p>
        </w:tc>
        <w:tc>
          <w:tcPr>
            <w:tcW w:type="auto" w:w="0"/>
            <w:vAlign w:val="top"/>
          </w:tcPr>
          <w:p>
            <w:pPr>
              <w:pStyle w:val="TableText"/>
            </w:pPr>
            <w:r>
              <w:t xml:space="preserve">The customer is told the conversation was resolved, and why</w:t>
            </w:r>
          </w:p>
        </w:tc>
      </w:tr>
      <w:tr>
        <w:tc>
          <w:tcPr>
            <w:tcW w:type="auto" w:w="0"/>
            <w:vAlign w:val="top"/>
          </w:tcPr>
          <w:p>
            <w:pPr>
              <w:pStyle w:val="TableText"/>
            </w:pPr>
            <w:r>
              <w:t xml:space="preserve">BR-21</w:t>
            </w:r>
          </w:p>
        </w:tc>
        <w:tc>
          <w:tcPr>
            <w:tcW w:type="auto" w:w="0"/>
            <w:vAlign w:val="top"/>
          </w:tcPr>
          <w:p>
            <w:pPr>
              <w:pStyle w:val="TableText"/>
            </w:pPr>
            <w:r>
              <w:t xml:space="preserve">A reply inside the reopen window reopens the same thread to the same owner</w:t>
            </w:r>
          </w:p>
        </w:tc>
      </w:tr>
      <w:tr>
        <w:tc>
          <w:tcPr>
            <w:tcW w:type="auto" w:w="0"/>
            <w:vAlign w:val="top"/>
          </w:tcPr>
          <w:p>
            <w:pPr>
              <w:pStyle w:val="TableText"/>
            </w:pPr>
            <w:r>
              <w:t xml:space="preserve">BR-22</w:t>
            </w:r>
          </w:p>
        </w:tc>
        <w:tc>
          <w:tcPr>
            <w:tcW w:type="auto" w:w="0"/>
            <w:vAlign w:val="top"/>
          </w:tcPr>
          <w:p>
            <w:pPr>
              <w:pStyle w:val="TableText"/>
            </w:pPr>
            <w:r>
              <w:t xml:space="preserve">After the window, a new conversation is created with prior history linked </w:t>
            </w:r>
            <w:r>
              <w:rPr>
                <w:b/>
              </w:rPr>
              <w:t xml:space="preserve">for staff</w:t>
            </w:r>
          </w:p>
        </w:tc>
      </w:tr>
      <w:tr>
        <w:tc>
          <w:tcPr>
            <w:tcW w:type="auto" w:w="0"/>
            <w:vAlign w:val="top"/>
          </w:tcPr>
          <w:p>
            <w:pPr>
              <w:pStyle w:val="TableText"/>
            </w:pPr>
            <w:r>
              <w:t xml:space="preserve">BR-23</w:t>
            </w:r>
          </w:p>
        </w:tc>
        <w:tc>
          <w:tcPr>
            <w:tcW w:type="auto" w:w="0"/>
            <w:vAlign w:val="top"/>
          </w:tcPr>
          <w:p>
            <w:pPr>
              <w:pStyle w:val="TableText"/>
            </w:pPr>
            <w:r>
              <w:t xml:space="preserve">Internal conversations are never closed (</w:t>
            </w:r>
            <w:r>
              <w:rPr>
                <w:b/>
              </w:rPr>
              <w:t xml:space="preserve">D-15</w:t>
            </w:r>
            <w:r>
              <w:t xml:space="preserve">)</w:t>
            </w:r>
          </w:p>
        </w:tc>
      </w:tr>
    </w:tbl>
    <w:p>
      <w:pPr>
        <w:spacing w:after="80"/>
      </w:pPr>
      <w:r>
        <w:t xml:space="preserve"/>
      </w:r>
    </w:p>
    <w:p>
      <w:pPr>
        <w:pStyle w:val="Heading2"/>
      </w:pPr>
      <w:r>
        <w:t xml:space="preserve">11.6 Internal notes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Statement</w:t>
            </w:r>
          </w:p>
        </w:tc>
      </w:tr>
      <w:tr>
        <w:tc>
          <w:tcPr>
            <w:tcW w:type="auto" w:w="0"/>
            <w:vAlign w:val="top"/>
          </w:tcPr>
          <w:p>
            <w:pPr>
              <w:pStyle w:val="TableText"/>
            </w:pPr>
            <w:r>
              <w:t xml:space="preserve">BR-24</w:t>
            </w:r>
          </w:p>
        </w:tc>
        <w:tc>
          <w:tcPr>
            <w:tcW w:type="auto" w:w="0"/>
            <w:vAlign w:val="top"/>
          </w:tcPr>
          <w:p>
            <w:pPr>
              <w:pStyle w:val="TableText"/>
            </w:pPr>
            <w:r>
              <w:t xml:space="preserve">Internal notes are visible to staff participants only</w:t>
            </w:r>
          </w:p>
        </w:tc>
      </w:tr>
      <w:tr>
        <w:tc>
          <w:tcPr>
            <w:tcW w:type="auto" w:w="0"/>
            <w:vAlign w:val="top"/>
          </w:tcPr>
          <w:p>
            <w:pPr>
              <w:pStyle w:val="TableText"/>
            </w:pPr>
            <w:r>
              <w:t xml:space="preserve">BR-25</w:t>
            </w:r>
          </w:p>
        </w:tc>
        <w:tc>
          <w:tcPr>
            <w:tcW w:type="auto" w:w="0"/>
            <w:vAlign w:val="top"/>
          </w:tcPr>
          <w:p>
            <w:pPr>
              <w:pStyle w:val="TableText"/>
            </w:pPr>
            <w:r>
              <w:t xml:space="preserve">They must be </w:t>
            </w:r>
            <w:r>
              <w:rPr>
                <w:b/>
              </w:rPr>
              <w:t xml:space="preserve">visually unmistakable</w:t>
            </w:r>
            <w:r>
              <w:t xml:space="preserve"> in every interface that renders them</w:t>
            </w:r>
          </w:p>
        </w:tc>
      </w:tr>
      <w:tr>
        <w:tc>
          <w:tcPr>
            <w:tcW w:type="auto" w:w="0"/>
            <w:vAlign w:val="top"/>
          </w:tcPr>
          <w:p>
            <w:pPr>
              <w:pStyle w:val="TableText"/>
            </w:pPr>
            <w:r>
              <w:t xml:space="preserve">BR-26</w:t>
            </w:r>
          </w:p>
        </w:tc>
        <w:tc>
          <w:tcPr>
            <w:tcW w:type="auto" w:w="0"/>
            <w:vAlign w:val="top"/>
          </w:tcPr>
          <w:p>
            <w:pPr>
              <w:pStyle w:val="TableText"/>
            </w:pPr>
            <w:r>
              <w:t xml:space="preserve">They generate no customer-visible notification or activity signal</w:t>
            </w:r>
          </w:p>
        </w:tc>
      </w:tr>
      <w:tr>
        <w:tc>
          <w:tcPr>
            <w:tcW w:type="auto" w:w="0"/>
            <w:vAlign w:val="top"/>
          </w:tcPr>
          <w:p>
            <w:pPr>
              <w:pStyle w:val="TableText"/>
            </w:pPr>
            <w:r>
              <w:t xml:space="preserve">BR-27</w:t>
            </w:r>
          </w:p>
        </w:tc>
        <w:tc>
          <w:tcPr>
            <w:tcW w:type="auto" w:w="0"/>
            <w:vAlign w:val="top"/>
          </w:tcPr>
          <w:p>
            <w:pPr>
              <w:pStyle w:val="TableText"/>
            </w:pPr>
            <w:r>
              <w:t xml:space="preserve">If internal status cannot be established with certainty, the send fails</w:t>
            </w:r>
          </w:p>
        </w:tc>
      </w:tr>
    </w:tbl>
    <w:p>
      <w:pPr>
        <w:spacing w:after="80"/>
      </w:pPr>
      <w:r>
        <w:t xml:space="preserve"/>
      </w:r>
    </w:p>
    <w:p>
      <w:pPr>
        <w:pStyle w:val="Heading2"/>
      </w:pPr>
      <w:r>
        <w:t xml:space="preserve">11.7 What a customer cannot do</w:t>
      </w:r>
    </w:p>
    <w:p>
      <w:r>
        <w:t xml:space="preserve">Written before the capability list, per </w:t>
      </w:r>
      <w:r>
        <w:rPr>
          <w:b/>
        </w:rPr>
        <w:t xml:space="preserve">P-01</w:t>
      </w:r>
      <w:r>
        <w:t xml:space="preserve">. This is the security surface.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A customer cannot</w:t>
            </w:r>
          </w:p>
        </w:tc>
        <w:tc>
          <w:tcPr>
            <w:tcW w:type="auto" w:w="0"/>
            <w:shd w:val="clear" w:fill="EFEFEF"/>
            <w:vAlign w:val="top"/>
          </w:tcPr>
          <w:p>
            <w:pPr>
              <w:pStyle w:val="TableText"/>
            </w:pPr>
            <w:r>
              <w:rPr>
                <w:b/>
              </w:rPr>
              <w:t xml:space="preserve">Why</w:t>
            </w:r>
          </w:p>
        </w:tc>
      </w:tr>
      <w:tr>
        <w:tc>
          <w:tcPr>
            <w:tcW w:type="auto" w:w="0"/>
            <w:vAlign w:val="top"/>
          </w:tcPr>
          <w:p>
            <w:pPr>
              <w:pStyle w:val="TableText"/>
            </w:pPr>
            <w:r>
              <w:t xml:space="preserve">See internal notes</w:t>
            </w:r>
          </w:p>
        </w:tc>
        <w:tc>
          <w:tcPr>
            <w:tcW w:type="auto" w:w="0"/>
            <w:vAlign w:val="top"/>
          </w:tcPr>
          <w:p>
            <w:pPr>
              <w:pStyle w:val="TableText"/>
            </w:pPr>
            <w:r>
              <w:t xml:space="preserve">The single worst leak available in this product</w:t>
            </w:r>
          </w:p>
        </w:tc>
      </w:tr>
      <w:tr>
        <w:tc>
          <w:tcPr>
            <w:tcW w:type="auto" w:w="0"/>
            <w:vAlign w:val="top"/>
          </w:tcPr>
          <w:p>
            <w:pPr>
              <w:pStyle w:val="TableText"/>
            </w:pPr>
            <w:r>
              <w:t xml:space="preserve">See who else is on the conversation, or their roles</w:t>
            </w:r>
          </w:p>
        </w:tc>
        <w:tc>
          <w:tcPr>
            <w:tcW w:type="auto" w:w="0"/>
            <w:vAlign w:val="top"/>
          </w:tcPr>
          <w:p>
            <w:pPr>
              <w:pStyle w:val="TableText"/>
            </w:pPr>
            <w:r>
              <w:t xml:space="preserve">Staff structure is not the customer's business</w:t>
            </w:r>
          </w:p>
        </w:tc>
      </w:tr>
      <w:tr>
        <w:tc>
          <w:tcPr>
            <w:tcW w:type="auto" w:w="0"/>
            <w:vAlign w:val="top"/>
          </w:tcPr>
          <w:p>
            <w:pPr>
              <w:pStyle w:val="TableText"/>
            </w:pPr>
            <w:r>
              <w:t xml:space="preserve">See any other customer, or that one exists</w:t>
            </w:r>
          </w:p>
        </w:tc>
        <w:tc>
          <w:tcPr>
            <w:tcW w:type="auto" w:w="0"/>
            <w:vAlign w:val="top"/>
          </w:tcPr>
          <w:p>
            <w:pPr>
              <w:pStyle w:val="TableText"/>
            </w:pPr>
            <w:r>
              <w:t xml:space="preserve">Hard isolation boundary</w:t>
            </w:r>
          </w:p>
        </w:tc>
      </w:tr>
      <w:tr>
        <w:tc>
          <w:tcPr>
            <w:tcW w:type="auto" w:w="0"/>
            <w:vAlign w:val="top"/>
          </w:tcPr>
          <w:p>
            <w:pPr>
              <w:pStyle w:val="TableText"/>
            </w:pPr>
            <w:r>
              <w:t xml:space="preserve">Search or browse the employee directory</w:t>
            </w:r>
          </w:p>
        </w:tc>
        <w:tc>
          <w:tcPr>
            <w:tcW w:type="auto" w:w="0"/>
            <w:vAlign w:val="top"/>
          </w:tcPr>
          <w:p>
            <w:pPr>
              <w:pStyle w:val="TableText"/>
            </w:pPr>
            <w:r>
              <w:t xml:space="preserve">Same</w:t>
            </w:r>
          </w:p>
        </w:tc>
      </w:tr>
      <w:tr>
        <w:tc>
          <w:tcPr>
            <w:tcW w:type="auto" w:w="0"/>
            <w:vAlign w:val="top"/>
          </w:tcPr>
          <w:p>
            <w:pPr>
              <w:pStyle w:val="TableText"/>
            </w:pPr>
            <w:r>
              <w:t xml:space="preserve">Start a conversation with a named individual</w:t>
            </w:r>
          </w:p>
        </w:tc>
        <w:tc>
          <w:tcPr>
            <w:tcW w:type="auto" w:w="0"/>
            <w:vAlign w:val="top"/>
          </w:tcPr>
          <w:p>
            <w:pPr>
              <w:pStyle w:val="TableText"/>
            </w:pPr>
            <w:r>
              <w:t xml:space="preserve">Ownership is the company's to assign (BR-02)</w:t>
            </w:r>
          </w:p>
        </w:tc>
      </w:tr>
      <w:tr>
        <w:tc>
          <w:tcPr>
            <w:tcW w:type="auto" w:w="0"/>
            <w:vAlign w:val="top"/>
          </w:tcPr>
          <w:p>
            <w:pPr>
              <w:pStyle w:val="TableText"/>
            </w:pPr>
            <w:r>
              <w:t xml:space="preserve">Reach a team they are not entitled to</w:t>
            </w:r>
          </w:p>
        </w:tc>
        <w:tc>
          <w:tcPr>
            <w:tcW w:type="auto" w:w="0"/>
            <w:vAlign w:val="top"/>
          </w:tcPr>
          <w:p>
            <w:pPr>
              <w:pStyle w:val="TableText"/>
            </w:pPr>
            <w:r>
              <w:t xml:space="preserve">A prospect does not open a claim</w:t>
            </w:r>
          </w:p>
        </w:tc>
      </w:tr>
      <w:tr>
        <w:tc>
          <w:tcPr>
            <w:tcW w:type="auto" w:w="0"/>
            <w:vAlign w:val="top"/>
          </w:tcPr>
          <w:p>
            <w:pPr>
              <w:pStyle w:val="TableText"/>
            </w:pPr>
            <w:r>
              <w:t xml:space="preserve">Read history from before their identity was verified</w:t>
            </w:r>
          </w:p>
        </w:tc>
        <w:tc>
          <w:tcPr>
            <w:tcW w:type="auto" w:w="0"/>
            <w:vAlign w:val="top"/>
          </w:tcPr>
          <w:p>
            <w:pPr>
              <w:pStyle w:val="TableText"/>
            </w:pPr>
            <w:r>
              <w:t xml:space="preserve">Prevents a hijacked session inheriting a thread</w:t>
            </w:r>
          </w:p>
        </w:tc>
      </w:tr>
      <w:tr>
        <w:tc>
          <w:tcPr>
            <w:tcW w:type="auto" w:w="0"/>
            <w:vAlign w:val="top"/>
          </w:tcPr>
          <w:p>
            <w:pPr>
              <w:pStyle w:val="TableText"/>
            </w:pPr>
            <w:r>
              <w:t xml:space="preserve">Retain access after account closure</w:t>
            </w:r>
          </w:p>
        </w:tc>
        <w:tc>
          <w:tcPr>
            <w:tcW w:type="auto" w:w="0"/>
            <w:vAlign w:val="top"/>
          </w:tcPr>
          <w:p>
            <w:pPr>
              <w:pStyle w:val="TableText"/>
            </w:pPr>
            <w:r>
              <w:t xml:space="preserve">FR-CUST-5</w:t>
            </w:r>
          </w:p>
        </w:tc>
      </w:tr>
      <w:tr>
        <w:tc>
          <w:tcPr>
            <w:tcW w:type="auto" w:w="0"/>
            <w:vAlign w:val="top"/>
          </w:tcPr>
          <w:p>
            <w:pPr>
              <w:pStyle w:val="TableText"/>
            </w:pPr>
            <w:r>
              <w:t xml:space="preserve">Reopen indefinitely</w:t>
            </w:r>
          </w:p>
        </w:tc>
        <w:tc>
          <w:tcPr>
            <w:tcW w:type="auto" w:w="0"/>
            <w:vAlign w:val="top"/>
          </w:tcPr>
          <w:p>
            <w:pPr>
              <w:pStyle w:val="TableText"/>
            </w:pPr>
            <w:r>
              <w:t xml:space="preserve">Bounded window (</w:t>
            </w:r>
            <w:r>
              <w:rPr>
                <w:b/>
              </w:rPr>
              <w:t xml:space="preserve">D-08</w:t>
            </w:r>
            <w:r>
              <w:t xml:space="preserve">)</w:t>
            </w:r>
          </w:p>
        </w:tc>
      </w:tr>
      <w:tr>
        <w:tc>
          <w:tcPr>
            <w:tcW w:type="auto" w:w="0"/>
            <w:vAlign w:val="top"/>
          </w:tcPr>
          <w:p>
            <w:pPr>
              <w:pStyle w:val="TableText"/>
            </w:pPr>
            <w:r>
              <w:t xml:space="preserve">Delete our messages or edit history</w:t>
            </w:r>
          </w:p>
        </w:tc>
        <w:tc>
          <w:tcPr>
            <w:tcW w:type="auto" w:w="0"/>
            <w:vAlign w:val="top"/>
          </w:tcPr>
          <w:p>
            <w:pPr>
              <w:pStyle w:val="TableText"/>
            </w:pPr>
            <w:r>
              <w:t xml:space="preserve">The record must be trustworthy enough to argue from</w:t>
            </w:r>
          </w:p>
        </w:tc>
      </w:tr>
      <w:tr>
        <w:tc>
          <w:tcPr>
            <w:tcW w:type="auto" w:w="0"/>
            <w:vAlign w:val="top"/>
          </w:tcPr>
          <w:p>
            <w:pPr>
              <w:pStyle w:val="TableText"/>
            </w:pPr>
            <w:r>
              <w:t xml:space="preserve">See staff delivery/read receipts</w:t>
            </w:r>
          </w:p>
        </w:tc>
        <w:tc>
          <w:tcPr>
            <w:tcW w:type="auto" w:w="0"/>
            <w:vAlign w:val="top"/>
          </w:tcPr>
          <w:p>
            <w:pPr>
              <w:pStyle w:val="TableText"/>
            </w:pPr>
            <w:r>
              <w:rPr>
                <w:b/>
              </w:rPr>
              <w:t xml:space="preserve">Needs discussion</w:t>
            </w:r>
            <w:r>
              <w:t xml:space="preserve"> — pressure on advisors, no clear customer benefit</w:t>
            </w:r>
          </w:p>
        </w:tc>
      </w:tr>
      <w:tr>
        <w:tc>
          <w:tcPr>
            <w:tcW w:type="auto" w:w="0"/>
            <w:vAlign w:val="top"/>
          </w:tcPr>
          <w:p>
            <w:pPr>
              <w:pStyle w:val="TableText"/>
            </w:pPr>
            <w:r>
              <w:rPr>
                <w:b/>
              </w:rPr>
              <w:t xml:space="preserve">See internal SLA state, targets, or whether one was breached</w:t>
            </w:r>
          </w:p>
        </w:tc>
        <w:tc>
          <w:tcPr>
            <w:tcW w:type="auto" w:w="0"/>
            <w:vAlign w:val="top"/>
          </w:tcPr>
          <w:p>
            <w:pPr>
              <w:pStyle w:val="TableText"/>
            </w:pPr>
            <w:r>
              <w:t xml:space="preserve">A breach is </w:t>
            </w:r>
            <w:r>
              <w:rPr>
                <w:b/>
              </w:rPr>
              <w:t xml:space="preserve">our</w:t>
            </w:r>
            <w:r>
              <w:t xml:space="preserve"> failure to manage. Showing it hands the customer a grievance we generated ourselves (§22.5)</w:t>
            </w:r>
          </w:p>
        </w:tc>
      </w:tr>
      <w:tr>
        <w:tc>
          <w:tcPr>
            <w:tcW w:type="auto" w:w="0"/>
            <w:vAlign w:val="top"/>
          </w:tcPr>
          <w:p>
            <w:pPr>
              <w:pStyle w:val="TableText"/>
            </w:pPr>
            <w:r>
              <w:rPr>
                <w:b/>
              </w:rPr>
              <w:t xml:space="preserve">See escalation level, reason, or history</w:t>
            </w:r>
          </w:p>
        </w:tc>
        <w:tc>
          <w:tcPr>
            <w:tcW w:type="auto" w:w="0"/>
            <w:vAlign w:val="top"/>
          </w:tcPr>
          <w:p>
            <w:pPr>
              <w:pStyle w:val="TableText"/>
            </w:pPr>
            <w:r>
              <w:t xml:space="preserve">Internal handling is not the customer's business</w:t>
            </w:r>
          </w:p>
        </w:tc>
      </w:tr>
      <w:tr>
        <w:tc>
          <w:tcPr>
            <w:tcW w:type="auto" w:w="0"/>
            <w:vAlign w:val="top"/>
          </w:tcPr>
          <w:p>
            <w:pPr>
              <w:pStyle w:val="TableText"/>
            </w:pPr>
            <w:r>
              <w:rPr>
                <w:b/>
              </w:rPr>
              <w:t xml:space="preserve">See internal routing information</w:t>
            </w:r>
            <w:r>
              <w:t xml:space="preserve"> — the queue, the fallback path, who was tried first</w:t>
            </w:r>
          </w:p>
        </w:tc>
        <w:tc>
          <w:tcPr>
            <w:tcW w:type="auto" w:w="0"/>
            <w:vAlign w:val="top"/>
          </w:tcPr>
          <w:p>
            <w:pPr>
              <w:pStyle w:val="TableText"/>
            </w:pPr>
            <w:r>
              <w:t xml:space="preserve">Discloses staffing and structure, and invites *"why not the good one?"*</w:t>
            </w:r>
          </w:p>
        </w:tc>
      </w:tr>
      <w:tr>
        <w:tc>
          <w:tcPr>
            <w:tcW w:type="auto" w:w="0"/>
            <w:vAlign w:val="top"/>
          </w:tcPr>
          <w:p>
            <w:pPr>
              <w:pStyle w:val="TableText"/>
            </w:pPr>
            <w:r>
              <w:rPr>
                <w:b/>
              </w:rPr>
              <w:t xml:space="preserve">See assignment history</w:t>
            </w:r>
          </w:p>
        </w:tc>
        <w:tc>
          <w:tcPr>
            <w:tcW w:type="auto" w:w="0"/>
            <w:vAlign w:val="top"/>
          </w:tcPr>
          <w:p>
            <w:pPr>
              <w:pStyle w:val="TableText"/>
            </w:pPr>
            <w:r>
              <w:t xml:space="preserve">Same. </w:t>
            </w:r>
            <w:r>
              <w:rPr>
                <w:b/>
              </w:rPr>
              <w:t xml:space="preserve">D-27</w:t>
            </w:r>
            <w:r>
              <w:t xml:space="preserve"> decides whether even a case reference is shown</w:t>
            </w:r>
          </w:p>
        </w:tc>
      </w:tr>
      <w:tr>
        <w:tc>
          <w:tcPr>
            <w:tcW w:type="auto" w:w="0"/>
            <w:vAlign w:val="top"/>
          </w:tcPr>
          <w:p>
            <w:pPr>
              <w:pStyle w:val="TableText"/>
            </w:pPr>
            <w:r>
              <w:rPr>
                <w:b/>
              </w:rPr>
              <w:t xml:space="preserve">See conversation priority</w:t>
            </w:r>
          </w:p>
        </w:tc>
        <w:tc>
          <w:tcPr>
            <w:tcW w:type="auto" w:w="0"/>
            <w:vAlign w:val="top"/>
          </w:tcPr>
          <w:p>
            <w:pPr>
              <w:pStyle w:val="TableText"/>
            </w:pPr>
            <w:r>
              <w:t xml:space="preserve">An operational judgement, not a service promise</w:t>
            </w:r>
          </w:p>
        </w:tc>
      </w:tr>
      <w:tr>
        <w:tc>
          <w:tcPr>
            <w:tcW w:type="auto" w:w="0"/>
            <w:vAlign w:val="top"/>
          </w:tcPr>
          <w:p>
            <w:pPr>
              <w:pStyle w:val="TableText"/>
            </w:pPr>
            <w:r>
              <w:rPr>
                <w:b/>
              </w:rPr>
              <w:t xml:space="preserve">See the employee hierarchy, or who else is on the case</w:t>
            </w:r>
          </w:p>
        </w:tc>
        <w:tc>
          <w:tcPr>
            <w:tcW w:type="auto" w:w="0"/>
            <w:vAlign w:val="top"/>
          </w:tcPr>
          <w:p>
            <w:pPr>
              <w:pStyle w:val="TableText"/>
            </w:pPr>
            <w:r>
              <w:t xml:space="preserve">Restated because the case model (§22) adds fields that must not leak</w:t>
            </w:r>
          </w:p>
        </w:tc>
      </w:tr>
    </w:tbl>
    <w:p>
      <w:pPr>
        <w:spacing w:after="80"/>
      </w:pPr>
      <w:r>
        <w:t xml:space="preserve"/>
      </w:r>
    </w:p>
    <w:p>
      <w:pPr>
        <w:pStyle w:val="Heading2"/>
      </w:pPr>
      <w:r>
        <w:t xml:space="preserve">11.8 Employee access boundaries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Statement</w:t>
            </w:r>
          </w:p>
        </w:tc>
      </w:tr>
      <w:tr>
        <w:tc>
          <w:tcPr>
            <w:tcW w:type="auto" w:w="0"/>
            <w:vAlign w:val="top"/>
          </w:tcPr>
          <w:p>
            <w:pPr>
              <w:pStyle w:val="TableText"/>
            </w:pPr>
            <w:r>
              <w:t xml:space="preserve">BR-28</w:t>
            </w:r>
          </w:p>
        </w:tc>
        <w:tc>
          <w:tcPr>
            <w:tcW w:type="auto" w:w="0"/>
            <w:vAlign w:val="top"/>
          </w:tcPr>
          <w:p>
            <w:pPr>
              <w:pStyle w:val="TableText"/>
            </w:pPr>
            <w:r>
              <w:t xml:space="preserve">An employee reads a customer conversation only as owner, participant, or under an explicit scoped grant</w:t>
            </w:r>
          </w:p>
        </w:tc>
      </w:tr>
      <w:tr>
        <w:tc>
          <w:tcPr>
            <w:tcW w:type="auto" w:w="0"/>
            <w:vAlign w:val="top"/>
          </w:tcPr>
          <w:p>
            <w:pPr>
              <w:pStyle w:val="TableText"/>
            </w:pPr>
            <w:r>
              <w:t xml:space="preserve">BR-29</w:t>
            </w:r>
          </w:p>
        </w:tc>
        <w:tc>
          <w:tcPr>
            <w:tcW w:type="auto" w:w="0"/>
            <w:vAlign w:val="top"/>
          </w:tcPr>
          <w:p>
            <w:pPr>
              <w:pStyle w:val="TableText"/>
            </w:pPr>
            <w:r>
              <w:t xml:space="preserve">Department membership alone grants nothing</w:t>
            </w:r>
          </w:p>
        </w:tc>
      </w:tr>
      <w:tr>
        <w:tc>
          <w:tcPr>
            <w:tcW w:type="auto" w:w="0"/>
            <w:vAlign w:val="top"/>
          </w:tcPr>
          <w:p>
            <w:pPr>
              <w:pStyle w:val="TableText"/>
            </w:pPr>
            <w:r>
              <w:t xml:space="preserve">BR-30</w:t>
            </w:r>
          </w:p>
        </w:tc>
        <w:tc>
          <w:tcPr>
            <w:tcW w:type="auto" w:w="0"/>
            <w:vAlign w:val="top"/>
          </w:tcPr>
          <w:p>
            <w:pPr>
              <w:pStyle w:val="TableText"/>
            </w:pPr>
            <w:r>
              <w:t xml:space="preserve">A lead does not read team conversations by default; oversight is a scoped, audited grant (</w:t>
            </w:r>
            <w:r>
              <w:rPr>
                <w:b/>
              </w:rPr>
              <w:t xml:space="preserve">D-11</w:t>
            </w:r>
            <w:r>
              <w:t xml:space="preserve">)</w:t>
            </w:r>
          </w:p>
        </w:tc>
      </w:tr>
      <w:tr>
        <w:tc>
          <w:tcPr>
            <w:tcW w:type="auto" w:w="0"/>
            <w:vAlign w:val="top"/>
          </w:tcPr>
          <w:p>
            <w:pPr>
              <w:pStyle w:val="TableText"/>
            </w:pPr>
            <w:r>
              <w:t xml:space="preserve">BR-31</w:t>
            </w:r>
          </w:p>
        </w:tc>
        <w:tc>
          <w:tcPr>
            <w:tcW w:type="auto" w:w="0"/>
            <w:vAlign w:val="top"/>
          </w:tcPr>
          <w:p>
            <w:pPr>
              <w:pStyle w:val="TableText"/>
            </w:pPr>
            <w:r>
              <w:t xml:space="preserve">Compliance may query the audit trail without gaining message read access</w:t>
            </w:r>
          </w:p>
        </w:tc>
      </w:tr>
      <w:tr>
        <w:tc>
          <w:tcPr>
            <w:tcW w:type="auto" w:w="0"/>
            <w:vAlign w:val="top"/>
          </w:tcPr>
          <w:p>
            <w:pPr>
              <w:pStyle w:val="TableText"/>
            </w:pPr>
            <w:r>
              <w:t xml:space="preserve">BR-32</w:t>
            </w:r>
          </w:p>
        </w:tc>
        <w:tc>
          <w:tcPr>
            <w:tcW w:type="auto" w:w="0"/>
            <w:vAlign w:val="top"/>
          </w:tcPr>
          <w:p>
            <w:pPr>
              <w:pStyle w:val="TableText"/>
            </w:pPr>
            <w:r>
              <w:t xml:space="preserve">Every scoped grant is time-boxed where the business allows</w:t>
            </w:r>
          </w:p>
        </w:tc>
      </w:tr>
    </w:tbl>
    <w:p>
      <w:pPr>
        <w:spacing w:after="80"/>
      </w:pPr>
      <w:r>
        <w:t xml:space="preserve"/>
      </w:r>
    </w:p>
    <w:p>
      <w:pPr>
        <w:pBdr>
          <w:bottom w:val="single" w:sz="6" w:space="1" w:color="CCCCCC"/>
        </w:pBdr>
      </w:pPr>
    </w:p>
    <w:p>
      <w:pPr>
        <w:pStyle w:val="Heading1"/>
      </w:pPr>
      <w:r>
        <w:t xml:space="preserve">12. Feature prioritisation</w:t>
      </w:r>
    </w:p>
    <w:p>
      <w:r>
        <w:t xml:space="preserve">Five buckets. The fifth is the one that matters most in review.</w:t>
      </w:r>
    </w:p>
    <w:p>
      <w:pPr>
        <w:pStyle w:val="Heading2"/>
      </w:pPr>
      <w:r>
        <w:t xml:space="preserve">12.1 CORE V1 — required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Feature</w:t>
            </w:r>
          </w:p>
        </w:tc>
        <w:tc>
          <w:tcPr>
            <w:tcW w:type="auto" w:w="0"/>
            <w:shd w:val="clear" w:fill="EFEFEF"/>
            <w:vAlign w:val="top"/>
          </w:tcPr>
          <w:p>
            <w:pPr>
              <w:pStyle w:val="TableText"/>
            </w:pPr>
            <w:r>
              <w:rPr>
                <w:b/>
              </w:rPr>
              <w:t xml:space="preserve">Use case</w:t>
            </w:r>
          </w:p>
        </w:tc>
        <w:tc>
          <w:tcPr>
            <w:tcW w:type="auto" w:w="0"/>
            <w:shd w:val="clear" w:fill="EFEFEF"/>
            <w:vAlign w:val="top"/>
          </w:tcPr>
          <w:p>
            <w:pPr>
              <w:pStyle w:val="TableText"/>
            </w:pPr>
            <w:r>
              <w:rPr>
                <w:b/>
              </w:rPr>
              <w:t xml:space="preserve">Phase</w:t>
            </w:r>
          </w:p>
        </w:tc>
      </w:tr>
      <w:tr>
        <w:tc>
          <w:tcPr>
            <w:tcW w:type="auto" w:w="0"/>
            <w:vAlign w:val="top"/>
          </w:tcPr>
          <w:p>
            <w:pPr>
              <w:pStyle w:val="TableText"/>
            </w:pPr>
            <w:r>
              <w:t xml:space="preserve">Authentication and session management</w:t>
            </w:r>
          </w:p>
        </w:tc>
        <w:tc>
          <w:tcPr>
            <w:tcW w:type="auto" w:w="0"/>
            <w:vAlign w:val="top"/>
          </w:tcPr>
          <w:p>
            <w:pPr>
              <w:pStyle w:val="TableText"/>
            </w:pPr>
            <w:r>
              <w:t xml:space="preserve">FR-AUTH</w:t>
            </w:r>
          </w:p>
        </w:tc>
        <w:tc>
          <w:tcPr>
            <w:tcW w:type="auto" w:w="0"/>
            <w:vAlign w:val="top"/>
          </w:tcPr>
          <w:p>
            <w:pPr>
              <w:pStyle w:val="TableText"/>
            </w:pPr>
            <w:r>
              <w:t xml:space="preserve">V1-A</w:t>
            </w:r>
          </w:p>
        </w:tc>
      </w:tr>
      <w:tr>
        <w:tc>
          <w:tcPr>
            <w:tcW w:type="auto" w:w="0"/>
            <w:vAlign w:val="top"/>
          </w:tcPr>
          <w:p>
            <w:pPr>
              <w:pStyle w:val="TableText"/>
            </w:pPr>
            <w:r>
              <w:t xml:space="preserve">Authorization: permissions, roles, scopes</w:t>
            </w:r>
          </w:p>
        </w:tc>
        <w:tc>
          <w:tcPr>
            <w:tcW w:type="auto" w:w="0"/>
            <w:vAlign w:val="top"/>
          </w:tcPr>
          <w:p>
            <w:pPr>
              <w:pStyle w:val="TableText"/>
            </w:pPr>
            <w:r>
              <w:t xml:space="preserve">FR-AUTHZ</w:t>
            </w:r>
          </w:p>
        </w:tc>
        <w:tc>
          <w:tcPr>
            <w:tcW w:type="auto" w:w="0"/>
            <w:vAlign w:val="top"/>
          </w:tcPr>
          <w:p>
            <w:pPr>
              <w:pStyle w:val="TableText"/>
            </w:pPr>
            <w:r>
              <w:t xml:space="preserve">V1-A</w:t>
            </w:r>
          </w:p>
        </w:tc>
      </w:tr>
      <w:tr>
        <w:tc>
          <w:tcPr>
            <w:tcW w:type="auto" w:w="0"/>
            <w:vAlign w:val="top"/>
          </w:tcPr>
          <w:p>
            <w:pPr>
              <w:pStyle w:val="TableText"/>
            </w:pPr>
            <w:r>
              <w:t xml:space="preserve">Internal 1:1 and group conversation</w:t>
            </w:r>
          </w:p>
        </w:tc>
        <w:tc>
          <w:tcPr>
            <w:tcW w:type="auto" w:w="0"/>
            <w:vAlign w:val="top"/>
          </w:tcPr>
          <w:p>
            <w:pPr>
              <w:pStyle w:val="TableText"/>
            </w:pPr>
            <w:r>
              <w:t xml:space="preserve">UC-E06</w:t>
            </w:r>
          </w:p>
        </w:tc>
        <w:tc>
          <w:tcPr>
            <w:tcW w:type="auto" w:w="0"/>
            <w:vAlign w:val="top"/>
          </w:tcPr>
          <w:p>
            <w:pPr>
              <w:pStyle w:val="TableText"/>
            </w:pPr>
            <w:r>
              <w:t xml:space="preserve">V1-A</w:t>
            </w:r>
          </w:p>
        </w:tc>
      </w:tr>
      <w:tr>
        <w:tc>
          <w:tcPr>
            <w:tcW w:type="auto" w:w="0"/>
            <w:vAlign w:val="top"/>
          </w:tcPr>
          <w:p>
            <w:pPr>
              <w:pStyle w:val="TableText"/>
            </w:pPr>
            <w:r>
              <w:t xml:space="preserve">Employee directory</w:t>
            </w:r>
          </w:p>
        </w:tc>
        <w:tc>
          <w:tcPr>
            <w:tcW w:type="auto" w:w="0"/>
            <w:vAlign w:val="top"/>
          </w:tcPr>
          <w:p>
            <w:pPr>
              <w:pStyle w:val="TableText"/>
            </w:pPr>
            <w:r>
              <w:t xml:space="preserve">UC-E06</w:t>
            </w:r>
          </w:p>
        </w:tc>
        <w:tc>
          <w:tcPr>
            <w:tcW w:type="auto" w:w="0"/>
            <w:vAlign w:val="top"/>
          </w:tcPr>
          <w:p>
            <w:pPr>
              <w:pStyle w:val="TableText"/>
            </w:pPr>
            <w:r>
              <w:t xml:space="preserve">V1-A</w:t>
            </w:r>
          </w:p>
        </w:tc>
      </w:tr>
      <w:tr>
        <w:tc>
          <w:tcPr>
            <w:tcW w:type="auto" w:w="0"/>
            <w:vAlign w:val="top"/>
          </w:tcPr>
          <w:p>
            <w:pPr>
              <w:pStyle w:val="TableText"/>
            </w:pPr>
            <w:r>
              <w:t xml:space="preserve">Messaging, history, cursor paging</w:t>
            </w:r>
          </w:p>
        </w:tc>
        <w:tc>
          <w:tcPr>
            <w:tcW w:type="auto" w:w="0"/>
            <w:vAlign w:val="top"/>
          </w:tcPr>
          <w:p>
            <w:pPr>
              <w:pStyle w:val="TableText"/>
            </w:pPr>
            <w:r>
              <w:t xml:space="preserve">UC-E01–03</w:t>
            </w:r>
          </w:p>
        </w:tc>
        <w:tc>
          <w:tcPr>
            <w:tcW w:type="auto" w:w="0"/>
            <w:vAlign w:val="top"/>
          </w:tcPr>
          <w:p>
            <w:pPr>
              <w:pStyle w:val="TableText"/>
            </w:pPr>
            <w:r>
              <w:t xml:space="preserve">V1-A</w:t>
            </w:r>
          </w:p>
        </w:tc>
      </w:tr>
      <w:tr>
        <w:tc>
          <w:tcPr>
            <w:tcW w:type="auto" w:w="0"/>
            <w:vAlign w:val="top"/>
          </w:tcPr>
          <w:p>
            <w:pPr>
              <w:pStyle w:val="TableText"/>
            </w:pPr>
            <w:r>
              <w:t xml:space="preserve">Employee attachments</w:t>
            </w:r>
          </w:p>
        </w:tc>
        <w:tc>
          <w:tcPr>
            <w:tcW w:type="auto" w:w="0"/>
            <w:vAlign w:val="top"/>
          </w:tcPr>
          <w:p>
            <w:pPr>
              <w:pStyle w:val="TableText"/>
            </w:pPr>
            <w:r>
              <w:t xml:space="preserve">UC-E12</w:t>
            </w:r>
          </w:p>
        </w:tc>
        <w:tc>
          <w:tcPr>
            <w:tcW w:type="auto" w:w="0"/>
            <w:vAlign w:val="top"/>
          </w:tcPr>
          <w:p>
            <w:pPr>
              <w:pStyle w:val="TableText"/>
            </w:pPr>
            <w:r>
              <w:t xml:space="preserve">V1-A</w:t>
            </w:r>
          </w:p>
        </w:tc>
      </w:tr>
      <w:tr>
        <w:tc>
          <w:tcPr>
            <w:tcW w:type="auto" w:w="0"/>
            <w:vAlign w:val="top"/>
          </w:tcPr>
          <w:p>
            <w:pPr>
              <w:pStyle w:val="TableText"/>
            </w:pPr>
            <w:r>
              <w:t xml:space="preserve">Unread state</w:t>
            </w:r>
          </w:p>
        </w:tc>
        <w:tc>
          <w:tcPr>
            <w:tcW w:type="auto" w:w="0"/>
            <w:vAlign w:val="top"/>
          </w:tcPr>
          <w:p>
            <w:pPr>
              <w:pStyle w:val="TableText"/>
            </w:pPr>
            <w:r>
              <w:t xml:space="preserve">UC-E13</w:t>
            </w:r>
          </w:p>
        </w:tc>
        <w:tc>
          <w:tcPr>
            <w:tcW w:type="auto" w:w="0"/>
            <w:vAlign w:val="top"/>
          </w:tcPr>
          <w:p>
            <w:pPr>
              <w:pStyle w:val="TableText"/>
            </w:pPr>
            <w:r>
              <w:t xml:space="preserve">V1-A</w:t>
            </w:r>
          </w:p>
        </w:tc>
      </w:tr>
      <w:tr>
        <w:tc>
          <w:tcPr>
            <w:tcW w:type="auto" w:w="0"/>
            <w:vAlign w:val="top"/>
          </w:tcPr>
          <w:p>
            <w:pPr>
              <w:pStyle w:val="TableText"/>
            </w:pPr>
            <w:r>
              <w:t xml:space="preserve">Search, scoped and audited</w:t>
            </w:r>
          </w:p>
        </w:tc>
        <w:tc>
          <w:tcPr>
            <w:tcW w:type="auto" w:w="0"/>
            <w:vAlign w:val="top"/>
          </w:tcPr>
          <w:p>
            <w:pPr>
              <w:pStyle w:val="TableText"/>
            </w:pPr>
            <w:r>
              <w:t xml:space="preserve">UC-E09</w:t>
            </w:r>
          </w:p>
        </w:tc>
        <w:tc>
          <w:tcPr>
            <w:tcW w:type="auto" w:w="0"/>
            <w:vAlign w:val="top"/>
          </w:tcPr>
          <w:p>
            <w:pPr>
              <w:pStyle w:val="TableText"/>
            </w:pPr>
            <w:r>
              <w:t xml:space="preserve">V1-A</w:t>
            </w:r>
          </w:p>
        </w:tc>
      </w:tr>
      <w:tr>
        <w:tc>
          <w:tcPr>
            <w:tcW w:type="auto" w:w="0"/>
            <w:vAlign w:val="top"/>
          </w:tcPr>
          <w:p>
            <w:pPr>
              <w:pStyle w:val="TableText"/>
            </w:pPr>
            <w:r>
              <w:t xml:space="preserve">In-app notifications</w:t>
            </w:r>
          </w:p>
        </w:tc>
        <w:tc>
          <w:tcPr>
            <w:tcW w:type="auto" w:w="0"/>
            <w:vAlign w:val="top"/>
          </w:tcPr>
          <w:p>
            <w:pPr>
              <w:pStyle w:val="TableText"/>
            </w:pPr>
            <w:r>
              <w:t xml:space="preserve">FR-NOT-2</w:t>
            </w:r>
          </w:p>
        </w:tc>
        <w:tc>
          <w:tcPr>
            <w:tcW w:type="auto" w:w="0"/>
            <w:vAlign w:val="top"/>
          </w:tcPr>
          <w:p>
            <w:pPr>
              <w:pStyle w:val="TableText"/>
            </w:pPr>
            <w:r>
              <w:t xml:space="preserve">V1-A</w:t>
            </w:r>
          </w:p>
        </w:tc>
      </w:tr>
      <w:tr>
        <w:tc>
          <w:tcPr>
            <w:tcW w:type="auto" w:w="0"/>
            <w:vAlign w:val="top"/>
          </w:tcPr>
          <w:p>
            <w:pPr>
              <w:pStyle w:val="TableText"/>
            </w:pPr>
            <w:r>
              <w:t xml:space="preserve">Realtime: message, typing, conversation state</w:t>
            </w:r>
          </w:p>
        </w:tc>
        <w:tc>
          <w:tcPr>
            <w:tcW w:type="auto" w:w="0"/>
            <w:vAlign w:val="top"/>
          </w:tcPr>
          <w:p>
            <w:pPr>
              <w:pStyle w:val="TableText"/>
            </w:pPr>
            <w:r>
              <w:t xml:space="preserve">§20.2</w:t>
            </w:r>
          </w:p>
        </w:tc>
        <w:tc>
          <w:tcPr>
            <w:tcW w:type="auto" w:w="0"/>
            <w:vAlign w:val="top"/>
          </w:tcPr>
          <w:p>
            <w:pPr>
              <w:pStyle w:val="TableText"/>
            </w:pPr>
            <w:r>
              <w:t xml:space="preserve">V1-A</w:t>
            </w:r>
          </w:p>
        </w:tc>
      </w:tr>
      <w:tr>
        <w:tc>
          <w:tcPr>
            <w:tcW w:type="auto" w:w="0"/>
            <w:vAlign w:val="top"/>
          </w:tcPr>
          <w:p>
            <w:pPr>
              <w:pStyle w:val="TableText"/>
            </w:pPr>
            <w:r>
              <w:t xml:space="preserve">Audit ledger</w:t>
            </w:r>
          </w:p>
        </w:tc>
        <w:tc>
          <w:tcPr>
            <w:tcW w:type="auto" w:w="0"/>
            <w:vAlign w:val="top"/>
          </w:tcPr>
          <w:p>
            <w:pPr>
              <w:pStyle w:val="TableText"/>
            </w:pPr>
            <w:r>
              <w:t xml:space="preserve">UC-E21</w:t>
            </w:r>
          </w:p>
        </w:tc>
        <w:tc>
          <w:tcPr>
            <w:tcW w:type="auto" w:w="0"/>
            <w:vAlign w:val="top"/>
          </w:tcPr>
          <w:p>
            <w:pPr>
              <w:pStyle w:val="TableText"/>
            </w:pPr>
            <w:r>
              <w:t xml:space="preserve">V1-A</w:t>
            </w:r>
          </w:p>
        </w:tc>
      </w:tr>
      <w:tr>
        <w:tc>
          <w:tcPr>
            <w:tcW w:type="auto" w:w="0"/>
            <w:vAlign w:val="top"/>
          </w:tcPr>
          <w:p>
            <w:pPr>
              <w:pStyle w:val="TableText"/>
            </w:pPr>
            <w:r>
              <w:t xml:space="preserve">Administration console</w:t>
            </w:r>
          </w:p>
        </w:tc>
        <w:tc>
          <w:tcPr>
            <w:tcW w:type="auto" w:w="0"/>
            <w:vAlign w:val="top"/>
          </w:tcPr>
          <w:p>
            <w:pPr>
              <w:pStyle w:val="TableText"/>
            </w:pPr>
            <w:r>
              <w:t xml:space="preserve">UC-E23</w:t>
            </w:r>
          </w:p>
        </w:tc>
        <w:tc>
          <w:tcPr>
            <w:tcW w:type="auto" w:w="0"/>
            <w:vAlign w:val="top"/>
          </w:tcPr>
          <w:p>
            <w:pPr>
              <w:pStyle w:val="TableText"/>
            </w:pPr>
            <w:r>
              <w:t xml:space="preserve">V1-A</w:t>
            </w:r>
          </w:p>
        </w:tc>
      </w:tr>
      <w:tr>
        <w:tc>
          <w:tcPr>
            <w:tcW w:type="auto" w:w="0"/>
            <w:vAlign w:val="top"/>
          </w:tcPr>
          <w:p>
            <w:pPr>
              <w:pStyle w:val="TableText"/>
            </w:pPr>
            <w:r>
              <w:t xml:space="preserve">Customer intake</w:t>
            </w:r>
          </w:p>
        </w:tc>
        <w:tc>
          <w:tcPr>
            <w:tcW w:type="auto" w:w="0"/>
            <w:vAlign w:val="top"/>
          </w:tcPr>
          <w:p>
            <w:pPr>
              <w:pStyle w:val="TableText"/>
            </w:pPr>
            <w:r>
              <w:t xml:space="preserve">UC-C01</w:t>
            </w:r>
          </w:p>
        </w:tc>
        <w:tc>
          <w:tcPr>
            <w:tcW w:type="auto" w:w="0"/>
            <w:vAlign w:val="top"/>
          </w:tcPr>
          <w:p>
            <w:pPr>
              <w:pStyle w:val="TableText"/>
            </w:pPr>
            <w:r>
              <w:t xml:space="preserve">V1-B · blocked on </w:t>
            </w:r>
            <w:r>
              <w:rPr>
                <w:b/>
              </w:rPr>
              <w:t xml:space="preserve">D-01</w:t>
            </w:r>
          </w:p>
        </w:tc>
      </w:tr>
      <w:tr>
        <w:tc>
          <w:tcPr>
            <w:tcW w:type="auto" w:w="0"/>
            <w:vAlign w:val="top"/>
          </w:tcPr>
          <w:p>
            <w:pPr>
              <w:pStyle w:val="TableText"/>
            </w:pPr>
            <w:r>
              <w:t xml:space="preserve">Routing and queue</w:t>
            </w:r>
          </w:p>
        </w:tc>
        <w:tc>
          <w:tcPr>
            <w:tcW w:type="auto" w:w="0"/>
            <w:vAlign w:val="top"/>
          </w:tcPr>
          <w:p>
            <w:pPr>
              <w:pStyle w:val="TableText"/>
            </w:pPr>
            <w:r>
              <w:t xml:space="preserve">UC-E01, E10</w:t>
            </w:r>
          </w:p>
        </w:tc>
        <w:tc>
          <w:tcPr>
            <w:tcW w:type="auto" w:w="0"/>
            <w:vAlign w:val="top"/>
          </w:tcPr>
          <w:p>
            <w:pPr>
              <w:pStyle w:val="TableText"/>
            </w:pPr>
            <w:r>
              <w:t xml:space="preserve">V1-B · </w:t>
            </w:r>
            <w:r>
              <w:rPr>
                <w:b/>
              </w:rPr>
              <w:t xml:space="preserve">D-04</w:t>
            </w:r>
          </w:p>
        </w:tc>
      </w:tr>
      <w:tr>
        <w:tc>
          <w:tcPr>
            <w:tcW w:type="auto" w:w="0"/>
            <w:vAlign w:val="top"/>
          </w:tcPr>
          <w:p>
            <w:pPr>
              <w:pStyle w:val="TableText"/>
            </w:pPr>
            <w:r>
              <w:t xml:space="preserve">Ownership and assignment</w:t>
            </w:r>
          </w:p>
        </w:tc>
        <w:tc>
          <w:tcPr>
            <w:tcW w:type="auto" w:w="0"/>
            <w:vAlign w:val="top"/>
          </w:tcPr>
          <w:p>
            <w:pPr>
              <w:pStyle w:val="TableText"/>
            </w:pPr>
            <w:r>
              <w:t xml:space="preserve">BR-10</w:t>
            </w:r>
          </w:p>
        </w:tc>
        <w:tc>
          <w:tcPr>
            <w:tcW w:type="auto" w:w="0"/>
            <w:vAlign w:val="top"/>
          </w:tcPr>
          <w:p>
            <w:pPr>
              <w:pStyle w:val="TableText"/>
            </w:pPr>
            <w:r>
              <w:t xml:space="preserve">V1-B</w:t>
            </w:r>
          </w:p>
        </w:tc>
      </w:tr>
      <w:tr>
        <w:tc>
          <w:tcPr>
            <w:tcW w:type="auto" w:w="0"/>
            <w:vAlign w:val="top"/>
          </w:tcPr>
          <w:p>
            <w:pPr>
              <w:pStyle w:val="TableText"/>
            </w:pPr>
            <w:r>
              <w:t xml:space="preserve">Cover for an unavailable owner</w:t>
            </w:r>
          </w:p>
        </w:tc>
        <w:tc>
          <w:tcPr>
            <w:tcW w:type="auto" w:w="0"/>
            <w:vAlign w:val="top"/>
          </w:tcPr>
          <w:p>
            <w:pPr>
              <w:pStyle w:val="TableText"/>
            </w:pPr>
            <w:r>
              <w:t xml:space="preserve">UC-E07</w:t>
            </w:r>
          </w:p>
        </w:tc>
        <w:tc>
          <w:tcPr>
            <w:tcW w:type="auto" w:w="0"/>
            <w:vAlign w:val="top"/>
          </w:tcPr>
          <w:p>
            <w:pPr>
              <w:pStyle w:val="TableText"/>
            </w:pPr>
            <w:r>
              <w:t xml:space="preserve">V1-B · policy </w:t>
            </w:r>
            <w:r>
              <w:rPr>
                <w:b/>
              </w:rPr>
              <w:t xml:space="preserve">D-05</w:t>
            </w:r>
          </w:p>
        </w:tc>
      </w:tr>
      <w:tr>
        <w:tc>
          <w:tcPr>
            <w:tcW w:type="auto" w:w="0"/>
            <w:vAlign w:val="top"/>
          </w:tcPr>
          <w:p>
            <w:pPr>
              <w:pStyle w:val="TableText"/>
            </w:pPr>
            <w:r>
              <w:t xml:space="preserve">Multiple staff on a conversation</w:t>
            </w:r>
          </w:p>
        </w:tc>
        <w:tc>
          <w:tcPr>
            <w:tcW w:type="auto" w:w="0"/>
            <w:vAlign w:val="top"/>
          </w:tcPr>
          <w:p>
            <w:pPr>
              <w:pStyle w:val="TableText"/>
            </w:pPr>
            <w:r>
              <w:t xml:space="preserve">UC-E08</w:t>
            </w:r>
          </w:p>
        </w:tc>
        <w:tc>
          <w:tcPr>
            <w:tcW w:type="auto" w:w="0"/>
            <w:vAlign w:val="top"/>
          </w:tcPr>
          <w:p>
            <w:pPr>
              <w:pStyle w:val="TableText"/>
            </w:pPr>
            <w:r>
              <w:t xml:space="preserve">V1-B</w:t>
            </w:r>
          </w:p>
        </w:tc>
      </w:tr>
      <w:tr>
        <w:tc>
          <w:tcPr>
            <w:tcW w:type="auto" w:w="0"/>
            <w:vAlign w:val="top"/>
          </w:tcPr>
          <w:p>
            <w:pPr>
              <w:pStyle w:val="TableText"/>
            </w:pPr>
            <w:r>
              <w:t xml:space="preserve">Transfer and escalation</w:t>
            </w:r>
          </w:p>
        </w:tc>
        <w:tc>
          <w:tcPr>
            <w:tcW w:type="auto" w:w="0"/>
            <w:vAlign w:val="top"/>
          </w:tcPr>
          <w:p>
            <w:pPr>
              <w:pStyle w:val="TableText"/>
            </w:pPr>
            <w:r>
              <w:t xml:space="preserve">UC-E04, E05</w:t>
            </w:r>
          </w:p>
        </w:tc>
        <w:tc>
          <w:tcPr>
            <w:tcW w:type="auto" w:w="0"/>
            <w:vAlign w:val="top"/>
          </w:tcPr>
          <w:p>
            <w:pPr>
              <w:pStyle w:val="TableText"/>
            </w:pPr>
            <w:r>
              <w:t xml:space="preserve">V1-B</w:t>
            </w:r>
          </w:p>
        </w:tc>
      </w:tr>
      <w:tr>
        <w:tc>
          <w:tcPr>
            <w:tcW w:type="auto" w:w="0"/>
            <w:vAlign w:val="top"/>
          </w:tcPr>
          <w:p>
            <w:pPr>
              <w:pStyle w:val="TableText"/>
            </w:pPr>
            <w:r>
              <w:t xml:space="preserve">Internal notes</w:t>
            </w:r>
          </w:p>
        </w:tc>
        <w:tc>
          <w:tcPr>
            <w:tcW w:type="auto" w:w="0"/>
            <w:vAlign w:val="top"/>
          </w:tcPr>
          <w:p>
            <w:pPr>
              <w:pStyle w:val="TableText"/>
            </w:pPr>
            <w:r>
              <w:t xml:space="preserve">UC-E03</w:t>
            </w:r>
          </w:p>
        </w:tc>
        <w:tc>
          <w:tcPr>
            <w:tcW w:type="auto" w:w="0"/>
            <w:vAlign w:val="top"/>
          </w:tcPr>
          <w:p>
            <w:pPr>
              <w:pStyle w:val="TableText"/>
            </w:pPr>
            <w:r>
              <w:t xml:space="preserve">V1-B</w:t>
            </w:r>
          </w:p>
        </w:tc>
      </w:tr>
      <w:tr>
        <w:tc>
          <w:tcPr>
            <w:tcW w:type="auto" w:w="0"/>
            <w:vAlign w:val="top"/>
          </w:tcPr>
          <w:p>
            <w:pPr>
              <w:pStyle w:val="TableText"/>
            </w:pPr>
            <w:r>
              <w:t xml:space="preserve">Customer conversation surface</w:t>
            </w:r>
          </w:p>
        </w:tc>
        <w:tc>
          <w:tcPr>
            <w:tcW w:type="auto" w:w="0"/>
            <w:vAlign w:val="top"/>
          </w:tcPr>
          <w:p>
            <w:pPr>
              <w:pStyle w:val="TableText"/>
            </w:pPr>
            <w:r>
              <w:t xml:space="preserve">UC-C01–C08</w:t>
            </w:r>
          </w:p>
        </w:tc>
        <w:tc>
          <w:tcPr>
            <w:tcW w:type="auto" w:w="0"/>
            <w:vAlign w:val="top"/>
          </w:tcPr>
          <w:p>
            <w:pPr>
              <w:pStyle w:val="TableText"/>
            </w:pPr>
            <w:r>
              <w:t xml:space="preserve">V1-B · </w:t>
            </w:r>
            <w:r>
              <w:rPr>
                <w:b/>
              </w:rPr>
              <w:t xml:space="preserve">D-16</w:t>
            </w:r>
          </w:p>
        </w:tc>
      </w:tr>
      <w:tr>
        <w:tc>
          <w:tcPr>
            <w:tcW w:type="auto" w:w="0"/>
            <w:vAlign w:val="top"/>
          </w:tcPr>
          <w:p>
            <w:pPr>
              <w:pStyle w:val="TableText"/>
            </w:pPr>
            <w:r>
              <w:rPr>
                <w:b/>
              </w:rPr>
              <w:t xml:space="preserve">Category intake on the website</w:t>
            </w:r>
          </w:p>
        </w:tc>
        <w:tc>
          <w:tcPr>
            <w:tcW w:type="auto" w:w="0"/>
            <w:vAlign w:val="top"/>
          </w:tcPr>
          <w:p>
            <w:pPr>
              <w:pStyle w:val="TableText"/>
            </w:pPr>
            <w:r>
              <w:t xml:space="preserve">UC-C01</w:t>
            </w:r>
          </w:p>
        </w:tc>
        <w:tc>
          <w:tcPr>
            <w:tcW w:type="auto" w:w="0"/>
            <w:vAlign w:val="top"/>
          </w:tcPr>
          <w:p>
            <w:pPr>
              <w:pStyle w:val="TableText"/>
            </w:pPr>
            <w:r>
              <w:t xml:space="preserve">V1-B · categories </w:t>
            </w:r>
            <w:r>
              <w:rPr>
                <w:b/>
              </w:rPr>
              <w:t xml:space="preserve">D-17</w:t>
            </w:r>
          </w:p>
        </w:tc>
      </w:tr>
      <w:tr>
        <w:tc>
          <w:tcPr>
            <w:tcW w:type="auto" w:w="0"/>
            <w:vAlign w:val="top"/>
          </w:tcPr>
          <w:p>
            <w:pPr>
              <w:pStyle w:val="TableText"/>
            </w:pPr>
            <w:r>
              <w:rPr>
                <w:b/>
              </w:rPr>
              <w:t xml:space="preserve">Service case metadata</w:t>
            </w:r>
          </w:p>
        </w:tc>
        <w:tc>
          <w:tcPr>
            <w:tcW w:type="auto" w:w="0"/>
            <w:vAlign w:val="top"/>
          </w:tcPr>
          <w:p>
            <w:pPr>
              <w:pStyle w:val="TableText"/>
            </w:pPr>
            <w:r>
              <w:t xml:space="preserve">§22</w:t>
            </w:r>
          </w:p>
        </w:tc>
        <w:tc>
          <w:tcPr>
            <w:tcW w:type="auto" w:w="0"/>
            <w:vAlign w:val="top"/>
          </w:tcPr>
          <w:p>
            <w:pPr>
              <w:pStyle w:val="TableText"/>
            </w:pPr>
            <w:r>
              <w:t xml:space="preserve">V1-B · naming </w:t>
            </w:r>
            <w:r>
              <w:rPr>
                <w:b/>
              </w:rPr>
              <w:t xml:space="preserve">D-28</w:t>
            </w:r>
          </w:p>
        </w:tc>
      </w:tr>
      <w:tr>
        <w:tc>
          <w:tcPr>
            <w:tcW w:type="auto" w:w="0"/>
            <w:vAlign w:val="top"/>
          </w:tcPr>
          <w:p>
            <w:pPr>
              <w:pStyle w:val="TableText"/>
            </w:pPr>
            <w:r>
              <w:rPr>
                <w:b/>
              </w:rPr>
              <w:t xml:space="preserve">Business calendar and after-hours queue</w:t>
            </w:r>
          </w:p>
        </w:tc>
        <w:tc>
          <w:tcPr>
            <w:tcW w:type="auto" w:w="0"/>
            <w:vAlign w:val="top"/>
          </w:tcPr>
          <w:p>
            <w:pPr>
              <w:pStyle w:val="TableText"/>
            </w:pPr>
            <w:r>
              <w:rPr>
                <w:b/>
              </w:rPr>
              <w:t xml:space="preserve">UC-C13</w:t>
            </w:r>
          </w:p>
        </w:tc>
        <w:tc>
          <w:tcPr>
            <w:tcW w:type="auto" w:w="0"/>
            <w:vAlign w:val="top"/>
          </w:tcPr>
          <w:p>
            <w:pPr>
              <w:pStyle w:val="TableText"/>
            </w:pPr>
            <w:r>
              <w:t xml:space="preserve">V1-B · hours </w:t>
            </w:r>
            <w:r>
              <w:rPr>
                <w:b/>
              </w:rPr>
              <w:t xml:space="preserve">D-21</w:t>
            </w:r>
            <w:r>
              <w:t xml:space="preserve">, behaviour </w:t>
            </w:r>
            <w:r>
              <w:rPr>
                <w:b/>
              </w:rPr>
              <w:t xml:space="preserve">D-20</w:t>
            </w:r>
          </w:p>
        </w:tc>
      </w:tr>
      <w:tr>
        <w:tc>
          <w:tcPr>
            <w:tcW w:type="auto" w:w="0"/>
            <w:vAlign w:val="top"/>
          </w:tcPr>
          <w:p>
            <w:pPr>
              <w:pStyle w:val="TableText"/>
            </w:pPr>
            <w:r>
              <w:rPr>
                <w:b/>
              </w:rPr>
              <w:t xml:space="preserve">SLA state, warning, breach and escalation</w:t>
            </w:r>
          </w:p>
        </w:tc>
        <w:tc>
          <w:tcPr>
            <w:tcW w:type="auto" w:w="0"/>
            <w:vAlign w:val="top"/>
          </w:tcPr>
          <w:p>
            <w:pPr>
              <w:pStyle w:val="TableText"/>
            </w:pPr>
            <w:r>
              <w:rPr>
                <w:b/>
              </w:rPr>
              <w:t xml:space="preserve">UC-E25</w:t>
            </w:r>
          </w:p>
        </w:tc>
        <w:tc>
          <w:tcPr>
            <w:tcW w:type="auto" w:w="0"/>
            <w:vAlign w:val="top"/>
          </w:tcPr>
          <w:p>
            <w:pPr>
              <w:pStyle w:val="TableText"/>
            </w:pPr>
            <w:r>
              <w:t xml:space="preserve">V1-B · targets </w:t>
            </w:r>
            <w:r>
              <w:rPr>
                <w:b/>
              </w:rPr>
              <w:t xml:space="preserve">D-22</w:t>
            </w:r>
            <w:r>
              <w:t xml:space="preserve">, thresholds </w:t>
            </w:r>
            <w:r>
              <w:rPr>
                <w:b/>
              </w:rPr>
              <w:t xml:space="preserve">D-25</w:t>
            </w:r>
          </w:p>
        </w:tc>
      </w:tr>
      <w:tr>
        <w:tc>
          <w:tcPr>
            <w:tcW w:type="auto" w:w="0"/>
            <w:vAlign w:val="top"/>
          </w:tcPr>
          <w:p>
            <w:pPr>
              <w:pStyle w:val="TableText"/>
            </w:pPr>
            <w:r>
              <w:t xml:space="preserve">Lifecycle: resolve, close, reopen</w:t>
            </w:r>
          </w:p>
        </w:tc>
        <w:tc>
          <w:tcPr>
            <w:tcW w:type="auto" w:w="0"/>
            <w:vAlign w:val="top"/>
          </w:tcPr>
          <w:p>
            <w:pPr>
              <w:pStyle w:val="TableText"/>
            </w:pPr>
            <w:r>
              <w:t xml:space="preserve">UC-E18, E19</w:t>
            </w:r>
          </w:p>
        </w:tc>
        <w:tc>
          <w:tcPr>
            <w:tcW w:type="auto" w:w="0"/>
            <w:vAlign w:val="top"/>
          </w:tcPr>
          <w:p>
            <w:pPr>
              <w:pStyle w:val="TableText"/>
            </w:pPr>
            <w:r>
              <w:t xml:space="preserve">V1-B</w:t>
            </w:r>
          </w:p>
        </w:tc>
      </w:tr>
      <w:tr>
        <w:tc>
          <w:tcPr>
            <w:tcW w:type="auto" w:w="0"/>
            <w:vAlign w:val="top"/>
          </w:tcPr>
          <w:p>
            <w:pPr>
              <w:pStyle w:val="TableText"/>
            </w:pPr>
            <w:r>
              <w:t xml:space="preserve">Queue and load view</w:t>
            </w:r>
          </w:p>
        </w:tc>
        <w:tc>
          <w:tcPr>
            <w:tcW w:type="auto" w:w="0"/>
            <w:vAlign w:val="top"/>
          </w:tcPr>
          <w:p>
            <w:pPr>
              <w:pStyle w:val="TableText"/>
            </w:pPr>
            <w:r>
              <w:t xml:space="preserve">UC-E20</w:t>
            </w:r>
          </w:p>
        </w:tc>
        <w:tc>
          <w:tcPr>
            <w:tcW w:type="auto" w:w="0"/>
            <w:vAlign w:val="top"/>
          </w:tcPr>
          <w:p>
            <w:pPr>
              <w:pStyle w:val="TableText"/>
            </w:pPr>
            <w:r>
              <w:t xml:space="preserve">V1-B</w:t>
            </w:r>
          </w:p>
        </w:tc>
      </w:tr>
    </w:tbl>
    <w:p>
      <w:pPr>
        <w:spacing w:after="80"/>
      </w:pPr>
      <w:r>
        <w:t xml:space="preserve"/>
      </w:r>
    </w:p>
    <w:p>
      <w:r>
        <w:t xml:space="preserve">Open questions on these rows concern a </w:t>
      </w:r>
      <w:r>
        <w:rPr>
          <w:b/>
        </w:rPr>
        <w:t xml:space="preserve">detail</w:t>
      </w:r>
      <w:r>
        <w:t xml:space="preserve"> of a feature that is certainly needed — which roles exist, what the limits are. The feature itself is not in doubt.</w:t>
      </w:r>
    </w:p>
    <w:p>
      <w:pPr>
        <w:pStyle w:val="Heading2"/>
      </w:pPr>
      <w:r>
        <w:t xml:space="preserve">12.2 IMPORTANT — V1.1</w:t>
      </w:r>
    </w:p>
    <w:p>
      <w:r>
        <w:t xml:space="preserve">Read receipts (internal) · typing indicator · reply-to-message · archive and mute · external notification delivery · announcement channel · customer unread state.</w:t>
      </w:r>
    </w:p>
    <w:p>
      <w:pPr>
        <w:pStyle w:val="Heading2"/>
      </w:pPr>
      <w:r>
        <w:t xml:space="preserve">12.3 NEEDS BUSINESS DECISION — existence undecided</w:t>
      </w:r>
    </w:p>
    <w:p>
      <w:r>
        <w:t xml:space="preserve">Distinguished from *deferred*: these are not scheduled because nobody has yet said whether they should exist.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Feature</w:t>
            </w:r>
          </w:p>
        </w:tc>
        <w:tc>
          <w:tcPr>
            <w:tcW w:type="auto" w:w="0"/>
            <w:shd w:val="clear" w:fill="EFEFEF"/>
            <w:vAlign w:val="top"/>
          </w:tcPr>
          <w:p>
            <w:pPr>
              <w:pStyle w:val="TableText"/>
            </w:pPr>
            <w:r>
              <w:rPr>
                <w:b/>
              </w:rPr>
              <w:t xml:space="preserve">Priority if approved</w:t>
            </w:r>
          </w:p>
        </w:tc>
        <w:tc>
          <w:tcPr>
            <w:tcW w:type="auto" w:w="0"/>
            <w:shd w:val="clear" w:fill="EFEFEF"/>
            <w:vAlign w:val="top"/>
          </w:tcPr>
          <w:p>
            <w:pPr>
              <w:pStyle w:val="TableText"/>
            </w:pPr>
            <w:r>
              <w:rPr>
                <w:b/>
              </w:rPr>
              <w:t xml:space="preserve">Real cost</w:t>
            </w:r>
          </w:p>
        </w:tc>
        <w:tc>
          <w:tcPr>
            <w:tcW w:type="auto" w:w="0"/>
            <w:shd w:val="clear" w:fill="EFEFEF"/>
            <w:vAlign w:val="top"/>
          </w:tcPr>
          <w:p>
            <w:pPr>
              <w:pStyle w:val="TableText"/>
            </w:pPr>
            <w:r>
              <w:rPr>
                <w:b/>
              </w:rPr>
              <w:t xml:space="preserve">Decision</w:t>
            </w:r>
          </w:p>
        </w:tc>
      </w:tr>
      <w:tr>
        <w:tc>
          <w:tcPr>
            <w:tcW w:type="auto" w:w="0"/>
            <w:vAlign w:val="top"/>
          </w:tcPr>
          <w:p>
            <w:pPr>
              <w:pStyle w:val="TableText"/>
            </w:pPr>
            <w:r>
              <w:t xml:space="preserve">Customer attachments</w:t>
            </w:r>
          </w:p>
        </w:tc>
        <w:tc>
          <w:tcPr>
            <w:tcW w:type="auto" w:w="0"/>
            <w:vAlign w:val="top"/>
          </w:tcPr>
          <w:p>
            <w:pPr>
              <w:pStyle w:val="TableText"/>
            </w:pPr>
            <w:r>
              <w:t xml:space="preserve">P1</w:t>
            </w:r>
          </w:p>
        </w:tc>
        <w:tc>
          <w:tcPr>
            <w:tcW w:type="auto" w:w="0"/>
            <w:vAlign w:val="top"/>
          </w:tcPr>
          <w:p>
            <w:pPr>
              <w:pStyle w:val="TableText"/>
            </w:pPr>
            <w:r>
              <w:t xml:space="preserve">AV scanning — recurring cost, and a real risk if skipped</w:t>
            </w:r>
          </w:p>
        </w:tc>
        <w:tc>
          <w:tcPr>
            <w:tcW w:type="auto" w:w="0"/>
            <w:vAlign w:val="top"/>
          </w:tcPr>
          <w:p>
            <w:pPr>
              <w:pStyle w:val="TableText"/>
            </w:pPr>
            <w:r>
              <w:rPr>
                <w:b/>
              </w:rPr>
              <w:t xml:space="preserve">D-07</w:t>
            </w:r>
          </w:p>
        </w:tc>
      </w:tr>
      <w:tr>
        <w:tc>
          <w:tcPr>
            <w:tcW w:type="auto" w:w="0"/>
            <w:vAlign w:val="top"/>
          </w:tcPr>
          <w:p>
            <w:pPr>
              <w:pStyle w:val="TableText"/>
            </w:pPr>
            <w:r>
              <w:t xml:space="preserve">Customer search of own history</w:t>
            </w:r>
          </w:p>
        </w:tc>
        <w:tc>
          <w:tcPr>
            <w:tcW w:type="auto" w:w="0"/>
            <w:vAlign w:val="top"/>
          </w:tcPr>
          <w:p>
            <w:pPr>
              <w:pStyle w:val="TableText"/>
            </w:pPr>
            <w:r>
              <w:t xml:space="preserve">P2</w:t>
            </w:r>
          </w:p>
        </w:tc>
        <w:tc>
          <w:tcPr>
            <w:tcW w:type="auto" w:w="0"/>
            <w:vAlign w:val="top"/>
          </w:tcPr>
          <w:p>
            <w:pPr>
              <w:pStyle w:val="TableText"/>
            </w:pPr>
            <w:r>
              <w:t xml:space="preserve">Customer scope resolution</w:t>
            </w:r>
          </w:p>
        </w:tc>
        <w:tc>
          <w:tcPr>
            <w:tcW w:type="auto" w:w="0"/>
            <w:vAlign w:val="top"/>
          </w:tcPr>
          <w:p>
            <w:pPr>
              <w:pStyle w:val="TableText"/>
            </w:pPr>
            <w:r>
              <w:rPr>
                <w:b/>
              </w:rPr>
              <w:t xml:space="preserve">D-08</w:t>
            </w:r>
          </w:p>
        </w:tc>
      </w:tr>
      <w:tr>
        <w:tc>
          <w:tcPr>
            <w:tcW w:type="auto" w:w="0"/>
            <w:vAlign w:val="top"/>
          </w:tcPr>
          <w:p>
            <w:pPr>
              <w:pStyle w:val="TableText"/>
            </w:pPr>
            <w:r>
              <w:t xml:space="preserve">Customer export of own history</w:t>
            </w:r>
          </w:p>
        </w:tc>
        <w:tc>
          <w:tcPr>
            <w:tcW w:type="auto" w:w="0"/>
            <w:vAlign w:val="top"/>
          </w:tcPr>
          <w:p>
            <w:pPr>
              <w:pStyle w:val="TableText"/>
            </w:pPr>
            <w:r>
              <w:t xml:space="preserve">P2</w:t>
            </w:r>
          </w:p>
        </w:tc>
        <w:tc>
          <w:tcPr>
            <w:tcW w:type="auto" w:w="0"/>
            <w:vAlign w:val="top"/>
          </w:tcPr>
          <w:p>
            <w:pPr>
              <w:pStyle w:val="TableText"/>
            </w:pPr>
            <w:r>
              <w:t xml:space="preserve">May be a compliance obligation rather than a feature</w:t>
            </w:r>
          </w:p>
        </w:tc>
        <w:tc>
          <w:tcPr>
            <w:tcW w:type="auto" w:w="0"/>
            <w:vAlign w:val="top"/>
          </w:tcPr>
          <w:p>
            <w:pPr>
              <w:pStyle w:val="TableText"/>
            </w:pPr>
            <w:r>
              <w:rPr>
                <w:b/>
              </w:rPr>
              <w:t xml:space="preserve">D-08</w:t>
            </w:r>
          </w:p>
        </w:tc>
      </w:tr>
      <w:tr>
        <w:tc>
          <w:tcPr>
            <w:tcW w:type="auto" w:w="0"/>
            <w:vAlign w:val="top"/>
          </w:tcPr>
          <w:p>
            <w:pPr>
              <w:pStyle w:val="TableText"/>
            </w:pPr>
            <w:r>
              <w:t xml:space="preserve">Customer-visible read receipts</w:t>
            </w:r>
          </w:p>
        </w:tc>
        <w:tc>
          <w:tcPr>
            <w:tcW w:type="auto" w:w="0"/>
            <w:vAlign w:val="top"/>
          </w:tcPr>
          <w:p>
            <w:pPr>
              <w:pStyle w:val="TableText"/>
            </w:pPr>
            <w:r>
              <w:t xml:space="preserve">P2</w:t>
            </w:r>
          </w:p>
        </w:tc>
        <w:tc>
          <w:tcPr>
            <w:tcW w:type="auto" w:w="0"/>
            <w:vAlign w:val="top"/>
          </w:tcPr>
          <w:p>
            <w:pPr>
              <w:pStyle w:val="TableText"/>
            </w:pPr>
            <w:r>
              <w:t xml:space="preserve">Advisor pressure, no clear customer benefit</w:t>
            </w:r>
          </w:p>
        </w:tc>
        <w:tc>
          <w:tcPr>
            <w:tcW w:type="auto" w:w="0"/>
            <w:vAlign w:val="top"/>
          </w:tcPr>
          <w:p>
            <w:pPr>
              <w:pStyle w:val="TableText"/>
            </w:pPr>
            <w:r>
              <w:t xml:space="preserve">§11.7</w:t>
            </w:r>
          </w:p>
        </w:tc>
      </w:tr>
      <w:tr>
        <w:tc>
          <w:tcPr>
            <w:tcW w:type="auto" w:w="0"/>
            <w:vAlign w:val="top"/>
          </w:tcPr>
          <w:p>
            <w:pPr>
              <w:pStyle w:val="TableText"/>
            </w:pPr>
            <w:r>
              <w:t xml:space="preserve">Multi-brand / multi-tenant separation</w:t>
            </w:r>
          </w:p>
        </w:tc>
        <w:tc>
          <w:tcPr>
            <w:tcW w:type="auto" w:w="0"/>
            <w:vAlign w:val="top"/>
          </w:tcPr>
          <w:p>
            <w:pPr>
              <w:pStyle w:val="TableText"/>
            </w:pPr>
            <w:r>
              <w:t xml:space="preserve">P0 </w:t>
            </w:r>
            <w:r>
              <w:rPr>
                <w:b/>
              </w:rPr>
              <w:t xml:space="preserve">if yes</w:t>
            </w:r>
          </w:p>
        </w:tc>
        <w:tc>
          <w:tcPr>
            <w:tcW w:type="auto" w:w="0"/>
            <w:vAlign w:val="top"/>
          </w:tcPr>
          <w:p>
            <w:pPr>
              <w:pStyle w:val="TableText"/>
            </w:pPr>
            <w:r>
              <w:t xml:space="preserve">Cheap now, expensive to retrofit</w:t>
            </w:r>
          </w:p>
        </w:tc>
        <w:tc>
          <w:tcPr>
            <w:tcW w:type="auto" w:w="0"/>
            <w:vAlign w:val="top"/>
          </w:tcPr>
          <w:p>
            <w:pPr>
              <w:pStyle w:val="TableText"/>
            </w:pPr>
            <w:r>
              <w:rPr>
                <w:b/>
              </w:rPr>
              <w:t xml:space="preserve">D-09</w:t>
            </w:r>
          </w:p>
        </w:tc>
      </w:tr>
      <w:tr>
        <w:tc>
          <w:tcPr>
            <w:tcW w:type="auto" w:w="0"/>
            <w:vAlign w:val="top"/>
          </w:tcPr>
          <w:p>
            <w:pPr>
              <w:pStyle w:val="TableText"/>
            </w:pPr>
            <w:r>
              <w:t xml:space="preserve">Customer information panel for employees</w:t>
            </w:r>
          </w:p>
        </w:tc>
        <w:tc>
          <w:tcPr>
            <w:tcW w:type="auto" w:w="0"/>
            <w:vAlign w:val="top"/>
          </w:tcPr>
          <w:p>
            <w:pPr>
              <w:pStyle w:val="TableText"/>
            </w:pPr>
            <w:r>
              <w:t xml:space="preserve">P1</w:t>
            </w:r>
          </w:p>
        </w:tc>
        <w:tc>
          <w:tcPr>
            <w:tcW w:type="auto" w:w="0"/>
            <w:vAlign w:val="top"/>
          </w:tcPr>
          <w:p>
            <w:pPr>
              <w:pStyle w:val="TableText"/>
            </w:pPr>
            <w:r>
              <w:t xml:space="preserve">Breach surface widens with context</w:t>
            </w:r>
          </w:p>
        </w:tc>
        <w:tc>
          <w:tcPr>
            <w:tcW w:type="auto" w:w="0"/>
            <w:vAlign w:val="top"/>
          </w:tcPr>
          <w:p>
            <w:pPr>
              <w:pStyle w:val="TableText"/>
            </w:pPr>
            <w:r>
              <w:rPr>
                <w:b/>
              </w:rPr>
              <w:t xml:space="preserve">D-10</w:t>
            </w:r>
          </w:p>
        </w:tc>
      </w:tr>
      <w:tr>
        <w:tc>
          <w:tcPr>
            <w:tcW w:type="auto" w:w="0"/>
            <w:vAlign w:val="top"/>
          </w:tcPr>
          <w:p>
            <w:pPr>
              <w:pStyle w:val="TableText"/>
            </w:pPr>
            <w:r>
              <w:t xml:space="preserve">Lead default read of team conversations</w:t>
            </w:r>
          </w:p>
        </w:tc>
        <w:tc>
          <w:tcPr>
            <w:tcW w:type="auto" w:w="0"/>
            <w:vAlign w:val="top"/>
          </w:tcPr>
          <w:p>
            <w:pPr>
              <w:pStyle w:val="TableText"/>
            </w:pPr>
            <w:r>
              <w:t xml:space="preserve">P2</w:t>
            </w:r>
          </w:p>
        </w:tc>
        <w:tc>
          <w:tcPr>
            <w:tcW w:type="auto" w:w="0"/>
            <w:vAlign w:val="top"/>
          </w:tcPr>
          <w:p>
            <w:pPr>
              <w:pStyle w:val="TableText"/>
            </w:pPr>
            <w:r>
              <w:t xml:space="preserve">The widest privacy surface in the product</w:t>
            </w:r>
          </w:p>
        </w:tc>
        <w:tc>
          <w:tcPr>
            <w:tcW w:type="auto" w:w="0"/>
            <w:vAlign w:val="top"/>
          </w:tcPr>
          <w:p>
            <w:pPr>
              <w:pStyle w:val="TableText"/>
            </w:pPr>
            <w:r>
              <w:rPr>
                <w:b/>
              </w:rPr>
              <w:t xml:space="preserve">D-11</w:t>
            </w:r>
          </w:p>
        </w:tc>
      </w:tr>
    </w:tbl>
    <w:p>
      <w:pPr>
        <w:spacing w:after="80"/>
      </w:pPr>
      <w:r>
        <w:t xml:space="preserve"/>
      </w:r>
    </w:p>
    <w:p>
      <w:pPr>
        <w:pStyle w:val="Heading2"/>
      </w:pPr>
      <w:r>
        <w:t xml:space="preserve">12.4 FUTURE</w:t>
      </w:r>
    </w:p>
    <w:p>
      <w:r>
        <w:t xml:space="preserve">Reactions · message forwarding (</w:t>
      </w:r>
      <w:r>
        <w:rPr>
          <w:b/>
        </w:rPr>
        <w:t xml:space="preserve">the leak primitive</w:t>
      </w:r>
      <w:r>
        <w:t xml:space="preserve"> — if built, source and every target are recorded) · server-side drafts · pinned conversations · presence and availability (</w:t>
      </w:r>
      <w:r>
        <w:rPr>
          <w:b/>
        </w:rPr>
        <w:t xml:space="preserve">only</w:t>
      </w:r>
      <w:r>
        <w:t xml:space="preserve"> if D-05 requires automatic routing around absence) · voice notes · CRM framework integration · analytics beyond queue, load and SLA state.</w:t>
      </w:r>
    </w:p>
    <w:p>
      <w:pPr>
        <w:pStyle w:val="Quote"/>
        <w:ind w:left="360"/>
      </w:pPr>
      <w:r>
        <w:rPr>
          <w:b/>
        </w:rPr>
        <w:t xml:space="preserve">Conflict resolved — K-01.</w:t>
      </w:r>
      <w:r>
        <w:t xml:space="preserve"> Version 2.0's wording ("analytics beyond queue and load") read as excluding SLA. </w:t>
      </w:r>
      <w:r>
        <w:rPr>
          <w:b/>
        </w:rPr>
        <w:t xml:space="preserve">SLA state tracking, breach flags and escalation are CORE V1</w:t>
      </w:r>
      <w:r>
        <w:t xml:space="preserve"> (§23) because they drive routing and notification, which are already V1. </w:t>
      </w:r>
      <w:r>
        <w:rPr>
          <w:b/>
        </w:rPr>
        <w:t xml:space="preserve">SLA reporting, trend dashboards and cross-team benchmarking remain FUTURE</w:t>
      </w:r>
      <w:r>
        <w:t xml:space="preserve">, and per-agent SLA scorecards are </w:t>
      </w:r>
      <w:r>
        <w:rPr>
          <w:b/>
        </w:rPr>
        <w:t xml:space="preserve">forbidden</w:t>
      </w:r>
      <w:r>
        <w:t xml:space="preserve"> by </w:t>
      </w:r>
      <w:r>
        <w:rPr>
          <w:b/>
        </w:rPr>
        <w:t xml:space="preserve">P-08</w:t>
      </w:r>
      <w:r>
        <w:t xml:space="preserve">, not merely deferred.</w:t>
      </w:r>
    </w:p>
    <w:p>
      <w:pPr>
        <w:pStyle w:val="Heading2"/>
      </w:pPr>
      <w:r>
        <w:t xml:space="preserve">12.5 OUT OF SCOPE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Excluded</w:t>
            </w:r>
          </w:p>
        </w:tc>
        <w:tc>
          <w:tcPr>
            <w:tcW w:type="auto" w:w="0"/>
            <w:shd w:val="clear" w:fill="EFEFEF"/>
            <w:vAlign w:val="top"/>
          </w:tcPr>
          <w:p>
            <w:pPr>
              <w:pStyle w:val="TableText"/>
            </w:pPr>
            <w:r>
              <w:rPr>
                <w:b/>
              </w:rPr>
              <w:t xml:space="preserve">Reason</w:t>
            </w:r>
          </w:p>
        </w:tc>
      </w:tr>
      <w:tr>
        <w:tc>
          <w:tcPr>
            <w:tcW w:type="auto" w:w="0"/>
            <w:vAlign w:val="top"/>
          </w:tcPr>
          <w:p>
            <w:pPr>
              <w:pStyle w:val="TableText"/>
            </w:pPr>
            <w:r>
              <w:t xml:space="preserve">Policy administration, quotation, pricing</w:t>
            </w:r>
          </w:p>
        </w:tc>
        <w:tc>
          <w:tcPr>
            <w:tcW w:type="auto" w:w="0"/>
            <w:vAlign w:val="top"/>
          </w:tcPr>
          <w:p>
            <w:pPr>
              <w:pStyle w:val="TableText"/>
            </w:pPr>
            <w:r>
              <w:t xml:space="preserve">Belongs to the system of record</w:t>
            </w:r>
          </w:p>
        </w:tc>
      </w:tr>
      <w:tr>
        <w:tc>
          <w:tcPr>
            <w:tcW w:type="auto" w:w="0"/>
            <w:vAlign w:val="top"/>
          </w:tcPr>
          <w:p>
            <w:pPr>
              <w:pStyle w:val="TableText"/>
            </w:pPr>
            <w:r>
              <w:t xml:space="preserve">Telephony, IVR, dialler</w:t>
            </w:r>
          </w:p>
        </w:tc>
        <w:tc>
          <w:tcPr>
            <w:tcW w:type="auto" w:w="0"/>
            <w:vAlign w:val="top"/>
          </w:tcPr>
          <w:p>
            <w:pPr>
              <w:pStyle w:val="TableText"/>
            </w:pPr>
            <w:r>
              <w:t xml:space="preserve">Different product category</w:t>
            </w:r>
          </w:p>
        </w:tc>
      </w:tr>
      <w:tr>
        <w:tc>
          <w:tcPr>
            <w:tcW w:type="auto" w:w="0"/>
            <w:vAlign w:val="top"/>
          </w:tcPr>
          <w:p>
            <w:pPr>
              <w:pStyle w:val="TableText"/>
            </w:pPr>
            <w:r>
              <w:t xml:space="preserve">Payments</w:t>
            </w:r>
          </w:p>
        </w:tc>
        <w:tc>
          <w:tcPr>
            <w:tcW w:type="auto" w:w="0"/>
            <w:vAlign w:val="top"/>
          </w:tcPr>
          <w:p>
            <w:pPr>
              <w:pStyle w:val="TableText"/>
            </w:pPr>
            <w:r>
              <w:t xml:space="preserve">Not a conversation concern</w:t>
            </w:r>
          </w:p>
        </w:tc>
      </w:tr>
      <w:tr>
        <w:tc>
          <w:tcPr>
            <w:tcW w:type="auto" w:w="0"/>
            <w:vAlign w:val="top"/>
          </w:tcPr>
          <w:p>
            <w:pPr>
              <w:pStyle w:val="TableText"/>
            </w:pPr>
            <w:r>
              <w:t xml:space="preserve">Document management</w:t>
            </w:r>
          </w:p>
        </w:tc>
        <w:tc>
          <w:tcPr>
            <w:tcW w:type="auto" w:w="0"/>
            <w:vAlign w:val="top"/>
          </w:tcPr>
          <w:p>
            <w:pPr>
              <w:pStyle w:val="TableText"/>
            </w:pPr>
            <w:r>
              <w:t xml:space="preserve">Attachments are conversation evidence, not a filing system</w:t>
            </w:r>
          </w:p>
        </w:tc>
      </w:tr>
      <w:tr>
        <w:tc>
          <w:tcPr>
            <w:tcW w:type="auto" w:w="0"/>
            <w:vAlign w:val="top"/>
          </w:tcPr>
          <w:p>
            <w:pPr>
              <w:pStyle w:val="TableText"/>
            </w:pPr>
            <w:r>
              <w:t xml:space="preserve">Individual productivity scoring</w:t>
            </w:r>
          </w:p>
        </w:tc>
        <w:tc>
          <w:tcPr>
            <w:tcW w:type="auto" w:w="0"/>
            <w:vAlign w:val="top"/>
          </w:tcPr>
          <w:p>
            <w:pPr>
              <w:pStyle w:val="TableText"/>
            </w:pPr>
            <w:r>
              <w:rPr>
                <w:b/>
              </w:rPr>
              <w:t xml:space="preserve">P-08</w:t>
            </w:r>
          </w:p>
        </w:tc>
      </w:tr>
      <w:tr>
        <w:tc>
          <w:tcPr>
            <w:tcW w:type="auto" w:w="0"/>
            <w:vAlign w:val="top"/>
          </w:tcPr>
          <w:p>
            <w:pPr>
              <w:pStyle w:val="TableText"/>
            </w:pPr>
            <w:r>
              <w:t xml:space="preserve">Message deletion and history editing</w:t>
            </w:r>
          </w:p>
        </w:tc>
        <w:tc>
          <w:tcPr>
            <w:tcW w:type="auto" w:w="0"/>
            <w:vAlign w:val="top"/>
          </w:tcPr>
          <w:p>
            <w:pPr>
              <w:pStyle w:val="TableText"/>
            </w:pPr>
            <w:r>
              <w:t xml:space="preserve">The record must be trustworthy (§11.7)</w:t>
            </w:r>
          </w:p>
        </w:tc>
      </w:tr>
      <w:tr>
        <w:tc>
          <w:tcPr>
            <w:tcW w:type="auto" w:w="0"/>
            <w:vAlign w:val="top"/>
          </w:tcPr>
          <w:p>
            <w:pPr>
              <w:pStyle w:val="TableText"/>
            </w:pPr>
            <w:r>
              <w:t xml:space="preserve">Customer-to-customer contact</w:t>
            </w:r>
          </w:p>
        </w:tc>
        <w:tc>
          <w:tcPr>
            <w:tcW w:type="auto" w:w="0"/>
            <w:vAlign w:val="top"/>
          </w:tcPr>
          <w:p>
            <w:pPr>
              <w:pStyle w:val="TableText"/>
            </w:pPr>
            <w:r>
              <w:t xml:space="preserve">No business case; large abuse surface</w:t>
            </w:r>
          </w:p>
        </w:tc>
      </w:tr>
      <w:tr>
        <w:tc>
          <w:tcPr>
            <w:tcW w:type="auto" w:w="0"/>
            <w:vAlign w:val="top"/>
          </w:tcPr>
          <w:p>
            <w:pPr>
              <w:pStyle w:val="TableText"/>
            </w:pPr>
            <w:r>
              <w:t xml:space="preserve">Public or unauthenticated chat</w:t>
            </w:r>
          </w:p>
        </w:tc>
        <w:tc>
          <w:tcPr>
            <w:tcW w:type="auto" w:w="0"/>
            <w:vAlign w:val="top"/>
          </w:tcPr>
          <w:p>
            <w:pPr>
              <w:pStyle w:val="TableText"/>
            </w:pPr>
            <w:r>
              <w:t xml:space="preserve">Every conversation has an identified customer (</w:t>
            </w:r>
            <w:r>
              <w:rPr>
                <w:b/>
              </w:rPr>
              <w:t xml:space="preserve">D-02</w:t>
            </w:r>
            <w:r>
              <w:t xml:space="preserve">)</w:t>
            </w:r>
          </w:p>
        </w:tc>
      </w:tr>
      <w:tr>
        <w:tc>
          <w:tcPr>
            <w:tcW w:type="auto" w:w="0"/>
            <w:vAlign w:val="top"/>
          </w:tcPr>
          <w:p>
            <w:pPr>
              <w:pStyle w:val="TableText"/>
            </w:pPr>
            <w:r>
              <w:t xml:space="preserve">Federation with external chat networks</w:t>
            </w:r>
          </w:p>
        </w:tc>
        <w:tc>
          <w:tcPr>
            <w:tcW w:type="auto" w:w="0"/>
            <w:vAlign w:val="top"/>
          </w:tcPr>
          <w:p>
            <w:pPr>
              <w:pStyle w:val="TableText"/>
            </w:pPr>
            <w:r>
              <w:t xml:space="preserve">No business case</w:t>
            </w:r>
          </w:p>
        </w:tc>
      </w:tr>
      <w:tr>
        <w:tc>
          <w:tcPr>
            <w:tcW w:type="auto" w:w="0"/>
            <w:vAlign w:val="top"/>
          </w:tcPr>
          <w:p>
            <w:pPr>
              <w:pStyle w:val="TableText"/>
            </w:pPr>
            <w:r>
              <w:t xml:space="preserve">Microservice decomposition</w:t>
            </w:r>
          </w:p>
        </w:tc>
        <w:tc>
          <w:tcPr>
            <w:tcW w:type="auto" w:w="0"/>
            <w:vAlign w:val="top"/>
          </w:tcPr>
          <w:p>
            <w:pPr>
              <w:pStyle w:val="TableText"/>
            </w:pPr>
            <w:r>
              <w:t xml:space="preserve">§37.1 — no problem yet exists that it solves</w:t>
            </w:r>
          </w:p>
        </w:tc>
      </w:tr>
    </w:tbl>
    <w:p>
      <w:pPr>
        <w:spacing w:after="80"/>
      </w:pPr>
      <w:r>
        <w:t xml:space="preserve"/>
      </w:r>
    </w:p>
    <w:p>
      <w:pPr>
        <w:pBdr>
          <w:bottom w:val="single" w:sz="6" w:space="1" w:color="CCCCCC"/>
        </w:pBdr>
      </w:pPr>
    </w:p>
    <w:p>
      <w:pPr>
        <w:pStyle w:val="Heading1"/>
      </w:pPr>
      <w:r>
        <w:t xml:space="preserve">13. Non-functional requirements</w:t>
      </w:r>
    </w:p>
    <w:p>
      <w:r>
        <w:t xml:space="preserve">Targets are proposals where no business standard exists, and are marked. </w:t>
      </w:r>
      <w:r>
        <w:rPr>
          <w:b/>
        </w:rPr>
        <w:t xml:space="preserve">D-13</w:t>
      </w:r>
      <w:r>
        <w:t xml:space="preserve"> (expected volume) is an input this section needs; without it, sizing is estimation.</w:t>
      </w:r>
    </w:p>
    <w:p>
      <w:pPr>
        <w:pStyle w:val="Heading2"/>
      </w:pPr>
      <w:r>
        <w:t xml:space="preserve">13.1 Security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NFR-SEC-1</w:t>
            </w:r>
          </w:p>
        </w:tc>
        <w:tc>
          <w:tcPr>
            <w:tcW w:type="auto" w:w="0"/>
            <w:vAlign w:val="top"/>
          </w:tcPr>
          <w:p>
            <w:pPr>
              <w:pStyle w:val="TableText"/>
            </w:pPr>
            <w:r>
              <w:t xml:space="preserve">Authorization on every content path, evaluated before content is read</w:t>
            </w:r>
          </w:p>
        </w:tc>
      </w:tr>
      <w:tr>
        <w:tc>
          <w:tcPr>
            <w:tcW w:type="auto" w:w="0"/>
            <w:vAlign w:val="top"/>
          </w:tcPr>
          <w:p>
            <w:pPr>
              <w:pStyle w:val="TableText"/>
            </w:pPr>
            <w:r>
              <w:t xml:space="preserve">NFR-SEC-2</w:t>
            </w:r>
          </w:p>
        </w:tc>
        <w:tc>
          <w:tcPr>
            <w:tcW w:type="auto" w:w="0"/>
            <w:vAlign w:val="top"/>
          </w:tcPr>
          <w:p>
            <w:pPr>
              <w:pStyle w:val="TableText"/>
            </w:pPr>
            <w:r>
              <w:t xml:space="preserve">Customer isolation verified by test, not by inspection</w:t>
            </w:r>
          </w:p>
        </w:tc>
      </w:tr>
      <w:tr>
        <w:tc>
          <w:tcPr>
            <w:tcW w:type="auto" w:w="0"/>
            <w:vAlign w:val="top"/>
          </w:tcPr>
          <w:p>
            <w:pPr>
              <w:pStyle w:val="TableText"/>
            </w:pPr>
            <w:r>
              <w:t xml:space="preserve">NFR-SEC-3</w:t>
            </w:r>
          </w:p>
        </w:tc>
        <w:tc>
          <w:tcPr>
            <w:tcW w:type="auto" w:w="0"/>
            <w:vAlign w:val="top"/>
          </w:tcPr>
          <w:p>
            <w:pPr>
              <w:pStyle w:val="TableText"/>
            </w:pPr>
            <w:r>
              <w:t xml:space="preserve">Secrets from configuration only; production refuses to start on a shipped default</w:t>
            </w:r>
          </w:p>
        </w:tc>
      </w:tr>
      <w:tr>
        <w:tc>
          <w:tcPr>
            <w:tcW w:type="auto" w:w="0"/>
            <w:vAlign w:val="top"/>
          </w:tcPr>
          <w:p>
            <w:pPr>
              <w:pStyle w:val="TableText"/>
            </w:pPr>
            <w:r>
              <w:t xml:space="preserve">NFR-SEC-4</w:t>
            </w:r>
          </w:p>
        </w:tc>
        <w:tc>
          <w:tcPr>
            <w:tcW w:type="auto" w:w="0"/>
            <w:vAlign w:val="top"/>
          </w:tcPr>
          <w:p>
            <w:pPr>
              <w:pStyle w:val="TableText"/>
            </w:pPr>
            <w:r>
              <w:t xml:space="preserve">Transport encryption in production; secure cookies whenever TLS is present</w:t>
            </w:r>
          </w:p>
        </w:tc>
      </w:tr>
      <w:tr>
        <w:tc>
          <w:tcPr>
            <w:tcW w:type="auto" w:w="0"/>
            <w:vAlign w:val="top"/>
          </w:tcPr>
          <w:p>
            <w:pPr>
              <w:pStyle w:val="TableText"/>
            </w:pPr>
            <w:r>
              <w:t xml:space="preserve">NFR-SEC-5</w:t>
            </w:r>
          </w:p>
        </w:tc>
        <w:tc>
          <w:tcPr>
            <w:tcW w:type="auto" w:w="0"/>
            <w:vAlign w:val="top"/>
          </w:tcPr>
          <w:p>
            <w:pPr>
              <w:pStyle w:val="TableText"/>
            </w:pPr>
            <w:r>
              <w:t xml:space="preserve">Rate limiting on authentication, intake and search</w:t>
            </w:r>
          </w:p>
        </w:tc>
      </w:tr>
      <w:tr>
        <w:tc>
          <w:tcPr>
            <w:tcW w:type="auto" w:w="0"/>
            <w:vAlign w:val="top"/>
          </w:tcPr>
          <w:p>
            <w:pPr>
              <w:pStyle w:val="TableText"/>
            </w:pPr>
            <w:r>
              <w:t xml:space="preserve">NFR-SEC-6</w:t>
            </w:r>
          </w:p>
        </w:tc>
        <w:tc>
          <w:tcPr>
            <w:tcW w:type="auto" w:w="0"/>
            <w:vAlign w:val="top"/>
          </w:tcPr>
          <w:p>
            <w:pPr>
              <w:pStyle w:val="TableText"/>
            </w:pPr>
            <w:r>
              <w:t xml:space="preserve">Attachment authorization through the conversation; no URL-guessing path</w:t>
            </w:r>
          </w:p>
        </w:tc>
      </w:tr>
      <w:tr>
        <w:tc>
          <w:tcPr>
            <w:tcW w:type="auto" w:w="0"/>
            <w:vAlign w:val="top"/>
          </w:tcPr>
          <w:p>
            <w:pPr>
              <w:pStyle w:val="TableText"/>
            </w:pPr>
            <w:r>
              <w:t xml:space="preserve">NFR-SEC-7</w:t>
            </w:r>
          </w:p>
        </w:tc>
        <w:tc>
          <w:tcPr>
            <w:tcW w:type="auto" w:w="0"/>
            <w:vAlign w:val="top"/>
          </w:tcPr>
          <w:p>
            <w:pPr>
              <w:pStyle w:val="TableText"/>
            </w:pPr>
            <w:r>
              <w:t xml:space="preserve">Session revocation effective on the next request, not on a cache expiry</w:t>
            </w:r>
          </w:p>
        </w:tc>
      </w:tr>
      <w:tr>
        <w:tc>
          <w:tcPr>
            <w:tcW w:type="auto" w:w="0"/>
            <w:vAlign w:val="top"/>
          </w:tcPr>
          <w:p>
            <w:pPr>
              <w:pStyle w:val="TableText"/>
            </w:pPr>
            <w:r>
              <w:rPr>
                <w:b/>
              </w:rPr>
              <w:t xml:space="preserve">NFR-SEC-8</w:t>
            </w:r>
          </w:p>
        </w:tc>
        <w:tc>
          <w:tcPr>
            <w:tcW w:type="auto" w:w="0"/>
            <w:vAlign w:val="top"/>
          </w:tcPr>
          <w:p>
            <w:pPr>
              <w:pStyle w:val="TableText"/>
            </w:pPr>
            <w:r>
              <w:rPr>
                <w:b/>
              </w:rPr>
              <w:t xml:space="preserve">Encryption at rest</w:t>
            </w:r>
            <w:r>
              <w:t xml:space="preserve"> for the database, object storage and backups. Transport encryption (NFR-SEC-4) protects data in flight; it does nothing for a stolen disk, a copied backup or a decommissioned volume</w:t>
            </w:r>
          </w:p>
        </w:tc>
      </w:tr>
      <w:tr>
        <w:tc>
          <w:tcPr>
            <w:tcW w:type="auto" w:w="0"/>
            <w:vAlign w:val="top"/>
          </w:tcPr>
          <w:p>
            <w:pPr>
              <w:pStyle w:val="TableText"/>
            </w:pPr>
            <w:r>
              <w:rPr>
                <w:b/>
              </w:rPr>
              <w:t xml:space="preserve">NFR-SEC-9</w:t>
            </w:r>
          </w:p>
        </w:tc>
        <w:tc>
          <w:tcPr>
            <w:tcW w:type="auto" w:w="0"/>
            <w:vAlign w:val="top"/>
          </w:tcPr>
          <w:p>
            <w:pPr>
              <w:pStyle w:val="TableText"/>
            </w:pPr>
            <w:r>
              <w:t xml:space="preserve">Internal operational metadata — SLA state, escalation level, priority, assignment history — is </w:t>
            </w:r>
            <w:r>
              <w:rPr>
                <w:b/>
              </w:rPr>
              <w:t xml:space="preserve">excluded at serialisation</w:t>
            </w:r>
            <w:r>
              <w:t xml:space="preserve"> on every customer-facing path, fail-closed (§27.16)</w:t>
            </w:r>
          </w:p>
        </w:tc>
      </w:tr>
    </w:tbl>
    <w:p>
      <w:pPr>
        <w:spacing w:after="80"/>
      </w:pPr>
      <w:r>
        <w:t xml:space="preserve"/>
      </w:r>
    </w:p>
    <w:p>
      <w:pPr>
        <w:pStyle w:val="Heading2"/>
      </w:pPr>
      <w:r>
        <w:t xml:space="preserve">13.2 Availability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NFR-AVL-1</w:t>
            </w:r>
          </w:p>
        </w:tc>
        <w:tc>
          <w:tcPr>
            <w:tcW w:type="auto" w:w="0"/>
            <w:vAlign w:val="top"/>
          </w:tcPr>
          <w:p>
            <w:pPr>
              <w:pStyle w:val="TableText"/>
            </w:pPr>
            <w:r>
              <w:t xml:space="preserve">Business-hours availability target </w:t>
            </w:r>
            <w:r>
              <w:rPr>
                <w:b/>
              </w:rPr>
              <w:t xml:space="preserve">99.5%</w:t>
            </w:r>
            <w:r>
              <w:t xml:space="preserve"> *(proposal — needs a business standard)*</w:t>
            </w:r>
          </w:p>
        </w:tc>
      </w:tr>
      <w:tr>
        <w:tc>
          <w:tcPr>
            <w:tcW w:type="auto" w:w="0"/>
            <w:vAlign w:val="top"/>
          </w:tcPr>
          <w:p>
            <w:pPr>
              <w:pStyle w:val="TableText"/>
            </w:pPr>
            <w:r>
              <w:t xml:space="preserve">NFR-AVL-2</w:t>
            </w:r>
          </w:p>
        </w:tc>
        <w:tc>
          <w:tcPr>
            <w:tcW w:type="auto" w:w="0"/>
            <w:vAlign w:val="top"/>
          </w:tcPr>
          <w:p>
            <w:pPr>
              <w:pStyle w:val="TableText"/>
            </w:pPr>
            <w:r>
              <w:t xml:space="preserve">Realtime degradation must not prevent sending or reading — the application remains usable without a live channel</w:t>
            </w:r>
          </w:p>
        </w:tc>
      </w:tr>
      <w:tr>
        <w:tc>
          <w:tcPr>
            <w:tcW w:type="auto" w:w="0"/>
            <w:vAlign w:val="top"/>
          </w:tcPr>
          <w:p>
            <w:pPr>
              <w:pStyle w:val="TableText"/>
            </w:pPr>
            <w:r>
              <w:t xml:space="preserve">NFR-AVL-3</w:t>
            </w:r>
          </w:p>
        </w:tc>
        <w:tc>
          <w:tcPr>
            <w:tcW w:type="auto" w:w="0"/>
            <w:vAlign w:val="top"/>
          </w:tcPr>
          <w:p>
            <w:pPr>
              <w:pStyle w:val="TableText"/>
            </w:pPr>
            <w:r>
              <w:t xml:space="preserve">Notification transport failure never degrades conversation function</w:t>
            </w:r>
          </w:p>
        </w:tc>
      </w:tr>
      <w:tr>
        <w:tc>
          <w:tcPr>
            <w:tcW w:type="auto" w:w="0"/>
            <w:vAlign w:val="top"/>
          </w:tcPr>
          <w:p>
            <w:pPr>
              <w:pStyle w:val="TableText"/>
            </w:pPr>
            <w:r>
              <w:t xml:space="preserve">NFR-AVL-4</w:t>
            </w:r>
          </w:p>
        </w:tc>
        <w:tc>
          <w:tcPr>
            <w:tcW w:type="auto" w:w="0"/>
            <w:vAlign w:val="top"/>
          </w:tcPr>
          <w:p>
            <w:pPr>
              <w:pStyle w:val="TableText"/>
            </w:pPr>
            <w:r>
              <w:t xml:space="preserve">Planned maintenance outside business hours, using the working calendar</w:t>
            </w:r>
          </w:p>
        </w:tc>
      </w:tr>
    </w:tbl>
    <w:p>
      <w:pPr>
        <w:spacing w:after="80"/>
      </w:pPr>
      <w:r>
        <w:t xml:space="preserve"/>
      </w:r>
    </w:p>
    <w:p>
      <w:pPr>
        <w:pStyle w:val="Heading2"/>
      </w:pPr>
      <w:r>
        <w:t xml:space="preserve">13.3 Performance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Target *(proposals pending D-13)*</w:t>
            </w:r>
          </w:p>
        </w:tc>
      </w:tr>
      <w:tr>
        <w:tc>
          <w:tcPr>
            <w:tcW w:type="auto" w:w="0"/>
            <w:vAlign w:val="top"/>
          </w:tcPr>
          <w:p>
            <w:pPr>
              <w:pStyle w:val="TableText"/>
            </w:pPr>
            <w:r>
              <w:t xml:space="preserve">NFR-PRF-1</w:t>
            </w:r>
          </w:p>
        </w:tc>
        <w:tc>
          <w:tcPr>
            <w:tcW w:type="auto" w:w="0"/>
            <w:vAlign w:val="top"/>
          </w:tcPr>
          <w:p>
            <w:pPr>
              <w:pStyle w:val="TableText"/>
            </w:pPr>
            <w:r>
              <w:t xml:space="preserve">Conversation list and first message page </w:t>
            </w:r>
            <w:r>
              <w:rPr>
                <w:b/>
              </w:rPr>
              <w:t xml:space="preserve">&lt; 500 ms</w:t>
            </w:r>
            <w:r>
              <w:t xml:space="preserve"> at the 95th percentile</w:t>
            </w:r>
          </w:p>
        </w:tc>
      </w:tr>
      <w:tr>
        <w:tc>
          <w:tcPr>
            <w:tcW w:type="auto" w:w="0"/>
            <w:vAlign w:val="top"/>
          </w:tcPr>
          <w:p>
            <w:pPr>
              <w:pStyle w:val="TableText"/>
            </w:pPr>
            <w:r>
              <w:t xml:space="preserve">NFR-PRF-2</w:t>
            </w:r>
          </w:p>
        </w:tc>
        <w:tc>
          <w:tcPr>
            <w:tcW w:type="auto" w:w="0"/>
            <w:vAlign w:val="top"/>
          </w:tcPr>
          <w:p>
            <w:pPr>
              <w:pStyle w:val="TableText"/>
            </w:pPr>
            <w:r>
              <w:t xml:space="preserve">Message send acknowledged </w:t>
            </w:r>
            <w:r>
              <w:rPr>
                <w:b/>
              </w:rPr>
              <w:t xml:space="preserve">&lt; 300 ms</w:t>
            </w:r>
            <w:r>
              <w:t xml:space="preserve"> excluding delivery</w:t>
            </w:r>
          </w:p>
        </w:tc>
      </w:tr>
      <w:tr>
        <w:tc>
          <w:tcPr>
            <w:tcW w:type="auto" w:w="0"/>
            <w:vAlign w:val="top"/>
          </w:tcPr>
          <w:p>
            <w:pPr>
              <w:pStyle w:val="TableText"/>
            </w:pPr>
            <w:r>
              <w:t xml:space="preserve">NFR-PRF-3</w:t>
            </w:r>
          </w:p>
        </w:tc>
        <w:tc>
          <w:tcPr>
            <w:tcW w:type="auto" w:w="0"/>
            <w:vAlign w:val="top"/>
          </w:tcPr>
          <w:p>
            <w:pPr>
              <w:pStyle w:val="TableText"/>
            </w:pPr>
            <w:r>
              <w:t xml:space="preserve">Realtime delivery to a connected recipient </w:t>
            </w:r>
            <w:r>
              <w:rPr>
                <w:b/>
              </w:rPr>
              <w:t xml:space="preserve">&lt; 1 s</w:t>
            </w:r>
          </w:p>
        </w:tc>
      </w:tr>
      <w:tr>
        <w:tc>
          <w:tcPr>
            <w:tcW w:type="auto" w:w="0"/>
            <w:vAlign w:val="top"/>
          </w:tcPr>
          <w:p>
            <w:pPr>
              <w:pStyle w:val="TableText"/>
            </w:pPr>
            <w:r>
              <w:t xml:space="preserve">NFR-PRF-4</w:t>
            </w:r>
          </w:p>
        </w:tc>
        <w:tc>
          <w:tcPr>
            <w:tcW w:type="auto" w:w="0"/>
            <w:vAlign w:val="top"/>
          </w:tcPr>
          <w:p>
            <w:pPr>
              <w:pStyle w:val="TableText"/>
            </w:pPr>
            <w:r>
              <w:t xml:space="preserve">Paged reads must examine a bounded number of records — </w:t>
            </w:r>
            <w:r>
              <w:rPr>
                <w:b/>
              </w:rPr>
              <w:t xml:space="preserve">measured on the reference platform at 301 examined per page with the correct compound index versus 20,000 without it</w:t>
            </w:r>
            <w:r>
              <w:t xml:space="preserve"> (§38)</w:t>
            </w:r>
          </w:p>
        </w:tc>
      </w:tr>
      <w:tr>
        <w:tc>
          <w:tcPr>
            <w:tcW w:type="auto" w:w="0"/>
            <w:vAlign w:val="top"/>
          </w:tcPr>
          <w:p>
            <w:pPr>
              <w:pStyle w:val="TableText"/>
            </w:pPr>
            <w:r>
              <w:t xml:space="preserve">NFR-PRF-5</w:t>
            </w:r>
          </w:p>
        </w:tc>
        <w:tc>
          <w:tcPr>
            <w:tcW w:type="auto" w:w="0"/>
            <w:vAlign w:val="top"/>
          </w:tcPr>
          <w:p>
            <w:pPr>
              <w:pStyle w:val="TableText"/>
            </w:pPr>
            <w:r>
              <w:t xml:space="preserve">Read-state tracking must not write per scroll event</w:t>
            </w:r>
          </w:p>
        </w:tc>
      </w:tr>
      <w:tr>
        <w:tc>
          <w:tcPr>
            <w:tcW w:type="auto" w:w="0"/>
            <w:vAlign w:val="top"/>
          </w:tcPr>
          <w:p>
            <w:pPr>
              <w:pStyle w:val="TableText"/>
            </w:pPr>
            <w:r>
              <w:t xml:space="preserve">NFR-PRF-6</w:t>
            </w:r>
          </w:p>
        </w:tc>
        <w:tc>
          <w:tcPr>
            <w:tcW w:type="auto" w:w="0"/>
            <w:vAlign w:val="top"/>
          </w:tcPr>
          <w:p>
            <w:pPr>
              <w:pStyle w:val="TableText"/>
            </w:pPr>
            <w:r>
              <w:t xml:space="preserve">Search returns within </w:t>
            </w:r>
            <w:r>
              <w:rPr>
                <w:b/>
              </w:rPr>
              <w:t xml:space="preserve">2 s</w:t>
            </w:r>
            <w:r>
              <w:t xml:space="preserve"> on the V1 corpus</w:t>
            </w:r>
          </w:p>
        </w:tc>
      </w:tr>
      <w:tr>
        <w:tc>
          <w:tcPr>
            <w:tcW w:type="auto" w:w="0"/>
            <w:vAlign w:val="top"/>
          </w:tcPr>
          <w:p>
            <w:pPr>
              <w:pStyle w:val="TableText"/>
            </w:pPr>
            <w:r>
              <w:rPr>
                <w:b/>
              </w:rPr>
              <w:t xml:space="preserve">NFR-PRF-7</w:t>
            </w:r>
          </w:p>
        </w:tc>
        <w:tc>
          <w:tcPr>
            <w:tcW w:type="auto" w:w="0"/>
            <w:vAlign w:val="top"/>
          </w:tcPr>
          <w:p>
            <w:pPr>
              <w:pStyle w:val="TableText"/>
            </w:pPr>
            <w:r>
              <w:t xml:space="preserve">SLA elapsed time is </w:t>
            </w:r>
            <w:r>
              <w:rPr>
                <w:b/>
              </w:rPr>
              <w:t xml:space="preserve">computed from the calendar on read</w:t>
            </w:r>
            <w:r>
              <w:t xml:space="preserve">, never accumulated by a job — so a corrected calendar or a retrospectively-added holiday re-derives history correctly (§23.5)</w:t>
            </w:r>
          </w:p>
        </w:tc>
      </w:tr>
      <w:tr>
        <w:tc>
          <w:tcPr>
            <w:tcW w:type="auto" w:w="0"/>
            <w:vAlign w:val="top"/>
          </w:tcPr>
          <w:p>
            <w:pPr>
              <w:pStyle w:val="TableText"/>
            </w:pPr>
            <w:r>
              <w:rPr>
                <w:b/>
              </w:rPr>
              <w:t xml:space="preserve">NFR-PRF-8</w:t>
            </w:r>
          </w:p>
        </w:tc>
        <w:tc>
          <w:tcPr>
            <w:tcW w:type="auto" w:w="0"/>
            <w:vAlign w:val="top"/>
          </w:tcPr>
          <w:p>
            <w:pPr>
              <w:pStyle w:val="TableText"/>
            </w:pPr>
            <w:r>
              <w:t xml:space="preserve">The after-hours queue opening must route the overnight backlog without a visible stall — the surge is bounded by arrival volume, not by queue length</w:t>
            </w:r>
          </w:p>
        </w:tc>
      </w:tr>
    </w:tbl>
    <w:p>
      <w:pPr>
        <w:spacing w:after="80"/>
      </w:pPr>
      <w:r>
        <w:t xml:space="preserve"/>
      </w:r>
    </w:p>
    <w:p>
      <w:pPr>
        <w:pStyle w:val="Heading2"/>
      </w:pPr>
      <w:r>
        <w:t xml:space="preserve">13.4 Scalability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NFR-SCL-1</w:t>
            </w:r>
          </w:p>
        </w:tc>
        <w:tc>
          <w:tcPr>
            <w:tcW w:type="auto" w:w="0"/>
            <w:vAlign w:val="top"/>
          </w:tcPr>
          <w:p>
            <w:pPr>
              <w:pStyle w:val="TableText"/>
            </w:pPr>
            <w:r>
              <w:t xml:space="preserve">Design point: ~200 employees, growth to ~500 without re-architecture</w:t>
            </w:r>
          </w:p>
        </w:tc>
      </w:tr>
      <w:tr>
        <w:tc>
          <w:tcPr>
            <w:tcW w:type="auto" w:w="0"/>
            <w:vAlign w:val="top"/>
          </w:tcPr>
          <w:p>
            <w:pPr>
              <w:pStyle w:val="TableText"/>
            </w:pPr>
            <w:r>
              <w:t xml:space="preserve">NFR-SCL-2</w:t>
            </w:r>
          </w:p>
        </w:tc>
        <w:tc>
          <w:tcPr>
            <w:tcW w:type="auto" w:w="0"/>
            <w:vAlign w:val="top"/>
          </w:tcPr>
          <w:p>
            <w:pPr>
              <w:pStyle w:val="TableText"/>
            </w:pPr>
            <w:r>
              <w:t xml:space="preserve">Customer concurrency </w:t>
            </w:r>
            <w:r>
              <w:rPr>
                <w:b/>
              </w:rPr>
              <w:t xml:space="preserve">unknown — D-13</w:t>
            </w:r>
            <w:r>
              <w:t xml:space="preserve">. The architecture must not assume employee-scale concurrency for customers</w:t>
            </w:r>
          </w:p>
        </w:tc>
      </w:tr>
      <w:tr>
        <w:tc>
          <w:tcPr>
            <w:tcW w:type="auto" w:w="0"/>
            <w:vAlign w:val="top"/>
          </w:tcPr>
          <w:p>
            <w:pPr>
              <w:pStyle w:val="TableText"/>
            </w:pPr>
            <w:r>
              <w:t xml:space="preserve">NFR-SCL-3</w:t>
            </w:r>
          </w:p>
        </w:tc>
        <w:tc>
          <w:tcPr>
            <w:tcW w:type="auto" w:w="0"/>
            <w:vAlign w:val="top"/>
          </w:tcPr>
          <w:p>
            <w:pPr>
              <w:pStyle w:val="TableText"/>
            </w:pPr>
            <w:r>
              <w:t xml:space="preserve">Message volume grows without bound; paging and indexing must not degrade with history depth</w:t>
            </w:r>
          </w:p>
        </w:tc>
      </w:tr>
      <w:tr>
        <w:tc>
          <w:tcPr>
            <w:tcW w:type="auto" w:w="0"/>
            <w:vAlign w:val="top"/>
          </w:tcPr>
          <w:p>
            <w:pPr>
              <w:pStyle w:val="TableText"/>
            </w:pPr>
            <w:r>
              <w:t xml:space="preserve">NFR-SCL-4</w:t>
            </w:r>
          </w:p>
        </w:tc>
        <w:tc>
          <w:tcPr>
            <w:tcW w:type="auto" w:w="0"/>
            <w:vAlign w:val="top"/>
          </w:tcPr>
          <w:p>
            <w:pPr>
              <w:pStyle w:val="TableText"/>
            </w:pPr>
            <w:r>
              <w:t xml:space="preserve">Realtime fan-out is the first component expected to need horizontal scaling (§37.3)</w:t>
            </w:r>
          </w:p>
        </w:tc>
      </w:tr>
    </w:tbl>
    <w:p>
      <w:pPr>
        <w:spacing w:after="80"/>
      </w:pPr>
      <w:r>
        <w:t xml:space="preserve"/>
      </w:r>
    </w:p>
    <w:p>
      <w:pPr>
        <w:pStyle w:val="Heading2"/>
      </w:pPr>
      <w:r>
        <w:t xml:space="preserve">13.5 Reliability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NFR-REL-1</w:t>
            </w:r>
          </w:p>
        </w:tc>
        <w:tc>
          <w:tcPr>
            <w:tcW w:type="auto" w:w="0"/>
            <w:vAlign w:val="top"/>
          </w:tcPr>
          <w:p>
            <w:pPr>
              <w:pStyle w:val="TableText"/>
            </w:pPr>
            <w:r>
              <w:t xml:space="preserve">A message is durable before delivery is attempted (</w:t>
            </w:r>
            <w:r>
              <w:rPr>
                <w:b/>
              </w:rPr>
              <w:t xml:space="preserve">P-05</w:t>
            </w:r>
            <w:r>
              <w:t xml:space="preserve">)</w:t>
            </w:r>
          </w:p>
        </w:tc>
      </w:tr>
      <w:tr>
        <w:tc>
          <w:tcPr>
            <w:tcW w:type="auto" w:w="0"/>
            <w:vAlign w:val="top"/>
          </w:tcPr>
          <w:p>
            <w:pPr>
              <w:pStyle w:val="TableText"/>
            </w:pPr>
            <w:r>
              <w:t xml:space="preserve">NFR-REL-2</w:t>
            </w:r>
          </w:p>
        </w:tc>
        <w:tc>
          <w:tcPr>
            <w:tcW w:type="auto" w:w="0"/>
            <w:vAlign w:val="top"/>
          </w:tcPr>
          <w:p>
            <w:pPr>
              <w:pStyle w:val="TableText"/>
            </w:pPr>
            <w:r>
              <w:t xml:space="preserve">No conversation state exists only in a realtime event</w:t>
            </w:r>
          </w:p>
        </w:tc>
      </w:tr>
      <w:tr>
        <w:tc>
          <w:tcPr>
            <w:tcW w:type="auto" w:w="0"/>
            <w:vAlign w:val="top"/>
          </w:tcPr>
          <w:p>
            <w:pPr>
              <w:pStyle w:val="TableText"/>
            </w:pPr>
            <w:r>
              <w:t xml:space="preserve">NFR-REL-3</w:t>
            </w:r>
          </w:p>
        </w:tc>
        <w:tc>
          <w:tcPr>
            <w:tcW w:type="auto" w:w="0"/>
            <w:vAlign w:val="top"/>
          </w:tcPr>
          <w:p>
            <w:pPr>
              <w:pStyle w:val="TableText"/>
            </w:pPr>
            <w:r>
              <w:t xml:space="preserve">A dropped connection recovers by re-reading, not by replay</w:t>
            </w:r>
          </w:p>
        </w:tc>
      </w:tr>
      <w:tr>
        <w:tc>
          <w:tcPr>
            <w:tcW w:type="auto" w:w="0"/>
            <w:vAlign w:val="top"/>
          </w:tcPr>
          <w:p>
            <w:pPr>
              <w:pStyle w:val="TableText"/>
            </w:pPr>
            <w:r>
              <w:t xml:space="preserve">NFR-REL-4</w:t>
            </w:r>
          </w:p>
        </w:tc>
        <w:tc>
          <w:tcPr>
            <w:tcW w:type="auto" w:w="0"/>
            <w:vAlign w:val="top"/>
          </w:tcPr>
          <w:p>
            <w:pPr>
              <w:pStyle w:val="TableText"/>
            </w:pPr>
            <w:r>
              <w:t xml:space="preserve">Duplicate intake from a channel retry must not create duplicate conversations</w:t>
            </w:r>
          </w:p>
        </w:tc>
      </w:tr>
      <w:tr>
        <w:tc>
          <w:tcPr>
            <w:tcW w:type="auto" w:w="0"/>
            <w:vAlign w:val="top"/>
          </w:tcPr>
          <w:p>
            <w:pPr>
              <w:pStyle w:val="TableText"/>
            </w:pPr>
            <w:r>
              <w:t xml:space="preserve">NFR-REL-5</w:t>
            </w:r>
          </w:p>
        </w:tc>
        <w:tc>
          <w:tcPr>
            <w:tcW w:type="auto" w:w="0"/>
            <w:vAlign w:val="top"/>
          </w:tcPr>
          <w:p>
            <w:pPr>
              <w:pStyle w:val="TableText"/>
            </w:pPr>
            <w:r>
              <w:t xml:space="preserve">Background failures are retried with a dead-letter path, never silently dropped</w:t>
            </w:r>
          </w:p>
        </w:tc>
      </w:tr>
    </w:tbl>
    <w:p>
      <w:pPr>
        <w:spacing w:after="80"/>
      </w:pPr>
      <w:r>
        <w:t xml:space="preserve"/>
      </w:r>
    </w:p>
    <w:p>
      <w:pPr>
        <w:pStyle w:val="Heading2"/>
      </w:pPr>
      <w:r>
        <w:t xml:space="preserve">13.6 Auditability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NFR-AUD-1</w:t>
            </w:r>
          </w:p>
        </w:tc>
        <w:tc>
          <w:tcPr>
            <w:tcW w:type="auto" w:w="0"/>
            <w:vAlign w:val="top"/>
          </w:tcPr>
          <w:p>
            <w:pPr>
              <w:pStyle w:val="TableText"/>
            </w:pPr>
            <w:r>
              <w:t xml:space="preserve">Append-only ledger with no application update or delete path</w:t>
            </w:r>
          </w:p>
        </w:tc>
      </w:tr>
      <w:tr>
        <w:tc>
          <w:tcPr>
            <w:tcW w:type="auto" w:w="0"/>
            <w:vAlign w:val="top"/>
          </w:tcPr>
          <w:p>
            <w:pPr>
              <w:pStyle w:val="TableText"/>
            </w:pPr>
            <w:r>
              <w:t xml:space="preserve">NFR-AUD-2</w:t>
            </w:r>
          </w:p>
        </w:tc>
        <w:tc>
          <w:tcPr>
            <w:tcW w:type="auto" w:w="0"/>
            <w:vAlign w:val="top"/>
          </w:tcPr>
          <w:p>
            <w:pPr>
              <w:pStyle w:val="TableText"/>
            </w:pPr>
            <w:r>
              <w:t xml:space="preserve">Every audited event carries actor, action, target, time and outcome</w:t>
            </w:r>
          </w:p>
        </w:tc>
      </w:tr>
      <w:tr>
        <w:tc>
          <w:tcPr>
            <w:tcW w:type="auto" w:w="0"/>
            <w:vAlign w:val="top"/>
          </w:tcPr>
          <w:p>
            <w:pPr>
              <w:pStyle w:val="TableText"/>
            </w:pPr>
            <w:r>
              <w:t xml:space="preserve">NFR-AUD-3</w:t>
            </w:r>
          </w:p>
        </w:tc>
        <w:tc>
          <w:tcPr>
            <w:tcW w:type="auto" w:w="0"/>
            <w:vAlign w:val="top"/>
          </w:tcPr>
          <w:p>
            <w:pPr>
              <w:pStyle w:val="TableText"/>
            </w:pPr>
            <w:r>
              <w:t xml:space="preserve">Audit survives the deletion of identifying request context (§27.6)</w:t>
            </w:r>
          </w:p>
        </w:tc>
      </w:tr>
      <w:tr>
        <w:tc>
          <w:tcPr>
            <w:tcW w:type="auto" w:w="0"/>
            <w:vAlign w:val="top"/>
          </w:tcPr>
          <w:p>
            <w:pPr>
              <w:pStyle w:val="TableText"/>
            </w:pPr>
            <w:r>
              <w:t xml:space="preserve">NFR-AUD-4</w:t>
            </w:r>
          </w:p>
        </w:tc>
        <w:tc>
          <w:tcPr>
            <w:tcW w:type="auto" w:w="0"/>
            <w:vAlign w:val="top"/>
          </w:tcPr>
          <w:p>
            <w:pPr>
              <w:pStyle w:val="TableText"/>
            </w:pPr>
            <w:r>
              <w:t xml:space="preserve">Audit queryable by a restricted role without engineering assistance</w:t>
            </w:r>
          </w:p>
        </w:tc>
      </w:tr>
    </w:tbl>
    <w:p>
      <w:pPr>
        <w:spacing w:after="80"/>
      </w:pPr>
      <w:r>
        <w:t xml:space="preserve"/>
      </w:r>
    </w:p>
    <w:p>
      <w:pPr>
        <w:pStyle w:val="Heading2"/>
      </w:pPr>
      <w:r>
        <w:t xml:space="preserve">13.7 Maintainability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NFR-MNT-1</w:t>
            </w:r>
          </w:p>
        </w:tc>
        <w:tc>
          <w:tcPr>
            <w:tcW w:type="auto" w:w="0"/>
            <w:vAlign w:val="top"/>
          </w:tcPr>
          <w:p>
            <w:pPr>
              <w:pStyle w:val="TableText"/>
            </w:pPr>
            <w:r>
              <w:t xml:space="preserve">Module boundaries enforced by test, not convention (§17.1)</w:t>
            </w:r>
          </w:p>
        </w:tc>
      </w:tr>
      <w:tr>
        <w:tc>
          <w:tcPr>
            <w:tcW w:type="auto" w:w="0"/>
            <w:vAlign w:val="top"/>
          </w:tcPr>
          <w:p>
            <w:pPr>
              <w:pStyle w:val="TableText"/>
            </w:pPr>
            <w:r>
              <w:t xml:space="preserve">NFR-MNT-2</w:t>
            </w:r>
          </w:p>
        </w:tc>
        <w:tc>
          <w:tcPr>
            <w:tcW w:type="auto" w:w="0"/>
            <w:vAlign w:val="top"/>
          </w:tcPr>
          <w:p>
            <w:pPr>
              <w:pStyle w:val="TableText"/>
            </w:pPr>
            <w:r>
              <w:t xml:space="preserve">Identity is replaceable by changing one component (§17.2)</w:t>
            </w:r>
          </w:p>
        </w:tc>
      </w:tr>
      <w:tr>
        <w:tc>
          <w:tcPr>
            <w:tcW w:type="auto" w:w="0"/>
            <w:vAlign w:val="top"/>
          </w:tcPr>
          <w:p>
            <w:pPr>
              <w:pStyle w:val="TableText"/>
            </w:pPr>
            <w:r>
              <w:t xml:space="preserve">NFR-MNT-3</w:t>
            </w:r>
          </w:p>
        </w:tc>
        <w:tc>
          <w:tcPr>
            <w:tcW w:type="auto" w:w="0"/>
            <w:vAlign w:val="top"/>
          </w:tcPr>
          <w:p>
            <w:pPr>
              <w:pStyle w:val="TableText"/>
            </w:pPr>
            <w:r>
              <w:t xml:space="preserve">Notification and storage transports are adapter-based</w:t>
            </w:r>
          </w:p>
        </w:tc>
      </w:tr>
      <w:tr>
        <w:tc>
          <w:tcPr>
            <w:tcW w:type="auto" w:w="0"/>
            <w:vAlign w:val="top"/>
          </w:tcPr>
          <w:p>
            <w:pPr>
              <w:pStyle w:val="TableText"/>
            </w:pPr>
            <w:r>
              <w:t xml:space="preserve">NFR-MNT-4</w:t>
            </w:r>
          </w:p>
        </w:tc>
        <w:tc>
          <w:tcPr>
            <w:tcW w:type="auto" w:w="0"/>
            <w:vAlign w:val="top"/>
          </w:tcPr>
          <w:p>
            <w:pPr>
              <w:pStyle w:val="TableText"/>
            </w:pPr>
            <w:r>
              <w:t xml:space="preserve">No runtime dependency on any other internal platform, verified by test (§36)</w:t>
            </w:r>
          </w:p>
        </w:tc>
      </w:tr>
      <w:tr>
        <w:tc>
          <w:tcPr>
            <w:tcW w:type="auto" w:w="0"/>
            <w:vAlign w:val="top"/>
          </w:tcPr>
          <w:p>
            <w:pPr>
              <w:pStyle w:val="TableText"/>
            </w:pPr>
            <w:r>
              <w:t xml:space="preserve">NFR-MNT-5</w:t>
            </w:r>
          </w:p>
        </w:tc>
        <w:tc>
          <w:tcPr>
            <w:tcW w:type="auto" w:w="0"/>
            <w:vAlign w:val="top"/>
          </w:tcPr>
          <w:p>
            <w:pPr>
              <w:pStyle w:val="TableText"/>
            </w:pPr>
            <w:r>
              <w:t xml:space="preserve">Data shapes that are expensive to migrate are decided before first write (§24.5)</w:t>
            </w:r>
          </w:p>
        </w:tc>
      </w:tr>
    </w:tbl>
    <w:p>
      <w:pPr>
        <w:spacing w:after="80"/>
      </w:pPr>
      <w:r>
        <w:t xml:space="preserve"/>
      </w:r>
    </w:p>
    <w:p>
      <w:pPr>
        <w:pStyle w:val="Heading2"/>
      </w:pPr>
      <w:r>
        <w:t xml:space="preserve">13.8 Data protection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NFR-DAT-1</w:t>
            </w:r>
          </w:p>
        </w:tc>
        <w:tc>
          <w:tcPr>
            <w:tcW w:type="auto" w:w="0"/>
            <w:vAlign w:val="top"/>
          </w:tcPr>
          <w:p>
            <w:pPr>
              <w:pStyle w:val="TableText"/>
            </w:pPr>
            <w:r>
              <w:t xml:space="preserve">Customer data is held only as needed to identify, contact and converse</w:t>
            </w:r>
          </w:p>
        </w:tc>
      </w:tr>
      <w:tr>
        <w:tc>
          <w:tcPr>
            <w:tcW w:type="auto" w:w="0"/>
            <w:vAlign w:val="top"/>
          </w:tcPr>
          <w:p>
            <w:pPr>
              <w:pStyle w:val="TableText"/>
            </w:pPr>
            <w:r>
              <w:t xml:space="preserve">NFR-DAT-2</w:t>
            </w:r>
          </w:p>
        </w:tc>
        <w:tc>
          <w:tcPr>
            <w:tcW w:type="auto" w:w="0"/>
            <w:vAlign w:val="top"/>
          </w:tcPr>
          <w:p>
            <w:pPr>
              <w:pStyle w:val="TableText"/>
            </w:pPr>
            <w:r>
              <w:t xml:space="preserve">Retention periods per data class — </w:t>
            </w:r>
            <w:r>
              <w:rPr>
                <w:b/>
              </w:rPr>
              <w:t xml:space="preserve">D-06</w:t>
            </w:r>
            <w:r>
              <w:t xml:space="preserve">, requires Legal</w:t>
            </w:r>
          </w:p>
        </w:tc>
      </w:tr>
      <w:tr>
        <w:tc>
          <w:tcPr>
            <w:tcW w:type="auto" w:w="0"/>
            <w:vAlign w:val="top"/>
          </w:tcPr>
          <w:p>
            <w:pPr>
              <w:pStyle w:val="TableText"/>
            </w:pPr>
            <w:r>
              <w:t xml:space="preserve">NFR-DAT-3</w:t>
            </w:r>
          </w:p>
        </w:tc>
        <w:tc>
          <w:tcPr>
            <w:tcW w:type="auto" w:w="0"/>
            <w:vAlign w:val="top"/>
          </w:tcPr>
          <w:p>
            <w:pPr>
              <w:pStyle w:val="TableText"/>
            </w:pPr>
            <w:r>
              <w:t xml:space="preserve">Identifying request context has its own, shorter retention (§27.6)</w:t>
            </w:r>
          </w:p>
        </w:tc>
      </w:tr>
      <w:tr>
        <w:tc>
          <w:tcPr>
            <w:tcW w:type="auto" w:w="0"/>
            <w:vAlign w:val="top"/>
          </w:tcPr>
          <w:p>
            <w:pPr>
              <w:pStyle w:val="TableText"/>
            </w:pPr>
            <w:r>
              <w:t xml:space="preserve">NFR-DAT-4</w:t>
            </w:r>
          </w:p>
        </w:tc>
        <w:tc>
          <w:tcPr>
            <w:tcW w:type="auto" w:w="0"/>
            <w:vAlign w:val="top"/>
          </w:tcPr>
          <w:p>
            <w:pPr>
              <w:pStyle w:val="TableText"/>
            </w:pPr>
            <w:r>
              <w:t xml:space="preserve">A deletion obligation, if one exists, must be reconciled with the append-only ledger — </w:t>
            </w:r>
            <w:r>
              <w:rPr>
                <w:b/>
              </w:rPr>
              <w:t xml:space="preserve">D-06</w:t>
            </w:r>
          </w:p>
        </w:tc>
      </w:tr>
      <w:tr>
        <w:tc>
          <w:tcPr>
            <w:tcW w:type="auto" w:w="0"/>
            <w:vAlign w:val="top"/>
          </w:tcPr>
          <w:p>
            <w:pPr>
              <w:pStyle w:val="TableText"/>
            </w:pPr>
            <w:r>
              <w:t xml:space="preserve">NFR-DAT-5</w:t>
            </w:r>
          </w:p>
        </w:tc>
        <w:tc>
          <w:tcPr>
            <w:tcW w:type="auto" w:w="0"/>
            <w:vAlign w:val="top"/>
          </w:tcPr>
          <w:p>
            <w:pPr>
              <w:pStyle w:val="TableText"/>
            </w:pPr>
            <w:r>
              <w:t xml:space="preserve">No credentials, tokens or secrets in messages, logs or audit records</w:t>
            </w:r>
          </w:p>
        </w:tc>
      </w:tr>
      <w:tr>
        <w:tc>
          <w:tcPr>
            <w:tcW w:type="auto" w:w="0"/>
            <w:vAlign w:val="top"/>
          </w:tcPr>
          <w:p>
            <w:pPr>
              <w:pStyle w:val="TableText"/>
            </w:pPr>
            <w:r>
              <w:t xml:space="preserve">NFR-DAT-6</w:t>
            </w:r>
          </w:p>
        </w:tc>
        <w:tc>
          <w:tcPr>
            <w:tcW w:type="auto" w:w="0"/>
            <w:vAlign w:val="top"/>
          </w:tcPr>
          <w:p>
            <w:pPr>
              <w:pStyle w:val="TableText"/>
            </w:pPr>
            <w:r>
              <w:t xml:space="preserve">Production data is never copied to development environments</w:t>
            </w:r>
          </w:p>
        </w:tc>
      </w:tr>
    </w:tbl>
    <w:p>
      <w:pPr>
        <w:spacing w:after="80"/>
      </w:pPr>
      <w:r>
        <w:t xml:space="preserve"/>
      </w:r>
    </w:p>
    <w:p>
      <w:pPr>
        <w:pStyle w:val="Heading2"/>
      </w:pPr>
      <w:r>
        <w:t xml:space="preserve">13.9 Accessibility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NFR-ACC-1</w:t>
            </w:r>
          </w:p>
        </w:tc>
        <w:tc>
          <w:tcPr>
            <w:tcW w:type="auto" w:w="0"/>
            <w:vAlign w:val="top"/>
          </w:tcPr>
          <w:p>
            <w:pPr>
              <w:pStyle w:val="TableText"/>
            </w:pPr>
            <w:r>
              <w:t xml:space="preserve">WCAG 2.1 AA as the target for both surfaces *(proposal)*</w:t>
            </w:r>
          </w:p>
        </w:tc>
      </w:tr>
      <w:tr>
        <w:tc>
          <w:tcPr>
            <w:tcW w:type="auto" w:w="0"/>
            <w:vAlign w:val="top"/>
          </w:tcPr>
          <w:p>
            <w:pPr>
              <w:pStyle w:val="TableText"/>
            </w:pPr>
            <w:r>
              <w:t xml:space="preserve">NFR-ACC-2</w:t>
            </w:r>
          </w:p>
        </w:tc>
        <w:tc>
          <w:tcPr>
            <w:tcW w:type="auto" w:w="0"/>
            <w:vAlign w:val="top"/>
          </w:tcPr>
          <w:p>
            <w:pPr>
              <w:pStyle w:val="TableText"/>
            </w:pPr>
            <w:r>
              <w:t xml:space="preserve">Full keyboard operability of conversation and composer</w:t>
            </w:r>
          </w:p>
        </w:tc>
      </w:tr>
      <w:tr>
        <w:tc>
          <w:tcPr>
            <w:tcW w:type="auto" w:w="0"/>
            <w:vAlign w:val="top"/>
          </w:tcPr>
          <w:p>
            <w:pPr>
              <w:pStyle w:val="TableText"/>
            </w:pPr>
            <w:r>
              <w:t xml:space="preserve">NFR-ACC-3</w:t>
            </w:r>
          </w:p>
        </w:tc>
        <w:tc>
          <w:tcPr>
            <w:tcW w:type="auto" w:w="0"/>
            <w:vAlign w:val="top"/>
          </w:tcPr>
          <w:p>
            <w:pPr>
              <w:pStyle w:val="TableText"/>
            </w:pPr>
            <w:r>
              <w:t xml:space="preserve">Internal-note distinction must not rely on colour alone — </w:t>
            </w:r>
            <w:r>
              <w:rPr>
                <w:b/>
              </w:rPr>
              <w:t xml:space="preserve">it is a security signal</w:t>
            </w:r>
          </w:p>
        </w:tc>
      </w:tr>
      <w:tr>
        <w:tc>
          <w:tcPr>
            <w:tcW w:type="auto" w:w="0"/>
            <w:vAlign w:val="top"/>
          </w:tcPr>
          <w:p>
            <w:pPr>
              <w:pStyle w:val="TableText"/>
            </w:pPr>
            <w:r>
              <w:t xml:space="preserve">NFR-ACC-4</w:t>
            </w:r>
          </w:p>
        </w:tc>
        <w:tc>
          <w:tcPr>
            <w:tcW w:type="auto" w:w="0"/>
            <w:vAlign w:val="top"/>
          </w:tcPr>
          <w:p>
            <w:pPr>
              <w:pStyle w:val="TableText"/>
            </w:pPr>
            <w:r>
              <w:t xml:space="preserve">Screen-reader announcement of new messages and state changes</w:t>
            </w:r>
          </w:p>
        </w:tc>
      </w:tr>
    </w:tbl>
    <w:p>
      <w:pPr>
        <w:spacing w:after="80"/>
      </w:pPr>
      <w:r>
        <w:t xml:space="preserve"/>
      </w:r>
    </w:p>
    <w:p>
      <w:pPr>
        <w:pStyle w:val="Heading2"/>
      </w:pPr>
      <w:r>
        <w:t xml:space="preserve">13.10 Mobile and responsiveness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NFR-MOB-1</w:t>
            </w:r>
          </w:p>
        </w:tc>
        <w:tc>
          <w:tcPr>
            <w:tcW w:type="auto" w:w="0"/>
            <w:vAlign w:val="top"/>
          </w:tcPr>
          <w:p>
            <w:pPr>
              <w:pStyle w:val="TableText"/>
            </w:pPr>
            <w:r>
              <w:t xml:space="preserve">Employee surface usable on tablet and phone; field staff are not desk-bound</w:t>
            </w:r>
          </w:p>
        </w:tc>
      </w:tr>
      <w:tr>
        <w:tc>
          <w:tcPr>
            <w:tcW w:type="auto" w:w="0"/>
            <w:vAlign w:val="top"/>
          </w:tcPr>
          <w:p>
            <w:pPr>
              <w:pStyle w:val="TableText"/>
            </w:pPr>
            <w:r>
              <w:t xml:space="preserve">NFR-MOB-2</w:t>
            </w:r>
          </w:p>
        </w:tc>
        <w:tc>
          <w:tcPr>
            <w:tcW w:type="auto" w:w="0"/>
            <w:vAlign w:val="top"/>
          </w:tcPr>
          <w:p>
            <w:pPr>
              <w:pStyle w:val="TableText"/>
            </w:pPr>
            <w:r>
              <w:t xml:space="preserve">Customer surface is </w:t>
            </w:r>
            <w:r>
              <w:rPr>
                <w:b/>
              </w:rPr>
              <w:t xml:space="preserve">mobile-first</w:t>
            </w:r>
            <w:r>
              <w:t xml:space="preserve"> — customers arrive on phones</w:t>
            </w:r>
          </w:p>
        </w:tc>
      </w:tr>
      <w:tr>
        <w:tc>
          <w:tcPr>
            <w:tcW w:type="auto" w:w="0"/>
            <w:vAlign w:val="top"/>
          </w:tcPr>
          <w:p>
            <w:pPr>
              <w:pStyle w:val="TableText"/>
            </w:pPr>
            <w:r>
              <w:t xml:space="preserve">NFR-MOB-3</w:t>
            </w:r>
          </w:p>
        </w:tc>
        <w:tc>
          <w:tcPr>
            <w:tcW w:type="auto" w:w="0"/>
            <w:vAlign w:val="top"/>
          </w:tcPr>
          <w:p>
            <w:pPr>
              <w:pStyle w:val="TableText"/>
            </w:pPr>
            <w:r>
              <w:t xml:space="preserve">Realtime must tolerate mobile network interruption and background suspension</w:t>
            </w:r>
          </w:p>
        </w:tc>
      </w:tr>
      <w:tr>
        <w:tc>
          <w:tcPr>
            <w:tcW w:type="auto" w:w="0"/>
            <w:vAlign w:val="top"/>
          </w:tcPr>
          <w:p>
            <w:pPr>
              <w:pStyle w:val="TableText"/>
            </w:pPr>
            <w:r>
              <w:t xml:space="preserve">NFR-MOB-4</w:t>
            </w:r>
          </w:p>
        </w:tc>
        <w:tc>
          <w:tcPr>
            <w:tcW w:type="auto" w:w="0"/>
            <w:vAlign w:val="top"/>
          </w:tcPr>
          <w:p>
            <w:pPr>
              <w:pStyle w:val="TableText"/>
            </w:pPr>
            <w:r>
              <w:t xml:space="preserve">No horizontal scrolling of primary content at common widths</w:t>
            </w:r>
          </w:p>
        </w:tc>
      </w:tr>
    </w:tbl>
    <w:p>
      <w:pPr>
        <w:spacing w:after="80"/>
      </w:pPr>
      <w:r>
        <w:t xml:space="preserve"/>
      </w:r>
    </w:p>
    <w:p>
      <w:pPr>
        <w:pStyle w:val="Heading2"/>
      </w:pPr>
      <w:r>
        <w:t xml:space="preserve">13.11 Recoverability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NFR-RCV-1</w:t>
            </w:r>
          </w:p>
        </w:tc>
        <w:tc>
          <w:tcPr>
            <w:tcW w:type="auto" w:w="0"/>
            <w:vAlign w:val="top"/>
          </w:tcPr>
          <w:p>
            <w:pPr>
              <w:pStyle w:val="TableText"/>
            </w:pPr>
            <w:r>
              <w:t xml:space="preserve">Backup covers </w:t>
            </w:r>
            <w:r>
              <w:rPr>
                <w:b/>
              </w:rPr>
              <w:t xml:space="preserve">conversations, messages, attachments and audit</w:t>
            </w:r>
            <w:r>
              <w:t xml:space="preserve"> — a backup that omits attachments does not restore a claim</w:t>
            </w:r>
          </w:p>
        </w:tc>
      </w:tr>
      <w:tr>
        <w:tc>
          <w:tcPr>
            <w:tcW w:type="auto" w:w="0"/>
            <w:vAlign w:val="top"/>
          </w:tcPr>
          <w:p>
            <w:pPr>
              <w:pStyle w:val="TableText"/>
            </w:pPr>
            <w:r>
              <w:t xml:space="preserve">NFR-RCV-2</w:t>
            </w:r>
          </w:p>
        </w:tc>
        <w:tc>
          <w:tcPr>
            <w:tcW w:type="auto" w:w="0"/>
            <w:vAlign w:val="top"/>
          </w:tcPr>
          <w:p>
            <w:pPr>
              <w:pStyle w:val="TableText"/>
            </w:pPr>
            <w:r>
              <w:t xml:space="preserve">Restore is rehearsed, and the rehearsal is what proves the backup</w:t>
            </w:r>
          </w:p>
        </w:tc>
      </w:tr>
      <w:tr>
        <w:tc>
          <w:tcPr>
            <w:tcW w:type="auto" w:w="0"/>
            <w:vAlign w:val="top"/>
          </w:tcPr>
          <w:p>
            <w:pPr>
              <w:pStyle w:val="TableText"/>
            </w:pPr>
            <w:r>
              <w:t xml:space="preserve">NFR-RCV-3</w:t>
            </w:r>
          </w:p>
        </w:tc>
        <w:tc>
          <w:tcPr>
            <w:tcW w:type="auto" w:w="0"/>
            <w:vAlign w:val="top"/>
          </w:tcPr>
          <w:p>
            <w:pPr>
              <w:pStyle w:val="TableText"/>
            </w:pPr>
            <w:r>
              <w:t xml:space="preserve">Recovery point objective </w:t>
            </w:r>
            <w:r>
              <w:rPr>
                <w:b/>
              </w:rPr>
              <w:t xml:space="preserve">≤ 24 h</w:t>
            </w:r>
            <w:r>
              <w:t xml:space="preserve">, recovery time objective </w:t>
            </w:r>
            <w:r>
              <w:rPr>
                <w:b/>
              </w:rPr>
              <w:t xml:space="preserve">≤ 4 h</w:t>
            </w:r>
            <w:r>
              <w:t xml:space="preserve"> *(proposals — need a business standard)*</w:t>
            </w:r>
          </w:p>
        </w:tc>
      </w:tr>
      <w:tr>
        <w:tc>
          <w:tcPr>
            <w:tcW w:type="auto" w:w="0"/>
            <w:vAlign w:val="top"/>
          </w:tcPr>
          <w:p>
            <w:pPr>
              <w:pStyle w:val="TableText"/>
            </w:pPr>
            <w:r>
              <w:t xml:space="preserve">NFR-RCV-4</w:t>
            </w:r>
          </w:p>
        </w:tc>
        <w:tc>
          <w:tcPr>
            <w:tcW w:type="auto" w:w="0"/>
            <w:vAlign w:val="top"/>
          </w:tcPr>
          <w:p>
            <w:pPr>
              <w:pStyle w:val="TableText"/>
            </w:pPr>
            <w:r>
              <w:t xml:space="preserve">Audit retention independent of conversation retention</w:t>
            </w:r>
          </w:p>
        </w:tc>
      </w:tr>
    </w:tbl>
    <w:p>
      <w:pPr>
        <w:spacing w:after="80"/>
      </w:pPr>
      <w:r>
        <w:t xml:space="preserve"/>
      </w:r>
    </w:p>
    <w:p>
      <w:pPr>
        <w:pBdr>
          <w:bottom w:val="single" w:sz="6" w:space="1" w:color="CCCCCC"/>
        </w:pBdr>
      </w:pPr>
    </w:p>
    <w:p>
      <w:pPr>
        <w:pStyle w:val="Heading1"/>
      </w:pPr>
      <w:r>
        <w:t xml:space="preserve">14. Proposed technology stack</w:t>
      </w:r>
    </w:p>
    <w:p>
      <w:pPr>
        <w:pStyle w:val="Quote"/>
        <w:ind w:left="360"/>
      </w:pPr>
      <w:r>
        <w:rPr>
          <w:b/>
        </w:rPr>
        <w:t xml:space="preserve">Status of this entire section: PROPOSED.</w:t>
      </w:r>
      <w:r>
        <w:t xml:space="preserve"> Nothing below has been confirmed by the Project Head or CTO. Every row is a recommendation with reasoning in §15 and an ADR in §40, and every row is open to being overruled. Where a choice depends on an unresolved *business* decision, the dependency is named.</w:t>
      </w:r>
    </w:p>
    <w:p>
      <w:pPr>
        <w:pStyle w:val="Heading2"/>
      </w:pPr>
      <w:r>
        <w:t xml:space="preserve">14.1 The stack at a glance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872"/>
        <w:gridCol w:w="1872"/>
        <w:gridCol w:w="1872"/>
        <w:gridCol w:w="1872"/>
        <w:gridCol w:w="1872"/>
      </w:tblGrid>
      <w:tr>
        <w:trPr>
          <w:tblHeader/>
        </w:trPr>
        <w:tc>
          <w:tcPr>
            <w:tcW w:type="auto" w:w="0"/>
            <w:shd w:val="clear" w:fill="EFEFEF"/>
            <w:vAlign w:val="top"/>
          </w:tcPr>
          <w:p>
            <w:pPr>
              <w:pStyle w:val="TableText"/>
            </w:pPr>
            <w:r>
              <w:rPr>
                <w:b/>
              </w:rPr>
              <w:t xml:space="preserve">Layer</w:t>
            </w:r>
          </w:p>
        </w:tc>
        <w:tc>
          <w:tcPr>
            <w:tcW w:type="auto" w:w="0"/>
            <w:shd w:val="clear" w:fill="EFEFEF"/>
            <w:vAlign w:val="top"/>
          </w:tcPr>
          <w:p>
            <w:pPr>
              <w:pStyle w:val="TableText"/>
            </w:pPr>
            <w:r>
              <w:rPr>
                <w:b/>
              </w:rPr>
              <w:t xml:space="preserve">Proposed</w:t>
            </w:r>
          </w:p>
        </w:tc>
        <w:tc>
          <w:tcPr>
            <w:tcW w:type="auto" w:w="0"/>
            <w:shd w:val="clear" w:fill="EFEFEF"/>
            <w:vAlign w:val="top"/>
          </w:tcPr>
          <w:p>
            <w:pPr>
              <w:pStyle w:val="TableText"/>
            </w:pPr>
            <w:r>
              <w:rPr>
                <w:b/>
              </w:rPr>
              <w:t xml:space="preserve">Status</w:t>
            </w:r>
          </w:p>
        </w:tc>
        <w:tc>
          <w:tcPr>
            <w:tcW w:type="auto" w:w="0"/>
            <w:shd w:val="clear" w:fill="EFEFEF"/>
            <w:vAlign w:val="top"/>
          </w:tcPr>
          <w:p>
            <w:pPr>
              <w:pStyle w:val="TableText"/>
            </w:pPr>
            <w:r>
              <w:rPr>
                <w:b/>
              </w:rPr>
              <w:t xml:space="preserve">Required for V1?</w:t>
            </w:r>
          </w:p>
        </w:tc>
        <w:tc>
          <w:tcPr>
            <w:tcW w:type="auto" w:w="0"/>
            <w:shd w:val="clear" w:fill="EFEFEF"/>
            <w:vAlign w:val="top"/>
          </w:tcPr>
          <w:p>
            <w:pPr>
              <w:pStyle w:val="TableText"/>
            </w:pPr>
            <w:r>
              <w:rPr>
                <w:b/>
              </w:rPr>
              <w:t xml:space="preserve">Depends on a business decision?</w:t>
            </w:r>
          </w:p>
        </w:tc>
      </w:tr>
      <w:tr>
        <w:tc>
          <w:tcPr>
            <w:tcW w:type="auto" w:w="0"/>
            <w:vAlign w:val="top"/>
          </w:tcPr>
          <w:p>
            <w:pPr>
              <w:pStyle w:val="TableText"/>
            </w:pPr>
            <w:r>
              <w:rPr>
                <w:b/>
              </w:rPr>
              <w:t xml:space="preserve">Language</w:t>
            </w:r>
          </w:p>
        </w:tc>
        <w:tc>
          <w:tcPr>
            <w:tcW w:type="auto" w:w="0"/>
            <w:vAlign w:val="top"/>
          </w:tcPr>
          <w:p>
            <w:pPr>
              <w:pStyle w:val="TableText"/>
            </w:pPr>
            <w:r>
              <w:t xml:space="preserve">TypeScript, both ends</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r>
        <w:tc>
          <w:tcPr>
            <w:tcW w:type="auto" w:w="0"/>
            <w:vAlign w:val="top"/>
          </w:tcPr>
          <w:p>
            <w:pPr>
              <w:pStyle w:val="TableText"/>
            </w:pPr>
            <w:r>
              <w:rPr>
                <w:b/>
              </w:rPr>
              <w:t xml:space="preserve">Frontend framework</w:t>
            </w:r>
          </w:p>
        </w:tc>
        <w:tc>
          <w:tcPr>
            <w:tcW w:type="auto" w:w="0"/>
            <w:vAlign w:val="top"/>
          </w:tcPr>
          <w:p>
            <w:pPr>
              <w:pStyle w:val="TableText"/>
            </w:pPr>
            <w:r>
              <w:t xml:space="preserve">Next.js (React)</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r>
        <w:tc>
          <w:tcPr>
            <w:tcW w:type="auto" w:w="0"/>
            <w:vAlign w:val="top"/>
          </w:tcPr>
          <w:p>
            <w:pPr>
              <w:pStyle w:val="TableText"/>
            </w:pPr>
            <w:r>
              <w:rPr>
                <w:b/>
              </w:rPr>
              <w:t xml:space="preserve">Styling</w:t>
            </w:r>
          </w:p>
        </w:tc>
        <w:tc>
          <w:tcPr>
            <w:tcW w:type="auto" w:w="0"/>
            <w:vAlign w:val="top"/>
          </w:tcPr>
          <w:p>
            <w:pPr>
              <w:pStyle w:val="TableText"/>
            </w:pPr>
            <w:r>
              <w:t xml:space="preserve">Tailwind CSS</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r>
        <w:tc>
          <w:tcPr>
            <w:tcW w:type="auto" w:w="0"/>
            <w:vAlign w:val="top"/>
          </w:tcPr>
          <w:p>
            <w:pPr>
              <w:pStyle w:val="TableText"/>
            </w:pPr>
            <w:r>
              <w:rPr>
                <w:b/>
              </w:rPr>
              <w:t xml:space="preserve">UI primitives</w:t>
            </w:r>
          </w:p>
        </w:tc>
        <w:tc>
          <w:tcPr>
            <w:tcW w:type="auto" w:w="0"/>
            <w:vAlign w:val="top"/>
          </w:tcPr>
          <w:p>
            <w:pPr>
              <w:pStyle w:val="TableText"/>
            </w:pPr>
            <w:r>
              <w:t xml:space="preserve">Headless component library (Radix-style), styled in-house</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r>
        <w:tc>
          <w:tcPr>
            <w:tcW w:type="auto" w:w="0"/>
            <w:vAlign w:val="top"/>
          </w:tcPr>
          <w:p>
            <w:pPr>
              <w:pStyle w:val="TableText"/>
            </w:pPr>
            <w:r>
              <w:rPr>
                <w:b/>
              </w:rPr>
              <w:t xml:space="preserve">Backend framework</w:t>
            </w:r>
          </w:p>
        </w:tc>
        <w:tc>
          <w:tcPr>
            <w:tcW w:type="auto" w:w="0"/>
            <w:vAlign w:val="top"/>
          </w:tcPr>
          <w:p>
            <w:pPr>
              <w:pStyle w:val="TableText"/>
            </w:pPr>
            <w:r>
              <w:t xml:space="preserve">NestJS</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r>
        <w:tc>
          <w:tcPr>
            <w:tcW w:type="auto" w:w="0"/>
            <w:vAlign w:val="top"/>
          </w:tcPr>
          <w:p>
            <w:pPr>
              <w:pStyle w:val="TableText"/>
            </w:pPr>
            <w:r>
              <w:rPr>
                <w:b/>
              </w:rPr>
              <w:t xml:space="preserve">Backend shape</w:t>
            </w:r>
          </w:p>
        </w:tc>
        <w:tc>
          <w:tcPr>
            <w:tcW w:type="auto" w:w="0"/>
            <w:vAlign w:val="top"/>
          </w:tcPr>
          <w:p>
            <w:pPr>
              <w:pStyle w:val="TableText"/>
            </w:pPr>
            <w:r>
              <w:t xml:space="preserve">Modular monolith, enforced boundaries</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r>
        <w:tc>
          <w:tcPr>
            <w:tcW w:type="auto" w:w="0"/>
            <w:vAlign w:val="top"/>
          </w:tcPr>
          <w:p>
            <w:pPr>
              <w:pStyle w:val="TableText"/>
            </w:pPr>
            <w:r>
              <w:rPr>
                <w:b/>
              </w:rPr>
              <w:t xml:space="preserve">Database</w:t>
            </w:r>
          </w:p>
        </w:tc>
        <w:tc>
          <w:tcPr>
            <w:tcW w:type="auto" w:w="0"/>
            <w:vAlign w:val="top"/>
          </w:tcPr>
          <w:p>
            <w:pPr>
              <w:pStyle w:val="TableText"/>
            </w:pPr>
            <w:r>
              <w:t xml:space="preserve">MongoDB</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r>
        <w:tc>
          <w:tcPr>
            <w:tcW w:type="auto" w:w="0"/>
            <w:vAlign w:val="top"/>
          </w:tcPr>
          <w:p>
            <w:pPr>
              <w:pStyle w:val="TableText"/>
            </w:pPr>
            <w:r>
              <w:rPr>
                <w:b/>
              </w:rPr>
              <w:t xml:space="preserve">Realtime transport</w:t>
            </w:r>
          </w:p>
        </w:tc>
        <w:tc>
          <w:tcPr>
            <w:tcW w:type="auto" w:w="0"/>
            <w:vAlign w:val="top"/>
          </w:tcPr>
          <w:p>
            <w:pPr>
              <w:pStyle w:val="TableText"/>
            </w:pPr>
            <w:r>
              <w:t xml:space="preserve">Socket.IO over WebSocket</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r>
        <w:tc>
          <w:tcPr>
            <w:tcW w:type="auto" w:w="0"/>
            <w:vAlign w:val="top"/>
          </w:tcPr>
          <w:p>
            <w:pPr>
              <w:pStyle w:val="TableText"/>
            </w:pPr>
            <w:r>
              <w:rPr>
                <w:b/>
              </w:rPr>
              <w:t xml:space="preserve">Session</w:t>
            </w:r>
          </w:p>
        </w:tc>
        <w:tc>
          <w:tcPr>
            <w:tcW w:type="auto" w:w="0"/>
            <w:vAlign w:val="top"/>
          </w:tcPr>
          <w:p>
            <w:pPr>
              <w:pStyle w:val="TableText"/>
            </w:pPr>
            <w:r>
              <w:t xml:space="preserve">StarLink-owned signed cookie, version-revocable</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Customer half: </w:t>
            </w:r>
            <w:r>
              <w:rPr>
                <w:b/>
              </w:rPr>
              <w:t xml:space="preserve">D-02</w:t>
            </w:r>
          </w:p>
        </w:tc>
      </w:tr>
      <w:tr>
        <w:tc>
          <w:tcPr>
            <w:tcW w:type="auto" w:w="0"/>
            <w:vAlign w:val="top"/>
          </w:tcPr>
          <w:p>
            <w:pPr>
              <w:pStyle w:val="TableText"/>
            </w:pPr>
            <w:r>
              <w:rPr>
                <w:b/>
              </w:rPr>
              <w:t xml:space="preserve">Authorization</w:t>
            </w:r>
          </w:p>
        </w:tc>
        <w:tc>
          <w:tcPr>
            <w:tcW w:type="auto" w:w="0"/>
            <w:vAlign w:val="top"/>
          </w:tcPr>
          <w:p>
            <w:pPr>
              <w:pStyle w:val="TableText"/>
            </w:pPr>
            <w:r>
              <w:t xml:space="preserve">In-house permission → role → scope</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Roles: </w:t>
            </w:r>
            <w:r>
              <w:rPr>
                <w:b/>
              </w:rPr>
              <w:t xml:space="preserve">D-11</w:t>
            </w:r>
          </w:p>
        </w:tc>
      </w:tr>
      <w:tr>
        <w:tc>
          <w:tcPr>
            <w:tcW w:type="auto" w:w="0"/>
            <w:vAlign w:val="top"/>
          </w:tcPr>
          <w:p>
            <w:pPr>
              <w:pStyle w:val="TableText"/>
            </w:pPr>
            <w:r>
              <w:rPr>
                <w:b/>
              </w:rPr>
              <w:t xml:space="preserve">Attachment storage</w:t>
            </w:r>
          </w:p>
        </w:tc>
        <w:tc>
          <w:tcPr>
            <w:tcW w:type="auto" w:w="0"/>
            <w:vAlign w:val="top"/>
          </w:tcPr>
          <w:p>
            <w:pPr>
              <w:pStyle w:val="TableText"/>
            </w:pPr>
            <w:r>
              <w:t xml:space="preserve">Object-storage abstraction; local driver in dev, S3-compatible in production</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Customer uploads: </w:t>
            </w:r>
            <w:r>
              <w:rPr>
                <w:b/>
              </w:rPr>
              <w:t xml:space="preserve">D-07</w:t>
            </w:r>
          </w:p>
        </w:tc>
      </w:tr>
      <w:tr>
        <w:tc>
          <w:tcPr>
            <w:tcW w:type="auto" w:w="0"/>
            <w:vAlign w:val="top"/>
          </w:tcPr>
          <w:p>
            <w:pPr>
              <w:pStyle w:val="TableText"/>
            </w:pPr>
            <w:r>
              <w:rPr>
                <w:b/>
              </w:rPr>
              <w:t xml:space="preserve">Notification transport</w:t>
            </w:r>
          </w:p>
        </w:tc>
        <w:tc>
          <w:tcPr>
            <w:tcW w:type="auto" w:w="0"/>
            <w:vAlign w:val="top"/>
          </w:tcPr>
          <w:p>
            <w:pPr>
              <w:pStyle w:val="TableText"/>
            </w:pPr>
            <w:r>
              <w:t xml:space="preserve">Adapter interface; in-app first, email adapter next</w:t>
            </w:r>
          </w:p>
        </w:tc>
        <w:tc>
          <w:tcPr>
            <w:tcW w:type="auto" w:w="0"/>
            <w:vAlign w:val="top"/>
          </w:tcPr>
          <w:p>
            <w:pPr>
              <w:pStyle w:val="TableText"/>
            </w:pPr>
            <w:r>
              <w:rPr>
                <w:b/>
              </w:rPr>
              <w:t xml:space="preserve">PROPOSED</w:t>
            </w:r>
          </w:p>
        </w:tc>
        <w:tc>
          <w:tcPr>
            <w:tcW w:type="auto" w:w="0"/>
            <w:vAlign w:val="top"/>
          </w:tcPr>
          <w:p>
            <w:pPr>
              <w:pStyle w:val="TableText"/>
            </w:pPr>
            <w:r>
              <w:t xml:space="preserve">In-app yes</w:t>
            </w:r>
          </w:p>
        </w:tc>
        <w:tc>
          <w:tcPr>
            <w:tcW w:type="auto" w:w="0"/>
            <w:vAlign w:val="top"/>
          </w:tcPr>
          <w:p>
            <w:pPr>
              <w:pStyle w:val="TableText"/>
            </w:pPr>
            <w:r>
              <w:t xml:space="preserve">Channels: </w:t>
            </w:r>
            <w:r>
              <w:rPr>
                <w:b/>
              </w:rPr>
              <w:t xml:space="preserve">D-01</w:t>
            </w:r>
            <w:r>
              <w:t xml:space="preserve">, </w:t>
            </w:r>
            <w:r>
              <w:rPr>
                <w:b/>
              </w:rPr>
              <w:t xml:space="preserve">D-12</w:t>
            </w:r>
          </w:p>
        </w:tc>
      </w:tr>
      <w:tr>
        <w:tc>
          <w:tcPr>
            <w:tcW w:type="auto" w:w="0"/>
            <w:vAlign w:val="top"/>
          </w:tcPr>
          <w:p>
            <w:pPr>
              <w:pStyle w:val="TableText"/>
            </w:pPr>
            <w:r>
              <w:rPr>
                <w:b/>
              </w:rPr>
              <w:t xml:space="preserve">Reverse proxy</w:t>
            </w:r>
          </w:p>
        </w:tc>
        <w:tc>
          <w:tcPr>
            <w:tcW w:type="auto" w:w="0"/>
            <w:vAlign w:val="top"/>
          </w:tcPr>
          <w:p>
            <w:pPr>
              <w:pStyle w:val="TableText"/>
            </w:pPr>
            <w:r>
              <w:t xml:space="preserve">nginx (or the platform's managed equivalent)</w:t>
            </w:r>
          </w:p>
        </w:tc>
        <w:tc>
          <w:tcPr>
            <w:tcW w:type="auto" w:w="0"/>
            <w:vAlign w:val="top"/>
          </w:tcPr>
          <w:p>
            <w:pPr>
              <w:pStyle w:val="TableText"/>
            </w:pPr>
            <w:r>
              <w:rPr>
                <w:b/>
              </w:rPr>
              <w:t xml:space="preserve">PROPOSED</w:t>
            </w:r>
          </w:p>
        </w:tc>
        <w:tc>
          <w:tcPr>
            <w:tcW w:type="auto" w:w="0"/>
            <w:vAlign w:val="top"/>
          </w:tcPr>
          <w:p>
            <w:pPr>
              <w:pStyle w:val="TableText"/>
            </w:pPr>
            <w:r>
              <w:t xml:space="preserve">Production only</w:t>
            </w:r>
          </w:p>
        </w:tc>
        <w:tc>
          <w:tcPr>
            <w:tcW w:type="auto" w:w="0"/>
            <w:vAlign w:val="top"/>
          </w:tcPr>
          <w:p>
            <w:pPr>
              <w:pStyle w:val="TableText"/>
            </w:pPr>
            <w:r>
              <w:t xml:space="preserve">No</w:t>
            </w:r>
          </w:p>
        </w:tc>
      </w:tr>
      <w:tr>
        <w:tc>
          <w:tcPr>
            <w:tcW w:type="auto" w:w="0"/>
            <w:vAlign w:val="top"/>
          </w:tcPr>
          <w:p>
            <w:pPr>
              <w:pStyle w:val="TableText"/>
            </w:pPr>
            <w:r>
              <w:rPr>
                <w:b/>
              </w:rPr>
              <w:t xml:space="preserve">Packaging</w:t>
            </w:r>
          </w:p>
        </w:tc>
        <w:tc>
          <w:tcPr>
            <w:tcW w:type="auto" w:w="0"/>
            <w:vAlign w:val="top"/>
          </w:tcPr>
          <w:p>
            <w:pPr>
              <w:pStyle w:val="TableText"/>
            </w:pPr>
            <w:r>
              <w:t xml:space="preserve">Docker; Compose for development</w:t>
            </w:r>
          </w:p>
        </w:tc>
        <w:tc>
          <w:tcPr>
            <w:tcW w:type="auto" w:w="0"/>
            <w:vAlign w:val="top"/>
          </w:tcPr>
          <w:p>
            <w:pPr>
              <w:pStyle w:val="TableText"/>
            </w:pPr>
            <w:r>
              <w:rPr>
                <w:b/>
              </w:rPr>
              <w:t xml:space="preserve">PROPOSED</w:t>
            </w:r>
          </w:p>
        </w:tc>
        <w:tc>
          <w:tcPr>
            <w:tcW w:type="auto" w:w="0"/>
            <w:vAlign w:val="top"/>
          </w:tcPr>
          <w:p>
            <w:pPr>
              <w:pStyle w:val="TableText"/>
            </w:pPr>
            <w:r>
              <w:t xml:space="preserve">Dev yes; prod is a separate decision</w:t>
            </w:r>
          </w:p>
        </w:tc>
        <w:tc>
          <w:tcPr>
            <w:tcW w:type="auto" w:w="0"/>
            <w:vAlign w:val="top"/>
          </w:tcPr>
          <w:p>
            <w:pPr>
              <w:pStyle w:val="TableText"/>
            </w:pPr>
            <w:r>
              <w:t xml:space="preserve">No</w:t>
            </w:r>
          </w:p>
        </w:tc>
      </w:tr>
      <w:tr>
        <w:tc>
          <w:tcPr>
            <w:tcW w:type="auto" w:w="0"/>
            <w:vAlign w:val="top"/>
          </w:tcPr>
          <w:p>
            <w:pPr>
              <w:pStyle w:val="TableText"/>
            </w:pPr>
            <w:r>
              <w:rPr>
                <w:b/>
              </w:rPr>
              <w:t xml:space="preserve">Search</w:t>
            </w:r>
          </w:p>
        </w:tc>
        <w:tc>
          <w:tcPr>
            <w:tcW w:type="auto" w:w="0"/>
            <w:vAlign w:val="top"/>
          </w:tcPr>
          <w:p>
            <w:pPr>
              <w:pStyle w:val="TableText"/>
            </w:pPr>
            <w:r>
              <w:t xml:space="preserve">MongoDB text indexes</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Customer search: </w:t>
            </w:r>
            <w:r>
              <w:rPr>
                <w:b/>
              </w:rPr>
              <w:t xml:space="preserve">D-08</w:t>
            </w:r>
          </w:p>
        </w:tc>
      </w:tr>
      <w:tr>
        <w:tc>
          <w:tcPr>
            <w:tcW w:type="auto" w:w="0"/>
            <w:vAlign w:val="top"/>
          </w:tcPr>
          <w:p>
            <w:pPr>
              <w:pStyle w:val="TableText"/>
            </w:pPr>
            <w:r>
              <w:rPr>
                <w:b/>
              </w:rPr>
              <w:t xml:space="preserve">Background work</w:t>
            </w:r>
          </w:p>
        </w:tc>
        <w:tc>
          <w:tcPr>
            <w:tcW w:type="auto" w:w="0"/>
            <w:vAlign w:val="top"/>
          </w:tcPr>
          <w:p>
            <w:pPr>
              <w:pStyle w:val="TableText"/>
            </w:pPr>
            <w:r>
              <w:t xml:space="preserve">In-process scheduled workers</w:t>
            </w:r>
          </w:p>
        </w:tc>
        <w:tc>
          <w:tcPr>
            <w:tcW w:type="auto" w:w="0"/>
            <w:vAlign w:val="top"/>
          </w:tcPr>
          <w:p>
            <w:pPr>
              <w:pStyle w:val="TableText"/>
            </w:pPr>
            <w:r>
              <w:rPr>
                <w:b/>
              </w:rPr>
              <w:t xml:space="preserve">PROPOSED</w:t>
            </w:r>
          </w:p>
        </w:tc>
        <w:tc>
          <w:tcPr>
            <w:tcW w:type="auto" w:w="0"/>
            <w:vAlign w:val="top"/>
          </w:tcPr>
          <w:p>
            <w:pPr>
              <w:pStyle w:val="TableText"/>
            </w:pPr>
            <w:r>
              <w:t xml:space="preserve">Yes</w:t>
            </w:r>
          </w:p>
        </w:tc>
        <w:tc>
          <w:tcPr>
            <w:tcW w:type="auto" w:w="0"/>
            <w:vAlign w:val="top"/>
          </w:tcPr>
          <w:p>
            <w:pPr>
              <w:pStyle w:val="TableText"/>
            </w:pPr>
            <w:r>
              <w:t xml:space="preserve">No</w:t>
            </w:r>
          </w:p>
        </w:tc>
      </w:tr>
    </w:tbl>
    <w:p>
      <w:pPr>
        <w:spacing w:after="80"/>
      </w:pPr>
      <w:r>
        <w:t xml:space="preserve"/>
      </w:r>
    </w:p>
    <w:p>
      <w:pPr>
        <w:pStyle w:val="Heading2"/>
      </w:pPr>
      <w:r>
        <w:t xml:space="preserve">14.2 Deliberately </w:t>
      </w:r>
      <w:r>
        <w:rPr>
          <w:b/>
        </w:rPr>
        <w:t xml:space="preserve">not</w:t>
      </w:r>
      <w:r>
        <w:t xml:space="preserve"> proposed for V1</w:t>
      </w:r>
    </w:p>
    <w:p>
      <w:r>
        <w:t xml:space="preserve">The brief asks that nothing be added because it is common. Each of these was evaluated and set aside, with the condition that would earn it a place stated as a </w:t>
      </w:r>
      <w:r>
        <w:rPr>
          <w:b/>
        </w:rPr>
        <w:t xml:space="preserve">trigger</w:t>
      </w:r>
      <w:r>
        <w:t xml:space="preserve">. None is a permanent refusal.</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Component</w:t>
            </w:r>
          </w:p>
        </w:tc>
        <w:tc>
          <w:tcPr>
            <w:tcW w:type="auto" w:w="0"/>
            <w:shd w:val="clear" w:fill="EFEFEF"/>
            <w:vAlign w:val="top"/>
          </w:tcPr>
          <w:p>
            <w:pPr>
              <w:pStyle w:val="TableText"/>
            </w:pPr>
            <w:r>
              <w:rPr>
                <w:b/>
              </w:rPr>
              <w:t xml:space="preserve">Status</w:t>
            </w:r>
          </w:p>
        </w:tc>
        <w:tc>
          <w:tcPr>
            <w:tcW w:type="auto" w:w="0"/>
            <w:shd w:val="clear" w:fill="EFEFEF"/>
            <w:vAlign w:val="top"/>
          </w:tcPr>
          <w:p>
            <w:pPr>
              <w:pStyle w:val="TableText"/>
            </w:pPr>
            <w:r>
              <w:rPr>
                <w:b/>
              </w:rPr>
              <w:t xml:space="preserve">Why not now</w:t>
            </w:r>
          </w:p>
        </w:tc>
        <w:tc>
          <w:tcPr>
            <w:tcW w:type="auto" w:w="0"/>
            <w:shd w:val="clear" w:fill="EFEFEF"/>
            <w:vAlign w:val="top"/>
          </w:tcPr>
          <w:p>
            <w:pPr>
              <w:pStyle w:val="TableText"/>
            </w:pPr>
            <w:r>
              <w:rPr>
                <w:b/>
              </w:rPr>
              <w:t xml:space="preserve">Trigger that would change this</w:t>
            </w:r>
          </w:p>
        </w:tc>
      </w:tr>
      <w:tr>
        <w:tc>
          <w:tcPr>
            <w:tcW w:type="auto" w:w="0"/>
            <w:vAlign w:val="top"/>
          </w:tcPr>
          <w:p>
            <w:pPr>
              <w:pStyle w:val="TableText"/>
            </w:pPr>
            <w:r>
              <w:rPr>
                <w:b/>
              </w:rPr>
              <w:t xml:space="preserve">Redis</w:t>
            </w:r>
          </w:p>
        </w:tc>
        <w:tc>
          <w:tcPr>
            <w:tcW w:type="auto" w:w="0"/>
            <w:vAlign w:val="top"/>
          </w:tcPr>
          <w:p>
            <w:pPr>
              <w:pStyle w:val="TableText"/>
            </w:pPr>
            <w:r>
              <w:rPr>
                <w:b/>
              </w:rPr>
              <w:t xml:space="preserve">FUTURE</w:t>
            </w:r>
          </w:p>
        </w:tc>
        <w:tc>
          <w:tcPr>
            <w:tcW w:type="auto" w:w="0"/>
            <w:vAlign w:val="top"/>
          </w:tcPr>
          <w:p>
            <w:pPr>
              <w:pStyle w:val="TableText"/>
            </w:pPr>
            <w:r>
              <w:t xml:space="preserve">There is nothing for it to hold. Sessions are signed cookies, so no session store is shared. Realtime is single-process, so no cross-instance fan-out exists. Rate-limit counters fit in process</w:t>
            </w:r>
          </w:p>
        </w:tc>
        <w:tc>
          <w:tcPr>
            <w:tcW w:type="auto" w:w="0"/>
            <w:vAlign w:val="top"/>
          </w:tcPr>
          <w:p>
            <w:pPr>
              <w:pStyle w:val="TableText"/>
            </w:pPr>
            <w:r>
              <w:rPr>
                <w:b/>
              </w:rPr>
              <w:t xml:space="preserve">The first moment a second API instance holds realtime connections</w:t>
            </w:r>
            <w:r>
              <w:t xml:space="preserve"> (§33.2), or rate limiting must be shared across instances</w:t>
            </w:r>
          </w:p>
        </w:tc>
      </w:tr>
      <w:tr>
        <w:tc>
          <w:tcPr>
            <w:tcW w:type="auto" w:w="0"/>
            <w:vAlign w:val="top"/>
          </w:tcPr>
          <w:p>
            <w:pPr>
              <w:pStyle w:val="TableText"/>
            </w:pPr>
            <w:r>
              <w:rPr>
                <w:b/>
              </w:rPr>
              <w:t xml:space="preserve">Message broker</w:t>
            </w:r>
            <w:r>
              <w:t xml:space="preserve"> (Kafka, RabbitMQ)</w:t>
            </w:r>
          </w:p>
        </w:tc>
        <w:tc>
          <w:tcPr>
            <w:tcW w:type="auto" w:w="0"/>
            <w:vAlign w:val="top"/>
          </w:tcPr>
          <w:p>
            <w:pPr>
              <w:pStyle w:val="TableText"/>
            </w:pPr>
            <w:r>
              <w:rPr>
                <w:b/>
              </w:rPr>
              <w:t xml:space="preserve">REJECTED FOR V1</w:t>
            </w:r>
          </w:p>
        </w:tc>
        <w:tc>
          <w:tcPr>
            <w:tcW w:type="auto" w:w="0"/>
            <w:vAlign w:val="top"/>
          </w:tcPr>
          <w:p>
            <w:pPr>
              <w:pStyle w:val="TableText"/>
            </w:pPr>
            <w:r>
              <w:t xml:space="preserve">The only at-least-once requirement is notification delivery, and an outbox collection with a worker satisfies it at this volume (§29.4)</w:t>
            </w:r>
          </w:p>
        </w:tc>
        <w:tc>
          <w:tcPr>
            <w:tcW w:type="auto" w:w="0"/>
            <w:vAlign w:val="top"/>
          </w:tcPr>
          <w:p>
            <w:pPr>
              <w:pStyle w:val="TableText"/>
            </w:pPr>
            <w:r>
              <w:t xml:space="preserve">Fan-out to many external consumers, or notification volume where a database-backed outbox becomes the bottleneck</w:t>
            </w:r>
          </w:p>
        </w:tc>
      </w:tr>
      <w:tr>
        <w:tc>
          <w:tcPr>
            <w:tcW w:type="auto" w:w="0"/>
            <w:vAlign w:val="top"/>
          </w:tcPr>
          <w:p>
            <w:pPr>
              <w:pStyle w:val="TableText"/>
            </w:pPr>
            <w:r>
              <w:rPr>
                <w:b/>
              </w:rPr>
              <w:t xml:space="preserve">Dedicated search engine</w:t>
            </w:r>
            <w:r>
              <w:t xml:space="preserve"> (Elasticsearch, OpenSearch)</w:t>
            </w:r>
          </w:p>
        </w:tc>
        <w:tc>
          <w:tcPr>
            <w:tcW w:type="auto" w:w="0"/>
            <w:vAlign w:val="top"/>
          </w:tcPr>
          <w:p>
            <w:pPr>
              <w:pStyle w:val="TableText"/>
            </w:pPr>
            <w:r>
              <w:rPr>
                <w:b/>
              </w:rPr>
              <w:t xml:space="preserve">FUTURE</w:t>
            </w:r>
          </w:p>
        </w:tc>
        <w:tc>
          <w:tcPr>
            <w:tcW w:type="auto" w:w="0"/>
            <w:vAlign w:val="top"/>
          </w:tcPr>
          <w:p>
            <w:pPr>
              <w:pStyle w:val="TableText"/>
            </w:pPr>
            <w:r>
              <w:t xml:space="preserve">MongoDB text indexes are sufficient for V1's corpus, and search is already scope-resolved before query rather than filtered after (§30)</w:t>
            </w:r>
          </w:p>
        </w:tc>
        <w:tc>
          <w:tcPr>
            <w:tcW w:type="auto" w:w="0"/>
            <w:vAlign w:val="top"/>
          </w:tcPr>
          <w:p>
            <w:pPr>
              <w:pStyle w:val="TableText"/>
            </w:pPr>
            <w:r>
              <w:t xml:space="preserve">Search exceeding </w:t>
            </w:r>
            <w:r>
              <w:rPr>
                <w:b/>
              </w:rPr>
              <w:t xml:space="preserve">NFR-PRF-6</w:t>
            </w:r>
            <w:r>
              <w:t xml:space="preserve">, or a requirement for relevance ranking, fuzzy matching, or cross-entity search</w:t>
            </w:r>
          </w:p>
        </w:tc>
      </w:tr>
      <w:tr>
        <w:tc>
          <w:tcPr>
            <w:tcW w:type="auto" w:w="0"/>
            <w:vAlign w:val="top"/>
          </w:tcPr>
          <w:p>
            <w:pPr>
              <w:pStyle w:val="TableText"/>
            </w:pPr>
            <w:r>
              <w:rPr>
                <w:b/>
              </w:rPr>
              <w:t xml:space="preserve">Container orchestration</w:t>
            </w:r>
            <w:r>
              <w:t xml:space="preserve"> (Kubernetes)</w:t>
            </w:r>
          </w:p>
        </w:tc>
        <w:tc>
          <w:tcPr>
            <w:tcW w:type="auto" w:w="0"/>
            <w:vAlign w:val="top"/>
          </w:tcPr>
          <w:p>
            <w:pPr>
              <w:pStyle w:val="TableText"/>
            </w:pPr>
            <w:r>
              <w:rPr>
                <w:b/>
              </w:rPr>
              <w:t xml:space="preserve">REJECTED FOR V1</w:t>
            </w:r>
          </w:p>
        </w:tc>
        <w:tc>
          <w:tcPr>
            <w:tcW w:type="auto" w:w="0"/>
            <w:vAlign w:val="top"/>
          </w:tcPr>
          <w:p>
            <w:pPr>
              <w:pStyle w:val="TableText"/>
            </w:pPr>
            <w:r>
              <w:t xml:space="preserve">One deployable and a small team. Orchestration is operational cost with no V1 benefit</w:t>
            </w:r>
          </w:p>
        </w:tc>
        <w:tc>
          <w:tcPr>
            <w:tcW w:type="auto" w:w="0"/>
            <w:vAlign w:val="top"/>
          </w:tcPr>
          <w:p>
            <w:pPr>
              <w:pStyle w:val="TableText"/>
            </w:pPr>
            <w:r>
              <w:t xml:space="preserve">More than a handful of instances, or a platform decision made for the whole company</w:t>
            </w:r>
          </w:p>
        </w:tc>
      </w:tr>
      <w:tr>
        <w:tc>
          <w:tcPr>
            <w:tcW w:type="auto" w:w="0"/>
            <w:vAlign w:val="top"/>
          </w:tcPr>
          <w:p>
            <w:pPr>
              <w:pStyle w:val="TableText"/>
            </w:pPr>
            <w:r>
              <w:rPr>
                <w:b/>
              </w:rPr>
              <w:t xml:space="preserve">Microservices</w:t>
            </w:r>
          </w:p>
        </w:tc>
        <w:tc>
          <w:tcPr>
            <w:tcW w:type="auto" w:w="0"/>
            <w:vAlign w:val="top"/>
          </w:tcPr>
          <w:p>
            <w:pPr>
              <w:pStyle w:val="TableText"/>
            </w:pPr>
            <w:r>
              <w:rPr>
                <w:b/>
              </w:rPr>
              <w:t xml:space="preserve">REJECTED FOR V1</w:t>
            </w:r>
          </w:p>
        </w:tc>
        <w:tc>
          <w:tcPr>
            <w:tcW w:type="auto" w:w="0"/>
            <w:vAlign w:val="top"/>
          </w:tcPr>
          <w:p>
            <w:pPr>
              <w:pStyle w:val="TableText"/>
            </w:pPr>
            <w:r>
              <w:t xml:space="preserve">Full evaluation in §18.5. The boundaries are not yet proven, and module boundaries are cheap to move where service boundaries are not</w:t>
            </w:r>
          </w:p>
        </w:tc>
        <w:tc>
          <w:tcPr>
            <w:tcW w:type="auto" w:w="0"/>
            <w:vAlign w:val="top"/>
          </w:tcPr>
          <w:p>
            <w:pPr>
              <w:pStyle w:val="TableText"/>
            </w:pPr>
            <w:r>
              <w:t xml:space="preserve">A module developing genuinely different scaling or availability characteristics — the realtime layer is the likely first candidate</w:t>
            </w:r>
          </w:p>
        </w:tc>
      </w:tr>
      <w:tr>
        <w:tc>
          <w:tcPr>
            <w:tcW w:type="auto" w:w="0"/>
            <w:vAlign w:val="top"/>
          </w:tcPr>
          <w:p>
            <w:pPr>
              <w:pStyle w:val="TableText"/>
            </w:pPr>
            <w:r>
              <w:rPr>
                <w:b/>
              </w:rPr>
              <w:t xml:space="preserve">GraphQL</w:t>
            </w:r>
          </w:p>
        </w:tc>
        <w:tc>
          <w:tcPr>
            <w:tcW w:type="auto" w:w="0"/>
            <w:vAlign w:val="top"/>
          </w:tcPr>
          <w:p>
            <w:pPr>
              <w:pStyle w:val="TableText"/>
            </w:pPr>
            <w:r>
              <w:rPr>
                <w:b/>
              </w:rPr>
              <w:t xml:space="preserve">REJECTED FOR V1</w:t>
            </w:r>
          </w:p>
        </w:tc>
        <w:tc>
          <w:tcPr>
            <w:tcW w:type="auto" w:w="0"/>
            <w:vAlign w:val="top"/>
          </w:tcPr>
          <w:p>
            <w:pPr>
              <w:pStyle w:val="TableText"/>
            </w:pPr>
            <w:r>
              <w:t xml:space="preserve">The client surface is narrow and well known. REST with a small number of purpose-built read endpoints is simpler to authorize, and </w:t>
            </w:r>
            <w:r>
              <w:rPr>
                <w:b/>
              </w:rPr>
              <w:t xml:space="preserve">authorization is the hard problem here</w:t>
            </w:r>
            <w:r>
              <w:t xml:space="preserve"> — a flexible query layer multiplies the places a scope check must hold</w:t>
            </w:r>
          </w:p>
        </w:tc>
        <w:tc>
          <w:tcPr>
            <w:tcW w:type="auto" w:w="0"/>
            <w:vAlign w:val="top"/>
          </w:tcPr>
          <w:p>
            <w:pPr>
              <w:pStyle w:val="TableText"/>
            </w:pPr>
            <w:r>
              <w:t xml:space="preserve">Many heterogeneous consumers with genuinely divergent read needs</w:t>
            </w:r>
          </w:p>
        </w:tc>
      </w:tr>
      <w:tr>
        <w:tc>
          <w:tcPr>
            <w:tcW w:type="auto" w:w="0"/>
            <w:vAlign w:val="top"/>
          </w:tcPr>
          <w:p>
            <w:pPr>
              <w:pStyle w:val="TableText"/>
            </w:pPr>
            <w:r>
              <w:rPr>
                <w:b/>
              </w:rPr>
              <w:t xml:space="preserve">Separate mobile applications</w:t>
            </w:r>
          </w:p>
        </w:tc>
        <w:tc>
          <w:tcPr>
            <w:tcW w:type="auto" w:w="0"/>
            <w:vAlign w:val="top"/>
          </w:tcPr>
          <w:p>
            <w:pPr>
              <w:pStyle w:val="TableText"/>
            </w:pPr>
            <w:r>
              <w:rPr>
                <w:b/>
              </w:rPr>
              <w:t xml:space="preserve">FUTURE</w:t>
            </w:r>
          </w:p>
        </w:tc>
        <w:tc>
          <w:tcPr>
            <w:tcW w:type="auto" w:w="0"/>
            <w:vAlign w:val="top"/>
          </w:tcPr>
          <w:p>
            <w:pPr>
              <w:pStyle w:val="TableText"/>
            </w:pPr>
            <w:r>
              <w:t xml:space="preserve">Both surfaces are responsive; the customer surface is mobile-first (</w:t>
            </w:r>
            <w:r>
              <w:rPr>
                <w:b/>
              </w:rPr>
              <w:t xml:space="preserve">NFR-MOB-2</w:t>
            </w:r>
            <w:r>
              <w:t xml:space="preserve">)</w:t>
            </w:r>
          </w:p>
        </w:tc>
        <w:tc>
          <w:tcPr>
            <w:tcW w:type="auto" w:w="0"/>
            <w:vAlign w:val="top"/>
          </w:tcPr>
          <w:p>
            <w:pPr>
              <w:pStyle w:val="TableText"/>
            </w:pPr>
            <w:r>
              <w:t xml:space="preserve">A requirement that needs device capabilities the browser cannot reach</w:t>
            </w:r>
          </w:p>
        </w:tc>
      </w:tr>
    </w:tbl>
    <w:p>
      <w:pPr>
        <w:spacing w:after="80"/>
      </w:pPr>
      <w:r>
        <w:t xml:space="preserve"/>
      </w:r>
    </w:p>
    <w:p>
      <w:pPr>
        <w:pStyle w:val="Heading2"/>
      </w:pPr>
      <w:r>
        <w:t xml:space="preserve">14.3 A note on the earlier prototype</w:t>
      </w:r>
    </w:p>
    <w:p>
      <w:r>
        <w:t xml:space="preserve">An evaluation prototype exists from earlier work and is deliberately set aside. It was built in </w:t>
      </w:r>
      <w:r>
        <w:rPr>
          <w:b/>
        </w:rPr>
        <w:t xml:space="preserve">Python/FastAPI with a React/Vite frontend</w:t>
      </w:r>
      <w:r>
        <w:t xml:space="preserve"> — a different stack from the one proposed here.</w:t>
      </w:r>
    </w:p>
    <w:p>
      <w:r>
        <w:rPr>
          <w:b/>
        </w:rPr>
        <w:t xml:space="preserve">Its code therefore does not carry forward.</w:t>
      </w:r>
      <w:r>
        <w:t xml:space="preserve"> What carries forward is what it established:</w:t>
      </w:r>
    </w:p>
    <w:p>
      <w:pPr>
        <w:pStyle w:val="Normal"/>
        <w:ind w:left="360"/>
      </w:pPr>
      <w:r>
        <w:t xml:space="preserve">•   </w:t>
      </w:r>
      <w:r>
        <w:t xml:space="preserve">The independence architecture holds. The prototype ran with NorthStar completely stopped, and the guard tests that proved it are a *pattern* to reproduce, not files to copy (§36.2).</w:t>
      </w:r>
    </w:p>
    <w:p>
      <w:pPr>
        <w:pStyle w:val="Normal"/>
        <w:ind w:left="360"/>
      </w:pPr>
      <w:r>
        <w:t xml:space="preserve">•   </w:t>
      </w:r>
      <w:r>
        <w:t xml:space="preserve">The authorization model catches the defect it was designed to catch. An early version granted every member a global read, and an acceptance test caught a non-participant reading a conversation. That finding is why §26.3 step 2 is worded the way it is.</w:t>
      </w:r>
    </w:p>
    <w:p>
      <w:r>
        <w:t xml:space="preserve">If the CTO prefers the prototype's stack over the one proposed here, §39 and §40 are where that argument belongs — the *architecture* in this document is largely stack-independent, which is deliberate.</w:t>
      </w:r>
    </w:p>
    <w:p>
      <w:pPr>
        <w:pBdr>
          <w:bottom w:val="single" w:sz="6" w:space="1" w:color="CCCCCC"/>
        </w:pBdr>
      </w:pPr>
    </w:p>
    <w:p>
      <w:pPr>
        <w:pStyle w:val="Heading1"/>
      </w:pPr>
      <w:r>
        <w:t xml:space="preserve">15. Technology rationale</w:t>
      </w:r>
    </w:p>
    <w:p>
      <w:r>
        <w:t xml:space="preserve">Each entry answers the same six questions. The test applied throughout: </w:t>
      </w:r>
      <w:r>
        <w:rPr>
          <w:b/>
        </w:rPr>
        <w:t xml:space="preserve">does this choice serve a requirement in Part I?</w:t>
      </w:r>
      <w:r>
        <w:t xml:space="preserve"> A justification that would read identically for any other chat product is not a justification.</w:t>
      </w:r>
    </w:p>
    <w:p>
      <w:pPr>
        <w:pBdr>
          <w:bottom w:val="single" w:sz="6" w:space="1" w:color="CCCCCC"/>
        </w:pBdr>
      </w:pPr>
    </w:p>
    <w:p>
      <w:pPr>
        <w:pStyle w:val="Heading2"/>
      </w:pPr>
      <w:r>
        <w:t xml:space="preserve">15.1 TypeScript, both ends — </w:t>
      </w:r>
      <w:r>
        <w:rPr>
          <w:b/>
        </w:rPr>
        <w:t xml:space="preserve">PROPOSED,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The single implementation language for API, both frontends, and shared contracts</w:t>
            </w:r>
          </w:p>
        </w:tc>
      </w:tr>
      <w:tr>
        <w:tc>
          <w:tcPr>
            <w:tcW w:type="auto" w:w="0"/>
            <w:vAlign w:val="top"/>
          </w:tcPr>
          <w:p>
            <w:pPr>
              <w:pStyle w:val="TableText"/>
            </w:pPr>
            <w:r>
              <w:rPr>
                <w:b/>
              </w:rPr>
              <w:t xml:space="preserve">Why it fits StarLink</w:t>
            </w:r>
          </w:p>
        </w:tc>
        <w:tc>
          <w:tcPr>
            <w:tcW w:type="auto" w:w="0"/>
            <w:vAlign w:val="top"/>
          </w:tcPr>
          <w:p>
            <w:pPr>
              <w:pStyle w:val="TableText"/>
            </w:pPr>
            <w:r>
              <w:t xml:space="preserve">The riskiest objects in this product are *shapes*: a message carrying an internal marker (</w:t>
            </w:r>
            <w:r>
              <w:rPr>
                <w:b/>
              </w:rPr>
              <w:t xml:space="preserve">BR-24</w:t>
            </w:r>
            <w:r>
              <w:t xml:space="preserve">), a participant carrying a role and an expiry (</w:t>
            </w:r>
            <w:r>
              <w:rPr>
                <w:b/>
              </w:rPr>
              <w:t xml:space="preserve">FR-CONV-2</w:t>
            </w:r>
            <w:r>
              <w:t xml:space="preserve">), a principal whose </w:t>
            </w:r>
            <w:r>
              <w:rPr>
                <w:rFonts w:ascii="Consolas" w:hAnsi="Consolas"/>
                <w:color w:val="A31515"/>
              </w:rPr>
              <w:t xml:space="preserve">kind</w:t>
            </w:r>
            <w:r>
              <w:t xml:space="preserve"> decides whether a customer may see something (</w:t>
            </w:r>
            <w:r>
              <w:rPr>
                <w:b/>
              </w:rPr>
              <w:t xml:space="preserve">FR-CUST-1</w:t>
            </w:r>
            <w:r>
              <w:t xml:space="preserve">). One language means those types are </w:t>
            </w:r>
            <w:r>
              <w:rPr>
                <w:b/>
              </w:rPr>
              <w:t xml:space="preserve">declared once and shared</w:t>
            </w:r>
            <w:r>
              <w:t xml:space="preserve"> rather than restated on each side and drifting. </w:t>
            </w:r>
            <w:r>
              <w:rPr>
                <w:rFonts w:ascii="Consolas" w:hAnsi="Consolas"/>
                <w:color w:val="A31515"/>
              </w:rPr>
              <w:t xml:space="preserve">internal: boolean</w:t>
            </w:r>
            <w:r>
              <w:t xml:space="preserve"> getting lost in translation between backend and frontend is the leak in </w:t>
            </w:r>
            <w:r>
              <w:rPr>
                <w:b/>
              </w:rPr>
              <w:t xml:space="preserve">UC-E03</w:t>
            </w:r>
            <w:r>
              <w:t xml:space="preserve">, and a shared type makes that a compile error</w:t>
            </w:r>
          </w:p>
        </w:tc>
      </w:tr>
      <w:tr>
        <w:tc>
          <w:tcPr>
            <w:tcW w:type="auto" w:w="0"/>
            <w:vAlign w:val="top"/>
          </w:tcPr>
          <w:p>
            <w:pPr>
              <w:pStyle w:val="TableText"/>
            </w:pPr>
            <w:r>
              <w:rPr>
                <w:b/>
              </w:rPr>
              <w:t xml:space="preserve">Alternatives</w:t>
            </w:r>
          </w:p>
        </w:tc>
        <w:tc>
          <w:tcPr>
            <w:tcW w:type="auto" w:w="0"/>
            <w:vAlign w:val="top"/>
          </w:tcPr>
          <w:p>
            <w:pPr>
              <w:pStyle w:val="TableText"/>
            </w:pPr>
            <w:r>
              <w:t xml:space="preserve">Python backend with a TypeScript frontend (the prototype's shape) · Java or C# backend · JavaScript without types</w:t>
            </w:r>
          </w:p>
        </w:tc>
      </w:tr>
      <w:tr>
        <w:tc>
          <w:tcPr>
            <w:tcW w:type="auto" w:w="0"/>
            <w:vAlign w:val="top"/>
          </w:tcPr>
          <w:p>
            <w:pPr>
              <w:pStyle w:val="TableText"/>
            </w:pPr>
            <w:r>
              <w:rPr>
                <w:b/>
              </w:rPr>
              <w:t xml:space="preserve">Why not</w:t>
            </w:r>
          </w:p>
        </w:tc>
        <w:tc>
          <w:tcPr>
            <w:tcW w:type="auto" w:w="0"/>
            <w:vAlign w:val="top"/>
          </w:tcPr>
          <w:p>
            <w:pPr>
              <w:pStyle w:val="TableText"/>
            </w:pPr>
            <w:r>
              <w:t xml:space="preserve">Two languages means the contract is expressed twice and generated or hand-maintained. Given that the most security-critical field in the product is a boolean on a message, duplication is the wrong trade. Untyped JavaScript discards the property that makes this choice worth anything</w:t>
            </w:r>
          </w:p>
        </w:tc>
      </w:tr>
      <w:tr>
        <w:tc>
          <w:tcPr>
            <w:tcW w:type="auto" w:w="0"/>
            <w:vAlign w:val="top"/>
          </w:tcPr>
          <w:p>
            <w:pPr>
              <w:pStyle w:val="TableText"/>
            </w:pPr>
            <w:r>
              <w:rPr>
                <w:b/>
              </w:rPr>
              <w:t xml:space="preserve">Trade-offs</w:t>
            </w:r>
          </w:p>
        </w:tc>
        <w:tc>
          <w:tcPr>
            <w:tcW w:type="auto" w:w="0"/>
            <w:vAlign w:val="top"/>
          </w:tcPr>
          <w:p>
            <w:pPr>
              <w:pStyle w:val="TableText"/>
            </w:pPr>
            <w:r>
              <w:t xml:space="preserve">A build step everywhere. Types describe shape, not truth — a correctly-typed </w:t>
            </w:r>
            <w:r>
              <w:rPr>
                <w:rFonts w:ascii="Consolas" w:hAnsi="Consolas"/>
                <w:color w:val="A31515"/>
              </w:rPr>
              <w:t xml:space="preserve">internal</w:t>
            </w:r>
            <w:r>
              <w:t xml:space="preserve"> flag can still be set wrongly, so §27.8's controls remain necessary regardless</w:t>
            </w:r>
          </w:p>
        </w:tc>
      </w:tr>
      <w:tr>
        <w:tc>
          <w:tcPr>
            <w:tcW w:type="auto" w:w="0"/>
            <w:vAlign w:val="top"/>
          </w:tcPr>
          <w:p>
            <w:pPr>
              <w:pStyle w:val="TableText"/>
            </w:pPr>
            <w:r>
              <w:rPr>
                <w:b/>
              </w:rPr>
              <w:t xml:space="preserve">V1</w:t>
            </w:r>
          </w:p>
        </w:tc>
        <w:tc>
          <w:tcPr>
            <w:tcW w:type="auto" w:w="0"/>
            <w:vAlign w:val="top"/>
          </w:tcPr>
          <w:p>
            <w:pPr>
              <w:pStyle w:val="TableText"/>
            </w:pPr>
            <w:r>
              <w:t xml:space="preserve">Required. It is the premise the other choices rest on</w:t>
            </w:r>
          </w:p>
        </w:tc>
      </w:tr>
    </w:tbl>
    <w:p>
      <w:pPr>
        <w:spacing w:after="80"/>
      </w:pPr>
      <w:r>
        <w:t xml:space="preserve"/>
      </w:r>
    </w:p>
    <w:p>
      <w:pPr>
        <w:pBdr>
          <w:bottom w:val="single" w:sz="6" w:space="1" w:color="CCCCCC"/>
        </w:pBdr>
      </w:pPr>
    </w:p>
    <w:p>
      <w:pPr>
        <w:pStyle w:val="Heading2"/>
      </w:pPr>
      <w:r>
        <w:t xml:space="preserve">15.2 Next.js — </w:t>
      </w:r>
      <w:r>
        <w:rPr>
          <w:b/>
        </w:rPr>
        <w:t xml:space="preserve">PROPOSED,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Both user surfaces: the employee workload application and the customer conversation application</w:t>
            </w:r>
          </w:p>
        </w:tc>
      </w:tr>
      <w:tr>
        <w:tc>
          <w:tcPr>
            <w:tcW w:type="auto" w:w="0"/>
            <w:vAlign w:val="top"/>
          </w:tcPr>
          <w:p>
            <w:pPr>
              <w:pStyle w:val="TableText"/>
            </w:pPr>
            <w:r>
              <w:rPr>
                <w:b/>
              </w:rPr>
              <w:t xml:space="preserve">Why it fits StarLink</w:t>
            </w:r>
          </w:p>
        </w:tc>
        <w:tc>
          <w:tcPr>
            <w:tcW w:type="auto" w:w="0"/>
            <w:vAlign w:val="top"/>
          </w:tcPr>
          <w:p>
            <w:pPr>
              <w:pStyle w:val="TableText"/>
            </w:pPr>
            <w:r>
              <w:t xml:space="preserve">Three specific needs. </w:t>
            </w:r>
            <w:r>
              <w:rPr>
                <w:b/>
              </w:rPr>
              <w:t xml:space="preserve">(a)</w:t>
            </w:r>
            <w:r>
              <w:t xml:space="preserve"> Two surfaces with different audiences and hard isolation between them (</w:t>
            </w:r>
            <w:r>
              <w:rPr>
                <w:b/>
              </w:rPr>
              <w:t xml:space="preserve">D-16</w:t>
            </w:r>
            <w:r>
              <w:t xml:space="preserve">) — Next.js route groups give two independently built and independently deployed entry points from one codebase (§19.2). </w:t>
            </w:r>
            <w:r>
              <w:rPr>
                <w:b/>
              </w:rPr>
              <w:t xml:space="preserve">(b)</w:t>
            </w:r>
            <w:r>
              <w:t xml:space="preserve"> The customer surface is mobile-first (</w:t>
            </w:r>
            <w:r>
              <w:rPr>
                <w:b/>
              </w:rPr>
              <w:t xml:space="preserve">NFR-MOB-2</w:t>
            </w:r>
            <w:r>
              <w:t xml:space="preserve">) and is often a first-time visitor, so server rendering of the initial view matters for a customer arriving on a phone on a poor connection. </w:t>
            </w:r>
            <w:r>
              <w:rPr>
                <w:b/>
              </w:rPr>
              <w:t xml:space="preserve">(c)</w:t>
            </w:r>
            <w:r>
              <w:t xml:space="preserve"> The employee surface is a long-lived application shell where a client-side router is the right model. Next.js supports both postures in one framework, which a small team benefits from more than a large one</w:t>
            </w:r>
          </w:p>
        </w:tc>
      </w:tr>
      <w:tr>
        <w:tc>
          <w:tcPr>
            <w:tcW w:type="auto" w:w="0"/>
            <w:vAlign w:val="top"/>
          </w:tcPr>
          <w:p>
            <w:pPr>
              <w:pStyle w:val="TableText"/>
            </w:pPr>
            <w:r>
              <w:rPr>
                <w:b/>
              </w:rPr>
              <w:t xml:space="preserve">Alternatives</w:t>
            </w:r>
          </w:p>
        </w:tc>
        <w:tc>
          <w:tcPr>
            <w:tcW w:type="auto" w:w="0"/>
            <w:vAlign w:val="top"/>
          </w:tcPr>
          <w:p>
            <w:pPr>
              <w:pStyle w:val="TableText"/>
            </w:pPr>
            <w:r>
              <w:t xml:space="preserve">Plain React with Vite (the prototype's choice) · Remix · two separate SPAs · a server-rendered template stack</w:t>
            </w:r>
          </w:p>
        </w:tc>
      </w:tr>
      <w:tr>
        <w:tc>
          <w:tcPr>
            <w:tcW w:type="auto" w:w="0"/>
            <w:vAlign w:val="top"/>
          </w:tcPr>
          <w:p>
            <w:pPr>
              <w:pStyle w:val="TableText"/>
            </w:pPr>
            <w:r>
              <w:rPr>
                <w:b/>
              </w:rPr>
              <w:t xml:space="preserve">Why not</w:t>
            </w:r>
          </w:p>
        </w:tc>
        <w:tc>
          <w:tcPr>
            <w:tcW w:type="auto" w:w="0"/>
            <w:vAlign w:val="top"/>
          </w:tcPr>
          <w:p>
            <w:pPr>
              <w:pStyle w:val="TableText"/>
            </w:pPr>
            <w:r>
              <w:t xml:space="preserve">Vite plus React would require assembling routing, server rendering and build-splitting by hand — reasonable, but it is work with no product benefit. Two separate SPAs duplicate the design system and the API client (see §19.2 for why this was rejected). A template stack fights the realtime, stateful nature of a chat interface</w:t>
            </w:r>
          </w:p>
        </w:tc>
      </w:tr>
      <w:tr>
        <w:tc>
          <w:tcPr>
            <w:tcW w:type="auto" w:w="0"/>
            <w:vAlign w:val="top"/>
          </w:tcPr>
          <w:p>
            <w:pPr>
              <w:pStyle w:val="TableText"/>
            </w:pPr>
            <w:r>
              <w:rPr>
                <w:b/>
              </w:rPr>
              <w:t xml:space="preserve">Trade-offs</w:t>
            </w:r>
          </w:p>
        </w:tc>
        <w:tc>
          <w:tcPr>
            <w:tcW w:type="auto" w:w="0"/>
            <w:vAlign w:val="top"/>
          </w:tcPr>
          <w:p>
            <w:pPr>
              <w:pStyle w:val="TableText"/>
            </w:pPr>
            <w:r>
              <w:t xml:space="preserve">A larger framework surface than the product strictly needs, and a rendering model that must be understood to be used safely — a server component that accidentally renders employee data into a customer page would be a real defect, which is why §19.3 makes the session boundary explicit per surface</w:t>
            </w:r>
          </w:p>
        </w:tc>
      </w:tr>
      <w:tr>
        <w:tc>
          <w:tcPr>
            <w:tcW w:type="auto" w:w="0"/>
            <w:vAlign w:val="top"/>
          </w:tcPr>
          <w:p>
            <w:pPr>
              <w:pStyle w:val="TableText"/>
            </w:pPr>
            <w:r>
              <w:rPr>
                <w:b/>
              </w:rPr>
              <w:t xml:space="preserve">V1</w:t>
            </w:r>
          </w:p>
        </w:tc>
        <w:tc>
          <w:tcPr>
            <w:tcW w:type="auto" w:w="0"/>
            <w:vAlign w:val="top"/>
          </w:tcPr>
          <w:p>
            <w:pPr>
              <w:pStyle w:val="TableText"/>
            </w:pPr>
            <w:r>
              <w:t xml:space="preserve">Required</w:t>
            </w:r>
          </w:p>
        </w:tc>
      </w:tr>
    </w:tbl>
    <w:p>
      <w:pPr>
        <w:spacing w:after="80"/>
      </w:pPr>
      <w:r>
        <w:t xml:space="preserve"/>
      </w:r>
    </w:p>
    <w:p>
      <w:pPr>
        <w:pBdr>
          <w:bottom w:val="single" w:sz="6" w:space="1" w:color="CCCCCC"/>
        </w:pBdr>
      </w:pPr>
    </w:p>
    <w:p>
      <w:pPr>
        <w:pStyle w:val="Heading2"/>
      </w:pPr>
      <w:r>
        <w:t xml:space="preserve">15.3 Tailwind CSS + headless component primitives — </w:t>
      </w:r>
      <w:r>
        <w:rPr>
          <w:b/>
        </w:rPr>
        <w:t xml:space="preserve">PROPOSED,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Styling, and accessible interaction primitives (dialogs, menus, tooltips)</w:t>
            </w:r>
          </w:p>
        </w:tc>
      </w:tr>
      <w:tr>
        <w:tc>
          <w:tcPr>
            <w:tcW w:type="auto" w:w="0"/>
            <w:vAlign w:val="top"/>
          </w:tcPr>
          <w:p>
            <w:pPr>
              <w:pStyle w:val="TableText"/>
            </w:pPr>
            <w:r>
              <w:rPr>
                <w:b/>
              </w:rPr>
              <w:t xml:space="preserve">Why it fits StarLink</w:t>
            </w:r>
          </w:p>
        </w:tc>
        <w:tc>
          <w:tcPr>
            <w:tcW w:type="auto" w:w="0"/>
            <w:vAlign w:val="top"/>
          </w:tcPr>
          <w:p>
            <w:pPr>
              <w:pStyle w:val="TableText"/>
            </w:pPr>
            <w:r>
              <w:rPr>
                <w:b/>
              </w:rPr>
              <w:t xml:space="preserve">NFR-ACC-3</w:t>
            </w:r>
            <w:r>
              <w:t xml:space="preserve"> is unusual and decides this: the internal-note distinction *must not rely on colour alone*, because it is a security signal. That means the distinction is layered — border, label, background, icon — and must be applied identically wherever a message renders, across two separate surfaces. Utility classes composed into one shared message component make that consistency inspectable in one place. Headless primitives are proposed because </w:t>
            </w:r>
            <w:r>
              <w:rPr>
                <w:b/>
              </w:rPr>
              <w:t xml:space="preserve">NFR-ACC-1/2</w:t>
            </w:r>
            <w:r>
              <w:t xml:space="preserve"> require keyboard operability and screen-reader announcement, and hand-built menus and dialogs are where accessibility silently fails</w:t>
            </w:r>
          </w:p>
        </w:tc>
      </w:tr>
      <w:tr>
        <w:tc>
          <w:tcPr>
            <w:tcW w:type="auto" w:w="0"/>
            <w:vAlign w:val="top"/>
          </w:tcPr>
          <w:p>
            <w:pPr>
              <w:pStyle w:val="TableText"/>
            </w:pPr>
            <w:r>
              <w:rPr>
                <w:b/>
              </w:rPr>
              <w:t xml:space="preserve">Alternatives</w:t>
            </w:r>
          </w:p>
        </w:tc>
        <w:tc>
          <w:tcPr>
            <w:tcW w:type="auto" w:w="0"/>
            <w:vAlign w:val="top"/>
          </w:tcPr>
          <w:p>
            <w:pPr>
              <w:pStyle w:val="TableText"/>
            </w:pPr>
            <w:r>
              <w:t xml:space="preserve">A full component library (Material, Ant, Chakra) · CSS modules · styled-components</w:t>
            </w:r>
          </w:p>
        </w:tc>
      </w:tr>
      <w:tr>
        <w:tc>
          <w:tcPr>
            <w:tcW w:type="auto" w:w="0"/>
            <w:vAlign w:val="top"/>
          </w:tcPr>
          <w:p>
            <w:pPr>
              <w:pStyle w:val="TableText"/>
            </w:pPr>
            <w:r>
              <w:rPr>
                <w:b/>
              </w:rPr>
              <w:t xml:space="preserve">Why not</w:t>
            </w:r>
          </w:p>
        </w:tc>
        <w:tc>
          <w:tcPr>
            <w:tcW w:type="auto" w:w="0"/>
            <w:vAlign w:val="top"/>
          </w:tcPr>
          <w:p>
            <w:pPr>
              <w:pStyle w:val="TableText"/>
            </w:pPr>
            <w:r>
              <w:t xml:space="preserve">A full component library brings an opinionated visual identity that must then be fought, and its components are hard to modify when a security-motivated visual requirement like </w:t>
            </w:r>
            <w:r>
              <w:rPr>
                <w:b/>
              </w:rPr>
              <w:t xml:space="preserve">NFR-ACC-3</w:t>
            </w:r>
            <w:r>
              <w:t xml:space="preserve"> does not fit its model. CSS modules are perfectly workable but make cross-surface consistency a matter of discipline rather than of shared composition</w:t>
            </w:r>
          </w:p>
        </w:tc>
      </w:tr>
      <w:tr>
        <w:tc>
          <w:tcPr>
            <w:tcW w:type="auto" w:w="0"/>
            <w:vAlign w:val="top"/>
          </w:tcPr>
          <w:p>
            <w:pPr>
              <w:pStyle w:val="TableText"/>
            </w:pPr>
            <w:r>
              <w:rPr>
                <w:b/>
              </w:rPr>
              <w:t xml:space="preserve">Trade-offs</w:t>
            </w:r>
          </w:p>
        </w:tc>
        <w:tc>
          <w:tcPr>
            <w:tcW w:type="auto" w:w="0"/>
            <w:vAlign w:val="top"/>
          </w:tcPr>
          <w:p>
            <w:pPr>
              <w:pStyle w:val="TableText"/>
            </w:pPr>
            <w:r>
              <w:t xml:space="preserve">Verbose markup. Requires a design-token discipline established early or it degrades into arbitrary values — the token set is part of §19.4</w:t>
            </w:r>
          </w:p>
        </w:tc>
      </w:tr>
      <w:tr>
        <w:tc>
          <w:tcPr>
            <w:tcW w:type="auto" w:w="0"/>
            <w:vAlign w:val="top"/>
          </w:tcPr>
          <w:p>
            <w:pPr>
              <w:pStyle w:val="TableText"/>
            </w:pPr>
            <w:r>
              <w:rPr>
                <w:b/>
              </w:rPr>
              <w:t xml:space="preserve">V1</w:t>
            </w:r>
          </w:p>
        </w:tc>
        <w:tc>
          <w:tcPr>
            <w:tcW w:type="auto" w:w="0"/>
            <w:vAlign w:val="top"/>
          </w:tcPr>
          <w:p>
            <w:pPr>
              <w:pStyle w:val="TableText"/>
            </w:pPr>
            <w:r>
              <w:t xml:space="preserve">Required. The specific library for primitives is </w:t>
            </w:r>
            <w:r>
              <w:rPr>
                <w:b/>
              </w:rPr>
              <w:t xml:space="preserve">open</w:t>
            </w:r>
            <w:r>
              <w:t xml:space="preserve">; the *headless* posture is the proposal</w:t>
            </w:r>
          </w:p>
        </w:tc>
      </w:tr>
    </w:tbl>
    <w:p>
      <w:pPr>
        <w:spacing w:after="80"/>
      </w:pPr>
      <w:r>
        <w:t xml:space="preserve"/>
      </w:r>
    </w:p>
    <w:p>
      <w:pPr>
        <w:pBdr>
          <w:bottom w:val="single" w:sz="6" w:space="1" w:color="CCCCCC"/>
        </w:pBdr>
      </w:pPr>
    </w:p>
    <w:p>
      <w:pPr>
        <w:pStyle w:val="Heading2"/>
      </w:pPr>
      <w:r>
        <w:t xml:space="preserve">15.4 NestJS — </w:t>
      </w:r>
      <w:r>
        <w:rPr>
          <w:b/>
        </w:rPr>
        <w:t xml:space="preserve">PROPOSED,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The API, the realtime gateway, background workers, and the module boundaries that §18 depends on</w:t>
            </w:r>
          </w:p>
        </w:tc>
      </w:tr>
      <w:tr>
        <w:tc>
          <w:tcPr>
            <w:tcW w:type="auto" w:w="0"/>
            <w:vAlign w:val="top"/>
          </w:tcPr>
          <w:p>
            <w:pPr>
              <w:pStyle w:val="TableText"/>
            </w:pPr>
            <w:r>
              <w:rPr>
                <w:b/>
              </w:rPr>
              <w:t xml:space="preserve">Why it fits StarLink</w:t>
            </w:r>
          </w:p>
        </w:tc>
        <w:tc>
          <w:tcPr>
            <w:tcW w:type="auto" w:w="0"/>
            <w:vAlign w:val="top"/>
          </w:tcPr>
          <w:p>
            <w:pPr>
              <w:pStyle w:val="TableText"/>
            </w:pPr>
            <w:r>
              <w:t xml:space="preserve">The central architectural requirement is </w:t>
            </w:r>
            <w:r>
              <w:rPr>
                <w:b/>
              </w:rPr>
              <w:t xml:space="preserve">enforced module boundaries</w:t>
            </w:r>
            <w:r>
              <w:t xml:space="preserve"> (§18.3) — and NestJS's module system with explicit dependency injection makes a boundary violation a wiring error rather than a convention someone forgot. Two further fits: </w:t>
            </w:r>
            <w:r>
              <w:rPr>
                <w:b/>
              </w:rPr>
              <w:t xml:space="preserve">guards</w:t>
            </w:r>
            <w:r>
              <w:t xml:space="preserve"> are the natural home for the "authorize before content is read" rule (</w:t>
            </w:r>
            <w:r>
              <w:rPr>
                <w:b/>
              </w:rPr>
              <w:t xml:space="preserve">FR-AUTHZ-1</w:t>
            </w:r>
            <w:r>
              <w:t xml:space="preserve">) applied uniformly rather than per-endpoint, which is exactly the failure mode §17.1 warns about; and its </w:t>
            </w:r>
            <w:r>
              <w:rPr>
                <w:b/>
              </w:rPr>
              <w:t xml:space="preserve">WebSocket gateway</w:t>
            </w:r>
            <w:r>
              <w:t xml:space="preserve"> sits in the same module graph as the HTTP layer, so realtime authorization reuses the same session and permission code rather than reimplementing it — the defect §38 records as a REJECT</w:t>
            </w:r>
          </w:p>
        </w:tc>
      </w:tr>
      <w:tr>
        <w:tc>
          <w:tcPr>
            <w:tcW w:type="auto" w:w="0"/>
            <w:vAlign w:val="top"/>
          </w:tcPr>
          <w:p>
            <w:pPr>
              <w:pStyle w:val="TableText"/>
            </w:pPr>
            <w:r>
              <w:rPr>
                <w:b/>
              </w:rPr>
              <w:t xml:space="preserve">Alternatives</w:t>
            </w:r>
          </w:p>
        </w:tc>
        <w:tc>
          <w:tcPr>
            <w:tcW w:type="auto" w:w="0"/>
            <w:vAlign w:val="top"/>
          </w:tcPr>
          <w:p>
            <w:pPr>
              <w:pStyle w:val="TableText"/>
            </w:pPr>
            <w:r>
              <w:t xml:space="preserve">Express or Fastify directly · a Python framework (FastAPI, Django) · Go</w:t>
            </w:r>
          </w:p>
        </w:tc>
      </w:tr>
      <w:tr>
        <w:tc>
          <w:tcPr>
            <w:tcW w:type="auto" w:w="0"/>
            <w:vAlign w:val="top"/>
          </w:tcPr>
          <w:p>
            <w:pPr>
              <w:pStyle w:val="TableText"/>
            </w:pPr>
            <w:r>
              <w:rPr>
                <w:b/>
              </w:rPr>
              <w:t xml:space="preserve">Why not</w:t>
            </w:r>
          </w:p>
        </w:tc>
        <w:tc>
          <w:tcPr>
            <w:tcW w:type="auto" w:w="0"/>
            <w:vAlign w:val="top"/>
          </w:tcPr>
          <w:p>
            <w:pPr>
              <w:pStyle w:val="TableText"/>
            </w:pPr>
            <w:r>
              <w:t xml:space="preserve">Express or Fastify alone provide no module system, so the boundary enforcement that is the point of §18 would be built and policed by hand. FastAPI is a strong framework and was the prototype's choice, but it costs the shared-types property of §15.1. Go would suit the realtime layer well and suits the CRUD-and-authorization majority of this product less</w:t>
            </w:r>
          </w:p>
        </w:tc>
      </w:tr>
      <w:tr>
        <w:tc>
          <w:tcPr>
            <w:tcW w:type="auto" w:w="0"/>
            <w:vAlign w:val="top"/>
          </w:tcPr>
          <w:p>
            <w:pPr>
              <w:pStyle w:val="TableText"/>
            </w:pPr>
            <w:r>
              <w:rPr>
                <w:b/>
              </w:rPr>
              <w:t xml:space="preserve">Trade-offs</w:t>
            </w:r>
          </w:p>
        </w:tc>
        <w:tc>
          <w:tcPr>
            <w:tcW w:type="auto" w:w="0"/>
            <w:vAlign w:val="top"/>
          </w:tcPr>
          <w:p>
            <w:pPr>
              <w:pStyle w:val="TableText"/>
            </w:pPr>
            <w:r>
              <w:t xml:space="preserve">Opinionated and heavier than a bare router; decorator-driven code can obscure control flow; more concepts for a new team member to absorb before being productive</w:t>
            </w:r>
          </w:p>
        </w:tc>
      </w:tr>
      <w:tr>
        <w:tc>
          <w:tcPr>
            <w:tcW w:type="auto" w:w="0"/>
            <w:vAlign w:val="top"/>
          </w:tcPr>
          <w:p>
            <w:pPr>
              <w:pStyle w:val="TableText"/>
            </w:pPr>
            <w:r>
              <w:rPr>
                <w:b/>
              </w:rPr>
              <w:t xml:space="preserve">V1</w:t>
            </w:r>
          </w:p>
        </w:tc>
        <w:tc>
          <w:tcPr>
            <w:tcW w:type="auto" w:w="0"/>
            <w:vAlign w:val="top"/>
          </w:tcPr>
          <w:p>
            <w:pPr>
              <w:pStyle w:val="TableText"/>
            </w:pPr>
            <w:r>
              <w:t xml:space="preserve">Required</w:t>
            </w:r>
          </w:p>
        </w:tc>
      </w:tr>
    </w:tbl>
    <w:p>
      <w:pPr>
        <w:spacing w:after="80"/>
      </w:pPr>
      <w:r>
        <w:t xml:space="preserve"/>
      </w:r>
    </w:p>
    <w:p>
      <w:pPr>
        <w:pBdr>
          <w:bottom w:val="single" w:sz="6" w:space="1" w:color="CCCCCC"/>
        </w:pBdr>
      </w:pPr>
    </w:p>
    <w:p>
      <w:pPr>
        <w:pStyle w:val="Heading2"/>
      </w:pPr>
      <w:r>
        <w:t xml:space="preserve">15.5 MongoDB — </w:t>
      </w:r>
      <w:r>
        <w:rPr>
          <w:b/>
        </w:rPr>
        <w:t xml:space="preserve">PROPOSED,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Conversations, messages, participants, identity, ownership records, notifications, and the audit ledger</w:t>
            </w:r>
          </w:p>
        </w:tc>
      </w:tr>
      <w:tr>
        <w:tc>
          <w:tcPr>
            <w:tcW w:type="auto" w:w="0"/>
            <w:vAlign w:val="top"/>
          </w:tcPr>
          <w:p>
            <w:pPr>
              <w:pStyle w:val="TableText"/>
            </w:pPr>
            <w:r>
              <w:rPr>
                <w:b/>
              </w:rPr>
              <w:t xml:space="preserve">Why it fits StarLink</w:t>
            </w:r>
          </w:p>
        </w:tc>
        <w:tc>
          <w:tcPr>
            <w:tcW w:type="auto" w:w="0"/>
            <w:vAlign w:val="top"/>
          </w:tcPr>
          <w:p>
            <w:pPr>
              <w:pStyle w:val="TableText"/>
            </w:pPr>
            <w:r>
              <w:t xml:space="preserve">Four reasons specific to this data, not generic ones. </w:t>
            </w:r>
            <w:r>
              <w:rPr>
                <w:b/>
              </w:rPr>
              <w:t xml:space="preserve">(1) Messages vary by type in the same stream</w:t>
            </w:r>
            <w:r>
              <w:t xml:space="preserve"> — a customer message, an internal note, an attachment-bearing message and a reply-to all sit in one conversation and are read as one page; a document model holds that variation without a nullable column per variant. </w:t>
            </w:r>
            <w:r>
              <w:rPr>
                <w:b/>
              </w:rPr>
              <w:t xml:space="preserve">(2) Participants are read with their conversation, always</w:t>
            </w:r>
            <w:r>
              <w:t xml:space="preserve"> — </w:t>
            </w:r>
            <w:r>
              <w:rPr>
                <w:b/>
              </w:rPr>
              <w:t xml:space="preserve">FR-CONV-2</w:t>
            </w:r>
            <w:r>
              <w:t xml:space="preserve"> requires role, added-by, added-at and optional expiry per participant, and every authorization decision (§26.3) needs the participant set at the same moment it needs the conversation. As a nested array that is one read; as a join table it is two. </w:t>
            </w:r>
            <w:r>
              <w:rPr>
                <w:b/>
              </w:rPr>
              <w:t xml:space="preserve">(3) The audit ledger is append-only with no referential integrity requirement</w:t>
            </w:r>
            <w:r>
              <w:t xml:space="preserve"> (</w:t>
            </w:r>
            <w:r>
              <w:rPr>
                <w:b/>
              </w:rPr>
              <w:t xml:space="preserve">FR-AUD-1</w:t>
            </w:r>
            <w:r>
              <w:t xml:space="preserve">) — it references actors and targets but nothing references it (§24.2), so the relational guarantees a normalised store provides are guarantees this data does not need. </w:t>
            </w:r>
            <w:r>
              <w:rPr>
                <w:b/>
              </w:rPr>
              <w:t xml:space="preserve">(4) The paging pattern is already proven on this exact shape</w:t>
            </w:r>
            <w:r>
              <w:t xml:space="preserve"> — §38 records a measured result on the reference platform: 301 documents examined per page with the right compound index against 20,000 without</w:t>
            </w:r>
          </w:p>
        </w:tc>
      </w:tr>
      <w:tr>
        <w:tc>
          <w:tcPr>
            <w:tcW w:type="auto" w:w="0"/>
            <w:vAlign w:val="top"/>
          </w:tcPr>
          <w:p>
            <w:pPr>
              <w:pStyle w:val="TableText"/>
            </w:pPr>
            <w:r>
              <w:rPr>
                <w:b/>
              </w:rPr>
              <w:t xml:space="preserve">Alternatives</w:t>
            </w:r>
          </w:p>
        </w:tc>
        <w:tc>
          <w:tcPr>
            <w:tcW w:type="auto" w:w="0"/>
            <w:vAlign w:val="top"/>
          </w:tcPr>
          <w:p>
            <w:pPr>
              <w:pStyle w:val="TableText"/>
            </w:pPr>
            <w:r>
              <w:t xml:space="preserve">PostgreSQL · PostgreSQL with JSONB for message bodies · a document store plus a relational store</w:t>
            </w:r>
          </w:p>
        </w:tc>
      </w:tr>
      <w:tr>
        <w:tc>
          <w:tcPr>
            <w:tcW w:type="auto" w:w="0"/>
            <w:vAlign w:val="top"/>
          </w:tcPr>
          <w:p>
            <w:pPr>
              <w:pStyle w:val="TableText"/>
            </w:pPr>
            <w:r>
              <w:rPr>
                <w:b/>
              </w:rPr>
              <w:t xml:space="preserve">Why not</w:t>
            </w:r>
          </w:p>
        </w:tc>
        <w:tc>
          <w:tcPr>
            <w:tcW w:type="auto" w:w="0"/>
            <w:vAlign w:val="top"/>
          </w:tcPr>
          <w:p>
            <w:pPr>
              <w:pStyle w:val="TableText"/>
            </w:pPr>
            <w:r>
              <w:rPr>
                <w:b/>
              </w:rPr>
              <w:t xml:space="preserve">PostgreSQL is a legitimate choice and would work.</w:t>
            </w:r>
            <w:r>
              <w:t xml:space="preserve"> The honest summary: it would give stronger multi-row atomicity for the claim-and-assign operation (§21.2) and better ad-hoc reporting, at the cost of a join per authorization decision and a migration for every message-type variation. The deciding factor is that the *dominant* access pattern is "one conversation, its participants, one page of its messages" — which is a document read — and the reporting need in V1 is limited to queue depth and load (</w:t>
            </w:r>
            <w:r>
              <w:rPr>
                <w:b/>
              </w:rPr>
              <w:t xml:space="preserve">FR-REP-1/2</w:t>
            </w:r>
            <w:r>
              <w:t xml:space="preserve">). Two stores were rejected as operational cost a small team should not take on for V1</w:t>
            </w:r>
          </w:p>
        </w:tc>
      </w:tr>
      <w:tr>
        <w:tc>
          <w:tcPr>
            <w:tcW w:type="auto" w:w="0"/>
            <w:vAlign w:val="top"/>
          </w:tcPr>
          <w:p>
            <w:pPr>
              <w:pStyle w:val="TableText"/>
            </w:pPr>
            <w:r>
              <w:rPr>
                <w:b/>
              </w:rPr>
              <w:t xml:space="preserve">Trade-offs — stated plainly, because they are real</w:t>
            </w:r>
          </w:p>
        </w:tc>
        <w:tc>
          <w:tcPr>
            <w:tcW w:type="auto" w:w="0"/>
            <w:vAlign w:val="top"/>
          </w:tcPr>
          <w:p>
            <w:pPr>
              <w:pStyle w:val="TableText"/>
            </w:pPr>
            <w:r>
              <w:rPr>
                <w:b/>
              </w:rPr>
              <w:t xml:space="preserve">(a) Multi-document atomicity is not free.</w:t>
            </w:r>
            <w:r>
              <w:t xml:space="preserve"> The atomic claim in </w:t>
            </w:r>
            <w:r>
              <w:rPr>
                <w:b/>
              </w:rPr>
              <w:t xml:space="preserve">FR-ROUTE-3</w:t>
            </w:r>
            <w:r>
              <w:t xml:space="preserve"> must be a single-document conditional update, and any operation genuinely spanning documents needs an explicit transaction on a replica set. </w:t>
            </w:r>
            <w:r>
              <w:rPr>
                <w:b/>
              </w:rPr>
              <w:t xml:space="preserve">(b) No joins for the queue-plus-ownership view</w:t>
            </w:r>
            <w:r>
              <w:t xml:space="preserve">, so §24.5 accepts controlled denormalisation and states which fields are duplicated and why. </w:t>
            </w:r>
            <w:r>
              <w:rPr>
                <w:b/>
              </w:rPr>
              <w:t xml:space="preserve">(c) Text search is weaker</w:t>
            </w:r>
            <w:r>
              <w:t xml:space="preserve"> than a dedicated engine — §30 assesses whether that is sufficient for V1 and names the trigger where it stops being. </w:t>
            </w:r>
            <w:r>
              <w:rPr>
                <w:b/>
              </w:rPr>
              <w:t xml:space="preserve">(d) Schema discipline moves into the application</w:t>
            </w:r>
            <w:r>
              <w:t xml:space="preserve">, so §24 fixes the shapes that cannot be changed cheaply before first write</w:t>
            </w:r>
          </w:p>
        </w:tc>
      </w:tr>
      <w:tr>
        <w:tc>
          <w:tcPr>
            <w:tcW w:type="auto" w:w="0"/>
            <w:vAlign w:val="top"/>
          </w:tcPr>
          <w:p>
            <w:pPr>
              <w:pStyle w:val="TableText"/>
            </w:pPr>
            <w:r>
              <w:rPr>
                <w:b/>
              </w:rPr>
              <w:t xml:space="preserve">V1</w:t>
            </w:r>
          </w:p>
        </w:tc>
        <w:tc>
          <w:tcPr>
            <w:tcW w:type="auto" w:w="0"/>
            <w:vAlign w:val="top"/>
          </w:tcPr>
          <w:p>
            <w:pPr>
              <w:pStyle w:val="TableText"/>
            </w:pPr>
            <w:r>
              <w:t xml:space="preserve">Required. </w:t>
            </w:r>
            <w:r>
              <w:rPr>
                <w:b/>
              </w:rPr>
              <w:t xml:space="preserve">Replica set required even for a single node</w:t>
            </w:r>
            <w:r>
              <w:t xml:space="preserve">, because transactions and change awareness depend on it</w:t>
            </w:r>
          </w:p>
        </w:tc>
      </w:tr>
    </w:tbl>
    <w:p>
      <w:pPr>
        <w:spacing w:after="80"/>
      </w:pPr>
      <w:r>
        <w:t xml:space="preserve"/>
      </w:r>
    </w:p>
    <w:p>
      <w:pPr>
        <w:pBdr>
          <w:bottom w:val="single" w:sz="6" w:space="1" w:color="CCCCCC"/>
        </w:pBdr>
      </w:pPr>
    </w:p>
    <w:p>
      <w:pPr>
        <w:pStyle w:val="Heading2"/>
      </w:pPr>
      <w:r>
        <w:t xml:space="preserve">15.6 Socket.IO over WebSocket — </w:t>
      </w:r>
      <w:r>
        <w:rPr>
          <w:b/>
        </w:rPr>
        <w:t xml:space="preserve">PROPOSED,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Delivering the six live events justified in §20.2 to authorized, connected clients</w:t>
            </w:r>
          </w:p>
        </w:tc>
      </w:tr>
      <w:tr>
        <w:tc>
          <w:tcPr>
            <w:tcW w:type="auto" w:w="0"/>
            <w:vAlign w:val="top"/>
          </w:tcPr>
          <w:p>
            <w:pPr>
              <w:pStyle w:val="TableText"/>
            </w:pPr>
            <w:r>
              <w:rPr>
                <w:b/>
              </w:rPr>
              <w:t xml:space="preserve">Why it fits StarLink</w:t>
            </w:r>
          </w:p>
        </w:tc>
        <w:tc>
          <w:tcPr>
            <w:tcW w:type="auto" w:w="0"/>
            <w:vAlign w:val="top"/>
          </w:tcPr>
          <w:p>
            <w:pPr>
              <w:pStyle w:val="TableText"/>
            </w:pPr>
            <w:r>
              <w:rPr>
                <w:b/>
              </w:rPr>
              <w:t xml:space="preserve">Rooms map exactly onto conversations</w:t>
            </w:r>
            <w:r>
              <w:t xml:space="preserve">, which is the authorization unit in this product (§26.3), so "who receives this event" becomes "who is joined to this room" and the join is the place the scope check goes. </w:t>
            </w:r>
            <w:r>
              <w:rPr>
                <w:b/>
              </w:rPr>
              <w:t xml:space="preserve">Automatic reconnection with backoff</w:t>
            </w:r>
            <w:r>
              <w:t xml:space="preserve"> matters because of </w:t>
            </w:r>
            <w:r>
              <w:rPr>
                <w:b/>
              </w:rPr>
              <w:t xml:space="preserve">NFR-MOB-3</w:t>
            </w:r>
            <w:r>
              <w:t xml:space="preserve"> — customers arrive on phones, and phones suspend, change networks and lose signal; the alternative is writing that reconnection logic by hand on the surface where it matters most. And because realtime is </w:t>
            </w:r>
            <w:r>
              <w:rPr>
                <w:b/>
              </w:rPr>
              <w:t xml:space="preserve">additive</w:t>
            </w:r>
            <w:r>
              <w:t xml:space="preserve"> (§20.3), reconnection can be a plain re-read, which is a far simpler contract than replay</w:t>
            </w:r>
          </w:p>
        </w:tc>
      </w:tr>
      <w:tr>
        <w:tc>
          <w:tcPr>
            <w:tcW w:type="auto" w:w="0"/>
            <w:vAlign w:val="top"/>
          </w:tcPr>
          <w:p>
            <w:pPr>
              <w:pStyle w:val="TableText"/>
            </w:pPr>
            <w:r>
              <w:rPr>
                <w:b/>
              </w:rPr>
              <w:t xml:space="preserve">Alternatives</w:t>
            </w:r>
          </w:p>
        </w:tc>
        <w:tc>
          <w:tcPr>
            <w:tcW w:type="auto" w:w="0"/>
            <w:vAlign w:val="top"/>
          </w:tcPr>
          <w:p>
            <w:pPr>
              <w:pStyle w:val="TableText"/>
            </w:pPr>
            <w:r>
              <w:t xml:space="preserve">Raw WebSocket · Server-Sent Events · long polling</w:t>
            </w:r>
          </w:p>
        </w:tc>
      </w:tr>
      <w:tr>
        <w:tc>
          <w:tcPr>
            <w:tcW w:type="auto" w:w="0"/>
            <w:vAlign w:val="top"/>
          </w:tcPr>
          <w:p>
            <w:pPr>
              <w:pStyle w:val="TableText"/>
            </w:pPr>
            <w:r>
              <w:rPr>
                <w:b/>
              </w:rPr>
              <w:t xml:space="preserve">Why not</w:t>
            </w:r>
          </w:p>
        </w:tc>
        <w:tc>
          <w:tcPr>
            <w:tcW w:type="auto" w:w="0"/>
            <w:vAlign w:val="top"/>
          </w:tcPr>
          <w:p>
            <w:pPr>
              <w:pStyle w:val="TableText"/>
            </w:pPr>
            <w:r>
              <w:t xml:space="preserve">Raw WebSocket is leaner and has no client library, but reconnection, heartbeat and room fan-out would be hand-built — and hand-built reconnection on a mobile customer surface is where subtle bugs live. SSE is one-directional, which fits message delivery but not typing indicators. Long polling is a fallback, not a design</w:t>
            </w:r>
          </w:p>
        </w:tc>
      </w:tr>
      <w:tr>
        <w:tc>
          <w:tcPr>
            <w:tcW w:type="auto" w:w="0"/>
            <w:vAlign w:val="top"/>
          </w:tcPr>
          <w:p>
            <w:pPr>
              <w:pStyle w:val="TableText"/>
            </w:pPr>
            <w:r>
              <w:rPr>
                <w:b/>
              </w:rPr>
              <w:t xml:space="preserve">Trade-offs</w:t>
            </w:r>
          </w:p>
        </w:tc>
        <w:tc>
          <w:tcPr>
            <w:tcW w:type="auto" w:w="0"/>
            <w:vAlign w:val="top"/>
          </w:tcPr>
          <w:p>
            <w:pPr>
              <w:pStyle w:val="TableText"/>
            </w:pPr>
            <w:r>
              <w:t xml:space="preserve">A protocol layer above WebSocket and a required client library, so it is not interoperable with a plain WebSocket client. Its multi-instance story depends on an adapter — which is precisely the </w:t>
            </w:r>
            <w:r>
              <w:rPr>
                <w:b/>
              </w:rPr>
              <w:t xml:space="preserve">Redis trigger</w:t>
            </w:r>
            <w:r>
              <w:t xml:space="preserve"> named in §14.2 and §33.2, and stating that now is better than discovering it later</w:t>
            </w:r>
          </w:p>
        </w:tc>
      </w:tr>
      <w:tr>
        <w:tc>
          <w:tcPr>
            <w:tcW w:type="auto" w:w="0"/>
            <w:vAlign w:val="top"/>
          </w:tcPr>
          <w:p>
            <w:pPr>
              <w:pStyle w:val="TableText"/>
            </w:pPr>
            <w:r>
              <w:rPr>
                <w:b/>
              </w:rPr>
              <w:t xml:space="preserve">V1</w:t>
            </w:r>
          </w:p>
        </w:tc>
        <w:tc>
          <w:tcPr>
            <w:tcW w:type="auto" w:w="0"/>
            <w:vAlign w:val="top"/>
          </w:tcPr>
          <w:p>
            <w:pPr>
              <w:pStyle w:val="TableText"/>
            </w:pPr>
            <w:r>
              <w:t xml:space="preserve">Required for the six events in §20.2. </w:t>
            </w:r>
            <w:r>
              <w:rPr>
                <w:b/>
              </w:rPr>
              <w:t xml:space="preserve">The application must remain fully usable without it</w:t>
            </w:r>
            <w:r>
              <w:t xml:space="preserve"> (</w:t>
            </w:r>
            <w:r>
              <w:rPr>
                <w:b/>
              </w:rPr>
              <w:t xml:space="preserve">NFR-AVL-2</w:t>
            </w:r>
            <w:r>
              <w:t xml:space="preserve">) — that is a hard constraint, not an aspiration</w:t>
            </w:r>
          </w:p>
        </w:tc>
      </w:tr>
    </w:tbl>
    <w:p>
      <w:pPr>
        <w:spacing w:after="80"/>
      </w:pPr>
      <w:r>
        <w:t xml:space="preserve"/>
      </w:r>
    </w:p>
    <w:p>
      <w:pPr>
        <w:pBdr>
          <w:bottom w:val="single" w:sz="6" w:space="1" w:color="CCCCCC"/>
        </w:pBdr>
      </w:pPr>
    </w:p>
    <w:p>
      <w:pPr>
        <w:pStyle w:val="Heading2"/>
      </w:pPr>
      <w:r>
        <w:t xml:space="preserve">15.7 Session and authorization, in-house — </w:t>
      </w:r>
      <w:r>
        <w:rPr>
          <w:b/>
        </w:rPr>
        <w:t xml:space="preserve">PROPOSED,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Issuing, verifying and revoking sessions; deciding what a principal may do</w:t>
            </w:r>
          </w:p>
        </w:tc>
      </w:tr>
      <w:tr>
        <w:tc>
          <w:tcPr>
            <w:tcW w:type="auto" w:w="0"/>
            <w:vAlign w:val="top"/>
          </w:tcPr>
          <w:p>
            <w:pPr>
              <w:pStyle w:val="TableText"/>
            </w:pPr>
            <w:r>
              <w:rPr>
                <w:b/>
              </w:rPr>
              <w:t xml:space="preserve">Why it fits StarLink</w:t>
            </w:r>
          </w:p>
        </w:tc>
        <w:tc>
          <w:tcPr>
            <w:tcW w:type="auto" w:w="0"/>
            <w:vAlign w:val="top"/>
          </w:tcPr>
          <w:p>
            <w:pPr>
              <w:pStyle w:val="TableText"/>
            </w:pPr>
            <w:r>
              <w:rPr>
                <w:b/>
              </w:rPr>
              <w:t xml:space="preserve">Revocation must be real</w:t>
            </w:r>
            <w:r>
              <w:t xml:space="preserve"> (</w:t>
            </w:r>
            <w:r>
              <w:rPr>
                <w:b/>
              </w:rPr>
              <w:t xml:space="preserve">FR-AUTH-2</w:t>
            </w:r>
            <w:r>
              <w:t xml:space="preserve">): a role change or deactivation takes effect on the *next request*, because </w:t>
            </w:r>
            <w:r>
              <w:rPr>
                <w:b/>
              </w:rPr>
              <w:t xml:space="preserve">FR-EMP-2</w:t>
            </w:r>
            <w:r>
              <w:t xml:space="preserve"> requires deactivation to end access immediately and </w:t>
            </w:r>
            <w:r>
              <w:rPr>
                <w:b/>
              </w:rPr>
              <w:t xml:space="preserve">UC-E07</w:t>
            </w:r>
            <w:r>
              <w:t xml:space="preserve"> depends on it. A signed cookie carrying a version, checked against the principal on every request, delivers that in one lookup. Authorization is in-house because the model is </w:t>
            </w:r>
            <w:r>
              <w:rPr>
                <w:b/>
              </w:rPr>
              <w:t xml:space="preserve">permission → role → scope with participation as a conversation-scoped grant</w:t>
            </w:r>
            <w:r>
              <w:t xml:space="preserve"> (§26.3) — that is not a standard RBAC library's shape, and bending one to fit it would obscure the exact property §38 records as the reference platform's most serious defect</w:t>
            </w:r>
          </w:p>
        </w:tc>
      </w:tr>
      <w:tr>
        <w:tc>
          <w:tcPr>
            <w:tcW w:type="auto" w:w="0"/>
            <w:vAlign w:val="top"/>
          </w:tcPr>
          <w:p>
            <w:pPr>
              <w:pStyle w:val="TableText"/>
            </w:pPr>
            <w:r>
              <w:rPr>
                <w:b/>
              </w:rPr>
              <w:t xml:space="preserve">Alternatives</w:t>
            </w:r>
          </w:p>
        </w:tc>
        <w:tc>
          <w:tcPr>
            <w:tcW w:type="auto" w:w="0"/>
            <w:vAlign w:val="top"/>
          </w:tcPr>
          <w:p>
            <w:pPr>
              <w:pStyle w:val="TableText"/>
            </w:pPr>
            <w:r>
              <w:t xml:space="preserve">An identity provider (Auth0, Cognito, Keycloak) · a server-side session store · JWT with short expiry and refresh tokens · an off-the-shelf RBAC library</w:t>
            </w:r>
          </w:p>
        </w:tc>
      </w:tr>
      <w:tr>
        <w:tc>
          <w:tcPr>
            <w:tcW w:type="auto" w:w="0"/>
            <w:vAlign w:val="top"/>
          </w:tcPr>
          <w:p>
            <w:pPr>
              <w:pStyle w:val="TableText"/>
            </w:pPr>
            <w:r>
              <w:rPr>
                <w:b/>
              </w:rPr>
              <w:t xml:space="preserve">Why not</w:t>
            </w:r>
          </w:p>
        </w:tc>
        <w:tc>
          <w:tcPr>
            <w:tcW w:type="auto" w:w="0"/>
            <w:vAlign w:val="top"/>
          </w:tcPr>
          <w:p>
            <w:pPr>
              <w:pStyle w:val="TableText"/>
            </w:pPr>
            <w:r>
              <w:t xml:space="preserve">An external identity provider is a </w:t>
            </w:r>
            <w:r>
              <w:rPr>
                <w:b/>
              </w:rPr>
              <w:t xml:space="preserve">runtime dependency on a third party for the ability to log in</w:t>
            </w:r>
            <w:r>
              <w:t xml:space="preserve">, which is a poor trade for an internal tool — and it would compete with the HRMS, which </w:t>
            </w:r>
            <w:r>
              <w:rPr>
                <w:b/>
              </w:rPr>
              <w:t xml:space="preserve">A-13</w:t>
            </w:r>
            <w:r>
              <w:t xml:space="preserve"> expects to become the identity source. It remains the natural answer for single sign-on later (§36.1). A server-side session store adds a lookup and, in V1, a component (Redis) that §14.2 shows nothing else needs. Bare JWTs are the wrong shape here: their selling point is avoiding a revocation check, and revocation is a requirement</w:t>
            </w:r>
          </w:p>
        </w:tc>
      </w:tr>
      <w:tr>
        <w:tc>
          <w:tcPr>
            <w:tcW w:type="auto" w:w="0"/>
            <w:vAlign w:val="top"/>
          </w:tcPr>
          <w:p>
            <w:pPr>
              <w:pStyle w:val="TableText"/>
            </w:pPr>
            <w:r>
              <w:rPr>
                <w:b/>
              </w:rPr>
              <w:t xml:space="preserve">Trade-offs</w:t>
            </w:r>
          </w:p>
        </w:tc>
        <w:tc>
          <w:tcPr>
            <w:tcW w:type="auto" w:w="0"/>
            <w:vAlign w:val="top"/>
          </w:tcPr>
          <w:p>
            <w:pPr>
              <w:pStyle w:val="TableText"/>
            </w:pPr>
            <w:r>
              <w:t xml:space="preserve">We own the security-critical code, so it must be reviewed properly — §45 Phase 3 makes a security review a gate, not a courtesy. Customer authentication is genuinely undecided (</w:t>
            </w:r>
            <w:r>
              <w:rPr>
                <w:b/>
              </w:rPr>
              <w:t xml:space="preserve">D-02</w:t>
            </w:r>
            <w:r>
              <w:t xml:space="preserve">, </w:t>
            </w:r>
            <w:r>
              <w:rPr>
                <w:b/>
              </w:rPr>
              <w:t xml:space="preserve">D-03</w:t>
            </w:r>
            <w:r>
              <w:t xml:space="preserve">) and this proposal covers the employee half plus the *shape* of the customer half</w:t>
            </w:r>
          </w:p>
        </w:tc>
      </w:tr>
      <w:tr>
        <w:tc>
          <w:tcPr>
            <w:tcW w:type="auto" w:w="0"/>
            <w:vAlign w:val="top"/>
          </w:tcPr>
          <w:p>
            <w:pPr>
              <w:pStyle w:val="TableText"/>
            </w:pPr>
            <w:r>
              <w:rPr>
                <w:b/>
              </w:rPr>
              <w:t xml:space="preserve">V1</w:t>
            </w:r>
          </w:p>
        </w:tc>
        <w:tc>
          <w:tcPr>
            <w:tcW w:type="auto" w:w="0"/>
            <w:vAlign w:val="top"/>
          </w:tcPr>
          <w:p>
            <w:pPr>
              <w:pStyle w:val="TableText"/>
            </w:pPr>
            <w:r>
              <w:t xml:space="preserve">Required</w:t>
            </w:r>
          </w:p>
        </w:tc>
      </w:tr>
    </w:tbl>
    <w:p>
      <w:pPr>
        <w:spacing w:after="80"/>
      </w:pPr>
      <w:r>
        <w:t xml:space="preserve"/>
      </w:r>
    </w:p>
    <w:p>
      <w:pPr>
        <w:pBdr>
          <w:bottom w:val="single" w:sz="6" w:space="1" w:color="CCCCCC"/>
        </w:pBdr>
      </w:pPr>
    </w:p>
    <w:p>
      <w:pPr>
        <w:pStyle w:val="Heading2"/>
      </w:pPr>
      <w:r>
        <w:t xml:space="preserve">15.8 Object-storage abstraction — </w:t>
      </w:r>
      <w:r>
        <w:rPr>
          <w:b/>
        </w:rPr>
        <w:t xml:space="preserve">PROPOSED,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Holding attachment bytes; serving them only to entitled readers</w:t>
            </w:r>
          </w:p>
        </w:tc>
      </w:tr>
      <w:tr>
        <w:tc>
          <w:tcPr>
            <w:tcW w:type="auto" w:w="0"/>
            <w:vAlign w:val="top"/>
          </w:tcPr>
          <w:p>
            <w:pPr>
              <w:pStyle w:val="TableText"/>
            </w:pPr>
            <w:r>
              <w:rPr>
                <w:b/>
              </w:rPr>
              <w:t xml:space="preserve">Why it fits StarLink</w:t>
            </w:r>
          </w:p>
        </w:tc>
        <w:tc>
          <w:tcPr>
            <w:tcW w:type="auto" w:w="0"/>
            <w:vAlign w:val="top"/>
          </w:tcPr>
          <w:p>
            <w:pPr>
              <w:pStyle w:val="TableText"/>
            </w:pPr>
            <w:r>
              <w:rPr>
                <w:b/>
              </w:rPr>
              <w:t xml:space="preserve">FR-ATT-1</w:t>
            </w:r>
            <w:r>
              <w:t xml:space="preserve"> requires authorization through the conversation rather than through URL knowledge, which means bytes must </w:t>
            </w:r>
            <w:r>
              <w:rPr>
                <w:b/>
              </w:rPr>
              <w:t xml:space="preserve">never</w:t>
            </w:r>
            <w:r>
              <w:t xml:space="preserve"> be reachable by a public URL — so the abstraction exists to keep the application in the request path. An interface with a local-filesystem driver for development and an S3-compatible driver for production also means </w:t>
            </w:r>
            <w:r>
              <w:rPr>
                <w:b/>
              </w:rPr>
              <w:t xml:space="preserve">NFR-RCV-1</w:t>
            </w:r>
            <w:r>
              <w:t xml:space="preserve"> (backup must cover attachments) is a deployment concern rather than a code change, and </w:t>
            </w:r>
            <w:r>
              <w:rPr>
                <w:b/>
              </w:rPr>
              <w:t xml:space="preserve">D-07</w:t>
            </w:r>
            <w:r>
              <w:t xml:space="preserve"> can be answered either way without touching the conversation domain</w:t>
            </w:r>
          </w:p>
        </w:tc>
      </w:tr>
      <w:tr>
        <w:tc>
          <w:tcPr>
            <w:tcW w:type="auto" w:w="0"/>
            <w:vAlign w:val="top"/>
          </w:tcPr>
          <w:p>
            <w:pPr>
              <w:pStyle w:val="TableText"/>
            </w:pPr>
            <w:r>
              <w:rPr>
                <w:b/>
              </w:rPr>
              <w:t xml:space="preserve">Alternatives</w:t>
            </w:r>
          </w:p>
        </w:tc>
        <w:tc>
          <w:tcPr>
            <w:tcW w:type="auto" w:w="0"/>
            <w:vAlign w:val="top"/>
          </w:tcPr>
          <w:p>
            <w:pPr>
              <w:pStyle w:val="TableText"/>
            </w:pPr>
            <w:r>
              <w:t xml:space="preserve">Commit to a named provider now · store bytes in MongoDB · a filesystem in production</w:t>
            </w:r>
          </w:p>
        </w:tc>
      </w:tr>
      <w:tr>
        <w:tc>
          <w:tcPr>
            <w:tcW w:type="auto" w:w="0"/>
            <w:vAlign w:val="top"/>
          </w:tcPr>
          <w:p>
            <w:pPr>
              <w:pStyle w:val="TableText"/>
            </w:pPr>
            <w:r>
              <w:rPr>
                <w:b/>
              </w:rPr>
              <w:t xml:space="preserve">Why not</w:t>
            </w:r>
          </w:p>
        </w:tc>
        <w:tc>
          <w:tcPr>
            <w:tcW w:type="auto" w:w="0"/>
            <w:vAlign w:val="top"/>
          </w:tcPr>
          <w:p>
            <w:pPr>
              <w:pStyle w:val="TableText"/>
            </w:pPr>
            <w:r>
              <w:t xml:space="preserve">Naming a provider now is a decision with no information behind it — hosting is not settled (§37.1). Storing bytes in the database inflates it, complicates backup, and pushes claim documents through a store sized for messages. A production filesystem makes multiple instances and backup harder for no gain</w:t>
            </w:r>
          </w:p>
        </w:tc>
      </w:tr>
      <w:tr>
        <w:tc>
          <w:tcPr>
            <w:tcW w:type="auto" w:w="0"/>
            <w:vAlign w:val="top"/>
          </w:tcPr>
          <w:p>
            <w:pPr>
              <w:pStyle w:val="TableText"/>
            </w:pPr>
            <w:r>
              <w:rPr>
                <w:b/>
              </w:rPr>
              <w:t xml:space="preserve">Trade-offs</w:t>
            </w:r>
          </w:p>
        </w:tc>
        <w:tc>
          <w:tcPr>
            <w:tcW w:type="auto" w:w="0"/>
            <w:vAlign w:val="top"/>
          </w:tcPr>
          <w:p>
            <w:pPr>
              <w:pStyle w:val="TableText"/>
            </w:pPr>
            <w:r>
              <w:t xml:space="preserve">An interface that only ever has one real implementation is overhead — mitigated because the local driver is genuinely used every day in development. Streaming through the application costs bandwidth versus a signed direct URL; §28.4 explains why that cost is accepted, and when a scoped time-limited URL becomes acceptable</w:t>
            </w:r>
          </w:p>
        </w:tc>
      </w:tr>
      <w:tr>
        <w:tc>
          <w:tcPr>
            <w:tcW w:type="auto" w:w="0"/>
            <w:vAlign w:val="top"/>
          </w:tcPr>
          <w:p>
            <w:pPr>
              <w:pStyle w:val="TableText"/>
            </w:pPr>
            <w:r>
              <w:rPr>
                <w:b/>
              </w:rPr>
              <w:t xml:space="preserve">V1</w:t>
            </w:r>
          </w:p>
        </w:tc>
        <w:tc>
          <w:tcPr>
            <w:tcW w:type="auto" w:w="0"/>
            <w:vAlign w:val="top"/>
          </w:tcPr>
          <w:p>
            <w:pPr>
              <w:pStyle w:val="TableText"/>
            </w:pPr>
            <w:r>
              <w:t xml:space="preserve">Required. </w:t>
            </w:r>
            <w:r>
              <w:rPr>
                <w:b/>
              </w:rPr>
              <w:t xml:space="preserve">The provider is deliberately unnamed</w:t>
            </w:r>
          </w:p>
        </w:tc>
      </w:tr>
    </w:tbl>
    <w:p>
      <w:pPr>
        <w:spacing w:after="80"/>
      </w:pPr>
      <w:r>
        <w:t xml:space="preserve"/>
      </w:r>
    </w:p>
    <w:p>
      <w:pPr>
        <w:pBdr>
          <w:bottom w:val="single" w:sz="6" w:space="1" w:color="CCCCCC"/>
        </w:pBdr>
      </w:pPr>
    </w:p>
    <w:p>
      <w:pPr>
        <w:pStyle w:val="Heading2"/>
      </w:pPr>
      <w:r>
        <w:t xml:space="preserve">15.9 Notification adapters — </w:t>
      </w:r>
      <w:r>
        <w:rPr>
          <w:b/>
        </w:rPr>
        <w:t xml:space="preserve">PROPOSED, in-app required for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Delivering actionable notifications through whichever channels the business chooses</w:t>
            </w:r>
          </w:p>
        </w:tc>
      </w:tr>
      <w:tr>
        <w:tc>
          <w:tcPr>
            <w:tcW w:type="auto" w:w="0"/>
            <w:vAlign w:val="top"/>
          </w:tcPr>
          <w:p>
            <w:pPr>
              <w:pStyle w:val="TableText"/>
            </w:pPr>
            <w:r>
              <w:rPr>
                <w:b/>
              </w:rPr>
              <w:t xml:space="preserve">Why it fits StarLink</w:t>
            </w:r>
          </w:p>
        </w:tc>
        <w:tc>
          <w:tcPr>
            <w:tcW w:type="auto" w:w="0"/>
            <w:vAlign w:val="top"/>
          </w:tcPr>
          <w:p>
            <w:pPr>
              <w:pStyle w:val="TableText"/>
            </w:pPr>
            <w:r>
              <w:t xml:space="preserve">The channel set is </w:t>
            </w:r>
            <w:r>
              <w:rPr>
                <w:b/>
              </w:rPr>
              <w:t xml:space="preserve">not knowable yet</w:t>
            </w:r>
            <w:r>
              <w:t xml:space="preserve">. </w:t>
            </w:r>
            <w:r>
              <w:rPr>
                <w:b/>
              </w:rPr>
              <w:t xml:space="preserve">D-01</w:t>
            </w:r>
            <w:r>
              <w:t xml:space="preserve"> decides how customers are reached, </w:t>
            </w:r>
            <w:r>
              <w:rPr>
                <w:b/>
              </w:rPr>
              <w:t xml:space="preserve">D-12</w:t>
            </w:r>
            <w:r>
              <w:t xml:space="preserve"> decides what they are told, and the employee channel may differ from both. An adapter interface lets in-app notification ship in V1-A while the rest waits on decisions — and </w:t>
            </w:r>
            <w:r>
              <w:rPr>
                <w:b/>
              </w:rPr>
              <w:t xml:space="preserve">P-05</w:t>
            </w:r>
            <w:r>
              <w:t xml:space="preserve"> (record first, then attempt delivery) means a missing or failing adapter cannot cost a stored message</w:t>
            </w:r>
          </w:p>
        </w:tc>
      </w:tr>
      <w:tr>
        <w:tc>
          <w:tcPr>
            <w:tcW w:type="auto" w:w="0"/>
            <w:vAlign w:val="top"/>
          </w:tcPr>
          <w:p>
            <w:pPr>
              <w:pStyle w:val="TableText"/>
            </w:pPr>
            <w:r>
              <w:rPr>
                <w:b/>
              </w:rPr>
              <w:t xml:space="preserve">Alternatives</w:t>
            </w:r>
          </w:p>
        </w:tc>
        <w:tc>
          <w:tcPr>
            <w:tcW w:type="auto" w:w="0"/>
            <w:vAlign w:val="top"/>
          </w:tcPr>
          <w:p>
            <w:pPr>
              <w:pStyle w:val="TableText"/>
            </w:pPr>
            <w:r>
              <w:t xml:space="preserve">Commit to a provider now · a transactional email service directly · a broker-driven pipeline</w:t>
            </w:r>
          </w:p>
        </w:tc>
      </w:tr>
      <w:tr>
        <w:tc>
          <w:tcPr>
            <w:tcW w:type="auto" w:w="0"/>
            <w:vAlign w:val="top"/>
          </w:tcPr>
          <w:p>
            <w:pPr>
              <w:pStyle w:val="TableText"/>
            </w:pPr>
            <w:r>
              <w:rPr>
                <w:b/>
              </w:rPr>
              <w:t xml:space="preserve">Why not</w:t>
            </w:r>
          </w:p>
        </w:tc>
        <w:tc>
          <w:tcPr>
            <w:tcW w:type="auto" w:w="0"/>
            <w:vAlign w:val="top"/>
          </w:tcPr>
          <w:p>
            <w:pPr>
              <w:pStyle w:val="TableText"/>
            </w:pPr>
            <w:r>
              <w:t xml:space="preserve">Committing now would be inventing a business answer, which the brief forbids. A direct integration to one service hard-codes an assumption </w:t>
            </w:r>
            <w:r>
              <w:rPr>
                <w:b/>
              </w:rPr>
              <w:t xml:space="preserve">D-01</w:t>
            </w:r>
            <w:r>
              <w:t xml:space="preserve"> may overturn. A broker is evaluated and rejected in §29.4 — the outbox pattern meets the same requirement at this volume</w:t>
            </w:r>
          </w:p>
        </w:tc>
      </w:tr>
      <w:tr>
        <w:tc>
          <w:tcPr>
            <w:tcW w:type="auto" w:w="0"/>
            <w:vAlign w:val="top"/>
          </w:tcPr>
          <w:p>
            <w:pPr>
              <w:pStyle w:val="TableText"/>
            </w:pPr>
            <w:r>
              <w:rPr>
                <w:b/>
              </w:rPr>
              <w:t xml:space="preserve">Trade-offs</w:t>
            </w:r>
          </w:p>
        </w:tc>
        <w:tc>
          <w:tcPr>
            <w:tcW w:type="auto" w:w="0"/>
            <w:vAlign w:val="top"/>
          </w:tcPr>
          <w:p>
            <w:pPr>
              <w:pStyle w:val="TableText"/>
            </w:pPr>
            <w:r>
              <w:t xml:space="preserve">Adapters constrain themselves to a common denominator, so a channel-specific capability (WhatsApp template messages, for instance) needs either a leaky interface or a channel-specific path. If </w:t>
            </w:r>
            <w:r>
              <w:rPr>
                <w:b/>
              </w:rPr>
              <w:t xml:space="preserve">D-01</w:t>
            </w:r>
            <w:r>
              <w:t xml:space="preserve"> answers WhatsApp, expect the latter, and §37.2 already notes the separate webhook receiver that answer implies</w:t>
            </w:r>
          </w:p>
        </w:tc>
      </w:tr>
      <w:tr>
        <w:tc>
          <w:tcPr>
            <w:tcW w:type="auto" w:w="0"/>
            <w:vAlign w:val="top"/>
          </w:tcPr>
          <w:p>
            <w:pPr>
              <w:pStyle w:val="TableText"/>
            </w:pPr>
            <w:r>
              <w:rPr>
                <w:b/>
              </w:rPr>
              <w:t xml:space="preserve">V1</w:t>
            </w:r>
          </w:p>
        </w:tc>
        <w:tc>
          <w:tcPr>
            <w:tcW w:type="auto" w:w="0"/>
            <w:vAlign w:val="top"/>
          </w:tcPr>
          <w:p>
            <w:pPr>
              <w:pStyle w:val="TableText"/>
            </w:pPr>
            <w:r>
              <w:t xml:space="preserve">In-app required. Email adapter expected in V1-A. All others follow </w:t>
            </w:r>
            <w:r>
              <w:rPr>
                <w:b/>
              </w:rPr>
              <w:t xml:space="preserve">D-01</w:t>
            </w:r>
            <w:r>
              <w:t xml:space="preserve"> and </w:t>
            </w:r>
            <w:r>
              <w:rPr>
                <w:b/>
              </w:rPr>
              <w:t xml:space="preserve">D-12</w:t>
            </w:r>
          </w:p>
        </w:tc>
      </w:tr>
    </w:tbl>
    <w:p>
      <w:pPr>
        <w:spacing w:after="80"/>
      </w:pPr>
      <w:r>
        <w:t xml:space="preserve"/>
      </w:r>
    </w:p>
    <w:p>
      <w:pPr>
        <w:pBdr>
          <w:bottom w:val="single" w:sz="6" w:space="1" w:color="CCCCCC"/>
        </w:pBdr>
      </w:pPr>
    </w:p>
    <w:p>
      <w:pPr>
        <w:pStyle w:val="Heading2"/>
      </w:pPr>
      <w:r>
        <w:t xml:space="preserve">15.10 nginx or equivalent reverse proxy — </w:t>
      </w:r>
      <w:r>
        <w:rPr>
          <w:b/>
        </w:rPr>
        <w:t xml:space="preserve">PROPOSED, production only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TLS termination, static asset serving, request and connection limits, routing the two surfaces to their hostnames</w:t>
            </w:r>
          </w:p>
        </w:tc>
      </w:tr>
      <w:tr>
        <w:tc>
          <w:tcPr>
            <w:tcW w:type="auto" w:w="0"/>
            <w:vAlign w:val="top"/>
          </w:tcPr>
          <w:p>
            <w:pPr>
              <w:pStyle w:val="TableText"/>
            </w:pPr>
            <w:r>
              <w:rPr>
                <w:b/>
              </w:rPr>
              <w:t xml:space="preserve">Why it fits StarLink</w:t>
            </w:r>
          </w:p>
        </w:tc>
        <w:tc>
          <w:tcPr>
            <w:tcW w:type="auto" w:w="0"/>
            <w:vAlign w:val="top"/>
          </w:tcPr>
          <w:p>
            <w:pPr>
              <w:pStyle w:val="TableText"/>
            </w:pPr>
            <w:r>
              <w:rPr>
                <w:b/>
              </w:rPr>
              <w:t xml:space="preserve">NFR-SEC-4</w:t>
            </w:r>
            <w:r>
              <w:t xml:space="preserve"> requires transport encryption in production, and </w:t>
            </w:r>
            <w:r>
              <w:rPr>
                <w:b/>
              </w:rPr>
              <w:t xml:space="preserve">D-16</w:t>
            </w:r>
            <w:r>
              <w:t xml:space="preserve"> with §19.2 means two hostnames must resolve to two different builds. A proxy is the ordinary place for both. It is also the right layer for the coarse connection limits that complement the application's own rate limiting (§27.5)</w:t>
            </w:r>
          </w:p>
        </w:tc>
      </w:tr>
      <w:tr>
        <w:tc>
          <w:tcPr>
            <w:tcW w:type="auto" w:w="0"/>
            <w:vAlign w:val="top"/>
          </w:tcPr>
          <w:p>
            <w:pPr>
              <w:pStyle w:val="TableText"/>
            </w:pPr>
            <w:r>
              <w:rPr>
                <w:b/>
              </w:rPr>
              <w:t xml:space="preserve">Alternatives</w:t>
            </w:r>
          </w:p>
        </w:tc>
        <w:tc>
          <w:tcPr>
            <w:tcW w:type="auto" w:w="0"/>
            <w:vAlign w:val="top"/>
          </w:tcPr>
          <w:p>
            <w:pPr>
              <w:pStyle w:val="TableText"/>
            </w:pPr>
            <w:r>
              <w:t xml:space="preserve">A cloud load balancer or managed ingress · Node serving TLS directly · a CDN in front</w:t>
            </w:r>
          </w:p>
        </w:tc>
      </w:tr>
      <w:tr>
        <w:tc>
          <w:tcPr>
            <w:tcW w:type="auto" w:w="0"/>
            <w:vAlign w:val="top"/>
          </w:tcPr>
          <w:p>
            <w:pPr>
              <w:pStyle w:val="TableText"/>
            </w:pPr>
            <w:r>
              <w:rPr>
                <w:b/>
              </w:rPr>
              <w:t xml:space="preserve">Why not</w:t>
            </w:r>
          </w:p>
        </w:tc>
        <w:tc>
          <w:tcPr>
            <w:tcW w:type="auto" w:w="0"/>
            <w:vAlign w:val="top"/>
          </w:tcPr>
          <w:p>
            <w:pPr>
              <w:pStyle w:val="TableText"/>
            </w:pPr>
            <w:r>
              <w:t xml:space="preserve">A managed equivalent is </w:t>
            </w:r>
            <w:r>
              <w:rPr>
                <w:b/>
              </w:rPr>
              <w:t xml:space="preserve">equally acceptable and may be preferable</w:t>
            </w:r>
            <w:r>
              <w:t xml:space="preserve"> — this proposal is about the *role*, not the product. Terminating TLS in the application is workable and gives up a natural place for static serving and connection limits</w:t>
            </w:r>
          </w:p>
        </w:tc>
      </w:tr>
      <w:tr>
        <w:tc>
          <w:tcPr>
            <w:tcW w:type="auto" w:w="0"/>
            <w:vAlign w:val="top"/>
          </w:tcPr>
          <w:p>
            <w:pPr>
              <w:pStyle w:val="TableText"/>
            </w:pPr>
            <w:r>
              <w:rPr>
                <w:b/>
              </w:rPr>
              <w:t xml:space="preserve">Trade-offs</w:t>
            </w:r>
          </w:p>
        </w:tc>
        <w:tc>
          <w:tcPr>
            <w:tcW w:type="auto" w:w="0"/>
            <w:vAlign w:val="top"/>
          </w:tcPr>
          <w:p>
            <w:pPr>
              <w:pStyle w:val="TableText"/>
            </w:pPr>
            <w:r>
              <w:t xml:space="preserve">One more component to configure and keep patched. Its configuration becomes security-relevant, so it belongs under change control</w:t>
            </w:r>
          </w:p>
        </w:tc>
      </w:tr>
      <w:tr>
        <w:tc>
          <w:tcPr>
            <w:tcW w:type="auto" w:w="0"/>
            <w:vAlign w:val="top"/>
          </w:tcPr>
          <w:p>
            <w:pPr>
              <w:pStyle w:val="TableText"/>
            </w:pPr>
            <w:r>
              <w:rPr>
                <w:b/>
              </w:rPr>
              <w:t xml:space="preserve">V1</w:t>
            </w:r>
          </w:p>
        </w:tc>
        <w:tc>
          <w:tcPr>
            <w:tcW w:type="auto" w:w="0"/>
            <w:vAlign w:val="top"/>
          </w:tcPr>
          <w:p>
            <w:pPr>
              <w:pStyle w:val="TableText"/>
            </w:pPr>
            <w:r>
              <w:t xml:space="preserve">Production only. </w:t>
            </w:r>
            <w:r>
              <w:rPr>
                <w:b/>
              </w:rPr>
              <w:t xml:space="preserve">Not required in development</w:t>
            </w:r>
            <w:r>
              <w:t xml:space="preserve">, and it should stay out of the development setup so a developer's first run does not need it</w:t>
            </w:r>
          </w:p>
        </w:tc>
      </w:tr>
    </w:tbl>
    <w:p>
      <w:pPr>
        <w:spacing w:after="80"/>
      </w:pPr>
      <w:r>
        <w:t xml:space="preserve"/>
      </w:r>
    </w:p>
    <w:p>
      <w:pPr>
        <w:pBdr>
          <w:bottom w:val="single" w:sz="6" w:space="1" w:color="CCCCCC"/>
        </w:pBdr>
      </w:pPr>
    </w:p>
    <w:p>
      <w:pPr>
        <w:pStyle w:val="Heading2"/>
      </w:pPr>
      <w:r>
        <w:t xml:space="preserve">15.11 Docker — </w:t>
      </w:r>
      <w:r>
        <w:rPr>
          <w:b/>
        </w:rPr>
        <w:t xml:space="preserve">PROPOSED for development; production packaging is a separate decision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Reproducible development environments; a deployment artefact</w:t>
            </w:r>
          </w:p>
        </w:tc>
      </w:tr>
      <w:tr>
        <w:tc>
          <w:tcPr>
            <w:tcW w:type="auto" w:w="0"/>
            <w:vAlign w:val="top"/>
          </w:tcPr>
          <w:p>
            <w:pPr>
              <w:pStyle w:val="TableText"/>
            </w:pPr>
            <w:r>
              <w:rPr>
                <w:b/>
              </w:rPr>
              <w:t xml:space="preserve">Why it fits StarLink</w:t>
            </w:r>
          </w:p>
        </w:tc>
        <w:tc>
          <w:tcPr>
            <w:tcW w:type="auto" w:w="0"/>
            <w:vAlign w:val="top"/>
          </w:tcPr>
          <w:p>
            <w:pPr>
              <w:pStyle w:val="TableText"/>
            </w:pPr>
            <w:r>
              <w:t xml:space="preserve">A new developer needs the API, both frontends and a MongoDB </w:t>
            </w:r>
            <w:r>
              <w:rPr>
                <w:b/>
              </w:rPr>
              <w:t xml:space="preserve">replica set</w:t>
            </w:r>
            <w:r>
              <w:t xml:space="preserve"> (required per §15.5) running together. Compose makes that one command instead of a page of instructions, which matters more than it sounds: an independence claim (§36.2) is only credible if a clean checkout genuinely starts</w:t>
            </w:r>
          </w:p>
        </w:tc>
      </w:tr>
      <w:tr>
        <w:tc>
          <w:tcPr>
            <w:tcW w:type="auto" w:w="0"/>
            <w:vAlign w:val="top"/>
          </w:tcPr>
          <w:p>
            <w:pPr>
              <w:pStyle w:val="TableText"/>
            </w:pPr>
            <w:r>
              <w:rPr>
                <w:b/>
              </w:rPr>
              <w:t xml:space="preserve">Alternatives</w:t>
            </w:r>
          </w:p>
        </w:tc>
        <w:tc>
          <w:tcPr>
            <w:tcW w:type="auto" w:w="0"/>
            <w:vAlign w:val="top"/>
          </w:tcPr>
          <w:p>
            <w:pPr>
              <w:pStyle w:val="TableText"/>
            </w:pPr>
            <w:r>
              <w:t xml:space="preserve">Locally installed runtimes and database · a dev container · a hosted development database</w:t>
            </w:r>
          </w:p>
        </w:tc>
      </w:tr>
      <w:tr>
        <w:tc>
          <w:tcPr>
            <w:tcW w:type="auto" w:w="0"/>
            <w:vAlign w:val="top"/>
          </w:tcPr>
          <w:p>
            <w:pPr>
              <w:pStyle w:val="TableText"/>
            </w:pPr>
            <w:r>
              <w:rPr>
                <w:b/>
              </w:rPr>
              <w:t xml:space="preserve">Why not</w:t>
            </w:r>
          </w:p>
        </w:tc>
        <w:tc>
          <w:tcPr>
            <w:tcW w:type="auto" w:w="0"/>
            <w:vAlign w:val="top"/>
          </w:tcPr>
          <w:p>
            <w:pPr>
              <w:pStyle w:val="TableText"/>
            </w:pPr>
            <w:r>
              <w:t xml:space="preserve">Local installation is what the prototype did, and it produced exactly the friction expected — including a portable database unpacked by hand to avoid a system-level install. A shared hosted database breaks the independence property and lets one developer's data affect another's</w:t>
            </w:r>
          </w:p>
        </w:tc>
      </w:tr>
      <w:tr>
        <w:tc>
          <w:tcPr>
            <w:tcW w:type="auto" w:w="0"/>
            <w:vAlign w:val="top"/>
          </w:tcPr>
          <w:p>
            <w:pPr>
              <w:pStyle w:val="TableText"/>
            </w:pPr>
            <w:r>
              <w:rPr>
                <w:b/>
              </w:rPr>
              <w:t xml:space="preserve">Trade-offs</w:t>
            </w:r>
          </w:p>
        </w:tc>
        <w:tc>
          <w:tcPr>
            <w:tcW w:type="auto" w:w="0"/>
            <w:vAlign w:val="top"/>
          </w:tcPr>
          <w:p>
            <w:pPr>
              <w:pStyle w:val="TableText"/>
            </w:pPr>
            <w:r>
              <w:t xml:space="preserve">Resource overhead on developer machines; file-watching across the container boundary can be slow, so the frontends may be better run on the host against a containerised API and database</w:t>
            </w:r>
          </w:p>
        </w:tc>
      </w:tr>
      <w:tr>
        <w:tc>
          <w:tcPr>
            <w:tcW w:type="auto" w:w="0"/>
            <w:vAlign w:val="top"/>
          </w:tcPr>
          <w:p>
            <w:pPr>
              <w:pStyle w:val="TableText"/>
            </w:pPr>
            <w:r>
              <w:rPr>
                <w:b/>
              </w:rPr>
              <w:t xml:space="preserve">V1</w:t>
            </w:r>
          </w:p>
        </w:tc>
        <w:tc>
          <w:tcPr>
            <w:tcW w:type="auto" w:w="0"/>
            <w:vAlign w:val="top"/>
          </w:tcPr>
          <w:p>
            <w:pPr>
              <w:pStyle w:val="TableText"/>
            </w:pPr>
            <w:r>
              <w:t xml:space="preserve">Development: proposed. </w:t>
            </w:r>
            <w:r>
              <w:rPr>
                <w:b/>
              </w:rPr>
              <w:t xml:space="preserve">Production: how the artefact is deployed is a PRODUCTION DECISION</w:t>
            </w:r>
            <w:r>
              <w:t xml:space="preserve"> (§37.1) and is explicitly not settled here. Compose is a development tool and this document does not propose it as a production topology</w:t>
            </w:r>
          </w:p>
        </w:tc>
      </w:tr>
    </w:tbl>
    <w:p>
      <w:pPr>
        <w:spacing w:after="80"/>
      </w:pPr>
      <w:r>
        <w:t xml:space="preserve"/>
      </w:r>
    </w:p>
    <w:p>
      <w:pPr>
        <w:pBdr>
          <w:bottom w:val="single" w:sz="6" w:space="1" w:color="CCCCCC"/>
        </w:pBdr>
      </w:pPr>
    </w:p>
    <w:p>
      <w:pPr>
        <w:pStyle w:val="Heading2"/>
      </w:pPr>
      <w:r>
        <w:t xml:space="preserve">15.12 Summary — what each choice is actually buying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Choice</w:t>
            </w:r>
          </w:p>
        </w:tc>
        <w:tc>
          <w:tcPr>
            <w:tcW w:type="auto" w:w="0"/>
            <w:shd w:val="clear" w:fill="EFEFEF"/>
            <w:vAlign w:val="top"/>
          </w:tcPr>
          <w:p>
            <w:pPr>
              <w:pStyle w:val="TableText"/>
            </w:pPr>
            <w:r>
              <w:rPr>
                <w:b/>
              </w:rPr>
              <w:t xml:space="preserve">The requirement it exists to serve</w:t>
            </w:r>
          </w:p>
        </w:tc>
      </w:tr>
      <w:tr>
        <w:tc>
          <w:tcPr>
            <w:tcW w:type="auto" w:w="0"/>
            <w:vAlign w:val="top"/>
          </w:tcPr>
          <w:p>
            <w:pPr>
              <w:pStyle w:val="TableText"/>
            </w:pPr>
            <w:r>
              <w:t xml:space="preserve">TypeScript both ends</w:t>
            </w:r>
          </w:p>
        </w:tc>
        <w:tc>
          <w:tcPr>
            <w:tcW w:type="auto" w:w="0"/>
            <w:vAlign w:val="top"/>
          </w:tcPr>
          <w:p>
            <w:pPr>
              <w:pStyle w:val="TableText"/>
            </w:pPr>
            <w:r>
              <w:t xml:space="preserve">One declaration of the shapes that carry security meaning (</w:t>
            </w:r>
            <w:r>
              <w:rPr>
                <w:b/>
              </w:rPr>
              <w:t xml:space="preserve">UC-E03</w:t>
            </w:r>
            <w:r>
              <w:t xml:space="preserve">, </w:t>
            </w:r>
            <w:r>
              <w:rPr>
                <w:b/>
              </w:rPr>
              <w:t xml:space="preserve">FR-CONV-2</w:t>
            </w:r>
            <w:r>
              <w:t xml:space="preserve">)</w:t>
            </w:r>
          </w:p>
        </w:tc>
      </w:tr>
      <w:tr>
        <w:tc>
          <w:tcPr>
            <w:tcW w:type="auto" w:w="0"/>
            <w:vAlign w:val="top"/>
          </w:tcPr>
          <w:p>
            <w:pPr>
              <w:pStyle w:val="TableText"/>
            </w:pPr>
            <w:r>
              <w:t xml:space="preserve">Next.js</w:t>
            </w:r>
          </w:p>
        </w:tc>
        <w:tc>
          <w:tcPr>
            <w:tcW w:type="auto" w:w="0"/>
            <w:vAlign w:val="top"/>
          </w:tcPr>
          <w:p>
            <w:pPr>
              <w:pStyle w:val="TableText"/>
            </w:pPr>
            <w:r>
              <w:t xml:space="preserve">Two isolated surfaces from one codebase (</w:t>
            </w:r>
            <w:r>
              <w:rPr>
                <w:b/>
              </w:rPr>
              <w:t xml:space="preserve">D-16</w:t>
            </w:r>
            <w:r>
              <w:t xml:space="preserve">), mobile-first customer entry (</w:t>
            </w:r>
            <w:r>
              <w:rPr>
                <w:b/>
              </w:rPr>
              <w:t xml:space="preserve">NFR-MOB-2</w:t>
            </w:r>
            <w:r>
              <w:t xml:space="preserve">)</w:t>
            </w:r>
          </w:p>
        </w:tc>
      </w:tr>
      <w:tr>
        <w:tc>
          <w:tcPr>
            <w:tcW w:type="auto" w:w="0"/>
            <w:vAlign w:val="top"/>
          </w:tcPr>
          <w:p>
            <w:pPr>
              <w:pStyle w:val="TableText"/>
            </w:pPr>
            <w:r>
              <w:t xml:space="preserve">Tailwind + headless primitives</w:t>
            </w:r>
          </w:p>
        </w:tc>
        <w:tc>
          <w:tcPr>
            <w:tcW w:type="auto" w:w="0"/>
            <w:vAlign w:val="top"/>
          </w:tcPr>
          <w:p>
            <w:pPr>
              <w:pStyle w:val="TableText"/>
            </w:pPr>
            <w:r>
              <w:t xml:space="preserve">Internal-note distinction that is not colour-only, applied identically everywhere (</w:t>
            </w:r>
            <w:r>
              <w:rPr>
                <w:b/>
              </w:rPr>
              <w:t xml:space="preserve">NFR-ACC-3</w:t>
            </w:r>
            <w:r>
              <w:t xml:space="preserve">)</w:t>
            </w:r>
          </w:p>
        </w:tc>
      </w:tr>
      <w:tr>
        <w:tc>
          <w:tcPr>
            <w:tcW w:type="auto" w:w="0"/>
            <w:vAlign w:val="top"/>
          </w:tcPr>
          <w:p>
            <w:pPr>
              <w:pStyle w:val="TableText"/>
            </w:pPr>
            <w:r>
              <w:t xml:space="preserve">NestJS</w:t>
            </w:r>
          </w:p>
        </w:tc>
        <w:tc>
          <w:tcPr>
            <w:tcW w:type="auto" w:w="0"/>
            <w:vAlign w:val="top"/>
          </w:tcPr>
          <w:p>
            <w:pPr>
              <w:pStyle w:val="TableText"/>
            </w:pPr>
            <w:r>
              <w:t xml:space="preserve">Module boundaries enforced by wiring, and one guard layer for </w:t>
            </w:r>
            <w:r>
              <w:rPr>
                <w:b/>
              </w:rPr>
              <w:t xml:space="preserve">FR-AUTHZ-1</w:t>
            </w:r>
          </w:p>
        </w:tc>
      </w:tr>
      <w:tr>
        <w:tc>
          <w:tcPr>
            <w:tcW w:type="auto" w:w="0"/>
            <w:vAlign w:val="top"/>
          </w:tcPr>
          <w:p>
            <w:pPr>
              <w:pStyle w:val="TableText"/>
            </w:pPr>
            <w:r>
              <w:t xml:space="preserve">MongoDB</w:t>
            </w:r>
          </w:p>
        </w:tc>
        <w:tc>
          <w:tcPr>
            <w:tcW w:type="auto" w:w="0"/>
            <w:vAlign w:val="top"/>
          </w:tcPr>
          <w:p>
            <w:pPr>
              <w:pStyle w:val="TableText"/>
            </w:pPr>
            <w:r>
              <w:t xml:space="preserve">Conversation-shaped reads, per-type message variation, append-only audit, proven paging</w:t>
            </w:r>
          </w:p>
        </w:tc>
      </w:tr>
      <w:tr>
        <w:tc>
          <w:tcPr>
            <w:tcW w:type="auto" w:w="0"/>
            <w:vAlign w:val="top"/>
          </w:tcPr>
          <w:p>
            <w:pPr>
              <w:pStyle w:val="TableText"/>
            </w:pPr>
            <w:r>
              <w:t xml:space="preserve">Socket.IO</w:t>
            </w:r>
          </w:p>
        </w:tc>
        <w:tc>
          <w:tcPr>
            <w:tcW w:type="auto" w:w="0"/>
            <w:vAlign w:val="top"/>
          </w:tcPr>
          <w:p>
            <w:pPr>
              <w:pStyle w:val="TableText"/>
            </w:pPr>
            <w:r>
              <w:t xml:space="preserve">Rooms as the authorization unit; reconnection on the mobile surface (</w:t>
            </w:r>
            <w:r>
              <w:rPr>
                <w:b/>
              </w:rPr>
              <w:t xml:space="preserve">NFR-MOB-3</w:t>
            </w:r>
            <w:r>
              <w:t xml:space="preserve">)</w:t>
            </w:r>
          </w:p>
        </w:tc>
      </w:tr>
      <w:tr>
        <w:tc>
          <w:tcPr>
            <w:tcW w:type="auto" w:w="0"/>
            <w:vAlign w:val="top"/>
          </w:tcPr>
          <w:p>
            <w:pPr>
              <w:pStyle w:val="TableText"/>
            </w:pPr>
            <w:r>
              <w:t xml:space="preserve">In-house session and authorization</w:t>
            </w:r>
          </w:p>
        </w:tc>
        <w:tc>
          <w:tcPr>
            <w:tcW w:type="auto" w:w="0"/>
            <w:vAlign w:val="top"/>
          </w:tcPr>
          <w:p>
            <w:pPr>
              <w:pStyle w:val="TableText"/>
            </w:pPr>
            <w:r>
              <w:t xml:space="preserve">Revocation effective next request (</w:t>
            </w:r>
            <w:r>
              <w:rPr>
                <w:b/>
              </w:rPr>
              <w:t xml:space="preserve">FR-AUTH-2</w:t>
            </w:r>
            <w:r>
              <w:t xml:space="preserve">); a permission model no library matches</w:t>
            </w:r>
          </w:p>
        </w:tc>
      </w:tr>
      <w:tr>
        <w:tc>
          <w:tcPr>
            <w:tcW w:type="auto" w:w="0"/>
            <w:vAlign w:val="top"/>
          </w:tcPr>
          <w:p>
            <w:pPr>
              <w:pStyle w:val="TableText"/>
            </w:pPr>
            <w:r>
              <w:t xml:space="preserve">Storage abstraction</w:t>
            </w:r>
          </w:p>
        </w:tc>
        <w:tc>
          <w:tcPr>
            <w:tcW w:type="auto" w:w="0"/>
            <w:vAlign w:val="top"/>
          </w:tcPr>
          <w:p>
            <w:pPr>
              <w:pStyle w:val="TableText"/>
            </w:pPr>
            <w:r>
              <w:t xml:space="preserve">Bytes never publicly reachable (</w:t>
            </w:r>
            <w:r>
              <w:rPr>
                <w:b/>
              </w:rPr>
              <w:t xml:space="preserve">FR-ATT-1</w:t>
            </w:r>
            <w:r>
              <w:t xml:space="preserve">); backup as a deployment concern (</w:t>
            </w:r>
            <w:r>
              <w:rPr>
                <w:b/>
              </w:rPr>
              <w:t xml:space="preserve">NFR-RCV-1</w:t>
            </w:r>
            <w:r>
              <w:t xml:space="preserve">)</w:t>
            </w:r>
          </w:p>
        </w:tc>
      </w:tr>
      <w:tr>
        <w:tc>
          <w:tcPr>
            <w:tcW w:type="auto" w:w="0"/>
            <w:vAlign w:val="top"/>
          </w:tcPr>
          <w:p>
            <w:pPr>
              <w:pStyle w:val="TableText"/>
            </w:pPr>
            <w:r>
              <w:t xml:space="preserve">Notification adapters</w:t>
            </w:r>
          </w:p>
        </w:tc>
        <w:tc>
          <w:tcPr>
            <w:tcW w:type="auto" w:w="0"/>
            <w:vAlign w:val="top"/>
          </w:tcPr>
          <w:p>
            <w:pPr>
              <w:pStyle w:val="TableText"/>
            </w:pPr>
            <w:r>
              <w:t xml:space="preserve">A channel set that </w:t>
            </w:r>
            <w:r>
              <w:rPr>
                <w:b/>
              </w:rPr>
              <w:t xml:space="preserve">D-01</w:t>
            </w:r>
            <w:r>
              <w:t xml:space="preserve"> and </w:t>
            </w:r>
            <w:r>
              <w:rPr>
                <w:b/>
              </w:rPr>
              <w:t xml:space="preserve">D-12</w:t>
            </w:r>
            <w:r>
              <w:t xml:space="preserve"> have not chosen yet</w:t>
            </w:r>
          </w:p>
        </w:tc>
      </w:tr>
      <w:tr>
        <w:tc>
          <w:tcPr>
            <w:tcW w:type="auto" w:w="0"/>
            <w:vAlign w:val="top"/>
          </w:tcPr>
          <w:p>
            <w:pPr>
              <w:pStyle w:val="TableText"/>
            </w:pPr>
            <w:r>
              <w:t xml:space="preserve">Reverse proxy</w:t>
            </w:r>
          </w:p>
        </w:tc>
        <w:tc>
          <w:tcPr>
            <w:tcW w:type="auto" w:w="0"/>
            <w:vAlign w:val="top"/>
          </w:tcPr>
          <w:p>
            <w:pPr>
              <w:pStyle w:val="TableText"/>
            </w:pPr>
            <w:r>
              <w:t xml:space="preserve">TLS (</w:t>
            </w:r>
            <w:r>
              <w:rPr>
                <w:b/>
              </w:rPr>
              <w:t xml:space="preserve">NFR-SEC-4</w:t>
            </w:r>
            <w:r>
              <w:t xml:space="preserve">) and two hostnames for two surfaces</w:t>
            </w:r>
          </w:p>
        </w:tc>
      </w:tr>
      <w:tr>
        <w:tc>
          <w:tcPr>
            <w:tcW w:type="auto" w:w="0"/>
            <w:vAlign w:val="top"/>
          </w:tcPr>
          <w:p>
            <w:pPr>
              <w:pStyle w:val="TableText"/>
            </w:pPr>
            <w:r>
              <w:t xml:space="preserve">Docker</w:t>
            </w:r>
          </w:p>
        </w:tc>
        <w:tc>
          <w:tcPr>
            <w:tcW w:type="auto" w:w="0"/>
            <w:vAlign w:val="top"/>
          </w:tcPr>
          <w:p>
            <w:pPr>
              <w:pStyle w:val="TableText"/>
            </w:pPr>
            <w:r>
              <w:t xml:space="preserve">A clean checkout that starts, which is what makes independence credible</w:t>
            </w:r>
          </w:p>
        </w:tc>
      </w:tr>
    </w:tbl>
    <w:p>
      <w:pPr>
        <w:spacing w:after="80"/>
      </w:pPr>
      <w:r>
        <w:t xml:space="preserve"/>
      </w:r>
    </w:p>
    <w:p>
      <w:pPr>
        <w:pBdr>
          <w:bottom w:val="single" w:sz="6" w:space="1" w:color="CCCCCC"/>
        </w:pBdr>
      </w:pPr>
    </w:p>
    <w:p>
      <w:pPr>
        <w:pStyle w:val="Heading1"/>
      </w:pPr>
      <w:r>
        <w:t xml:space="preserve">16. High-level system architecture</w:t>
      </w:r>
    </w:p>
    <w:p>
      <w:pPr>
        <w:pStyle w:val="Heading2"/>
      </w:pPr>
      <w:r>
        <w:t xml:space="preserve">16.1 Business context — diagram 1</w:t>
      </w:r>
    </w:p>
    <w:p>
      <w:r>
        <w:t xml:space="preserve">Where StarLink sits, and what it does and does not touch.</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CUSTOMER            │</w:t>
      </w:r>
    </w:p>
    <w:p>
      <w:pPr>
        <w:pStyle w:val="CodeBlock"/>
        <w:spacing w:before="0" w:after="0" w:line="200" w:lineRule="exact"/>
        <w:shd w:val="clear" w:fill="F4F4F4"/>
      </w:pPr>
      <w:r>
        <w:rPr>
          <w:rFonts w:ascii="Consolas" w:hAnsi="Consolas"/>
          <w:sz w:val="15"/>
        </w:rPr>
        <w:t xml:space="preserve">                        │   (external, on a phone)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channel: D-01 UNDECIDED</w:t>
      </w:r>
    </w:p>
    <w:p>
      <w:pPr>
        <w:pStyle w:val="CodeBlock"/>
        <w:spacing w:before="0" w:after="0" w:line="200" w:lineRule="exact"/>
        <w:shd w:val="clear" w:fill="F4F4F4"/>
      </w:pPr>
      <w:r>
        <w:rPr>
          <w:rFonts w:ascii="Consolas" w:hAnsi="Consolas"/>
          <w:sz w:val="15"/>
        </w:rPr>
        <w:t xml:space="preserve">                                       │  (web chat / WhatsApp / both)</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S T A R L I N K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customer surface            │            employee surface           │</w:t>
      </w:r>
    </w:p>
    <w:p>
      <w:pPr>
        <w:pStyle w:val="CodeBlock"/>
        <w:spacing w:before="0" w:after="0" w:line="200" w:lineRule="exact"/>
        <w:shd w:val="clear" w:fill="F4F4F4"/>
      </w:pPr>
      <w:r>
        <w:rPr>
          <w:rFonts w:ascii="Consolas" w:hAnsi="Consolas"/>
          <w:sz w:val="15"/>
        </w:rPr>
        <w:t xml:space="preserve">   │   ────────────────            │            ────────────────           │</w:t>
      </w:r>
    </w:p>
    <w:p>
      <w:pPr>
        <w:pStyle w:val="CodeBlock"/>
        <w:spacing w:before="0" w:after="0" w:line="200" w:lineRule="exact"/>
        <w:shd w:val="clear" w:fill="F4F4F4"/>
      </w:pPr>
      <w:r>
        <w:rPr>
          <w:rFonts w:ascii="Consolas" w:hAnsi="Consolas"/>
          <w:sz w:val="15"/>
        </w:rPr>
        <w:t xml:space="preserve">   │   one thread                  │            workload, queues,          │</w:t>
      </w:r>
    </w:p>
    <w:p>
      <w:pPr>
        <w:pStyle w:val="CodeBlock"/>
        <w:spacing w:before="0" w:after="0" w:line="200" w:lineRule="exact"/>
        <w:shd w:val="clear" w:fill="F4F4F4"/>
      </w:pPr>
      <w:r>
        <w:rPr>
          <w:rFonts w:ascii="Consolas" w:hAnsi="Consolas"/>
          <w:sz w:val="15"/>
        </w:rPr>
        <w:t xml:space="preserve">   │   own history                 │            transfer, escalation,      │</w:t>
      </w:r>
    </w:p>
    <w:p>
      <w:pPr>
        <w:pStyle w:val="CodeBlock"/>
        <w:spacing w:before="0" w:after="0" w:line="200" w:lineRule="exact"/>
        <w:shd w:val="clear" w:fill="F4F4F4"/>
      </w:pPr>
      <w:r>
        <w:rPr>
          <w:rFonts w:ascii="Consolas" w:hAnsi="Consolas"/>
          <w:sz w:val="15"/>
        </w:rPr>
        <w:t xml:space="preserve">   │   no staff structure          │            internal notes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shared: identity · authorization · audit · storage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EMPLOYEES   │                          │  FUTURE CONSUMERS    │</w:t>
      </w:r>
    </w:p>
    <w:p>
      <w:pPr>
        <w:pStyle w:val="CodeBlock"/>
        <w:spacing w:before="0" w:after="0" w:line="200" w:lineRule="exact"/>
        <w:shd w:val="clear" w:fill="F4F4F4"/>
      </w:pPr>
      <w:r>
        <w:rPr>
          <w:rFonts w:ascii="Consolas" w:hAnsi="Consolas"/>
          <w:sz w:val="15"/>
        </w:rPr>
        <w:t xml:space="preserve">   │  ~195 people  │                          │  ──────────────────  │</w:t>
      </w:r>
    </w:p>
    <w:p>
      <w:pPr>
        <w:pStyle w:val="CodeBlock"/>
        <w:spacing w:before="0" w:after="0" w:line="200" w:lineRule="exact"/>
        <w:shd w:val="clear" w:fill="F4F4F4"/>
      </w:pPr>
      <w:r>
        <w:rPr>
          <w:rFonts w:ascii="Consolas" w:hAnsi="Consolas"/>
          <w:sz w:val="15"/>
        </w:rPr>
        <w:t xml:space="preserve">   │  26 depts     │                          │  HRMS (identity in)  │</w:t>
      </w:r>
    </w:p>
    <w:p>
      <w:pPr>
        <w:pStyle w:val="CodeBlock"/>
        <w:spacing w:before="0" w:after="0" w:line="200" w:lineRule="exact"/>
        <w:shd w:val="clear" w:fill="F4F4F4"/>
      </w:pPr>
      <w:r>
        <w:rPr>
          <w:rFonts w:ascii="Consolas" w:hAnsi="Consolas"/>
          <w:sz w:val="15"/>
        </w:rPr>
        <w:t xml:space="preserve">   │  ~147 in      │                          │  CRM framework       │</w:t>
      </w:r>
    </w:p>
    <w:p>
      <w:pPr>
        <w:pStyle w:val="CodeBlock"/>
        <w:spacing w:before="0" w:after="0" w:line="200" w:lineRule="exact"/>
        <w:shd w:val="clear" w:fill="F4F4F4"/>
      </w:pPr>
      <w:r>
        <w:rPr>
          <w:rFonts w:ascii="Consolas" w:hAnsi="Consolas"/>
          <w:sz w:val="15"/>
        </w:rPr>
        <w:t xml:space="preserve">   │  customer     │                          │  (history out)       │</w:t>
      </w:r>
    </w:p>
    <w:p>
      <w:pPr>
        <w:pStyle w:val="CodeBlock"/>
        <w:spacing w:before="0" w:after="0" w:line="200" w:lineRule="exact"/>
        <w:shd w:val="clear" w:fill="F4F4F4"/>
      </w:pPr>
      <w:r>
        <w:rPr>
          <w:rFonts w:ascii="Consolas" w:hAnsi="Consolas"/>
          <w:sz w:val="15"/>
        </w:rPr>
        <w:t xml:space="preserve">   │  contact      │                          │  Compliance (audit)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NOT TOUCHED BY STARLINK</w:t>
      </w:r>
    </w:p>
    <w:p>
      <w:pPr>
        <w:pStyle w:val="CodeBlock"/>
        <w:spacing w:before="0" w:after="0" w:line="200" w:lineRule="exact"/>
        <w:shd w:val="clear" w:fill="F4F4F4"/>
      </w:pPr>
      <w:r>
        <w:rPr>
          <w:rFonts w:ascii="Consolas" w:hAnsi="Consolas"/>
          <w:sz w:val="15"/>
        </w:rPr>
        <w:t xml:space="preserve">   policy administration · quotation · pricing · payments · telephony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REFERENCE ONLY — NOT A RUNTIME DEPENDENCY</w:t>
      </w:r>
    </w:p>
    <w:p>
      <w:pPr>
        <w:pStyle w:val="CodeBlock"/>
        <w:spacing w:before="0" w:after="0" w:line="200" w:lineRule="exact"/>
        <w:shd w:val="clear" w:fill="F4F4F4"/>
      </w:pPr>
      <w:r>
        <w:rPr>
          <w:rFonts w:ascii="Consolas" w:hAnsi="Consolas"/>
          <w:sz w:val="15"/>
        </w:rPr>
        <w:t xml:space="preserve">   NorthStar (existing internal platform) — see section 22</w:t>
      </w:r>
    </w:p>
    <w:p>
      <w:pPr>
        <w:spacing w:after="60"/>
      </w:pPr>
      <w:r>
        <w:t xml:space="preserve"/>
      </w:r>
    </w:p>
    <w:p>
      <w:pPr>
        <w:pStyle w:val="Heading2"/>
      </w:pPr>
      <w:r>
        <w:t xml:space="preserve">16.2 High-level architecture — diagram 2</w:t>
      </w:r>
    </w:p>
    <w:p>
      <w:r>
        <w:t xml:space="preserve">Components named before technologies. Each is explained in §17.</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CUSTOMER INTERFACE   │          │   EMPLOYEE INTERFACE   │</w:t>
      </w:r>
    </w:p>
    <w:p>
      <w:pPr>
        <w:pStyle w:val="CodeBlock"/>
        <w:spacing w:before="0" w:after="0" w:line="200" w:lineRule="exact"/>
        <w:shd w:val="clear" w:fill="F4F4F4"/>
      </w:pPr>
      <w:r>
        <w:rPr>
          <w:rFonts w:ascii="Consolas" w:hAnsi="Consolas"/>
          <w:sz w:val="15"/>
        </w:rPr>
        <w:t xml:space="preserve">   │   mobile-first, narrow │          │   workload, desktop-   │</w:t>
      </w:r>
    </w:p>
    <w:p>
      <w:pPr>
        <w:pStyle w:val="CodeBlock"/>
        <w:spacing w:before="0" w:after="0" w:line="200" w:lineRule="exact"/>
        <w:shd w:val="clear" w:fill="F4F4F4"/>
      </w:pPr>
      <w:r>
        <w:rPr>
          <w:rFonts w:ascii="Consolas" w:hAnsi="Consolas"/>
          <w:sz w:val="15"/>
        </w:rPr>
        <w:t xml:space="preserve">   │   one conversation     │          │   first, responsive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EDGE  (15.1)</w:t>
      </w:r>
    </w:p>
    <w:p>
      <w:pPr>
        <w:pStyle w:val="CodeBlock"/>
        <w:spacing w:before="0" w:after="0" w:line="200" w:lineRule="exact"/>
        <w:shd w:val="clear" w:fill="F4F4F4"/>
      </w:pPr>
      <w:r>
        <w:rPr>
          <w:rFonts w:ascii="Consolas" w:hAnsi="Consolas"/>
          <w:sz w:val="15"/>
        </w:rPr>
        <w:t xml:space="preserve">        session · CSRF · rate limiting · request context capture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APPLICATION — one deployable, enforced module boundaries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IDENTITY    │   │AUTHORIZATION │   │ CONVERSATION │</w:t>
      </w:r>
    </w:p>
    <w:p>
      <w:pPr>
        <w:pStyle w:val="CodeBlock"/>
        <w:spacing w:before="0" w:after="0" w:line="200" w:lineRule="exact"/>
        <w:shd w:val="clear" w:fill="F4F4F4"/>
      </w:pPr>
      <w:r>
        <w:rPr>
          <w:rFonts w:ascii="Consolas" w:hAnsi="Consolas"/>
          <w:sz w:val="15"/>
        </w:rPr>
        <w:t xml:space="preserve">     │   (15.2)     │   │   (15.3)     │   │   (15.4)     │</w:t>
      </w:r>
    </w:p>
    <w:p>
      <w:pPr>
        <w:pStyle w:val="CodeBlock"/>
        <w:spacing w:before="0" w:after="0" w:line="200" w:lineRule="exact"/>
        <w:shd w:val="clear" w:fill="F4F4F4"/>
      </w:pPr>
      <w:r>
        <w:rPr>
          <w:rFonts w:ascii="Consolas" w:hAnsi="Consolas"/>
          <w:sz w:val="15"/>
        </w:rPr>
        <w:t xml:space="preserve">     │ who are you  │   │ what may you │   │ threads,     │</w:t>
      </w:r>
    </w:p>
    <w:p>
      <w:pPr>
        <w:pStyle w:val="CodeBlock"/>
        <w:spacing w:before="0" w:after="0" w:line="200" w:lineRule="exact"/>
        <w:shd w:val="clear" w:fill="F4F4F4"/>
      </w:pPr>
      <w:r>
        <w:rPr>
          <w:rFonts w:ascii="Consolas" w:hAnsi="Consolas"/>
          <w:sz w:val="15"/>
        </w:rPr>
        <w:t xml:space="preserve">     │              │   │ do           │   │ messages,    │</w:t>
      </w:r>
    </w:p>
    <w:p>
      <w:pPr>
        <w:pStyle w:val="CodeBlock"/>
        <w:spacing w:before="0" w:after="0" w:line="200" w:lineRule="exact"/>
        <w:shd w:val="clear" w:fill="F4F4F4"/>
      </w:pPr>
      <w:r>
        <w:rPr>
          <w:rFonts w:ascii="Consolas" w:hAnsi="Consolas"/>
          <w:sz w:val="15"/>
        </w:rPr>
        <w:t xml:space="preserve">     │ provider     │   │ permission · │   │ participants │</w:t>
      </w:r>
    </w:p>
    <w:p>
      <w:pPr>
        <w:pStyle w:val="CodeBlock"/>
        <w:spacing w:before="0" w:after="0" w:line="200" w:lineRule="exact"/>
        <w:shd w:val="clear" w:fill="F4F4F4"/>
      </w:pPr>
      <w:r>
        <w:rPr>
          <w:rFonts w:ascii="Consolas" w:hAnsi="Consolas"/>
          <w:sz w:val="15"/>
        </w:rPr>
        <w:t xml:space="preserve">     │ interface →  │   │ role · scope │   │              │</w:t>
      </w:r>
    </w:p>
    <w:p>
      <w:pPr>
        <w:pStyle w:val="CodeBlock"/>
        <w:spacing w:before="0" w:after="0" w:line="200" w:lineRule="exact"/>
        <w:shd w:val="clear" w:fill="F4F4F4"/>
      </w:pPr>
      <w:r>
        <w:rPr>
          <w:rFonts w:ascii="Consolas" w:hAnsi="Consolas"/>
          <w:sz w:val="15"/>
        </w:rPr>
        <w:t xml:space="preserve">     │ HRMS later   │   │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ROUTING &amp;   │   │   REALTIME   │   │ NOTIFICATION │</w:t>
      </w:r>
    </w:p>
    <w:p>
      <w:pPr>
        <w:pStyle w:val="CodeBlock"/>
        <w:spacing w:before="0" w:after="0" w:line="200" w:lineRule="exact"/>
        <w:shd w:val="clear" w:fill="F4F4F4"/>
      </w:pPr>
      <w:r>
        <w:rPr>
          <w:rFonts w:ascii="Consolas" w:hAnsi="Consolas"/>
          <w:sz w:val="15"/>
        </w:rPr>
        <w:t xml:space="preserve">     │  ASSIGNMENT  │   │   (15.6)     │   │   (15.7)     │</w:t>
      </w:r>
    </w:p>
    <w:p>
      <w:pPr>
        <w:pStyle w:val="CodeBlock"/>
        <w:spacing w:before="0" w:after="0" w:line="200" w:lineRule="exact"/>
        <w:shd w:val="clear" w:fill="F4F4F4"/>
      </w:pPr>
      <w:r>
        <w:rPr>
          <w:rFonts w:ascii="Consolas" w:hAnsi="Consolas"/>
          <w:sz w:val="15"/>
        </w:rPr>
        <w:t xml:space="preserve">     │   (15.5)     │   │ live fan-out │   │ in-app +     │</w:t>
      </w:r>
    </w:p>
    <w:p>
      <w:pPr>
        <w:pStyle w:val="CodeBlock"/>
        <w:spacing w:before="0" w:after="0" w:line="200" w:lineRule="exact"/>
        <w:shd w:val="clear" w:fill="F4F4F4"/>
      </w:pPr>
      <w:r>
        <w:rPr>
          <w:rFonts w:ascii="Consolas" w:hAnsi="Consolas"/>
          <w:sz w:val="15"/>
        </w:rPr>
        <w:t xml:space="preserve">     │ ownership,   │   │ (additive    │   │ adapters     │</w:t>
      </w:r>
    </w:p>
    <w:p>
      <w:pPr>
        <w:pStyle w:val="CodeBlock"/>
        <w:spacing w:before="0" w:after="0" w:line="200" w:lineRule="exact"/>
        <w:shd w:val="clear" w:fill="F4F4F4"/>
      </w:pPr>
      <w:r>
        <w:rPr>
          <w:rFonts w:ascii="Consolas" w:hAnsi="Consolas"/>
          <w:sz w:val="15"/>
        </w:rPr>
        <w:t xml:space="preserve">     │ queues,      │   │  only)       │   │              │</w:t>
      </w:r>
    </w:p>
    <w:p>
      <w:pPr>
        <w:pStyle w:val="CodeBlock"/>
        <w:spacing w:before="0" w:after="0" w:line="200" w:lineRule="exact"/>
        <w:shd w:val="clear" w:fill="F4F4F4"/>
      </w:pPr>
      <w:r>
        <w:rPr>
          <w:rFonts w:ascii="Consolas" w:hAnsi="Consolas"/>
          <w:sz w:val="15"/>
        </w:rPr>
        <w:t xml:space="preserve">     │ transfer     │   │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ATTACHMENT  │   │    AUDIT     │</w:t>
      </w:r>
    </w:p>
    <w:p>
      <w:pPr>
        <w:pStyle w:val="CodeBlock"/>
        <w:spacing w:before="0" w:after="0" w:line="200" w:lineRule="exact"/>
        <w:shd w:val="clear" w:fill="F4F4F4"/>
      </w:pPr>
      <w:r>
        <w:rPr>
          <w:rFonts w:ascii="Consolas" w:hAnsi="Consolas"/>
          <w:sz w:val="15"/>
        </w:rPr>
        <w:t xml:space="preserve">     │   (15.8)     │   │   (15.9)     │</w:t>
      </w:r>
    </w:p>
    <w:p>
      <w:pPr>
        <w:pStyle w:val="CodeBlock"/>
        <w:spacing w:before="0" w:after="0" w:line="200" w:lineRule="exact"/>
        <w:shd w:val="clear" w:fill="F4F4F4"/>
      </w:pPr>
      <w:r>
        <w:rPr>
          <w:rFonts w:ascii="Consolas" w:hAnsi="Consolas"/>
          <w:sz w:val="15"/>
        </w:rPr>
        <w:t xml:space="preserve">     │ upload,      │   │ append-only  │</w:t>
      </w:r>
    </w:p>
    <w:p>
      <w:pPr>
        <w:pStyle w:val="CodeBlock"/>
        <w:spacing w:before="0" w:after="0" w:line="200" w:lineRule="exact"/>
        <w:shd w:val="clear" w:fill="F4F4F4"/>
      </w:pPr>
      <w:r>
        <w:rPr>
          <w:rFonts w:ascii="Consolas" w:hAnsi="Consolas"/>
          <w:sz w:val="15"/>
        </w:rPr>
        <w:t xml:space="preserve">     │ authorized   │   │ ledger       │</w:t>
      </w:r>
    </w:p>
    <w:p>
      <w:pPr>
        <w:pStyle w:val="CodeBlock"/>
        <w:spacing w:before="0" w:after="0" w:line="200" w:lineRule="exact"/>
        <w:shd w:val="clear" w:fill="F4F4F4"/>
      </w:pPr>
      <w:r>
        <w:rPr>
          <w:rFonts w:ascii="Consolas" w:hAnsi="Consolas"/>
          <w:sz w:val="15"/>
        </w:rPr>
        <w:t xml:space="preserve">     │ retrieval    │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OBJECT STORAGE  │  │    DATABASE      │  │  AUDIT STORE     │</w:t>
      </w:r>
    </w:p>
    <w:p>
      <w:pPr>
        <w:pStyle w:val="CodeBlock"/>
        <w:spacing w:before="0" w:after="0" w:line="200" w:lineRule="exact"/>
        <w:shd w:val="clear" w:fill="F4F4F4"/>
      </w:pPr>
      <w:r>
        <w:rPr>
          <w:rFonts w:ascii="Consolas" w:hAnsi="Consolas"/>
          <w:sz w:val="15"/>
        </w:rPr>
        <w:t xml:space="preserve">   │  attachments     │  │  identity ·      │  │  append-only +   │</w:t>
      </w:r>
    </w:p>
    <w:p>
      <w:pPr>
        <w:pStyle w:val="CodeBlock"/>
        <w:spacing w:before="0" w:after="0" w:line="200" w:lineRule="exact"/>
        <w:shd w:val="clear" w:fill="F4F4F4"/>
      </w:pPr>
      <w:r>
        <w:rPr>
          <w:rFonts w:ascii="Consolas" w:hAnsi="Consolas"/>
          <w:sz w:val="15"/>
        </w:rPr>
        <w:t xml:space="preserve">   │                  │  │  conversations · │  │  request context │</w:t>
      </w:r>
    </w:p>
    <w:p>
      <w:pPr>
        <w:pStyle w:val="CodeBlock"/>
        <w:spacing w:before="0" w:after="0" w:line="200" w:lineRule="exact"/>
        <w:shd w:val="clear" w:fill="F4F4F4"/>
      </w:pPr>
      <w:r>
        <w:rPr>
          <w:rFonts w:ascii="Consolas" w:hAnsi="Consolas"/>
          <w:sz w:val="15"/>
        </w:rPr>
        <w:t xml:space="preserve">   │                  │  │  messages        │  │  (own retention) │</w:t>
      </w:r>
    </w:p>
    <w:p>
      <w:pPr>
        <w:pStyle w:val="CodeBlock"/>
        <w:spacing w:before="0" w:after="0" w:line="200" w:lineRule="exact"/>
        <w:shd w:val="clear" w:fill="F4F4F4"/>
      </w:pPr>
      <w:r>
        <w:rPr>
          <w:rFonts w:ascii="Consolas" w:hAnsi="Consolas"/>
          <w:sz w:val="15"/>
        </w:rPr>
        <w:t xml:space="preserve">   └──────────────────┘  └──────────────────┘  └──────────────────┘</w:t>
      </w:r>
    </w:p>
    <w:p>
      <w:pPr>
        <w:spacing w:after="60"/>
      </w:pPr>
      <w:r>
        <w:t xml:space="preserve"/>
      </w:r>
    </w:p>
    <w:p>
      <w:pPr>
        <w:pStyle w:val="Heading2"/>
      </w:pPr>
      <w:r>
        <w:t xml:space="preserve">16.3 Architectural style</w:t>
      </w:r>
    </w:p>
    <w:p>
      <w:r>
        <w:rPr>
          <w:b/>
        </w:rPr>
        <w:t xml:space="preserve">A modular monolith with enforced internal boundaries — PROPOSED.</w:t>
      </w:r>
      <w:r>
        <w:t xml:space="preserve"> One deployable unit containing the components above as modules that may interact only through declared interfaces. Version 1.0 of this document stamped this *decided*; it is </w:t>
      </w:r>
      <w:r>
        <w:rPr>
          <w:b/>
        </w:rPr>
        <w:t xml:space="preserve">downgraded to PROPOSED</w:t>
      </w:r>
      <w:r>
        <w:t xml:space="preserve"> here, because it is a technical judgement the CTO should be free to overrule. The full evaluation is §18.5 and the record is </w:t>
      </w:r>
      <w:r>
        <w:rPr>
          <w:b/>
        </w:rPr>
        <w:t xml:space="preserve">ADR-04</w:t>
      </w:r>
      <w:r>
        <w:t xml:space="preserv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Why not microservices in V1</w:t>
            </w:r>
          </w:p>
        </w:tc>
        <w:tc>
          <w:tcPr>
            <w:tcW w:type="auto" w:w="0"/>
            <w:shd w:val="clear" w:fill="EFEFEF"/>
            <w:vAlign w:val="top"/>
          </w:tcPr>
          <w:p>
            <w:pPr>
              <w:pStyle w:val="TableText"/>
            </w:pPr>
            <w:r>
              <w:t xml:space="preserve"/>
            </w:r>
          </w:p>
        </w:tc>
      </w:tr>
      <w:tr>
        <w:tc>
          <w:tcPr>
            <w:tcW w:type="auto" w:w="0"/>
            <w:vAlign w:val="top"/>
          </w:tcPr>
          <w:p>
            <w:pPr>
              <w:pStyle w:val="TableText"/>
            </w:pPr>
            <w:r>
              <w:t xml:space="preserve">No scaling problem exists yet</w:t>
            </w:r>
          </w:p>
        </w:tc>
        <w:tc>
          <w:tcPr>
            <w:tcW w:type="auto" w:w="0"/>
            <w:vAlign w:val="top"/>
          </w:tcPr>
          <w:p>
            <w:pPr>
              <w:pStyle w:val="TableText"/>
            </w:pPr>
            <w:r>
              <w:t xml:space="preserve">~200 employees; customer volume is </w:t>
            </w:r>
            <w:r>
              <w:rPr>
                <w:b/>
              </w:rPr>
              <w:t xml:space="preserve">D-13</w:t>
            </w:r>
            <w:r>
              <w:t xml:space="preserve">, unknown</w:t>
            </w:r>
          </w:p>
        </w:tc>
      </w:tr>
      <w:tr>
        <w:tc>
          <w:tcPr>
            <w:tcW w:type="auto" w:w="0"/>
            <w:vAlign w:val="top"/>
          </w:tcPr>
          <w:p>
            <w:pPr>
              <w:pStyle w:val="TableText"/>
            </w:pPr>
            <w:r>
              <w:t xml:space="preserve">The team is small</w:t>
            </w:r>
          </w:p>
        </w:tc>
        <w:tc>
          <w:tcPr>
            <w:tcW w:type="auto" w:w="0"/>
            <w:vAlign w:val="top"/>
          </w:tcPr>
          <w:p>
            <w:pPr>
              <w:pStyle w:val="TableText"/>
            </w:pPr>
            <w:r>
              <w:t xml:space="preserve">Distributed operational burden would exceed delivery capacity</w:t>
            </w:r>
          </w:p>
        </w:tc>
      </w:tr>
      <w:tr>
        <w:tc>
          <w:tcPr>
            <w:tcW w:type="auto" w:w="0"/>
            <w:vAlign w:val="top"/>
          </w:tcPr>
          <w:p>
            <w:pPr>
              <w:pStyle w:val="TableText"/>
            </w:pPr>
            <w:r>
              <w:t xml:space="preserve">The boundaries are not yet proven</w:t>
            </w:r>
          </w:p>
        </w:tc>
        <w:tc>
          <w:tcPr>
            <w:tcW w:type="auto" w:w="0"/>
            <w:vAlign w:val="top"/>
          </w:tcPr>
          <w:p>
            <w:pPr>
              <w:pStyle w:val="TableText"/>
            </w:pPr>
            <w:r>
              <w:t xml:space="preserve">Module boundaries can be moved cheaply; service boundaries cannot</w:t>
            </w:r>
          </w:p>
        </w:tc>
      </w:tr>
      <w:tr>
        <w:tc>
          <w:tcPr>
            <w:tcW w:type="auto" w:w="0"/>
            <w:vAlign w:val="top"/>
          </w:tcPr>
          <w:p>
            <w:pPr>
              <w:pStyle w:val="TableText"/>
            </w:pPr>
            <w:r>
              <w:t xml:space="preserve">Conversation, identity and audit are transactionally related</w:t>
            </w:r>
          </w:p>
        </w:tc>
        <w:tc>
          <w:tcPr>
            <w:tcW w:type="auto" w:w="0"/>
            <w:vAlign w:val="top"/>
          </w:tcPr>
          <w:p>
            <w:pPr>
              <w:pStyle w:val="TableText"/>
            </w:pPr>
            <w:r>
              <w:t xml:space="preserve">A message and its audit record crossing a network boundary introduces failure modes with no compensating benefit</w:t>
            </w:r>
          </w:p>
        </w:tc>
      </w:tr>
    </w:tbl>
    <w:p>
      <w:pPr>
        <w:spacing w:after="80"/>
      </w:pPr>
      <w:r>
        <w:t xml:space="preserve"/>
      </w:r>
    </w:p>
    <w:p>
      <w:r>
        <w:rPr>
          <w:b/>
        </w:rPr>
        <w:t xml:space="preserve">Enforced boundaries are the point.</w:t>
      </w:r>
      <w:r>
        <w:t xml:space="preserve"> Modules are separated by tests that fail the build on a cross-boundary import. If a module later needs to become a service, the boundary already exists and the extraction is mechanical rather than archaeological.</w:t>
      </w:r>
    </w:p>
    <w:p>
      <w:r>
        <w:rPr>
          <w:b/>
        </w:rPr>
        <w:t xml:space="preserve">The honest caveat.</w:t>
      </w:r>
      <w:r>
        <w:t xml:space="preserve"> If </w:t>
      </w:r>
      <w:r>
        <w:rPr>
          <w:b/>
        </w:rPr>
        <w:t xml:space="preserve">D-01</w:t>
      </w:r>
      <w:r>
        <w:t xml:space="preserve"> is answered "WhatsApp", the inbound webhook receiver may warrant a separate process — a public endpoint with different availability and security characteristics from the main application. That is one additional process, not a decomposition, and it is contingent on a decision not yet made.</w:t>
      </w:r>
    </w:p>
    <w:p>
      <w:pPr>
        <w:pStyle w:val="Heading2"/>
      </w:pPr>
      <w:r>
        <w:t xml:space="preserve">16.6 The customer entry path — diagram 21</w:t>
      </w:r>
    </w:p>
    <w:p>
      <w:r>
        <w:t xml:space="preserve">Version 2.0's diagrams began at "customer client". The actual V1 entry point is the CoverYou website, and the category step happens </w:t>
      </w:r>
      <w:r>
        <w:rPr>
          <w:b/>
        </w:rPr>
        <w:t xml:space="preserve">before</w:t>
      </w:r>
      <w:r>
        <w:t xml:space="preserve"> identity — both of which change what the edge sees.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CUSTOMER on the CoverYou website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StarLink chat widget  (embedded, PROPOSED)            │  │</w:t>
      </w:r>
    </w:p>
    <w:p>
      <w:pPr>
        <w:pStyle w:val="CodeBlock"/>
        <w:spacing w:before="0" w:after="0" w:line="200" w:lineRule="exact"/>
        <w:shd w:val="clear" w:fill="F4F4F4"/>
      </w:pPr>
      <w:r>
        <w:rPr>
          <w:rFonts w:ascii="Consolas" w:hAnsi="Consolas"/>
          <w:sz w:val="15"/>
        </w:rPr>
        <w:t xml:space="preserve">   │  │  "How can we help you?"  -&gt;  category  -&gt;  sub-category│  │</w:t>
      </w:r>
    </w:p>
    <w:p>
      <w:pPr>
        <w:pStyle w:val="CodeBlock"/>
        <w:spacing w:before="0" w:after="0" w:line="200" w:lineRule="exact"/>
        <w:shd w:val="clear" w:fill="F4F4F4"/>
      </w:pPr>
      <w:r>
        <w:rPr>
          <w:rFonts w:ascii="Consolas" w:hAnsi="Consolas"/>
          <w:sz w:val="15"/>
        </w:rPr>
        <w:t xml:space="preserve">   │  │  NO IDENTITY YET — an abandoned choice discloses       │  │</w:t>
      </w:r>
    </w:p>
    <w:p>
      <w:pPr>
        <w:pStyle w:val="CodeBlock"/>
        <w:spacing w:before="0" w:after="0" w:line="200" w:lineRule="exact"/>
        <w:shd w:val="clear" w:fill="F4F4F4"/>
      </w:pPr>
      <w:r>
        <w:rPr>
          <w:rFonts w:ascii="Consolas" w:hAnsi="Consolas"/>
          <w:sz w:val="15"/>
        </w:rPr>
        <w:t xml:space="preserve">   │  │  nothing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HTTPS + WSS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CUSTOMER SURFACE   Next.js, own build, own host (§19.2)      │</w:t>
      </w:r>
    </w:p>
    <w:p>
      <w:pPr>
        <w:pStyle w:val="CodeBlock"/>
        <w:spacing w:before="0" w:after="0" w:line="200" w:lineRule="exact"/>
        <w:shd w:val="clear" w:fill="F4F4F4"/>
      </w:pPr>
      <w:r>
        <w:rPr>
          <w:rFonts w:ascii="Consolas" w:hAnsi="Consolas"/>
          <w:sz w:val="15"/>
        </w:rPr>
        <w:t xml:space="preserve">   │  identify -&gt; converse -&gt; own history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EDGE      session · CSRF · rate limit · validation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IDENTITY + AUTHORIZATION       (D-02 · D-03 · D-29)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CONVERSATION  ·  SERVICE CASE  ·  ROUTING ENGINE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category ──► team ──► BUSINESS CALENDAR (§23.1)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OPEN            │          │ AFTER HOURS          │    │</w:t>
      </w:r>
    </w:p>
    <w:p>
      <w:pPr>
        <w:pStyle w:val="CodeBlock"/>
        <w:spacing w:before="0" w:after="0" w:line="200" w:lineRule="exact"/>
        <w:shd w:val="clear" w:fill="F4F4F4"/>
      </w:pPr>
      <w:r>
        <w:rPr>
          <w:rFonts w:ascii="Consolas" w:hAnsi="Consolas"/>
          <w:sz w:val="15"/>
        </w:rPr>
        <w:t xml:space="preserve">   │     │ route by the    │          │ queue + acknowledge  │    │</w:t>
      </w:r>
    </w:p>
    <w:p>
      <w:pPr>
        <w:pStyle w:val="CodeBlock"/>
        <w:spacing w:before="0" w:after="0" w:line="200" w:lineRule="exact"/>
        <w:shd w:val="clear" w:fill="F4F4F4"/>
      </w:pPr>
      <w:r>
        <w:rPr>
          <w:rFonts w:ascii="Consolas" w:hAnsi="Consolas"/>
          <w:sz w:val="15"/>
        </w:rPr>
        <w:t xml:space="preserve">   │     │ §21.8 tree:     │          │ NO clock started     │    │</w:t>
      </w:r>
    </w:p>
    <w:p>
      <w:pPr>
        <w:pStyle w:val="CodeBlock"/>
        <w:spacing w:before="0" w:after="0" w:line="200" w:lineRule="exact"/>
        <w:shd w:val="clear" w:fill="F4F4F4"/>
      </w:pPr>
      <w:r>
        <w:rPr>
          <w:rFonts w:ascii="Consolas" w:hAnsi="Consolas"/>
          <w:sz w:val="15"/>
        </w:rPr>
        <w:t xml:space="preserve">   │     │ designated -&gt;   │          │ (§23.3)              │    │</w:t>
      </w:r>
    </w:p>
    <w:p>
      <w:pPr>
        <w:pStyle w:val="CodeBlock"/>
        <w:spacing w:before="0" w:after="0" w:line="200" w:lineRule="exact"/>
        <w:shd w:val="clear" w:fill="F4F4F4"/>
      </w:pPr>
      <w:r>
        <w:rPr>
          <w:rFonts w:ascii="Consolas" w:hAnsi="Consolas"/>
          <w:sz w:val="15"/>
        </w:rPr>
        <w:t xml:space="preserve">   │     │ fallback -&gt;     │          │                      │    │</w:t>
      </w:r>
    </w:p>
    <w:p>
      <w:pPr>
        <w:pStyle w:val="CodeBlock"/>
        <w:spacing w:before="0" w:after="0" w:line="200" w:lineRule="exact"/>
        <w:shd w:val="clear" w:fill="F4F4F4"/>
      </w:pPr>
      <w:r>
        <w:rPr>
          <w:rFonts w:ascii="Consolas" w:hAnsi="Consolas"/>
          <w:sz w:val="15"/>
        </w:rPr>
        <w:t xml:space="preserve">   │     │ team queue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EMPLOYEE / TEAM QUEUE        │                │</w:t>
      </w:r>
    </w:p>
    <w:p>
      <w:pPr>
        <w:pStyle w:val="CodeBlock"/>
        <w:spacing w:before="0" w:after="0" w:line="200" w:lineRule="exact"/>
        <w:shd w:val="clear" w:fill="F4F4F4"/>
      </w:pPr>
      <w:r>
        <w:rPr>
          <w:rFonts w:ascii="Consolas" w:hAnsi="Consolas"/>
          <w:sz w:val="15"/>
        </w:rPr>
        <w:t xml:space="preserve">   │              │ one owner · SLA clock · audit│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REALTIME  ·  NOTIFY  ·  STORAGE  ·  AUDIT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EMPLOYEE SURFACE   Next.js, separate build, separate host    │</w:t>
      </w:r>
    </w:p>
    <w:p>
      <w:pPr>
        <w:pStyle w:val="CodeBlock"/>
        <w:spacing w:before="0" w:after="0" w:line="200" w:lineRule="exact"/>
        <w:shd w:val="clear" w:fill="F4F4F4"/>
      </w:pPr>
      <w:r>
        <w:rPr>
          <w:rFonts w:ascii="Consolas" w:hAnsi="Consolas"/>
          <w:sz w:val="15"/>
        </w:rPr>
        <w:t xml:space="preserve">   │  internal chat · customer cases · queues · transfer ·          │</w:t>
      </w:r>
    </w:p>
    <w:p>
      <w:pPr>
        <w:pStyle w:val="CodeBlock"/>
        <w:spacing w:before="0" w:after="0" w:line="200" w:lineRule="exact"/>
        <w:shd w:val="clear" w:fill="F4F4F4"/>
      </w:pPr>
      <w:r>
        <w:rPr>
          <w:rFonts w:ascii="Consolas" w:hAnsi="Consolas"/>
          <w:sz w:val="15"/>
        </w:rPr>
        <w:t xml:space="preserve">   │  escalation · internal notes · operational metadata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the SAME platform also carries</w:t>
      </w:r>
    </w:p>
    <w:p>
      <w:pPr>
        <w:pStyle w:val="CodeBlock"/>
        <w:spacing w:before="0" w:after="0" w:line="200" w:lineRule="exact"/>
        <w:shd w:val="clear" w:fill="F4F4F4"/>
      </w:pPr>
      <w:r>
        <w:rPr>
          <w:rFonts w:ascii="Consolas" w:hAnsi="Consolas"/>
          <w:sz w:val="15"/>
        </w:rPr>
        <w:t xml:space="preserve">                                 ▼  employee-to-employee chat (§20.5)</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EMPLOYEE  &lt;-&gt;  EMPLOYEE      1:1 · groups · announcements     │</w:t>
      </w:r>
    </w:p>
    <w:p>
      <w:pPr>
        <w:pStyle w:val="CodeBlock"/>
        <w:spacing w:before="0" w:after="0" w:line="200" w:lineRule="exact"/>
        <w:shd w:val="clear" w:fill="F4F4F4"/>
      </w:pPr>
      <w:r>
        <w:rPr>
          <w:rFonts w:ascii="Consolas" w:hAnsi="Consolas"/>
          <w:sz w:val="15"/>
        </w:rPr>
        <w:t xml:space="preserve">   │  no case · no SLA · no lifecycle  (§21.4)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BACKEND CONNECTS TO</w:t>
      </w:r>
    </w:p>
    <w:p>
      <w:pPr>
        <w:pStyle w:val="CodeBlock"/>
        <w:spacing w:before="0" w:after="0" w:line="200" w:lineRule="exact"/>
        <w:shd w:val="clear" w:fill="F4F4F4"/>
      </w:pPr>
      <w:r>
        <w:rPr>
          <w:rFonts w:ascii="Consolas" w:hAnsi="Consolas"/>
          <w:sz w:val="15"/>
        </w:rPr>
        <w:t xml:space="preserve">   MongoDB (starlink_identity · starlink_chat · starlink_audit) ·</w:t>
      </w:r>
    </w:p>
    <w:p>
      <w:pPr>
        <w:pStyle w:val="CodeBlock"/>
        <w:spacing w:before="0" w:after="0" w:line="200" w:lineRule="exact"/>
        <w:shd w:val="clear" w:fill="F4F4F4"/>
      </w:pPr>
      <w:r>
        <w:rPr>
          <w:rFonts w:ascii="Consolas" w:hAnsi="Consolas"/>
          <w:sz w:val="15"/>
        </w:rPr>
        <w:t xml:space="preserve">   object storage · notification providers · identity provider</w:t>
      </w:r>
    </w:p>
    <w:p>
      <w:pPr>
        <w:pStyle w:val="CodeBlock"/>
        <w:spacing w:before="0" w:after="0" w:line="200" w:lineRule="exact"/>
        <w:shd w:val="clear" w:fill="F4F4F4"/>
      </w:pPr>
      <w:r>
        <w:rPr>
          <w:rFonts w:ascii="Consolas" w:hAnsi="Consolas"/>
          <w:sz w:val="15"/>
        </w:rPr>
        <w:t xml:space="preserve">   (D-29) · audit subsystem</w:t>
      </w:r>
    </w:p>
    <w:p>
      <w:pPr>
        <w:pStyle w:val="CodeBlock"/>
        <w:spacing w:before="0" w:after="0" w:line="200" w:lineRule="exact"/>
        <w:shd w:val="clear" w:fill="F4F4F4"/>
      </w:pPr>
      <w:r>
        <w:rPr>
          <w:rFonts w:ascii="Consolas" w:hAnsi="Consolas"/>
          <w:sz w:val="15"/>
        </w:rPr>
        <w:t xml:space="preserve">   Redis: NOT IN V1 — trigger in §14.2 and §33.2</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NORTHSTAR IS NOT A RUNTIME DEPENDENCY.                      │</w:t>
      </w:r>
    </w:p>
    <w:p>
      <w:pPr>
        <w:pStyle w:val="CodeBlock"/>
        <w:spacing w:before="0" w:after="0" w:line="200" w:lineRule="exact"/>
        <w:shd w:val="clear" w:fill="F4F4F4"/>
      </w:pPr>
      <w:r>
        <w:rPr>
          <w:rFonts w:ascii="Consolas" w:hAnsi="Consolas"/>
          <w:sz w:val="15"/>
        </w:rPr>
        <w:t xml:space="preserve">   │  Reference only (§38). No shared database, service, session,  │</w:t>
      </w:r>
    </w:p>
    <w:p>
      <w:pPr>
        <w:pStyle w:val="CodeBlock"/>
        <w:spacing w:before="0" w:after="0" w:line="200" w:lineRule="exact"/>
        <w:shd w:val="clear" w:fill="F4F4F4"/>
      </w:pPr>
      <w:r>
        <w:rPr>
          <w:rFonts w:ascii="Consolas" w:hAnsi="Consolas"/>
          <w:sz w:val="15"/>
        </w:rPr>
        <w:t xml:space="preserve">   │  configuration, storage or audit. Verified by test from a     │</w:t>
      </w:r>
    </w:p>
    <w:p>
      <w:pPr>
        <w:pStyle w:val="CodeBlock"/>
        <w:spacing w:before="0" w:after="0" w:line="200" w:lineRule="exact"/>
        <w:shd w:val="clear" w:fill="F4F4F4"/>
      </w:pPr>
      <w:r>
        <w:rPr>
          <w:rFonts w:ascii="Consolas" w:hAnsi="Consolas"/>
          <w:sz w:val="15"/>
        </w:rPr>
        <w:t xml:space="preserve">   │  checkout in which NorthStar is not present (§35.5).          │</w:t>
      </w:r>
    </w:p>
    <w:p>
      <w:pPr>
        <w:pStyle w:val="CodeBlock"/>
        <w:spacing w:before="0" w:after="0" w:line="200" w:lineRule="exact"/>
        <w:shd w:val="clear" w:fill="F4F4F4"/>
      </w:pPr>
      <w:r>
        <w:rPr>
          <w:rFonts w:ascii="Consolas" w:hAnsi="Consolas"/>
          <w:sz w:val="15"/>
        </w:rPr>
        <w:t xml:space="preserve">   └──────────────────────────────────────────────────────────────┘</w:t>
      </w:r>
    </w:p>
    <w:p>
      <w:pPr>
        <w:spacing w:after="60"/>
      </w:pPr>
      <w:r>
        <w:t xml:space="preserve"/>
      </w:r>
    </w:p>
    <w:p>
      <w:r>
        <w:rPr>
          <w:b/>
        </w:rPr>
        <w:t xml:space="preserve">Two properties this diagram is drawn to show.</w:t>
      </w:r>
      <w:r>
        <w:t xml:space="preserve"> The category step sits </w:t>
      </w:r>
      <w:r>
        <w:rPr>
          <w:b/>
        </w:rPr>
        <w:t xml:space="preserve">before</w:t>
      </w:r>
      <w:r>
        <w:t xml:space="preserve"> identity, so the edge handles an unidentified visitor making a choice — which is why intake is rate-limited (§27.5). And the business-calendar check sits </w:t>
      </w:r>
      <w:r>
        <w:rPr>
          <w:b/>
        </w:rPr>
        <w:t xml:space="preserve">inside</w:t>
      </w:r>
      <w:r>
        <w:t xml:space="preserve"> routing rather than beside it, because *are we open* is a question about the team the category selected, not about the company.</w:t>
      </w:r>
    </w:p>
    <w:p>
      <w:pPr>
        <w:pBdr>
          <w:bottom w:val="single" w:sz="6" w:space="1" w:color="CCCCCC"/>
        </w:pBdr>
      </w:pPr>
    </w:p>
    <w:p>
      <w:pPr>
        <w:pStyle w:val="Heading2"/>
      </w:pPr>
      <w:r>
        <w:t xml:space="preserve">16.4 The same architecture with technology named — diagram 13</w:t>
      </w:r>
    </w:p>
    <w:p>
      <w:r>
        <w:t xml:space="preserve">The diagram in §16.2 is deliberately technology-free: it is what must exist. This one adds the </w:t>
      </w:r>
      <w:r>
        <w:rPr>
          <w:b/>
        </w:rPr>
        <w:t xml:space="preserve">PROPOSED</w:t>
      </w:r>
      <w:r>
        <w:t xml:space="preserve"> technology, and is the version to argue with.</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CUSTOMER CLIENT         │        │  EMPLOYEE CLIENT         │</w:t>
      </w:r>
    </w:p>
    <w:p>
      <w:pPr>
        <w:pStyle w:val="CodeBlock"/>
        <w:spacing w:before="0" w:after="0" w:line="200" w:lineRule="exact"/>
        <w:shd w:val="clear" w:fill="F4F4F4"/>
      </w:pPr>
      <w:r>
        <w:rPr>
          <w:rFonts w:ascii="Consolas" w:hAnsi="Consolas"/>
          <w:sz w:val="15"/>
        </w:rPr>
        <w:t xml:space="preserve">   │  browser, mobile-first   │        │  browser, desktop-first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HTTPS + WSS                       │ HTTPS + WSS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REVERSE PROXY   nginx or managed equivalent  [PROPOSED,     │</w:t>
      </w:r>
    </w:p>
    <w:p>
      <w:pPr>
        <w:pStyle w:val="CodeBlock"/>
        <w:spacing w:before="0" w:after="0" w:line="200" w:lineRule="exact"/>
        <w:shd w:val="clear" w:fill="F4F4F4"/>
      </w:pPr>
      <w:r>
        <w:rPr>
          <w:rFonts w:ascii="Consolas" w:hAnsi="Consolas"/>
          <w:sz w:val="15"/>
        </w:rPr>
        <w:t xml:space="preserve">   │  TLS · static assets · connection limits       PROD ONLY]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CUSTOMER BUILD          │        │  EMPLOYEE BUILD          │</w:t>
      </w:r>
    </w:p>
    <w:p>
      <w:pPr>
        <w:pStyle w:val="CodeBlock"/>
        <w:spacing w:before="0" w:after="0" w:line="200" w:lineRule="exact"/>
        <w:shd w:val="clear" w:fill="F4F4F4"/>
      </w:pPr>
      <w:r>
        <w:rPr>
          <w:rFonts w:ascii="Consolas" w:hAnsi="Consolas"/>
          <w:sz w:val="15"/>
        </w:rPr>
        <w:t xml:space="preserve">   │  Next.js  [PROPOSED]     │        │  Next.js  [PROPOSED]     │</w:t>
      </w:r>
    </w:p>
    <w:p>
      <w:pPr>
        <w:pStyle w:val="CodeBlock"/>
        <w:spacing w:before="0" w:after="0" w:line="200" w:lineRule="exact"/>
        <w:shd w:val="clear" w:fill="F4F4F4"/>
      </w:pPr>
      <w:r>
        <w:rPr>
          <w:rFonts w:ascii="Consolas" w:hAnsi="Consolas"/>
          <w:sz w:val="15"/>
        </w:rPr>
        <w:t xml:space="preserve">   │  chat.&lt;host&gt;             │        │  app.&lt;host&gt;              │</w:t>
      </w:r>
    </w:p>
    <w:p>
      <w:pPr>
        <w:pStyle w:val="CodeBlock"/>
        <w:spacing w:before="0" w:after="0" w:line="200" w:lineRule="exact"/>
        <w:shd w:val="clear" w:fill="F4F4F4"/>
      </w:pPr>
      <w:r>
        <w:rPr>
          <w:rFonts w:ascii="Consolas" w:hAnsi="Consolas"/>
          <w:sz w:val="15"/>
        </w:rPr>
        <w:t xml:space="preserve">   │  no employee code in     │        │  full workload UI        │</w:t>
      </w:r>
    </w:p>
    <w:p>
      <w:pPr>
        <w:pStyle w:val="CodeBlock"/>
        <w:spacing w:before="0" w:after="0" w:line="200" w:lineRule="exact"/>
        <w:shd w:val="clear" w:fill="F4F4F4"/>
      </w:pPr>
      <w:r>
        <w:rPr>
          <w:rFonts w:ascii="Consolas" w:hAnsi="Consolas"/>
          <w:sz w:val="15"/>
        </w:rPr>
        <w:t xml:space="preserve">   │  this bundle (§19.2)     │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REST + Socket.IO</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STARLINK API — NestJS, single deployable      [PROPOSED]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EDGE      session guard · CSRF · rate limit · validation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DOMAIN    Conversation · Routing · Attachment · Customer     ║</w:t>
      </w:r>
    </w:p>
    <w:p>
      <w:pPr>
        <w:pStyle w:val="CodeBlock"/>
        <w:spacing w:before="0" w:after="0" w:line="200" w:lineRule="exact"/>
        <w:shd w:val="clear" w:fill="F4F4F4"/>
      </w:pPr>
      <w:r>
        <w:rPr>
          <w:rFonts w:ascii="Consolas" w:hAnsi="Consolas"/>
          <w:sz w:val="15"/>
        </w:rPr>
        <w:t xml:space="preserve">   ║            Search · Administration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PLATFORM  Identity · Authorization · Audit · Storage         ║</w:t>
      </w:r>
    </w:p>
    <w:p>
      <w:pPr>
        <w:pStyle w:val="CodeBlock"/>
        <w:spacing w:before="0" w:after="0" w:line="200" w:lineRule="exact"/>
        <w:shd w:val="clear" w:fill="F4F4F4"/>
      </w:pPr>
      <w:r>
        <w:rPr>
          <w:rFonts w:ascii="Consolas" w:hAnsi="Consolas"/>
          <w:sz w:val="15"/>
        </w:rPr>
        <w:t xml:space="preserve">   ║            Notify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DELIVERY  Socket.IO gateway  ·  in-process workers           ║</w:t>
      </w:r>
    </w:p>
    <w:p>
      <w:pPr>
        <w:pStyle w:val="CodeBlock"/>
        <w:spacing w:before="0" w:after="0" w:line="200" w:lineRule="exact"/>
        <w:shd w:val="clear" w:fill="F4F4F4"/>
      </w:pPr>
      <w:r>
        <w:rPr>
          <w:rFonts w:ascii="Consolas" w:hAnsi="Consolas"/>
          <w:sz w:val="15"/>
        </w:rPr>
        <w:t xml:space="preserve">   ║            [PROPOSED]            (outbox, sweeps)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MongoDB      │ │ OBJECT       │ │  EXTERNAL PROVIDERS        │</w:t>
      </w:r>
    </w:p>
    <w:p>
      <w:pPr>
        <w:pStyle w:val="CodeBlock"/>
        <w:spacing w:before="0" w:after="0" w:line="200" w:lineRule="exact"/>
        <w:shd w:val="clear" w:fill="F4F4F4"/>
      </w:pPr>
      <w:r>
        <w:rPr>
          <w:rFonts w:ascii="Consolas" w:hAnsi="Consolas"/>
          <w:sz w:val="15"/>
        </w:rPr>
        <w:t xml:space="preserve">   │  [PROPOSED]   │ │ STORAGE      │ │  ────────────────────────  │</w:t>
      </w:r>
    </w:p>
    <w:p>
      <w:pPr>
        <w:pStyle w:val="CodeBlock"/>
        <w:spacing w:before="0" w:after="0" w:line="200" w:lineRule="exact"/>
        <w:shd w:val="clear" w:fill="F4F4F4"/>
      </w:pPr>
      <w:r>
        <w:rPr>
          <w:rFonts w:ascii="Consolas" w:hAnsi="Consolas"/>
          <w:sz w:val="15"/>
        </w:rPr>
        <w:t xml:space="preserve">   │  replica set  │ │ [PROPOSED,   │ │  email adapter   [V1-A]    │</w:t>
      </w:r>
    </w:p>
    <w:p>
      <w:pPr>
        <w:pStyle w:val="CodeBlock"/>
        <w:spacing w:before="0" w:after="0" w:line="200" w:lineRule="exact"/>
        <w:shd w:val="clear" w:fill="F4F4F4"/>
      </w:pPr>
      <w:r>
        <w:rPr>
          <w:rFonts w:ascii="Consolas" w:hAnsi="Consolas"/>
          <w:sz w:val="15"/>
        </w:rPr>
        <w:t xml:space="preserve">   │               │ │  provider    │ │  push adapter    [FUTURE]  │</w:t>
      </w:r>
    </w:p>
    <w:p>
      <w:pPr>
        <w:pStyle w:val="CodeBlock"/>
        <w:spacing w:before="0" w:after="0" w:line="200" w:lineRule="exact"/>
        <w:shd w:val="clear" w:fill="F4F4F4"/>
      </w:pPr>
      <w:r>
        <w:rPr>
          <w:rFonts w:ascii="Consolas" w:hAnsi="Consolas"/>
          <w:sz w:val="15"/>
        </w:rPr>
        <w:t xml:space="preserve">   │ starlink_     │ │  UNNAMED]    │ │  customer channel          │</w:t>
      </w:r>
    </w:p>
    <w:p>
      <w:pPr>
        <w:pStyle w:val="CodeBlock"/>
        <w:spacing w:before="0" w:after="0" w:line="200" w:lineRule="exact"/>
        <w:shd w:val="clear" w:fill="F4F4F4"/>
      </w:pPr>
      <w:r>
        <w:rPr>
          <w:rFonts w:ascii="Consolas" w:hAnsi="Consolas"/>
          <w:sz w:val="15"/>
        </w:rPr>
        <w:t xml:space="preserve">   │  identity     │ │              │ │      [DEPENDS ON D-01]     │</w:t>
      </w:r>
    </w:p>
    <w:p>
      <w:pPr>
        <w:pStyle w:val="CodeBlock"/>
        <w:spacing w:before="0" w:after="0" w:line="200" w:lineRule="exact"/>
        <w:shd w:val="clear" w:fill="F4F4F4"/>
      </w:pPr>
      <w:r>
        <w:rPr>
          <w:rFonts w:ascii="Consolas" w:hAnsi="Consolas"/>
          <w:sz w:val="15"/>
        </w:rPr>
        <w:t xml:space="preserve">   │  chat         │ │ attachment   │ │  AV scanning               │</w:t>
      </w:r>
    </w:p>
    <w:p>
      <w:pPr>
        <w:pStyle w:val="CodeBlock"/>
        <w:spacing w:before="0" w:after="0" w:line="200" w:lineRule="exact"/>
        <w:shd w:val="clear" w:fill="F4F4F4"/>
      </w:pPr>
      <w:r>
        <w:rPr>
          <w:rFonts w:ascii="Consolas" w:hAnsi="Consolas"/>
          <w:sz w:val="15"/>
        </w:rPr>
        <w:t xml:space="preserve">   │  audit        │ │ bytes only   │ │      [DEPENDS ON D-07]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FUTURE IDENTITY ADAPTER                                      │</w:t>
      </w:r>
    </w:p>
    <w:p>
      <w:pPr>
        <w:pStyle w:val="CodeBlock"/>
        <w:spacing w:before="0" w:after="0" w:line="200" w:lineRule="exact"/>
        <w:shd w:val="clear" w:fill="F4F4F4"/>
      </w:pPr>
      <w:r>
        <w:rPr>
          <w:rFonts w:ascii="Consolas" w:hAnsi="Consolas"/>
          <w:sz w:val="15"/>
        </w:rPr>
        <w:t xml:space="preserve">   │  HRMS  →  satisfies the provider interface of §17.2           │</w:t>
      </w:r>
    </w:p>
    <w:p>
      <w:pPr>
        <w:pStyle w:val="CodeBlock"/>
        <w:spacing w:before="0" w:after="0" w:line="200" w:lineRule="exact"/>
        <w:shd w:val="clear" w:fill="F4F4F4"/>
      </w:pPr>
      <w:r>
        <w:rPr>
          <w:rFonts w:ascii="Consolas" w:hAnsi="Consolas"/>
          <w:sz w:val="15"/>
        </w:rPr>
        <w:t xml:space="preserve">   │  ONE component changes. Nothing else does.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DELIBERATELY ABSENT FROM V1 — see §14.2 for the trigger on each</w:t>
      </w:r>
    </w:p>
    <w:p>
      <w:pPr>
        <w:pStyle w:val="CodeBlock"/>
        <w:spacing w:before="0" w:after="0" w:line="200" w:lineRule="exact"/>
        <w:shd w:val="clear" w:fill="F4F4F4"/>
      </w:pPr>
      <w:r>
        <w:rPr>
          <w:rFonts w:ascii="Consolas" w:hAnsi="Consolas"/>
          <w:sz w:val="15"/>
        </w:rPr>
        <w:t xml:space="preserve">   Redis · message broker · search engine · orchestration</w:t>
      </w:r>
    </w:p>
    <w:p>
      <w:pPr>
        <w:spacing w:after="60"/>
      </w:pPr>
      <w:r>
        <w:t xml:space="preserve"/>
      </w:r>
    </w:p>
    <w:p>
      <w:pPr>
        <w:pStyle w:val="Heading2"/>
      </w:pPr>
      <w:r>
        <w:t xml:space="preserve">16.5 What the diagram commits to, and what it does not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Committed as an architectural requirement</w:t>
            </w:r>
          </w:p>
        </w:tc>
        <w:tc>
          <w:tcPr>
            <w:tcW w:type="auto" w:w="0"/>
            <w:shd w:val="clear" w:fill="EFEFEF"/>
            <w:vAlign w:val="top"/>
          </w:tcPr>
          <w:p>
            <w:pPr>
              <w:pStyle w:val="TableText"/>
            </w:pPr>
            <w:r>
              <w:rPr>
                <w:b/>
              </w:rPr>
              <w:t xml:space="preserve">Merely proposed</w:t>
            </w:r>
          </w:p>
        </w:tc>
      </w:tr>
      <w:tr>
        <w:tc>
          <w:tcPr>
            <w:tcW w:type="auto" w:w="0"/>
            <w:vAlign w:val="top"/>
          </w:tcPr>
          <w:p>
            <w:pPr>
              <w:pStyle w:val="TableText"/>
            </w:pPr>
            <w:r>
              <w:t xml:space="preserve">Two separate client builds (</w:t>
            </w:r>
            <w:r>
              <w:rPr>
                <w:b/>
              </w:rPr>
              <w:t xml:space="preserve">D-16</w:t>
            </w:r>
            <w:r>
              <w:t xml:space="preserve"> pending)</w:t>
            </w:r>
          </w:p>
        </w:tc>
        <w:tc>
          <w:tcPr>
            <w:tcW w:type="auto" w:w="0"/>
            <w:vAlign w:val="top"/>
          </w:tcPr>
          <w:p>
            <w:pPr>
              <w:pStyle w:val="TableText"/>
            </w:pPr>
            <w:r>
              <w:t xml:space="preserve">That they are Next.js</w:t>
            </w:r>
          </w:p>
        </w:tc>
      </w:tr>
      <w:tr>
        <w:tc>
          <w:tcPr>
            <w:tcW w:type="auto" w:w="0"/>
            <w:vAlign w:val="top"/>
          </w:tcPr>
          <w:p>
            <w:pPr>
              <w:pStyle w:val="TableText"/>
            </w:pPr>
            <w:r>
              <w:t xml:space="preserve">Authorization before content on every path</w:t>
            </w:r>
          </w:p>
        </w:tc>
        <w:tc>
          <w:tcPr>
            <w:tcW w:type="auto" w:w="0"/>
            <w:vAlign w:val="top"/>
          </w:tcPr>
          <w:p>
            <w:pPr>
              <w:pStyle w:val="TableText"/>
            </w:pPr>
            <w:r>
              <w:t xml:space="preserve">That it is a NestJS guard</w:t>
            </w:r>
          </w:p>
        </w:tc>
      </w:tr>
      <w:tr>
        <w:tc>
          <w:tcPr>
            <w:tcW w:type="auto" w:w="0"/>
            <w:vAlign w:val="top"/>
          </w:tcPr>
          <w:p>
            <w:pPr>
              <w:pStyle w:val="TableText"/>
            </w:pPr>
            <w:r>
              <w:t xml:space="preserve">Own databases, </w:t>
            </w:r>
            <w:r>
              <w:rPr>
                <w:rFonts w:ascii="Consolas" w:hAnsi="Consolas"/>
                <w:color w:val="A31515"/>
              </w:rPr>
              <w:t xml:space="preserve">starlink_*</w:t>
            </w:r>
            <w:r>
              <w:t xml:space="preserve"> namespace, refusing others</w:t>
            </w:r>
          </w:p>
        </w:tc>
        <w:tc>
          <w:tcPr>
            <w:tcW w:type="auto" w:w="0"/>
            <w:vAlign w:val="top"/>
          </w:tcPr>
          <w:p>
            <w:pPr>
              <w:pStyle w:val="TableText"/>
            </w:pPr>
            <w:r>
              <w:t xml:space="preserve">That the database is MongoDB</w:t>
            </w:r>
          </w:p>
        </w:tc>
      </w:tr>
      <w:tr>
        <w:tc>
          <w:tcPr>
            <w:tcW w:type="auto" w:w="0"/>
            <w:vAlign w:val="top"/>
          </w:tcPr>
          <w:p>
            <w:pPr>
              <w:pStyle w:val="TableText"/>
            </w:pPr>
            <w:r>
              <w:t xml:space="preserve">Realtime additive and degradable</w:t>
            </w:r>
          </w:p>
        </w:tc>
        <w:tc>
          <w:tcPr>
            <w:tcW w:type="auto" w:w="0"/>
            <w:vAlign w:val="top"/>
          </w:tcPr>
          <w:p>
            <w:pPr>
              <w:pStyle w:val="TableText"/>
            </w:pPr>
            <w:r>
              <w:t xml:space="preserve">That the transport is Socket.IO</w:t>
            </w:r>
          </w:p>
        </w:tc>
      </w:tr>
      <w:tr>
        <w:tc>
          <w:tcPr>
            <w:tcW w:type="auto" w:w="0"/>
            <w:vAlign w:val="top"/>
          </w:tcPr>
          <w:p>
            <w:pPr>
              <w:pStyle w:val="TableText"/>
            </w:pPr>
            <w:r>
              <w:t xml:space="preserve">Attachment bytes never publicly reachable</w:t>
            </w:r>
          </w:p>
        </w:tc>
        <w:tc>
          <w:tcPr>
            <w:tcW w:type="auto" w:w="0"/>
            <w:vAlign w:val="top"/>
          </w:tcPr>
          <w:p>
            <w:pPr>
              <w:pStyle w:val="TableText"/>
            </w:pPr>
            <w:r>
              <w:t xml:space="preserve">The storage provider</w:t>
            </w:r>
          </w:p>
        </w:tc>
      </w:tr>
      <w:tr>
        <w:tc>
          <w:tcPr>
            <w:tcW w:type="auto" w:w="0"/>
            <w:vAlign w:val="top"/>
          </w:tcPr>
          <w:p>
            <w:pPr>
              <w:pStyle w:val="TableText"/>
            </w:pPr>
            <w:r>
              <w:t xml:space="preserve">Notification off the write path</w:t>
            </w:r>
          </w:p>
        </w:tc>
        <w:tc>
          <w:tcPr>
            <w:tcW w:type="auto" w:w="0"/>
            <w:vAlign w:val="top"/>
          </w:tcPr>
          <w:p>
            <w:pPr>
              <w:pStyle w:val="TableText"/>
            </w:pPr>
            <w:r>
              <w:t xml:space="preserve">The email provider</w:t>
            </w:r>
          </w:p>
        </w:tc>
      </w:tr>
      <w:tr>
        <w:tc>
          <w:tcPr>
            <w:tcW w:type="auto" w:w="0"/>
            <w:vAlign w:val="top"/>
          </w:tcPr>
          <w:p>
            <w:pPr>
              <w:pStyle w:val="TableText"/>
            </w:pPr>
            <w:r>
              <w:t xml:space="preserve">Audit append-only, context separately retained</w:t>
            </w:r>
          </w:p>
        </w:tc>
        <w:tc>
          <w:tcPr>
            <w:tcW w:type="auto" w:w="0"/>
            <w:vAlign w:val="top"/>
          </w:tcPr>
          <w:p>
            <w:pPr>
              <w:pStyle w:val="TableText"/>
            </w:pPr>
            <w:r>
              <w:t xml:space="preserve">The database it lives in</w:t>
            </w:r>
          </w:p>
        </w:tc>
      </w:tr>
      <w:tr>
        <w:tc>
          <w:tcPr>
            <w:tcW w:type="auto" w:w="0"/>
            <w:vAlign w:val="top"/>
          </w:tcPr>
          <w:p>
            <w:pPr>
              <w:pStyle w:val="TableText"/>
            </w:pPr>
            <w:r>
              <w:t xml:space="preserve">No runtime dependency on another platform</w:t>
            </w:r>
          </w:p>
        </w:tc>
        <w:tc>
          <w:tcPr>
            <w:tcW w:type="auto" w:w="0"/>
            <w:vAlign w:val="top"/>
          </w:tcPr>
          <w:p>
            <w:pPr>
              <w:pStyle w:val="TableText"/>
            </w:pPr>
            <w:r>
              <w:t xml:space="preserve">Everything about deployment</w:t>
            </w:r>
          </w:p>
        </w:tc>
      </w:tr>
    </w:tbl>
    <w:p>
      <w:pPr>
        <w:spacing w:after="80"/>
      </w:pPr>
      <w:r>
        <w:t xml:space="preserve"/>
      </w:r>
    </w:p>
    <w:p>
      <w:r>
        <w:rPr>
          <w:b/>
        </w:rPr>
        <w:t xml:space="preserve">The left column survives a change of stack. The right column is what §39 asks you to approve or overrule.</w:t>
      </w:r>
    </w:p>
    <w:p>
      <w:pPr>
        <w:pBdr>
          <w:bottom w:val="single" w:sz="6" w:space="1" w:color="CCCCCC"/>
        </w:pBdr>
      </w:pPr>
    </w:p>
    <w:p>
      <w:pPr>
        <w:pStyle w:val="Heading1"/>
      </w:pPr>
      <w:r>
        <w:t xml:space="preserve">17. Component architecture</w:t>
      </w:r>
    </w:p>
    <w:p>
      <w:r>
        <w:t xml:space="preserve">Each component is described as </w:t>
      </w:r>
      <w:r>
        <w:rPr>
          <w:b/>
        </w:rPr>
        <w:t xml:space="preserve">responsibility · inputs · outputs · dependencies · why it exists</w:t>
      </w:r>
      <w:r>
        <w:t xml:space="preserve">.</w:t>
      </w:r>
    </w:p>
    <w:p>
      <w:pPr>
        <w:pStyle w:val="Heading2"/>
      </w:pPr>
      <w:r>
        <w:t xml:space="preserve">17.1 Edge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Establish who is calling and whether the call is well-formed, before any domain logic runs</w:t>
            </w:r>
          </w:p>
        </w:tc>
      </w:tr>
      <w:tr>
        <w:tc>
          <w:tcPr>
            <w:tcW w:type="auto" w:w="0"/>
            <w:vAlign w:val="top"/>
          </w:tcPr>
          <w:p>
            <w:pPr>
              <w:pStyle w:val="TableText"/>
            </w:pPr>
            <w:r>
              <w:rPr>
                <w:b/>
              </w:rPr>
              <w:t xml:space="preserve">Inputs</w:t>
            </w:r>
          </w:p>
        </w:tc>
        <w:tc>
          <w:tcPr>
            <w:tcW w:type="auto" w:w="0"/>
            <w:vAlign w:val="top"/>
          </w:tcPr>
          <w:p>
            <w:pPr>
              <w:pStyle w:val="TableText"/>
            </w:pPr>
            <w:r>
              <w:t xml:space="preserve">HTTP requests, session cookies, realtime upgrade requests</w:t>
            </w:r>
          </w:p>
        </w:tc>
      </w:tr>
      <w:tr>
        <w:tc>
          <w:tcPr>
            <w:tcW w:type="auto" w:w="0"/>
            <w:vAlign w:val="top"/>
          </w:tcPr>
          <w:p>
            <w:pPr>
              <w:pStyle w:val="TableText"/>
            </w:pPr>
            <w:r>
              <w:rPr>
                <w:b/>
              </w:rPr>
              <w:t xml:space="preserve">Outputs</w:t>
            </w:r>
          </w:p>
        </w:tc>
        <w:tc>
          <w:tcPr>
            <w:tcW w:type="auto" w:w="0"/>
            <w:vAlign w:val="top"/>
          </w:tcPr>
          <w:p>
            <w:pPr>
              <w:pStyle w:val="TableText"/>
            </w:pPr>
            <w:r>
              <w:t xml:space="preserve">An authenticated request context, or a refusal</w:t>
            </w:r>
          </w:p>
        </w:tc>
      </w:tr>
      <w:tr>
        <w:tc>
          <w:tcPr>
            <w:tcW w:type="auto" w:w="0"/>
            <w:vAlign w:val="top"/>
          </w:tcPr>
          <w:p>
            <w:pPr>
              <w:pStyle w:val="TableText"/>
            </w:pPr>
            <w:r>
              <w:rPr>
                <w:b/>
              </w:rPr>
              <w:t xml:space="preserve">Dependencies</w:t>
            </w:r>
          </w:p>
        </w:tc>
        <w:tc>
          <w:tcPr>
            <w:tcW w:type="auto" w:w="0"/>
            <w:vAlign w:val="top"/>
          </w:tcPr>
          <w:p>
            <w:pPr>
              <w:pStyle w:val="TableText"/>
            </w:pPr>
            <w:r>
              <w:t xml:space="preserve">Identity (to validate the session)</w:t>
            </w:r>
          </w:p>
        </w:tc>
      </w:tr>
      <w:tr>
        <w:tc>
          <w:tcPr>
            <w:tcW w:type="auto" w:w="0"/>
            <w:vAlign w:val="top"/>
          </w:tcPr>
          <w:p>
            <w:pPr>
              <w:pStyle w:val="TableText"/>
            </w:pPr>
            <w:r>
              <w:rPr>
                <w:b/>
              </w:rPr>
              <w:t xml:space="preserve">Why it exists</w:t>
            </w:r>
          </w:p>
        </w:tc>
        <w:tc>
          <w:tcPr>
            <w:tcW w:type="auto" w:w="0"/>
            <w:vAlign w:val="top"/>
          </w:tcPr>
          <w:p>
            <w:pPr>
              <w:pStyle w:val="TableText"/>
            </w:pPr>
            <w:r>
              <w:t xml:space="preserve">Session validation, CSRF defence and rate limiting are cross-cutting. Implemented per-endpoint they are implemented inconsistently — and the inconsistent endpoint is the one that gets exploited</w:t>
            </w:r>
          </w:p>
        </w:tc>
      </w:tr>
    </w:tbl>
    <w:p>
      <w:pPr>
        <w:spacing w:after="80"/>
      </w:pPr>
      <w:r>
        <w:t xml:space="preserve"/>
      </w:r>
    </w:p>
    <w:p>
      <w:r>
        <w:t xml:space="preserve">Concerns: session read and verification · CSRF defence on state-changing requests · rate limiting on authentication, intake and search · request-context capture for audit · uniform refusal responses.</w:t>
      </w:r>
    </w:p>
    <w:p>
      <w:pPr>
        <w:pStyle w:val="Heading2"/>
      </w:pPr>
      <w:r>
        <w:t xml:space="preserve">17.2 Identity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Answer "who is this principal, and what are their organisational attributes"</w:t>
            </w:r>
          </w:p>
        </w:tc>
      </w:tr>
      <w:tr>
        <w:tc>
          <w:tcPr>
            <w:tcW w:type="auto" w:w="0"/>
            <w:vAlign w:val="top"/>
          </w:tcPr>
          <w:p>
            <w:pPr>
              <w:pStyle w:val="TableText"/>
            </w:pPr>
            <w:r>
              <w:rPr>
                <w:b/>
              </w:rPr>
              <w:t xml:space="preserve">Inputs</w:t>
            </w:r>
          </w:p>
        </w:tc>
        <w:tc>
          <w:tcPr>
            <w:tcW w:type="auto" w:w="0"/>
            <w:vAlign w:val="top"/>
          </w:tcPr>
          <w:p>
            <w:pPr>
              <w:pStyle w:val="TableText"/>
            </w:pPr>
            <w:r>
              <w:t xml:space="preserve">Principal identifier; directory queries; scope-resolution requests</w:t>
            </w:r>
          </w:p>
        </w:tc>
      </w:tr>
      <w:tr>
        <w:tc>
          <w:tcPr>
            <w:tcW w:type="auto" w:w="0"/>
            <w:vAlign w:val="top"/>
          </w:tcPr>
          <w:p>
            <w:pPr>
              <w:pStyle w:val="TableText"/>
            </w:pPr>
            <w:r>
              <w:rPr>
                <w:b/>
              </w:rPr>
              <w:t xml:space="preserve">Outputs</w:t>
            </w:r>
          </w:p>
        </w:tc>
        <w:tc>
          <w:tcPr>
            <w:tcW w:type="auto" w:w="0"/>
            <w:vAlign w:val="top"/>
          </w:tcPr>
          <w:p>
            <w:pPr>
              <w:pStyle w:val="TableText"/>
            </w:pPr>
            <w:r>
              <w:t xml:space="preserve">Principal record, directory listing, organisational attributes, reporting scope, contact channels</w:t>
            </w:r>
          </w:p>
        </w:tc>
      </w:tr>
      <w:tr>
        <w:tc>
          <w:tcPr>
            <w:tcW w:type="auto" w:w="0"/>
            <w:vAlign w:val="top"/>
          </w:tcPr>
          <w:p>
            <w:pPr>
              <w:pStyle w:val="TableText"/>
            </w:pPr>
            <w:r>
              <w:rPr>
                <w:b/>
              </w:rPr>
              <w:t xml:space="preserve">Dependencies</w:t>
            </w:r>
          </w:p>
        </w:tc>
        <w:tc>
          <w:tcPr>
            <w:tcW w:type="auto" w:w="0"/>
            <w:vAlign w:val="top"/>
          </w:tcPr>
          <w:p>
            <w:pPr>
              <w:pStyle w:val="TableText"/>
            </w:pPr>
            <w:r>
              <w:t xml:space="preserve">Identity data store</w:t>
            </w:r>
          </w:p>
        </w:tc>
      </w:tr>
      <w:tr>
        <w:tc>
          <w:tcPr>
            <w:tcW w:type="auto" w:w="0"/>
            <w:vAlign w:val="top"/>
          </w:tcPr>
          <w:p>
            <w:pPr>
              <w:pStyle w:val="TableText"/>
            </w:pPr>
            <w:r>
              <w:rPr>
                <w:b/>
              </w:rPr>
              <w:t xml:space="preserve">Why it exists</w:t>
            </w:r>
          </w:p>
        </w:tc>
        <w:tc>
          <w:tcPr>
            <w:tcW w:type="auto" w:w="0"/>
            <w:vAlign w:val="top"/>
          </w:tcPr>
          <w:p>
            <w:pPr>
              <w:pStyle w:val="TableText"/>
            </w:pPr>
            <w:r>
              <w:rPr>
                <w:b/>
              </w:rPr>
              <w:t xml:space="preserve">Identity will change.</w:t>
            </w:r>
            <w:r>
              <w:t xml:space="preserve"> A central HRMS is being built. Every other component must be insulated from that change</w:t>
            </w:r>
          </w:p>
        </w:tc>
      </w:tr>
    </w:tbl>
    <w:p>
      <w:pPr>
        <w:spacing w:after="80"/>
      </w:pPr>
      <w:r>
        <w:t xml:space="preserve"/>
      </w:r>
    </w:p>
    <w:p>
      <w:r>
        <w:rPr>
          <w:b/>
        </w:rPr>
        <w:t xml:space="preserve">The critical design property.</w:t>
      </w:r>
      <w:r>
        <w:t xml:space="preserve"> Identity is consumed through a </w:t>
      </w:r>
      <w:r>
        <w:rPr>
          <w:b/>
        </w:rPr>
        <w:t xml:space="preserve">provider interface</w:t>
      </w:r>
      <w:r>
        <w:t xml:space="preserve"> with five operations: resolve a principal · list the directory · read organisational attributes · resolve reporting scope · resolve contact channels. V1 implements this against StarLink's own store. When the HRMS arrives a second implementation satisfies the same interface and </w:t>
      </w:r>
      <w:r>
        <w:rPr>
          <w:b/>
        </w:rPr>
        <w:t xml:space="preserve">no other component changes</w:t>
      </w:r>
      <w:r>
        <w:t xml:space="preserve">. This directly serves </w:t>
      </w:r>
      <w:r>
        <w:rPr>
          <w:b/>
        </w:rPr>
        <w:t xml:space="preserve">O-08</w:t>
      </w:r>
      <w:r>
        <w:t xml:space="preserve">.</w:t>
      </w:r>
    </w:p>
    <w:p>
      <w:r>
        <w:rPr>
          <w:b/>
        </w:rPr>
        <w:t xml:space="preserve">The join key.</w:t>
      </w:r>
      <w:r>
        <w:t xml:space="preserve"> A single stable principal identifier is the only key any other component uses. Names, usernames and email addresses are display and contact data, never join keys — because they change, and because a rename must not orphan history.</w:t>
      </w:r>
    </w:p>
    <w:p>
      <w:pPr>
        <w:pStyle w:val="Heading2"/>
      </w:pPr>
      <w:r>
        <w:t xml:space="preserve">17.3 Authorization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Decide whether this principal may perform this action on this conversation</w:t>
            </w:r>
          </w:p>
        </w:tc>
      </w:tr>
      <w:tr>
        <w:tc>
          <w:tcPr>
            <w:tcW w:type="auto" w:w="0"/>
            <w:vAlign w:val="top"/>
          </w:tcPr>
          <w:p>
            <w:pPr>
              <w:pStyle w:val="TableText"/>
            </w:pPr>
            <w:r>
              <w:rPr>
                <w:b/>
              </w:rPr>
              <w:t xml:space="preserve">Inputs</w:t>
            </w:r>
          </w:p>
        </w:tc>
        <w:tc>
          <w:tcPr>
            <w:tcW w:type="auto" w:w="0"/>
            <w:vAlign w:val="top"/>
          </w:tcPr>
          <w:p>
            <w:pPr>
              <w:pStyle w:val="TableText"/>
            </w:pPr>
            <w:r>
              <w:t xml:space="preserve">Principal, permission, conversation, role assignments, current time</w:t>
            </w:r>
          </w:p>
        </w:tc>
      </w:tr>
      <w:tr>
        <w:tc>
          <w:tcPr>
            <w:tcW w:type="auto" w:w="0"/>
            <w:vAlign w:val="top"/>
          </w:tcPr>
          <w:p>
            <w:pPr>
              <w:pStyle w:val="TableText"/>
            </w:pPr>
            <w:r>
              <w:rPr>
                <w:b/>
              </w:rPr>
              <w:t xml:space="preserve">Outputs</w:t>
            </w:r>
          </w:p>
        </w:tc>
        <w:tc>
          <w:tcPr>
            <w:tcW w:type="auto" w:w="0"/>
            <w:vAlign w:val="top"/>
          </w:tcPr>
          <w:p>
            <w:pPr>
              <w:pStyle w:val="TableText"/>
            </w:pPr>
            <w:r>
              <w:t xml:space="preserve">Allow or deny</w:t>
            </w:r>
          </w:p>
        </w:tc>
      </w:tr>
      <w:tr>
        <w:tc>
          <w:tcPr>
            <w:tcW w:type="auto" w:w="0"/>
            <w:vAlign w:val="top"/>
          </w:tcPr>
          <w:p>
            <w:pPr>
              <w:pStyle w:val="TableText"/>
            </w:pPr>
            <w:r>
              <w:rPr>
                <w:b/>
              </w:rPr>
              <w:t xml:space="preserve">Dependencies</w:t>
            </w:r>
          </w:p>
        </w:tc>
        <w:tc>
          <w:tcPr>
            <w:tcW w:type="auto" w:w="0"/>
            <w:vAlign w:val="top"/>
          </w:tcPr>
          <w:p>
            <w:pPr>
              <w:pStyle w:val="TableText"/>
            </w:pPr>
            <w:r>
              <w:t xml:space="preserve">Identity (for scope attributes)</w:t>
            </w:r>
          </w:p>
        </w:tc>
      </w:tr>
      <w:tr>
        <w:tc>
          <w:tcPr>
            <w:tcW w:type="auto" w:w="0"/>
            <w:vAlign w:val="top"/>
          </w:tcPr>
          <w:p>
            <w:pPr>
              <w:pStyle w:val="TableText"/>
            </w:pPr>
            <w:r>
              <w:rPr>
                <w:b/>
              </w:rPr>
              <w:t xml:space="preserve">Why it exists</w:t>
            </w:r>
          </w:p>
        </w:tc>
        <w:tc>
          <w:tcPr>
            <w:tcW w:type="auto" w:w="0"/>
            <w:vAlign w:val="top"/>
          </w:tcPr>
          <w:p>
            <w:pPr>
              <w:pStyle w:val="TableText"/>
            </w:pPr>
            <w:r>
              <w:rPr>
                <w:b/>
              </w:rPr>
              <w:t xml:space="preserve">P-02.</w:t>
            </w:r>
            <w:r>
              <w:t xml:space="preserve"> Conflating authentication and authorization is the defect class that produces "any logged-in user can read anything"</w:t>
            </w:r>
          </w:p>
        </w:tc>
      </w:tr>
    </w:tbl>
    <w:p>
      <w:pPr>
        <w:spacing w:after="80"/>
      </w:pPr>
      <w:r>
        <w:t xml:space="preserve"/>
      </w:r>
    </w:p>
    <w:p>
      <w:r>
        <w:t xml:space="preserve">Model: </w:t>
      </w:r>
      <w:r>
        <w:rPr>
          <w:b/>
        </w:rPr>
        <w:t xml:space="preserve">permission → role → scope</w:t>
      </w:r>
      <w:r>
        <w:t xml:space="preserve">. A permission is a specific action. A role is a named set of permissions. A scope bounds where a role applies — global, department, team, or a single conversation.</w:t>
      </w:r>
    </w:p>
    <w:p>
      <w:r>
        <w:t xml:space="preserve">Three rules that are easy to get wrong and expensive to get wrong:</w:t>
      </w:r>
    </w:p>
    <w:p>
      <w:pPr>
        <w:pStyle w:val="Normal"/>
        <w:ind w:left="360"/>
      </w:pPr>
      <w:r>
        <w:t xml:space="preserve">1.   </w:t>
      </w:r>
      <w:r>
        <w:rPr>
          <w:b/>
        </w:rPr>
        <w:t xml:space="preserve">Participation is a conversation-scoped grant, not a global one.</w:t>
      </w:r>
      <w:r>
        <w:t xml:space="preserve"> An ordinary member holds no company-wide read permission; their access comes from being in the conversation.</w:t>
      </w:r>
    </w:p>
    <w:p>
      <w:pPr>
        <w:pStyle w:val="Normal"/>
        <w:ind w:left="360"/>
      </w:pPr>
      <w:r>
        <w:t xml:space="preserve">2.   </w:t>
      </w:r>
      <w:r>
        <w:rPr>
          <w:b/>
        </w:rPr>
        <w:t xml:space="preserve">An unknown permission is denied</w:t>
      </w:r>
      <w:r>
        <w:t xml:space="preserve">, never treated as unrestricted.</w:t>
      </w:r>
    </w:p>
    <w:p>
      <w:pPr>
        <w:pStyle w:val="Normal"/>
        <w:ind w:left="360"/>
      </w:pPr>
      <w:r>
        <w:t xml:space="preserve">3.   </w:t>
      </w:r>
      <w:r>
        <w:rPr>
          <w:b/>
        </w:rPr>
        <w:t xml:space="preserve">Expiry is read from the clock.</w:t>
      </w:r>
      <w:r>
        <w:t xml:space="preserve"> A time-boxed grant lapses because time passed, not because a cleanup job ran — so no job's failure can silently extend someone's access.</w:t>
      </w:r>
    </w:p>
    <w:p>
      <w:pPr>
        <w:pStyle w:val="Heading2"/>
      </w:pPr>
      <w:r>
        <w:t xml:space="preserve">17.4 Conversation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Own conversations, messages and participants — the durable record</w:t>
            </w:r>
          </w:p>
        </w:tc>
      </w:tr>
      <w:tr>
        <w:tc>
          <w:tcPr>
            <w:tcW w:type="auto" w:w="0"/>
            <w:vAlign w:val="top"/>
          </w:tcPr>
          <w:p>
            <w:pPr>
              <w:pStyle w:val="TableText"/>
            </w:pPr>
            <w:r>
              <w:rPr>
                <w:b/>
              </w:rPr>
              <w:t xml:space="preserve">Inputs</w:t>
            </w:r>
          </w:p>
        </w:tc>
        <w:tc>
          <w:tcPr>
            <w:tcW w:type="auto" w:w="0"/>
            <w:vAlign w:val="top"/>
          </w:tcPr>
          <w:p>
            <w:pPr>
              <w:pStyle w:val="TableText"/>
            </w:pPr>
            <w:r>
              <w:t xml:space="preserve">Create, send, page, add or remove participant, state transition</w:t>
            </w:r>
          </w:p>
        </w:tc>
      </w:tr>
      <w:tr>
        <w:tc>
          <w:tcPr>
            <w:tcW w:type="auto" w:w="0"/>
            <w:vAlign w:val="top"/>
          </w:tcPr>
          <w:p>
            <w:pPr>
              <w:pStyle w:val="TableText"/>
            </w:pPr>
            <w:r>
              <w:rPr>
                <w:b/>
              </w:rPr>
              <w:t xml:space="preserve">Outputs</w:t>
            </w:r>
          </w:p>
        </w:tc>
        <w:tc>
          <w:tcPr>
            <w:tcW w:type="auto" w:w="0"/>
            <w:vAlign w:val="top"/>
          </w:tcPr>
          <w:p>
            <w:pPr>
              <w:pStyle w:val="TableText"/>
            </w:pPr>
            <w:r>
              <w:t xml:space="preserve">Conversations, message pages, participant sets, domain events</w:t>
            </w:r>
          </w:p>
        </w:tc>
      </w:tr>
      <w:tr>
        <w:tc>
          <w:tcPr>
            <w:tcW w:type="auto" w:w="0"/>
            <w:vAlign w:val="top"/>
          </w:tcPr>
          <w:p>
            <w:pPr>
              <w:pStyle w:val="TableText"/>
            </w:pPr>
            <w:r>
              <w:rPr>
                <w:b/>
              </w:rPr>
              <w:t xml:space="preserve">Dependencies</w:t>
            </w:r>
          </w:p>
        </w:tc>
        <w:tc>
          <w:tcPr>
            <w:tcW w:type="auto" w:w="0"/>
            <w:vAlign w:val="top"/>
          </w:tcPr>
          <w:p>
            <w:pPr>
              <w:pStyle w:val="TableText"/>
            </w:pPr>
            <w:r>
              <w:t xml:space="preserve">Authorization (before any content read), database, audit</w:t>
            </w:r>
          </w:p>
        </w:tc>
      </w:tr>
      <w:tr>
        <w:tc>
          <w:tcPr>
            <w:tcW w:type="auto" w:w="0"/>
            <w:vAlign w:val="top"/>
          </w:tcPr>
          <w:p>
            <w:pPr>
              <w:pStyle w:val="TableText"/>
            </w:pPr>
            <w:r>
              <w:rPr>
                <w:b/>
              </w:rPr>
              <w:t xml:space="preserve">Why it exists</w:t>
            </w:r>
          </w:p>
        </w:tc>
        <w:tc>
          <w:tcPr>
            <w:tcW w:type="auto" w:w="0"/>
            <w:vAlign w:val="top"/>
          </w:tcPr>
          <w:p>
            <w:pPr>
              <w:pStyle w:val="TableText"/>
            </w:pPr>
            <w:r>
              <w:t xml:space="preserve">The product's core asset. Everything else supports it</w:t>
            </w:r>
          </w:p>
        </w:tc>
      </w:tr>
    </w:tbl>
    <w:p>
      <w:pPr>
        <w:spacing w:after="80"/>
      </w:pPr>
      <w:r>
        <w:t xml:space="preserve"/>
      </w:r>
    </w:p>
    <w:p>
      <w:r>
        <w:rPr>
          <w:b/>
        </w:rPr>
        <w:t xml:space="preserve">No path to message content bypasses authorization.</w:t>
      </w:r>
      <w:r>
        <w:t xml:space="preserve"> A single operation loads a conversation *and* authorizes it; message reads take the conversation from that operation, never from an identifier supplied by the caller.</w:t>
      </w:r>
    </w:p>
    <w:p>
      <w:pPr>
        <w:pStyle w:val="Heading2"/>
      </w:pPr>
      <w:r>
        <w:t xml:space="preserve">17.5 Routing and assignment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Decide who owns an incoming customer conversation, and maintain ownership over time</w:t>
            </w:r>
          </w:p>
        </w:tc>
      </w:tr>
      <w:tr>
        <w:tc>
          <w:tcPr>
            <w:tcW w:type="auto" w:w="0"/>
            <w:vAlign w:val="top"/>
          </w:tcPr>
          <w:p>
            <w:pPr>
              <w:pStyle w:val="TableText"/>
            </w:pPr>
            <w:r>
              <w:rPr>
                <w:b/>
              </w:rPr>
              <w:t xml:space="preserve">Inputs</w:t>
            </w:r>
          </w:p>
        </w:tc>
        <w:tc>
          <w:tcPr>
            <w:tcW w:type="auto" w:w="0"/>
            <w:vAlign w:val="top"/>
          </w:tcPr>
          <w:p>
            <w:pPr>
              <w:pStyle w:val="TableText"/>
            </w:pPr>
            <w:r>
              <w:t xml:space="preserve">New customer conversation, relationship history, team configuration, availability, transfer and escalation requests</w:t>
            </w:r>
          </w:p>
        </w:tc>
      </w:tr>
      <w:tr>
        <w:tc>
          <w:tcPr>
            <w:tcW w:type="auto" w:w="0"/>
            <w:vAlign w:val="top"/>
          </w:tcPr>
          <w:p>
            <w:pPr>
              <w:pStyle w:val="TableText"/>
            </w:pPr>
            <w:r>
              <w:rPr>
                <w:b/>
              </w:rPr>
              <w:t xml:space="preserve">Outputs</w:t>
            </w:r>
          </w:p>
        </w:tc>
        <w:tc>
          <w:tcPr>
            <w:tcW w:type="auto" w:w="0"/>
            <w:vAlign w:val="top"/>
          </w:tcPr>
          <w:p>
            <w:pPr>
              <w:pStyle w:val="TableText"/>
            </w:pPr>
            <w:r>
              <w:t xml:space="preserve">Assignment records, queue state, ownership changes, domain events</w:t>
            </w:r>
          </w:p>
        </w:tc>
      </w:tr>
      <w:tr>
        <w:tc>
          <w:tcPr>
            <w:tcW w:type="auto" w:w="0"/>
            <w:vAlign w:val="top"/>
          </w:tcPr>
          <w:p>
            <w:pPr>
              <w:pStyle w:val="TableText"/>
            </w:pPr>
            <w:r>
              <w:rPr>
                <w:b/>
              </w:rPr>
              <w:t xml:space="preserve">Dependencies</w:t>
            </w:r>
          </w:p>
        </w:tc>
        <w:tc>
          <w:tcPr>
            <w:tcW w:type="auto" w:w="0"/>
            <w:vAlign w:val="top"/>
          </w:tcPr>
          <w:p>
            <w:pPr>
              <w:pStyle w:val="TableText"/>
            </w:pPr>
            <w:r>
              <w:t xml:space="preserve">Identity (teams, attributes), conversation, notification, audit</w:t>
            </w:r>
          </w:p>
        </w:tc>
      </w:tr>
      <w:tr>
        <w:tc>
          <w:tcPr>
            <w:tcW w:type="auto" w:w="0"/>
            <w:vAlign w:val="top"/>
          </w:tcPr>
          <w:p>
            <w:pPr>
              <w:pStyle w:val="TableText"/>
            </w:pPr>
            <w:r>
              <w:rPr>
                <w:b/>
              </w:rPr>
              <w:t xml:space="preserve">Why it exists</w:t>
            </w:r>
          </w:p>
        </w:tc>
        <w:tc>
          <w:tcPr>
            <w:tcW w:type="auto" w:w="0"/>
            <w:vAlign w:val="top"/>
          </w:tcPr>
          <w:p>
            <w:pPr>
              <w:pStyle w:val="TableText"/>
            </w:pPr>
            <w:r>
              <w:t xml:space="preserve">Ownership is what makes a customer conversation answerable. Without it everything is everyone's problem, and therefore nobody's</w:t>
            </w:r>
          </w:p>
        </w:tc>
      </w:tr>
    </w:tbl>
    <w:p>
      <w:pPr>
        <w:spacing w:after="80"/>
      </w:pPr>
      <w:r>
        <w:t xml:space="preserve"/>
      </w:r>
    </w:p>
    <w:p>
      <w:r>
        <w:t xml:space="preserve">Configuration-driven rather than hard-coded — </w:t>
      </w:r>
      <w:r>
        <w:rPr>
          <w:b/>
        </w:rPr>
        <w:t xml:space="preserve">D-04</w:t>
      </w:r>
      <w:r>
        <w:t xml:space="preserve"> is unanswered and the department shapes differ (§21.2). Assignment history is append-only, so cover and return are both retained.</w:t>
      </w:r>
    </w:p>
    <w:p>
      <w:pPr>
        <w:pStyle w:val="Heading2"/>
      </w:pPr>
      <w:r>
        <w:t xml:space="preserve">17.6 Realtime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Deliver events to connected clients</w:t>
            </w:r>
          </w:p>
        </w:tc>
      </w:tr>
      <w:tr>
        <w:tc>
          <w:tcPr>
            <w:tcW w:type="auto" w:w="0"/>
            <w:vAlign w:val="top"/>
          </w:tcPr>
          <w:p>
            <w:pPr>
              <w:pStyle w:val="TableText"/>
            </w:pPr>
            <w:r>
              <w:rPr>
                <w:b/>
              </w:rPr>
              <w:t xml:space="preserve">Inputs</w:t>
            </w:r>
          </w:p>
        </w:tc>
        <w:tc>
          <w:tcPr>
            <w:tcW w:type="auto" w:w="0"/>
            <w:vAlign w:val="top"/>
          </w:tcPr>
          <w:p>
            <w:pPr>
              <w:pStyle w:val="TableText"/>
            </w:pPr>
            <w:r>
              <w:t xml:space="preserve">Domain events; subscribe requests</w:t>
            </w:r>
          </w:p>
        </w:tc>
      </w:tr>
      <w:tr>
        <w:tc>
          <w:tcPr>
            <w:tcW w:type="auto" w:w="0"/>
            <w:vAlign w:val="top"/>
          </w:tcPr>
          <w:p>
            <w:pPr>
              <w:pStyle w:val="TableText"/>
            </w:pPr>
            <w:r>
              <w:rPr>
                <w:b/>
              </w:rPr>
              <w:t xml:space="preserve">Outputs</w:t>
            </w:r>
          </w:p>
        </w:tc>
        <w:tc>
          <w:tcPr>
            <w:tcW w:type="auto" w:w="0"/>
            <w:vAlign w:val="top"/>
          </w:tcPr>
          <w:p>
            <w:pPr>
              <w:pStyle w:val="TableText"/>
            </w:pPr>
            <w:r>
              <w:t xml:space="preserve">Events to authorized subscribers</w:t>
            </w:r>
          </w:p>
        </w:tc>
      </w:tr>
      <w:tr>
        <w:tc>
          <w:tcPr>
            <w:tcW w:type="auto" w:w="0"/>
            <w:vAlign w:val="top"/>
          </w:tcPr>
          <w:p>
            <w:pPr>
              <w:pStyle w:val="TableText"/>
            </w:pPr>
            <w:r>
              <w:rPr>
                <w:b/>
              </w:rPr>
              <w:t xml:space="preserve">Dependencies</w:t>
            </w:r>
          </w:p>
        </w:tc>
        <w:tc>
          <w:tcPr>
            <w:tcW w:type="auto" w:w="0"/>
            <w:vAlign w:val="top"/>
          </w:tcPr>
          <w:p>
            <w:pPr>
              <w:pStyle w:val="TableText"/>
            </w:pPr>
            <w:r>
              <w:t xml:space="preserve">Authorization (at subscribe and at session end), conversation</w:t>
            </w:r>
          </w:p>
        </w:tc>
      </w:tr>
      <w:tr>
        <w:tc>
          <w:tcPr>
            <w:tcW w:type="auto" w:w="0"/>
            <w:vAlign w:val="top"/>
          </w:tcPr>
          <w:p>
            <w:pPr>
              <w:pStyle w:val="TableText"/>
            </w:pPr>
            <w:r>
              <w:rPr>
                <w:b/>
              </w:rPr>
              <w:t xml:space="preserve">Why it exists</w:t>
            </w:r>
          </w:p>
        </w:tc>
        <w:tc>
          <w:tcPr>
            <w:tcW w:type="auto" w:w="0"/>
            <w:vAlign w:val="top"/>
          </w:tcPr>
          <w:p>
            <w:pPr>
              <w:pStyle w:val="TableText"/>
            </w:pPr>
            <w:r>
              <w:t xml:space="preserve">Chat without live delivery is email. But it is </w:t>
            </w:r>
            <w:r>
              <w:rPr>
                <w:b/>
              </w:rPr>
              <w:t xml:space="preserve">additive only</w:t>
            </w:r>
            <w:r>
              <w:t xml:space="preserve"> (§20.3)</w:t>
            </w:r>
          </w:p>
        </w:tc>
      </w:tr>
    </w:tbl>
    <w:p>
      <w:pPr>
        <w:spacing w:after="80"/>
      </w:pPr>
      <w:r>
        <w:t xml:space="preserve"/>
      </w:r>
    </w:p>
    <w:p>
      <w:r>
        <w:t xml:space="preserve">Two invariants: </w:t>
      </w:r>
      <w:r>
        <w:rPr>
          <w:b/>
        </w:rPr>
        <w:t xml:space="preserve">authorize at subscribe and invalidate at session end</w:t>
      </w:r>
      <w:r>
        <w:t xml:space="preserve"> — a live channel outliving its session is an authorization hole; and </w:t>
      </w:r>
      <w:r>
        <w:rPr>
          <w:b/>
        </w:rPr>
        <w:t xml:space="preserve">events carry identifiers, not bodies</w:t>
      </w:r>
      <w:r>
        <w:t xml:space="preserve">, to any subscriber whose entitlement for that content has not been established.</w:t>
      </w:r>
    </w:p>
    <w:p>
      <w:pPr>
        <w:pStyle w:val="Heading2"/>
      </w:pPr>
      <w:r>
        <w:t xml:space="preserve">17.7 Notification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Tell someone who is not looking that something needs them</w:t>
            </w:r>
          </w:p>
        </w:tc>
      </w:tr>
      <w:tr>
        <w:tc>
          <w:tcPr>
            <w:tcW w:type="auto" w:w="0"/>
            <w:vAlign w:val="top"/>
          </w:tcPr>
          <w:p>
            <w:pPr>
              <w:pStyle w:val="TableText"/>
            </w:pPr>
            <w:r>
              <w:rPr>
                <w:b/>
              </w:rPr>
              <w:t xml:space="preserve">Inputs</w:t>
            </w:r>
          </w:p>
        </w:tc>
        <w:tc>
          <w:tcPr>
            <w:tcW w:type="auto" w:w="0"/>
            <w:vAlign w:val="top"/>
          </w:tcPr>
          <w:p>
            <w:pPr>
              <w:pStyle w:val="TableText"/>
            </w:pPr>
            <w:r>
              <w:t xml:space="preserve">Domain events, recipient preferences, contact channels</w:t>
            </w:r>
          </w:p>
        </w:tc>
      </w:tr>
      <w:tr>
        <w:tc>
          <w:tcPr>
            <w:tcW w:type="auto" w:w="0"/>
            <w:vAlign w:val="top"/>
          </w:tcPr>
          <w:p>
            <w:pPr>
              <w:pStyle w:val="TableText"/>
            </w:pPr>
            <w:r>
              <w:rPr>
                <w:b/>
              </w:rPr>
              <w:t xml:space="preserve">Outputs</w:t>
            </w:r>
          </w:p>
        </w:tc>
        <w:tc>
          <w:tcPr>
            <w:tcW w:type="auto" w:w="0"/>
            <w:vAlign w:val="top"/>
          </w:tcPr>
          <w:p>
            <w:pPr>
              <w:pStyle w:val="TableText"/>
            </w:pPr>
            <w:r>
              <w:t xml:space="preserve">In-app notifications; external dispatch through adapters</w:t>
            </w:r>
          </w:p>
        </w:tc>
      </w:tr>
      <w:tr>
        <w:tc>
          <w:tcPr>
            <w:tcW w:type="auto" w:w="0"/>
            <w:vAlign w:val="top"/>
          </w:tcPr>
          <w:p>
            <w:pPr>
              <w:pStyle w:val="TableText"/>
            </w:pPr>
            <w:r>
              <w:rPr>
                <w:b/>
              </w:rPr>
              <w:t xml:space="preserve">Dependencies</w:t>
            </w:r>
          </w:p>
        </w:tc>
        <w:tc>
          <w:tcPr>
            <w:tcW w:type="auto" w:w="0"/>
            <w:vAlign w:val="top"/>
          </w:tcPr>
          <w:p>
            <w:pPr>
              <w:pStyle w:val="TableText"/>
            </w:pPr>
            <w:r>
              <w:t xml:space="preserve">Identity (contact channels), conversation</w:t>
            </w:r>
          </w:p>
        </w:tc>
      </w:tr>
      <w:tr>
        <w:tc>
          <w:tcPr>
            <w:tcW w:type="auto" w:w="0"/>
            <w:vAlign w:val="top"/>
          </w:tcPr>
          <w:p>
            <w:pPr>
              <w:pStyle w:val="TableText"/>
            </w:pPr>
            <w:r>
              <w:rPr>
                <w:b/>
              </w:rPr>
              <w:t xml:space="preserve">Why it exists</w:t>
            </w:r>
          </w:p>
        </w:tc>
        <w:tc>
          <w:tcPr>
            <w:tcW w:type="auto" w:w="0"/>
            <w:vAlign w:val="top"/>
          </w:tcPr>
          <w:p>
            <w:pPr>
              <w:pStyle w:val="TableText"/>
            </w:pPr>
            <w:r>
              <w:t xml:space="preserve">Realtime reaches people who are present. Most people are absent most of the time</w:t>
            </w:r>
          </w:p>
        </w:tc>
      </w:tr>
    </w:tbl>
    <w:p>
      <w:pPr>
        <w:spacing w:after="80"/>
      </w:pPr>
      <w:r>
        <w:t xml:space="preserve"/>
      </w:r>
    </w:p>
    <w:p>
      <w:r>
        <w:rPr>
          <w:b/>
        </w:rPr>
        <w:t xml:space="preserve">The record is written first, then delivery is attempted</w:t>
      </w:r>
      <w:r>
        <w:t xml:space="preserve"> (</w:t>
      </w:r>
      <w:r>
        <w:rPr>
          <w:b/>
        </w:rPr>
        <w:t xml:space="preserve">P-05</w:t>
      </w:r>
      <w:r>
        <w:t xml:space="preserve">). Notification failure never blocks or reverses a stored message. External channels are adapters because the customer channel is </w:t>
      </w:r>
      <w:r>
        <w:rPr>
          <w:b/>
        </w:rPr>
        <w:t xml:space="preserve">D-01</w:t>
      </w:r>
      <w:r>
        <w:t xml:space="preserve"> and the employee channel may differ from it.</w:t>
      </w:r>
    </w:p>
    <w:p>
      <w:pPr>
        <w:pStyle w:val="Heading2"/>
      </w:pPr>
      <w:r>
        <w:t xml:space="preserve">17.8 Attachment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Accept files, store them, and serve them only to entitled readers</w:t>
            </w:r>
          </w:p>
        </w:tc>
      </w:tr>
      <w:tr>
        <w:tc>
          <w:tcPr>
            <w:tcW w:type="auto" w:w="0"/>
            <w:vAlign w:val="top"/>
          </w:tcPr>
          <w:p>
            <w:pPr>
              <w:pStyle w:val="TableText"/>
            </w:pPr>
            <w:r>
              <w:rPr>
                <w:b/>
              </w:rPr>
              <w:t xml:space="preserve">Inputs</w:t>
            </w:r>
          </w:p>
        </w:tc>
        <w:tc>
          <w:tcPr>
            <w:tcW w:type="auto" w:w="0"/>
            <w:vAlign w:val="top"/>
          </w:tcPr>
          <w:p>
            <w:pPr>
              <w:pStyle w:val="TableText"/>
            </w:pPr>
            <w:r>
              <w:t xml:space="preserve">Uploads; retrieval requests</w:t>
            </w:r>
          </w:p>
        </w:tc>
      </w:tr>
      <w:tr>
        <w:tc>
          <w:tcPr>
            <w:tcW w:type="auto" w:w="0"/>
            <w:vAlign w:val="top"/>
          </w:tcPr>
          <w:p>
            <w:pPr>
              <w:pStyle w:val="TableText"/>
            </w:pPr>
            <w:r>
              <w:rPr>
                <w:b/>
              </w:rPr>
              <w:t xml:space="preserve">Outputs</w:t>
            </w:r>
          </w:p>
        </w:tc>
        <w:tc>
          <w:tcPr>
            <w:tcW w:type="auto" w:w="0"/>
            <w:vAlign w:val="top"/>
          </w:tcPr>
          <w:p>
            <w:pPr>
              <w:pStyle w:val="TableText"/>
            </w:pPr>
            <w:r>
              <w:t xml:space="preserve">Attachment references; file responses; audit events on download</w:t>
            </w:r>
          </w:p>
        </w:tc>
      </w:tr>
      <w:tr>
        <w:tc>
          <w:tcPr>
            <w:tcW w:type="auto" w:w="0"/>
            <w:vAlign w:val="top"/>
          </w:tcPr>
          <w:p>
            <w:pPr>
              <w:pStyle w:val="TableText"/>
            </w:pPr>
            <w:r>
              <w:rPr>
                <w:b/>
              </w:rPr>
              <w:t xml:space="preserve">Dependencies</w:t>
            </w:r>
          </w:p>
        </w:tc>
        <w:tc>
          <w:tcPr>
            <w:tcW w:type="auto" w:w="0"/>
            <w:vAlign w:val="top"/>
          </w:tcPr>
          <w:p>
            <w:pPr>
              <w:pStyle w:val="TableText"/>
            </w:pPr>
            <w:r>
              <w:t xml:space="preserve">Authorization, conversation, object storage, audit</w:t>
            </w:r>
          </w:p>
        </w:tc>
      </w:tr>
      <w:tr>
        <w:tc>
          <w:tcPr>
            <w:tcW w:type="auto" w:w="0"/>
            <w:vAlign w:val="top"/>
          </w:tcPr>
          <w:p>
            <w:pPr>
              <w:pStyle w:val="TableText"/>
            </w:pPr>
            <w:r>
              <w:rPr>
                <w:b/>
              </w:rPr>
              <w:t xml:space="preserve">Why it exists</w:t>
            </w:r>
          </w:p>
        </w:tc>
        <w:tc>
          <w:tcPr>
            <w:tcW w:type="auto" w:w="0"/>
            <w:vAlign w:val="top"/>
          </w:tcPr>
          <w:p>
            <w:pPr>
              <w:pStyle w:val="TableText"/>
            </w:pPr>
            <w:r>
              <w:t xml:space="preserve">Claims and grievance work is document work. A claim without its documents is not a claim</w:t>
            </w:r>
          </w:p>
        </w:tc>
      </w:tr>
    </w:tbl>
    <w:p>
      <w:pPr>
        <w:spacing w:after="80"/>
      </w:pPr>
      <w:r>
        <w:t xml:space="preserve"/>
      </w:r>
    </w:p>
    <w:p>
      <w:r>
        <w:t xml:space="preserve">Authorization is through the </w:t>
      </w:r>
      <w:r>
        <w:rPr>
          <w:b/>
        </w:rPr>
        <w:t xml:space="preserve">conversation</w:t>
      </w:r>
      <w:r>
        <w:t xml:space="preserve">, never through knowledge of a URL. References are derived on read rather than stored, so a route change is not a data migration. </w:t>
      </w:r>
      <w:r>
        <w:rPr>
          <w:b/>
        </w:rPr>
        <w:t xml:space="preserve">Download is the audited event</w:t>
      </w:r>
      <w:r>
        <w:t xml:space="preserve"> — the upload is already attributable through its message; the download is the exfiltration event.</w:t>
      </w:r>
    </w:p>
    <w:p>
      <w:pPr>
        <w:pStyle w:val="Heading2"/>
      </w:pPr>
      <w:r>
        <w:t xml:space="preserve">17.9 Audit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Responsibility</w:t>
            </w:r>
          </w:p>
        </w:tc>
        <w:tc>
          <w:tcPr>
            <w:tcW w:type="auto" w:w="0"/>
            <w:vAlign w:val="top"/>
          </w:tcPr>
          <w:p>
            <w:pPr>
              <w:pStyle w:val="TableText"/>
            </w:pPr>
            <w:r>
              <w:t xml:space="preserve">Record what happened, permanently, in a form that answers questions after an incident</w:t>
            </w:r>
          </w:p>
        </w:tc>
      </w:tr>
      <w:tr>
        <w:tc>
          <w:tcPr>
            <w:tcW w:type="auto" w:w="0"/>
            <w:vAlign w:val="top"/>
          </w:tcPr>
          <w:p>
            <w:pPr>
              <w:pStyle w:val="TableText"/>
            </w:pPr>
            <w:r>
              <w:rPr>
                <w:b/>
              </w:rPr>
              <w:t xml:space="preserve">Inputs</w:t>
            </w:r>
          </w:p>
        </w:tc>
        <w:tc>
          <w:tcPr>
            <w:tcW w:type="auto" w:w="0"/>
            <w:vAlign w:val="top"/>
          </w:tcPr>
          <w:p>
            <w:pPr>
              <w:pStyle w:val="TableText"/>
            </w:pPr>
            <w:r>
              <w:t xml:space="preserve">Security-relevant and ownership-relevant events</w:t>
            </w:r>
          </w:p>
        </w:tc>
      </w:tr>
      <w:tr>
        <w:tc>
          <w:tcPr>
            <w:tcW w:type="auto" w:w="0"/>
            <w:vAlign w:val="top"/>
          </w:tcPr>
          <w:p>
            <w:pPr>
              <w:pStyle w:val="TableText"/>
            </w:pPr>
            <w:r>
              <w:rPr>
                <w:b/>
              </w:rPr>
              <w:t xml:space="preserve">Outputs</w:t>
            </w:r>
          </w:p>
        </w:tc>
        <w:tc>
          <w:tcPr>
            <w:tcW w:type="auto" w:w="0"/>
            <w:vAlign w:val="top"/>
          </w:tcPr>
          <w:p>
            <w:pPr>
              <w:pStyle w:val="TableText"/>
            </w:pPr>
            <w:r>
              <w:t xml:space="preserve">Append-only records; restricted query results</w:t>
            </w:r>
          </w:p>
        </w:tc>
      </w:tr>
      <w:tr>
        <w:tc>
          <w:tcPr>
            <w:tcW w:type="auto" w:w="0"/>
            <w:vAlign w:val="top"/>
          </w:tcPr>
          <w:p>
            <w:pPr>
              <w:pStyle w:val="TableText"/>
            </w:pPr>
            <w:r>
              <w:rPr>
                <w:b/>
              </w:rPr>
              <w:t xml:space="preserve">Dependencies</w:t>
            </w:r>
          </w:p>
        </w:tc>
        <w:tc>
          <w:tcPr>
            <w:tcW w:type="auto" w:w="0"/>
            <w:vAlign w:val="top"/>
          </w:tcPr>
          <w:p>
            <w:pPr>
              <w:pStyle w:val="TableText"/>
            </w:pPr>
            <w:r>
              <w:t xml:space="preserve">A separate, protected store</w:t>
            </w:r>
          </w:p>
        </w:tc>
      </w:tr>
      <w:tr>
        <w:tc>
          <w:tcPr>
            <w:tcW w:type="auto" w:w="0"/>
            <w:vAlign w:val="top"/>
          </w:tcPr>
          <w:p>
            <w:pPr>
              <w:pStyle w:val="TableText"/>
            </w:pPr>
            <w:r>
              <w:rPr>
                <w:b/>
              </w:rPr>
              <w:t xml:space="preserve">Why it exists</w:t>
            </w:r>
          </w:p>
        </w:tc>
        <w:tc>
          <w:tcPr>
            <w:tcW w:type="auto" w:w="0"/>
            <w:vAlign w:val="top"/>
          </w:tcPr>
          <w:p>
            <w:pPr>
              <w:pStyle w:val="TableText"/>
            </w:pPr>
            <w:r>
              <w:rPr>
                <w:b/>
              </w:rPr>
              <w:t xml:space="preserve">O-05.</w:t>
            </w:r>
            <w:r>
              <w:t xml:space="preserve"> After an incident the question is not "what does the data say now" but "who did what, when"</w:t>
            </w:r>
          </w:p>
        </w:tc>
      </w:tr>
    </w:tbl>
    <w:p>
      <w:pPr>
        <w:spacing w:after="80"/>
      </w:pPr>
      <w:r>
        <w:t xml:space="preserve"/>
      </w:r>
    </w:p>
    <w:p>
      <w:r>
        <w:rPr>
          <w:b/>
        </w:rPr>
        <w:t xml:space="preserve">Two stores, deliberately.</w:t>
      </w:r>
      <w:r>
        <w:t xml:space="preserve"> The ledger holds actor, action, target, time and outcome, retained as long as the business requires. Identifying request context — network address, user agent — is held </w:t>
      </w:r>
      <w:r>
        <w:rPr>
          <w:b/>
        </w:rPr>
        <w:t xml:space="preserve">separately with its own shorter retention</w:t>
      </w:r>
      <w:r>
        <w:t xml:space="preserve">. This is what lets a retention obligation be honoured without puncturing an append-only ledger (§27.6).</w:t>
      </w:r>
    </w:p>
    <w:p>
      <w:r>
        <w:t xml:space="preserve">For a security-critical action, </w:t>
      </w:r>
      <w:r>
        <w:rPr>
          <w:b/>
        </w:rPr>
        <w:t xml:space="preserve">audit write failure fails the action</w:t>
      </w:r>
      <w:r>
        <w:t xml:space="preserve">. An unaudited role assignment is worse than a refused one.</w:t>
      </w:r>
    </w:p>
    <w:p>
      <w:pPr>
        <w:pBdr>
          <w:bottom w:val="single" w:sz="6" w:space="1" w:color="CCCCCC"/>
        </w:pBdr>
      </w:pPr>
    </w:p>
    <w:p>
      <w:pPr>
        <w:pStyle w:val="Heading2"/>
      </w:pPr>
      <w:r>
        <w:t xml:space="preserve">17.10 Each component, mapped to proposed technology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Component</w:t>
            </w:r>
          </w:p>
        </w:tc>
        <w:tc>
          <w:tcPr>
            <w:tcW w:type="auto" w:w="0"/>
            <w:shd w:val="clear" w:fill="EFEFEF"/>
            <w:vAlign w:val="top"/>
          </w:tcPr>
          <w:p>
            <w:pPr>
              <w:pStyle w:val="TableText"/>
            </w:pPr>
            <w:r>
              <w:rPr>
                <w:b/>
              </w:rPr>
              <w:t xml:space="preserve">Proposed realisation</w:t>
            </w:r>
          </w:p>
        </w:tc>
        <w:tc>
          <w:tcPr>
            <w:tcW w:type="auto" w:w="0"/>
            <w:shd w:val="clear" w:fill="EFEFEF"/>
            <w:vAlign w:val="top"/>
          </w:tcPr>
          <w:p>
            <w:pPr>
              <w:pStyle w:val="TableText"/>
            </w:pPr>
            <w:r>
              <w:rPr>
                <w:b/>
              </w:rPr>
              <w:t xml:space="preserve">Status</w:t>
            </w:r>
          </w:p>
        </w:tc>
      </w:tr>
      <w:tr>
        <w:tc>
          <w:tcPr>
            <w:tcW w:type="auto" w:w="0"/>
            <w:vAlign w:val="top"/>
          </w:tcPr>
          <w:p>
            <w:pPr>
              <w:pStyle w:val="TableText"/>
            </w:pPr>
            <w:r>
              <w:t xml:space="preserve">Edge (§17.1)</w:t>
            </w:r>
          </w:p>
        </w:tc>
        <w:tc>
          <w:tcPr>
            <w:tcW w:type="auto" w:w="0"/>
            <w:vAlign w:val="top"/>
          </w:tcPr>
          <w:p>
            <w:pPr>
              <w:pStyle w:val="TableText"/>
            </w:pPr>
            <w:r>
              <w:t xml:space="preserve">NestJS guards, interceptors and validation pipes</w:t>
            </w:r>
          </w:p>
        </w:tc>
        <w:tc>
          <w:tcPr>
            <w:tcW w:type="auto" w:w="0"/>
            <w:vAlign w:val="top"/>
          </w:tcPr>
          <w:p>
            <w:pPr>
              <w:pStyle w:val="TableText"/>
            </w:pPr>
            <w:r>
              <w:rPr>
                <w:b/>
              </w:rPr>
              <w:t xml:space="preserve">PROPOSED</w:t>
            </w:r>
          </w:p>
        </w:tc>
      </w:tr>
      <w:tr>
        <w:tc>
          <w:tcPr>
            <w:tcW w:type="auto" w:w="0"/>
            <w:vAlign w:val="top"/>
          </w:tcPr>
          <w:p>
            <w:pPr>
              <w:pStyle w:val="TableText"/>
            </w:pPr>
            <w:r>
              <w:t xml:space="preserve">Identity (§17.2)</w:t>
            </w:r>
          </w:p>
        </w:tc>
        <w:tc>
          <w:tcPr>
            <w:tcW w:type="auto" w:w="0"/>
            <w:vAlign w:val="top"/>
          </w:tcPr>
          <w:p>
            <w:pPr>
              <w:pStyle w:val="TableText"/>
            </w:pPr>
            <w:r>
              <w:t xml:space="preserve">NestJS module over </w:t>
            </w:r>
            <w:r>
              <w:rPr>
                <w:rFonts w:ascii="Consolas" w:hAnsi="Consolas"/>
                <w:color w:val="A31515"/>
              </w:rPr>
              <w:t xml:space="preserve">starlink_identity</w:t>
            </w:r>
            <w:r>
              <w:t xml:space="preserve">; provider interface with a local implementation</w:t>
            </w:r>
          </w:p>
        </w:tc>
        <w:tc>
          <w:tcPr>
            <w:tcW w:type="auto" w:w="0"/>
            <w:vAlign w:val="top"/>
          </w:tcPr>
          <w:p>
            <w:pPr>
              <w:pStyle w:val="TableText"/>
            </w:pPr>
            <w:r>
              <w:rPr>
                <w:b/>
              </w:rPr>
              <w:t xml:space="preserve">PROPOSED</w:t>
            </w:r>
          </w:p>
        </w:tc>
      </w:tr>
      <w:tr>
        <w:tc>
          <w:tcPr>
            <w:tcW w:type="auto" w:w="0"/>
            <w:vAlign w:val="top"/>
          </w:tcPr>
          <w:p>
            <w:pPr>
              <w:pStyle w:val="TableText"/>
            </w:pPr>
            <w:r>
              <w:t xml:space="preserve">Authorization (§17.3)</w:t>
            </w:r>
          </w:p>
        </w:tc>
        <w:tc>
          <w:tcPr>
            <w:tcW w:type="auto" w:w="0"/>
            <w:vAlign w:val="top"/>
          </w:tcPr>
          <w:p>
            <w:pPr>
              <w:pStyle w:val="TableText"/>
            </w:pPr>
            <w:r>
              <w:t xml:space="preserve">In-house decision function called from one guard and one object check</w:t>
            </w:r>
          </w:p>
        </w:tc>
        <w:tc>
          <w:tcPr>
            <w:tcW w:type="auto" w:w="0"/>
            <w:vAlign w:val="top"/>
          </w:tcPr>
          <w:p>
            <w:pPr>
              <w:pStyle w:val="TableText"/>
            </w:pPr>
            <w:r>
              <w:rPr>
                <w:b/>
              </w:rPr>
              <w:t xml:space="preserve">PROPOSED</w:t>
            </w:r>
          </w:p>
        </w:tc>
      </w:tr>
      <w:tr>
        <w:tc>
          <w:tcPr>
            <w:tcW w:type="auto" w:w="0"/>
            <w:vAlign w:val="top"/>
          </w:tcPr>
          <w:p>
            <w:pPr>
              <w:pStyle w:val="TableText"/>
            </w:pPr>
            <w:r>
              <w:t xml:space="preserve">Conversation (§17.4)</w:t>
            </w:r>
          </w:p>
        </w:tc>
        <w:tc>
          <w:tcPr>
            <w:tcW w:type="auto" w:w="0"/>
            <w:vAlign w:val="top"/>
          </w:tcPr>
          <w:p>
            <w:pPr>
              <w:pStyle w:val="TableText"/>
            </w:pPr>
            <w:r>
              <w:t xml:space="preserve">NestJS module over </w:t>
            </w:r>
            <w:r>
              <w:rPr>
                <w:rFonts w:ascii="Consolas" w:hAnsi="Consolas"/>
                <w:color w:val="A31515"/>
              </w:rPr>
              <w:t xml:space="preserve">starlink_chat</w:t>
            </w:r>
          </w:p>
        </w:tc>
        <w:tc>
          <w:tcPr>
            <w:tcW w:type="auto" w:w="0"/>
            <w:vAlign w:val="top"/>
          </w:tcPr>
          <w:p>
            <w:pPr>
              <w:pStyle w:val="TableText"/>
            </w:pPr>
            <w:r>
              <w:rPr>
                <w:b/>
              </w:rPr>
              <w:t xml:space="preserve">PROPOSED</w:t>
            </w:r>
          </w:p>
        </w:tc>
      </w:tr>
      <w:tr>
        <w:tc>
          <w:tcPr>
            <w:tcW w:type="auto" w:w="0"/>
            <w:vAlign w:val="top"/>
          </w:tcPr>
          <w:p>
            <w:pPr>
              <w:pStyle w:val="TableText"/>
            </w:pPr>
            <w:r>
              <w:t xml:space="preserve">Routing (§17.5)</w:t>
            </w:r>
          </w:p>
        </w:tc>
        <w:tc>
          <w:tcPr>
            <w:tcW w:type="auto" w:w="0"/>
            <w:vAlign w:val="top"/>
          </w:tcPr>
          <w:p>
            <w:pPr>
              <w:pStyle w:val="TableText"/>
            </w:pPr>
            <w:r>
              <w:t xml:space="preserve">NestJS module; atomic claim by conditional update</w:t>
            </w:r>
          </w:p>
        </w:tc>
        <w:tc>
          <w:tcPr>
            <w:tcW w:type="auto" w:w="0"/>
            <w:vAlign w:val="top"/>
          </w:tcPr>
          <w:p>
            <w:pPr>
              <w:pStyle w:val="TableText"/>
            </w:pPr>
            <w:r>
              <w:rPr>
                <w:b/>
              </w:rPr>
              <w:t xml:space="preserve">PROPOSED</w:t>
            </w:r>
          </w:p>
        </w:tc>
      </w:tr>
      <w:tr>
        <w:tc>
          <w:tcPr>
            <w:tcW w:type="auto" w:w="0"/>
            <w:vAlign w:val="top"/>
          </w:tcPr>
          <w:p>
            <w:pPr>
              <w:pStyle w:val="TableText"/>
            </w:pPr>
            <w:r>
              <w:t xml:space="preserve">Realtime (§17.6)</w:t>
            </w:r>
          </w:p>
        </w:tc>
        <w:tc>
          <w:tcPr>
            <w:tcW w:type="auto" w:w="0"/>
            <w:vAlign w:val="top"/>
          </w:tcPr>
          <w:p>
            <w:pPr>
              <w:pStyle w:val="TableText"/>
            </w:pPr>
            <w:r>
              <w:t xml:space="preserve">Socket.IO gateway in the same module graph</w:t>
            </w:r>
          </w:p>
        </w:tc>
        <w:tc>
          <w:tcPr>
            <w:tcW w:type="auto" w:w="0"/>
            <w:vAlign w:val="top"/>
          </w:tcPr>
          <w:p>
            <w:pPr>
              <w:pStyle w:val="TableText"/>
            </w:pPr>
            <w:r>
              <w:rPr>
                <w:b/>
              </w:rPr>
              <w:t xml:space="preserve">PROPOSED</w:t>
            </w:r>
          </w:p>
        </w:tc>
      </w:tr>
      <w:tr>
        <w:tc>
          <w:tcPr>
            <w:tcW w:type="auto" w:w="0"/>
            <w:vAlign w:val="top"/>
          </w:tcPr>
          <w:p>
            <w:pPr>
              <w:pStyle w:val="TableText"/>
            </w:pPr>
            <w:r>
              <w:t xml:space="preserve">Notification (§17.7)</w:t>
            </w:r>
          </w:p>
        </w:tc>
        <w:tc>
          <w:tcPr>
            <w:tcW w:type="auto" w:w="0"/>
            <w:vAlign w:val="top"/>
          </w:tcPr>
          <w:p>
            <w:pPr>
              <w:pStyle w:val="TableText"/>
            </w:pPr>
            <w:r>
              <w:t xml:space="preserve">Adapter interface + outbox collection + in-process worker</w:t>
            </w:r>
          </w:p>
        </w:tc>
        <w:tc>
          <w:tcPr>
            <w:tcW w:type="auto" w:w="0"/>
            <w:vAlign w:val="top"/>
          </w:tcPr>
          <w:p>
            <w:pPr>
              <w:pStyle w:val="TableText"/>
            </w:pPr>
            <w:r>
              <w:rPr>
                <w:b/>
              </w:rPr>
              <w:t xml:space="preserve">PROPOSED</w:t>
            </w:r>
          </w:p>
        </w:tc>
      </w:tr>
      <w:tr>
        <w:tc>
          <w:tcPr>
            <w:tcW w:type="auto" w:w="0"/>
            <w:vAlign w:val="top"/>
          </w:tcPr>
          <w:p>
            <w:pPr>
              <w:pStyle w:val="TableText"/>
            </w:pPr>
            <w:r>
              <w:t xml:space="preserve">Attachment (§17.8)</w:t>
            </w:r>
          </w:p>
        </w:tc>
        <w:tc>
          <w:tcPr>
            <w:tcW w:type="auto" w:w="0"/>
            <w:vAlign w:val="top"/>
          </w:tcPr>
          <w:p>
            <w:pPr>
              <w:pStyle w:val="TableText"/>
            </w:pPr>
            <w:r>
              <w:t xml:space="preserve">Storage driver interface; local in dev, S3-compatible in production</w:t>
            </w:r>
          </w:p>
        </w:tc>
        <w:tc>
          <w:tcPr>
            <w:tcW w:type="auto" w:w="0"/>
            <w:vAlign w:val="top"/>
          </w:tcPr>
          <w:p>
            <w:pPr>
              <w:pStyle w:val="TableText"/>
            </w:pPr>
            <w:r>
              <w:rPr>
                <w:b/>
              </w:rPr>
              <w:t xml:space="preserve">PROPOSED</w:t>
            </w:r>
          </w:p>
        </w:tc>
      </w:tr>
      <w:tr>
        <w:tc>
          <w:tcPr>
            <w:tcW w:type="auto" w:w="0"/>
            <w:vAlign w:val="top"/>
          </w:tcPr>
          <w:p>
            <w:pPr>
              <w:pStyle w:val="TableText"/>
            </w:pPr>
            <w:r>
              <w:t xml:space="preserve">Audit (§17.9)</w:t>
            </w:r>
          </w:p>
        </w:tc>
        <w:tc>
          <w:tcPr>
            <w:tcW w:type="auto" w:w="0"/>
            <w:vAlign w:val="top"/>
          </w:tcPr>
          <w:p>
            <w:pPr>
              <w:pStyle w:val="TableText"/>
            </w:pPr>
            <w:r>
              <w:t xml:space="preserve">Module owning </w:t>
            </w:r>
            <w:r>
              <w:rPr>
                <w:rFonts w:ascii="Consolas" w:hAnsi="Consolas"/>
                <w:color w:val="A31515"/>
              </w:rPr>
              <w:t xml:space="preserve">starlink_audit</w:t>
            </w:r>
            <w:r>
              <w:t xml:space="preserve"> exclusively; append and query only</w:t>
            </w:r>
          </w:p>
        </w:tc>
        <w:tc>
          <w:tcPr>
            <w:tcW w:type="auto" w:w="0"/>
            <w:vAlign w:val="top"/>
          </w:tcPr>
          <w:p>
            <w:pPr>
              <w:pStyle w:val="TableText"/>
            </w:pPr>
            <w:r>
              <w:rPr>
                <w:b/>
              </w:rPr>
              <w:t xml:space="preserve">PROPOSED</w:t>
            </w:r>
          </w:p>
        </w:tc>
      </w:tr>
    </w:tbl>
    <w:p>
      <w:pPr>
        <w:spacing w:after="80"/>
      </w:pPr>
      <w:r>
        <w:t xml:space="preserve"/>
      </w:r>
    </w:p>
    <w:p>
      <w:r>
        <w:rPr>
          <w:b/>
        </w:rPr>
        <w:t xml:space="preserve">No component's responsibility changes if the technology does.</w:t>
      </w:r>
      <w:r>
        <w:t xml:space="preserve"> That is the property being claimed here, and §39.4 states which rows would actually shift if the stack were overruled.</w:t>
      </w:r>
    </w:p>
    <w:p>
      <w:pPr>
        <w:pBdr>
          <w:bottom w:val="single" w:sz="6" w:space="1" w:color="CCCCCC"/>
        </w:pBdr>
      </w:pPr>
    </w:p>
    <w:p>
      <w:pPr>
        <w:pStyle w:val="Heading1"/>
      </w:pPr>
      <w:r>
        <w:t xml:space="preserve">18. Backend architecture</w:t>
      </w:r>
    </w:p>
    <w:p>
      <w:r>
        <w:rPr>
          <w:b/>
        </w:rPr>
        <w:t xml:space="preserve">PROPOSED.</w:t>
      </w:r>
      <w:r>
        <w:t xml:space="preserve"> How the API would be organised if NestJS (§15.4) is approved. The *structure* below survives a change of framework; the mechanism for enforcing it does not.</w:t>
      </w:r>
    </w:p>
    <w:p>
      <w:pPr>
        <w:pStyle w:val="Heading2"/>
      </w:pPr>
      <w:r>
        <w:t xml:space="preserve">18.1 Module map — diagram 11</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EDGE LAYER  — applies to every request, before any domain logic     │</w:t>
      </w:r>
    </w:p>
    <w:p>
      <w:pPr>
        <w:pStyle w:val="CodeBlock"/>
        <w:spacing w:before="0" w:after="0" w:line="200" w:lineRule="exact"/>
        <w:shd w:val="clear" w:fill="F4F4F4"/>
      </w:pPr>
      <w:r>
        <w:rPr>
          <w:rFonts w:ascii="Consolas" w:hAnsi="Consolas"/>
          <w:sz w:val="15"/>
        </w:rPr>
        <w:t xml:space="preserve">   │  session guard · CSRF · rate limit · request context · validation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PLATFORM MODULES  — no domain knowledge; everything may depend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Identity ──── Authorization ──── Audit ──── Storage ──── Notify    │</w:t>
      </w:r>
    </w:p>
    <w:p>
      <w:pPr>
        <w:pStyle w:val="CodeBlock"/>
        <w:spacing w:before="0" w:after="0" w:line="200" w:lineRule="exact"/>
        <w:shd w:val="clear" w:fill="F4F4F4"/>
      </w:pPr>
      <w:r>
        <w:rPr>
          <w:rFonts w:ascii="Consolas" w:hAnsi="Consolas"/>
          <w:sz w:val="15"/>
        </w:rPr>
        <w:t xml:space="preserve">   │   §17.2          §17.3            §17.9      §17.8       §17.7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(domain depends on platform,</w:t>
      </w:r>
    </w:p>
    <w:p>
      <w:pPr>
        <w:pStyle w:val="CodeBlock"/>
        <w:spacing w:before="0" w:after="0" w:line="200" w:lineRule="exact"/>
        <w:shd w:val="clear" w:fill="F4F4F4"/>
      </w:pPr>
      <w:r>
        <w:rPr>
          <w:rFonts w:ascii="Consolas" w:hAnsi="Consolas"/>
          <w:sz w:val="15"/>
        </w:rPr>
        <w:t xml:space="preserve">                                   │   platform never on domain)</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DOMAIN MODULES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   ┌────────────────┐   ┌────────────────┐       │</w:t>
      </w:r>
    </w:p>
    <w:p>
      <w:pPr>
        <w:pStyle w:val="CodeBlock"/>
        <w:spacing w:before="0" w:after="0" w:line="200" w:lineRule="exact"/>
        <w:shd w:val="clear" w:fill="F4F4F4"/>
      </w:pPr>
      <w:r>
        <w:rPr>
          <w:rFonts w:ascii="Consolas" w:hAnsi="Consolas"/>
          <w:sz w:val="15"/>
        </w:rPr>
        <w:t xml:space="preserve">   │   │  Conversation  │◄──│    Routing     │   │     Search     │       │</w:t>
      </w:r>
    </w:p>
    <w:p>
      <w:pPr>
        <w:pStyle w:val="CodeBlock"/>
        <w:spacing w:before="0" w:after="0" w:line="200" w:lineRule="exact"/>
        <w:shd w:val="clear" w:fill="F4F4F4"/>
      </w:pPr>
      <w:r>
        <w:rPr>
          <w:rFonts w:ascii="Consolas" w:hAnsi="Consolas"/>
          <w:sz w:val="15"/>
        </w:rPr>
        <w:t xml:space="preserve">   │   │  threads,      │   │  ownership,    │   │  scope-first   │       │</w:t>
      </w:r>
    </w:p>
    <w:p>
      <w:pPr>
        <w:pStyle w:val="CodeBlock"/>
        <w:spacing w:before="0" w:after="0" w:line="200" w:lineRule="exact"/>
        <w:shd w:val="clear" w:fill="F4F4F4"/>
      </w:pPr>
      <w:r>
        <w:rPr>
          <w:rFonts w:ascii="Consolas" w:hAnsi="Consolas"/>
          <w:sz w:val="15"/>
        </w:rPr>
        <w:t xml:space="preserve">   │   │  participants, │   │  queue,        │   │  queries       │       │</w:t>
      </w:r>
    </w:p>
    <w:p>
      <w:pPr>
        <w:pStyle w:val="CodeBlock"/>
        <w:spacing w:before="0" w:after="0" w:line="200" w:lineRule="exact"/>
        <w:shd w:val="clear" w:fill="F4F4F4"/>
      </w:pPr>
      <w:r>
        <w:rPr>
          <w:rFonts w:ascii="Consolas" w:hAnsi="Consolas"/>
          <w:sz w:val="15"/>
        </w:rPr>
        <w:t xml:space="preserve">   │   │  messages      │   │  transfer      │   │                │       │</w:t>
      </w:r>
    </w:p>
    <w:p>
      <w:pPr>
        <w:pStyle w:val="CodeBlock"/>
        <w:spacing w:before="0" w:after="0" w:line="200" w:lineRule="exact"/>
        <w:shd w:val="clear" w:fill="F4F4F4"/>
      </w:pPr>
      <w:r>
        <w:rPr>
          <w:rFonts w:ascii="Consolas" w:hAnsi="Consolas"/>
          <w:sz w:val="15"/>
        </w:rPr>
        <w:t xml:space="preserve">   │   └────────┬───────┘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   ┌────────────────┐       │</w:t>
      </w:r>
    </w:p>
    <w:p>
      <w:pPr>
        <w:pStyle w:val="CodeBlock"/>
        <w:spacing w:before="0" w:after="0" w:line="200" w:lineRule="exact"/>
        <w:shd w:val="clear" w:fill="F4F4F4"/>
      </w:pPr>
      <w:r>
        <w:rPr>
          <w:rFonts w:ascii="Consolas" w:hAnsi="Consolas"/>
          <w:sz w:val="15"/>
        </w:rPr>
        <w:t xml:space="preserve">   │   │  Attachment    │   │   Customer     │   │ Administration │       │</w:t>
      </w:r>
    </w:p>
    <w:p>
      <w:pPr>
        <w:pStyle w:val="CodeBlock"/>
        <w:spacing w:before="0" w:after="0" w:line="200" w:lineRule="exact"/>
        <w:shd w:val="clear" w:fill="F4F4F4"/>
      </w:pPr>
      <w:r>
        <w:rPr>
          <w:rFonts w:ascii="Consolas" w:hAnsi="Consolas"/>
          <w:sz w:val="15"/>
        </w:rPr>
        <w:t xml:space="preserve">   │   │  upload,       │   │  intake,       │   │  accounts,     │       │</w:t>
      </w:r>
    </w:p>
    <w:p>
      <w:pPr>
        <w:pStyle w:val="CodeBlock"/>
        <w:spacing w:before="0" w:after="0" w:line="200" w:lineRule="exact"/>
        <w:shd w:val="clear" w:fill="F4F4F4"/>
      </w:pPr>
      <w:r>
        <w:rPr>
          <w:rFonts w:ascii="Consolas" w:hAnsi="Consolas"/>
          <w:sz w:val="15"/>
        </w:rPr>
        <w:t xml:space="preserve">   │   │  authorized    │   │  verification  │   │  roles         │       │</w:t>
      </w:r>
    </w:p>
    <w:p>
      <w:pPr>
        <w:pStyle w:val="CodeBlock"/>
        <w:spacing w:before="0" w:after="0" w:line="200" w:lineRule="exact"/>
        <w:shd w:val="clear" w:fill="F4F4F4"/>
      </w:pPr>
      <w:r>
        <w:rPr>
          <w:rFonts w:ascii="Consolas" w:hAnsi="Consolas"/>
          <w:sz w:val="15"/>
        </w:rPr>
        <w:t xml:space="preserve">   │   │  retrieval     │   │                │   │                │       │</w:t>
      </w:r>
    </w:p>
    <w:p>
      <w:pPr>
        <w:pStyle w:val="CodeBlock"/>
        <w:spacing w:before="0" w:after="0" w:line="200" w:lineRule="exact"/>
        <w:shd w:val="clear" w:fill="F4F4F4"/>
      </w:pPr>
      <w:r>
        <w:rPr>
          <w:rFonts w:ascii="Consolas" w:hAnsi="Consolas"/>
          <w:sz w:val="15"/>
        </w:rPr>
        <w:t xml:space="preserve">   │   └────────────────┘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DELIVERY MODULES  — read from domain, never written to by it        │</w:t>
      </w:r>
    </w:p>
    <w:p>
      <w:pPr>
        <w:pStyle w:val="CodeBlock"/>
        <w:spacing w:before="0" w:after="0" w:line="200" w:lineRule="exact"/>
        <w:shd w:val="clear" w:fill="F4F4F4"/>
      </w:pPr>
      <w:r>
        <w:rPr>
          <w:rFonts w:ascii="Consolas" w:hAnsi="Consolas"/>
          <w:sz w:val="15"/>
        </w:rPr>
        <w:t xml:space="preserve">   │   Realtime gateway (§20)      ·      Background workers (§29.4)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DEPENDENCY RULE — one direction only</w:t>
      </w:r>
    </w:p>
    <w:p>
      <w:pPr>
        <w:pStyle w:val="CodeBlock"/>
        <w:spacing w:before="0" w:after="0" w:line="200" w:lineRule="exact"/>
        <w:shd w:val="clear" w:fill="F4F4F4"/>
      </w:pPr>
      <w:r>
        <w:rPr>
          <w:rFonts w:ascii="Consolas" w:hAnsi="Consolas"/>
          <w:sz w:val="15"/>
        </w:rPr>
        <w:t xml:space="preserve">   edge → domain → platform.  Delivery observes domain events.</w:t>
      </w:r>
    </w:p>
    <w:p>
      <w:pPr>
        <w:pStyle w:val="CodeBlock"/>
        <w:spacing w:before="0" w:after="0" w:line="200" w:lineRule="exact"/>
        <w:shd w:val="clear" w:fill="F4F4F4"/>
      </w:pPr>
      <w:r>
        <w:rPr>
          <w:rFonts w:ascii="Consolas" w:hAnsi="Consolas"/>
          <w:sz w:val="15"/>
        </w:rPr>
        <w:t xml:space="preserve">   A platform module importing a domain module FAILS THE BUILD.</w:t>
      </w:r>
    </w:p>
    <w:p>
      <w:pPr>
        <w:spacing w:after="60"/>
      </w:pPr>
      <w:r>
        <w:t xml:space="preserve"/>
      </w:r>
    </w:p>
    <w:p>
      <w:pPr>
        <w:pStyle w:val="Heading2"/>
      </w:pPr>
      <w:r>
        <w:t xml:space="preserve">18.2 Module responsibilities and ownership</w:t>
      </w:r>
    </w:p>
    <w:p>
      <w:r>
        <w:t xml:space="preserve">The column that matters is the last one. Business logic living in two modules is business logic that will diverge.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Module</w:t>
            </w:r>
          </w:p>
        </w:tc>
        <w:tc>
          <w:tcPr>
            <w:tcW w:type="auto" w:w="0"/>
            <w:shd w:val="clear" w:fill="EFEFEF"/>
            <w:vAlign w:val="top"/>
          </w:tcPr>
          <w:p>
            <w:pPr>
              <w:pStyle w:val="TableText"/>
            </w:pPr>
            <w:r>
              <w:rPr>
                <w:b/>
              </w:rPr>
              <w:t xml:space="preserve">Owns</w:t>
            </w:r>
          </w:p>
        </w:tc>
        <w:tc>
          <w:tcPr>
            <w:tcW w:type="auto" w:w="0"/>
            <w:shd w:val="clear" w:fill="EFEFEF"/>
            <w:vAlign w:val="top"/>
          </w:tcPr>
          <w:p>
            <w:pPr>
              <w:pStyle w:val="TableText"/>
            </w:pPr>
            <w:r>
              <w:rPr>
                <w:b/>
              </w:rPr>
              <w:t xml:space="preserve">Depends on</w:t>
            </w:r>
          </w:p>
        </w:tc>
        <w:tc>
          <w:tcPr>
            <w:tcW w:type="auto" w:w="0"/>
            <w:shd w:val="clear" w:fill="EFEFEF"/>
            <w:vAlign w:val="top"/>
          </w:tcPr>
          <w:p>
            <w:pPr>
              <w:pStyle w:val="TableText"/>
            </w:pPr>
            <w:r>
              <w:rPr>
                <w:b/>
              </w:rPr>
              <w:t xml:space="preserve">Must never</w:t>
            </w:r>
          </w:p>
        </w:tc>
      </w:tr>
      <w:tr>
        <w:tc>
          <w:tcPr>
            <w:tcW w:type="auto" w:w="0"/>
            <w:vAlign w:val="top"/>
          </w:tcPr>
          <w:p>
            <w:pPr>
              <w:pStyle w:val="TableText"/>
            </w:pPr>
            <w:r>
              <w:rPr>
                <w:b/>
              </w:rPr>
              <w:t xml:space="preserve">Identity</w:t>
            </w:r>
          </w:p>
        </w:tc>
        <w:tc>
          <w:tcPr>
            <w:tcW w:type="auto" w:w="0"/>
            <w:vAlign w:val="top"/>
          </w:tcPr>
          <w:p>
            <w:pPr>
              <w:pStyle w:val="TableText"/>
            </w:pPr>
            <w:r>
              <w:t xml:space="preserve">Principals, organisation attributes, teams, the directory, the provider interface (§17.2)</w:t>
            </w:r>
          </w:p>
        </w:tc>
        <w:tc>
          <w:tcPr>
            <w:tcW w:type="auto" w:w="0"/>
            <w:vAlign w:val="top"/>
          </w:tcPr>
          <w:p>
            <w:pPr>
              <w:pStyle w:val="TableText"/>
            </w:pPr>
            <w:r>
              <w:t xml:space="preserve">Data store</w:t>
            </w:r>
          </w:p>
        </w:tc>
        <w:tc>
          <w:tcPr>
            <w:tcW w:type="auto" w:w="0"/>
            <w:vAlign w:val="top"/>
          </w:tcPr>
          <w:p>
            <w:pPr>
              <w:pStyle w:val="TableText"/>
            </w:pPr>
            <w:r>
              <w:t xml:space="preserve">Know what a conversation is</w:t>
            </w:r>
          </w:p>
        </w:tc>
      </w:tr>
      <w:tr>
        <w:tc>
          <w:tcPr>
            <w:tcW w:type="auto" w:w="0"/>
            <w:vAlign w:val="top"/>
          </w:tcPr>
          <w:p>
            <w:pPr>
              <w:pStyle w:val="TableText"/>
            </w:pPr>
            <w:r>
              <w:rPr>
                <w:b/>
              </w:rPr>
              <w:t xml:space="preserve">Authorization</w:t>
            </w:r>
          </w:p>
        </w:tc>
        <w:tc>
          <w:tcPr>
            <w:tcW w:type="auto" w:w="0"/>
            <w:vAlign w:val="top"/>
          </w:tcPr>
          <w:p>
            <w:pPr>
              <w:pStyle w:val="TableText"/>
            </w:pPr>
            <w:r>
              <w:t xml:space="preserve">Permissions, roles, scopes, the decision in §26.3</w:t>
            </w:r>
          </w:p>
        </w:tc>
        <w:tc>
          <w:tcPr>
            <w:tcW w:type="auto" w:w="0"/>
            <w:vAlign w:val="top"/>
          </w:tcPr>
          <w:p>
            <w:pPr>
              <w:pStyle w:val="TableText"/>
            </w:pPr>
            <w:r>
              <w:t xml:space="preserve">Identity</w:t>
            </w:r>
          </w:p>
        </w:tc>
        <w:tc>
          <w:tcPr>
            <w:tcW w:type="auto" w:w="0"/>
            <w:vAlign w:val="top"/>
          </w:tcPr>
          <w:p>
            <w:pPr>
              <w:pStyle w:val="TableText"/>
            </w:pPr>
            <w:r>
              <w:t xml:space="preserve">Read message content, or decide *business* ownership</w:t>
            </w:r>
          </w:p>
        </w:tc>
      </w:tr>
      <w:tr>
        <w:tc>
          <w:tcPr>
            <w:tcW w:type="auto" w:w="0"/>
            <w:vAlign w:val="top"/>
          </w:tcPr>
          <w:p>
            <w:pPr>
              <w:pStyle w:val="TableText"/>
            </w:pPr>
            <w:r>
              <w:rPr>
                <w:b/>
              </w:rPr>
              <w:t xml:space="preserve">Audit</w:t>
            </w:r>
          </w:p>
        </w:tc>
        <w:tc>
          <w:tcPr>
            <w:tcW w:type="auto" w:w="0"/>
            <w:vAlign w:val="top"/>
          </w:tcPr>
          <w:p>
            <w:pPr>
              <w:pStyle w:val="TableText"/>
            </w:pPr>
            <w:r>
              <w:t xml:space="preserve">The append-only ledger and the separately-retained request context</w:t>
            </w:r>
          </w:p>
        </w:tc>
        <w:tc>
          <w:tcPr>
            <w:tcW w:type="auto" w:w="0"/>
            <w:vAlign w:val="top"/>
          </w:tcPr>
          <w:p>
            <w:pPr>
              <w:pStyle w:val="TableText"/>
            </w:pPr>
            <w:r>
              <w:t xml:space="preserve">Data store</w:t>
            </w:r>
          </w:p>
        </w:tc>
        <w:tc>
          <w:tcPr>
            <w:tcW w:type="auto" w:w="0"/>
            <w:vAlign w:val="top"/>
          </w:tcPr>
          <w:p>
            <w:pPr>
              <w:pStyle w:val="TableText"/>
            </w:pPr>
            <w:r>
              <w:t xml:space="preserve">Be depended upon by any domain module's correctness</w:t>
            </w:r>
          </w:p>
        </w:tc>
      </w:tr>
      <w:tr>
        <w:tc>
          <w:tcPr>
            <w:tcW w:type="auto" w:w="0"/>
            <w:vAlign w:val="top"/>
          </w:tcPr>
          <w:p>
            <w:pPr>
              <w:pStyle w:val="TableText"/>
            </w:pPr>
            <w:r>
              <w:rPr>
                <w:b/>
              </w:rPr>
              <w:t xml:space="preserve">Storage</w:t>
            </w:r>
          </w:p>
        </w:tc>
        <w:tc>
          <w:tcPr>
            <w:tcW w:type="auto" w:w="0"/>
            <w:vAlign w:val="top"/>
          </w:tcPr>
          <w:p>
            <w:pPr>
              <w:pStyle w:val="TableText"/>
            </w:pPr>
            <w:r>
              <w:t xml:space="preserve">Object put and get, driver selection</w:t>
            </w:r>
          </w:p>
        </w:tc>
        <w:tc>
          <w:tcPr>
            <w:tcW w:type="auto" w:w="0"/>
            <w:vAlign w:val="top"/>
          </w:tcPr>
          <w:p>
            <w:pPr>
              <w:pStyle w:val="TableText"/>
            </w:pPr>
            <w:r>
              <w:t xml:space="preserve">—</w:t>
            </w:r>
          </w:p>
        </w:tc>
        <w:tc>
          <w:tcPr>
            <w:tcW w:type="auto" w:w="0"/>
            <w:vAlign w:val="top"/>
          </w:tcPr>
          <w:p>
            <w:pPr>
              <w:pStyle w:val="TableText"/>
            </w:pPr>
            <w:r>
              <w:t xml:space="preserve">Decide who may read a file</w:t>
            </w:r>
          </w:p>
        </w:tc>
      </w:tr>
      <w:tr>
        <w:tc>
          <w:tcPr>
            <w:tcW w:type="auto" w:w="0"/>
            <w:vAlign w:val="top"/>
          </w:tcPr>
          <w:p>
            <w:pPr>
              <w:pStyle w:val="TableText"/>
            </w:pPr>
            <w:r>
              <w:rPr>
                <w:b/>
              </w:rPr>
              <w:t xml:space="preserve">Notify</w:t>
            </w:r>
          </w:p>
        </w:tc>
        <w:tc>
          <w:tcPr>
            <w:tcW w:type="auto" w:w="0"/>
            <w:vAlign w:val="top"/>
          </w:tcPr>
          <w:p>
            <w:pPr>
              <w:pStyle w:val="TableText"/>
            </w:pPr>
            <w:r>
              <w:t xml:space="preserve">Adapter selection, the outbox, delivery attempts</w:t>
            </w:r>
          </w:p>
        </w:tc>
        <w:tc>
          <w:tcPr>
            <w:tcW w:type="auto" w:w="0"/>
            <w:vAlign w:val="top"/>
          </w:tcPr>
          <w:p>
            <w:pPr>
              <w:pStyle w:val="TableText"/>
            </w:pPr>
            <w:r>
              <w:t xml:space="preserve">Identity (contact channels)</w:t>
            </w:r>
          </w:p>
        </w:tc>
        <w:tc>
          <w:tcPr>
            <w:tcW w:type="auto" w:w="0"/>
            <w:vAlign w:val="top"/>
          </w:tcPr>
          <w:p>
            <w:pPr>
              <w:pStyle w:val="TableText"/>
            </w:pPr>
            <w:r>
              <w:t xml:space="preserve">Block a write</w:t>
            </w:r>
          </w:p>
        </w:tc>
      </w:tr>
      <w:tr>
        <w:tc>
          <w:tcPr>
            <w:tcW w:type="auto" w:w="0"/>
            <w:vAlign w:val="top"/>
          </w:tcPr>
          <w:p>
            <w:pPr>
              <w:pStyle w:val="TableText"/>
            </w:pPr>
            <w:r>
              <w:rPr>
                <w:b/>
              </w:rPr>
              <w:t xml:space="preserve">Conversation</w:t>
            </w:r>
          </w:p>
        </w:tc>
        <w:tc>
          <w:tcPr>
            <w:tcW w:type="auto" w:w="0"/>
            <w:vAlign w:val="top"/>
          </w:tcPr>
          <w:p>
            <w:pPr>
              <w:pStyle w:val="TableText"/>
            </w:pPr>
            <w:r>
              <w:t xml:space="preserve">Threads, participants, messages, read state, view state, lifecycle transitions</w:t>
            </w:r>
          </w:p>
        </w:tc>
        <w:tc>
          <w:tcPr>
            <w:tcW w:type="auto" w:w="0"/>
            <w:vAlign w:val="top"/>
          </w:tcPr>
          <w:p>
            <w:pPr>
              <w:pStyle w:val="TableText"/>
            </w:pPr>
            <w:r>
              <w:t xml:space="preserve">Authorization, Audit, Storage</w:t>
            </w:r>
          </w:p>
        </w:tc>
        <w:tc>
          <w:tcPr>
            <w:tcW w:type="auto" w:w="0"/>
            <w:vAlign w:val="top"/>
          </w:tcPr>
          <w:p>
            <w:pPr>
              <w:pStyle w:val="TableText"/>
            </w:pPr>
            <w:r>
              <w:t xml:space="preserve">Decide *who* an incoming conversation goes to</w:t>
            </w:r>
          </w:p>
        </w:tc>
      </w:tr>
      <w:tr>
        <w:tc>
          <w:tcPr>
            <w:tcW w:type="auto" w:w="0"/>
            <w:vAlign w:val="top"/>
          </w:tcPr>
          <w:p>
            <w:pPr>
              <w:pStyle w:val="TableText"/>
            </w:pPr>
            <w:r>
              <w:rPr>
                <w:b/>
              </w:rPr>
              <w:t xml:space="preserve">Routing</w:t>
            </w:r>
          </w:p>
        </w:tc>
        <w:tc>
          <w:tcPr>
            <w:tcW w:type="auto" w:w="0"/>
            <w:vAlign w:val="top"/>
          </w:tcPr>
          <w:p>
            <w:pPr>
              <w:pStyle w:val="TableText"/>
            </w:pPr>
            <w:r>
              <w:t xml:space="preserve">Ownership records, the queue, claim, transfer, escalation, cover</w:t>
            </w:r>
          </w:p>
        </w:tc>
        <w:tc>
          <w:tcPr>
            <w:tcW w:type="auto" w:w="0"/>
            <w:vAlign w:val="top"/>
          </w:tcPr>
          <w:p>
            <w:pPr>
              <w:pStyle w:val="TableText"/>
            </w:pPr>
            <w:r>
              <w:t xml:space="preserve">Conversation, Identity, Notify, Audit</w:t>
            </w:r>
          </w:p>
        </w:tc>
        <w:tc>
          <w:tcPr>
            <w:tcW w:type="auto" w:w="0"/>
            <w:vAlign w:val="top"/>
          </w:tcPr>
          <w:p>
            <w:pPr>
              <w:pStyle w:val="TableText"/>
            </w:pPr>
            <w:r>
              <w:t xml:space="preserve">Write message content</w:t>
            </w:r>
          </w:p>
        </w:tc>
      </w:tr>
      <w:tr>
        <w:tc>
          <w:tcPr>
            <w:tcW w:type="auto" w:w="0"/>
            <w:vAlign w:val="top"/>
          </w:tcPr>
          <w:p>
            <w:pPr>
              <w:pStyle w:val="TableText"/>
            </w:pPr>
            <w:r>
              <w:rPr>
                <w:b/>
              </w:rPr>
              <w:t xml:space="preserve">Attachment</w:t>
            </w:r>
          </w:p>
        </w:tc>
        <w:tc>
          <w:tcPr>
            <w:tcW w:type="auto" w:w="0"/>
            <w:vAlign w:val="top"/>
          </w:tcPr>
          <w:p>
            <w:pPr>
              <w:pStyle w:val="TableText"/>
            </w:pPr>
            <w:r>
              <w:t xml:space="preserve">Upload validation, metadata, authorized retrieval</w:t>
            </w:r>
          </w:p>
        </w:tc>
        <w:tc>
          <w:tcPr>
            <w:tcW w:type="auto" w:w="0"/>
            <w:vAlign w:val="top"/>
          </w:tcPr>
          <w:p>
            <w:pPr>
              <w:pStyle w:val="TableText"/>
            </w:pPr>
            <w:r>
              <w:t xml:space="preserve">Conversation, Storage, Authorization, Audit</w:t>
            </w:r>
          </w:p>
        </w:tc>
        <w:tc>
          <w:tcPr>
            <w:tcW w:type="auto" w:w="0"/>
            <w:vAlign w:val="top"/>
          </w:tcPr>
          <w:p>
            <w:pPr>
              <w:pStyle w:val="TableText"/>
            </w:pPr>
            <w:r>
              <w:t xml:space="preserve">Serve bytes without a conversation check</w:t>
            </w:r>
          </w:p>
        </w:tc>
      </w:tr>
      <w:tr>
        <w:tc>
          <w:tcPr>
            <w:tcW w:type="auto" w:w="0"/>
            <w:vAlign w:val="top"/>
          </w:tcPr>
          <w:p>
            <w:pPr>
              <w:pStyle w:val="TableText"/>
            </w:pPr>
            <w:r>
              <w:rPr>
                <w:b/>
              </w:rPr>
              <w:t xml:space="preserve">Customer</w:t>
            </w:r>
          </w:p>
        </w:tc>
        <w:tc>
          <w:tcPr>
            <w:tcW w:type="auto" w:w="0"/>
            <w:vAlign w:val="top"/>
          </w:tcPr>
          <w:p>
            <w:pPr>
              <w:pStyle w:val="TableText"/>
            </w:pPr>
            <w:r>
              <w:t xml:space="preserve">Intake, verification, the customer principal</w:t>
            </w:r>
          </w:p>
        </w:tc>
        <w:tc>
          <w:tcPr>
            <w:tcW w:type="auto" w:w="0"/>
            <w:vAlign w:val="top"/>
          </w:tcPr>
          <w:p>
            <w:pPr>
              <w:pStyle w:val="TableText"/>
            </w:pPr>
            <w:r>
              <w:t xml:space="preserve">Identity, Conversation, Authorization</w:t>
            </w:r>
          </w:p>
        </w:tc>
        <w:tc>
          <w:tcPr>
            <w:tcW w:type="auto" w:w="0"/>
            <w:vAlign w:val="top"/>
          </w:tcPr>
          <w:p>
            <w:pPr>
              <w:pStyle w:val="TableText"/>
            </w:pPr>
            <w:r>
              <w:t xml:space="preserve">Appear in any employee-scoped query result</w:t>
            </w:r>
          </w:p>
        </w:tc>
      </w:tr>
      <w:tr>
        <w:tc>
          <w:tcPr>
            <w:tcW w:type="auto" w:w="0"/>
            <w:vAlign w:val="top"/>
          </w:tcPr>
          <w:p>
            <w:pPr>
              <w:pStyle w:val="TableText"/>
            </w:pPr>
            <w:r>
              <w:rPr>
                <w:b/>
              </w:rPr>
              <w:t xml:space="preserve">Search</w:t>
            </w:r>
          </w:p>
        </w:tc>
        <w:tc>
          <w:tcPr>
            <w:tcW w:type="auto" w:w="0"/>
            <w:vAlign w:val="top"/>
          </w:tcPr>
          <w:p>
            <w:pPr>
              <w:pStyle w:val="TableText"/>
            </w:pPr>
            <w:r>
              <w:t xml:space="preserve">Scope resolution, then query</w:t>
            </w:r>
          </w:p>
        </w:tc>
        <w:tc>
          <w:tcPr>
            <w:tcW w:type="auto" w:w="0"/>
            <w:vAlign w:val="top"/>
          </w:tcPr>
          <w:p>
            <w:pPr>
              <w:pStyle w:val="TableText"/>
            </w:pPr>
            <w:r>
              <w:t xml:space="preserve">Authorization, Identity</w:t>
            </w:r>
          </w:p>
        </w:tc>
        <w:tc>
          <w:tcPr>
            <w:tcW w:type="auto" w:w="0"/>
            <w:vAlign w:val="top"/>
          </w:tcPr>
          <w:p>
            <w:pPr>
              <w:pStyle w:val="TableText"/>
            </w:pPr>
            <w:r>
              <w:t xml:space="preserve">Filter results after querying (§30.2)</w:t>
            </w:r>
          </w:p>
        </w:tc>
      </w:tr>
      <w:tr>
        <w:tc>
          <w:tcPr>
            <w:tcW w:type="auto" w:w="0"/>
            <w:vAlign w:val="top"/>
          </w:tcPr>
          <w:p>
            <w:pPr>
              <w:pStyle w:val="TableText"/>
            </w:pPr>
            <w:r>
              <w:rPr>
                <w:b/>
              </w:rPr>
              <w:t xml:space="preserve">Administration</w:t>
            </w:r>
          </w:p>
        </w:tc>
        <w:tc>
          <w:tcPr>
            <w:tcW w:type="auto" w:w="0"/>
            <w:vAlign w:val="top"/>
          </w:tcPr>
          <w:p>
            <w:pPr>
              <w:pStyle w:val="TableText"/>
            </w:pPr>
            <w:r>
              <w:t xml:space="preserve">Accounts, role assignment, deactivation</w:t>
            </w:r>
          </w:p>
        </w:tc>
        <w:tc>
          <w:tcPr>
            <w:tcW w:type="auto" w:w="0"/>
            <w:vAlign w:val="top"/>
          </w:tcPr>
          <w:p>
            <w:pPr>
              <w:pStyle w:val="TableText"/>
            </w:pPr>
            <w:r>
              <w:t xml:space="preserve">Identity, Authorization, Audit</w:t>
            </w:r>
          </w:p>
        </w:tc>
        <w:tc>
          <w:tcPr>
            <w:tcW w:type="auto" w:w="0"/>
            <w:vAlign w:val="top"/>
          </w:tcPr>
          <w:p>
            <w:pPr>
              <w:pStyle w:val="TableText"/>
            </w:pPr>
            <w:r>
              <w:t xml:space="preserve">Confer message read access (</w:t>
            </w:r>
            <w:r>
              <w:rPr>
                <w:b/>
              </w:rPr>
              <w:t xml:space="preserve">FR-AUTHZ-7</w:t>
            </w:r>
            <w:r>
              <w:t xml:space="preserve">)</w:t>
            </w:r>
          </w:p>
        </w:tc>
      </w:tr>
      <w:tr>
        <w:tc>
          <w:tcPr>
            <w:tcW w:type="auto" w:w="0"/>
            <w:vAlign w:val="top"/>
          </w:tcPr>
          <w:p>
            <w:pPr>
              <w:pStyle w:val="TableText"/>
            </w:pPr>
            <w:r>
              <w:rPr>
                <w:b/>
              </w:rPr>
              <w:t xml:space="preserve">Realtime</w:t>
            </w:r>
          </w:p>
        </w:tc>
        <w:tc>
          <w:tcPr>
            <w:tcW w:type="auto" w:w="0"/>
            <w:vAlign w:val="top"/>
          </w:tcPr>
          <w:p>
            <w:pPr>
              <w:pStyle w:val="TableText"/>
            </w:pPr>
            <w:r>
              <w:t xml:space="preserve">Connections, rooms, subscribe-time authorization</w:t>
            </w:r>
          </w:p>
        </w:tc>
        <w:tc>
          <w:tcPr>
            <w:tcW w:type="auto" w:w="0"/>
            <w:vAlign w:val="top"/>
          </w:tcPr>
          <w:p>
            <w:pPr>
              <w:pStyle w:val="TableText"/>
            </w:pPr>
            <w:r>
              <w:t xml:space="preserve">Authorization, Conversation</w:t>
            </w:r>
          </w:p>
        </w:tc>
        <w:tc>
          <w:tcPr>
            <w:tcW w:type="auto" w:w="0"/>
            <w:vAlign w:val="top"/>
          </w:tcPr>
          <w:p>
            <w:pPr>
              <w:pStyle w:val="TableText"/>
            </w:pPr>
            <w:r>
              <w:t xml:space="preserve">Hold state that exists nowhere else (</w:t>
            </w:r>
            <w:r>
              <w:rPr>
                <w:b/>
              </w:rPr>
              <w:t xml:space="preserve">FR-RT-1</w:t>
            </w:r>
            <w:r>
              <w:t xml:space="preserve">)</w:t>
            </w:r>
          </w:p>
        </w:tc>
      </w:tr>
    </w:tbl>
    <w:p>
      <w:pPr>
        <w:spacing w:after="80"/>
      </w:pPr>
      <w:r>
        <w:t xml:space="preserve"/>
      </w:r>
    </w:p>
    <w:p>
      <w:r>
        <w:rPr>
          <w:b/>
        </w:rPr>
        <w:t xml:space="preserve">The boundary that carries the most weight:</w:t>
      </w:r>
      <w:r>
        <w:t xml:space="preserve"> *Conversation* owns content and *Routing* owns ownership. Keeping them apart is what makes </w:t>
      </w:r>
      <w:r>
        <w:rPr>
          <w:b/>
        </w:rPr>
        <w:t xml:space="preserve">P-03</w:t>
      </w:r>
      <w:r>
        <w:t xml:space="preserve"> ("participation is not ownership") a structural property rather than a convention. A single module owning both would make it trivially easy to let a participant reply to a customer, which is exactly what </w:t>
      </w:r>
      <w:r>
        <w:rPr>
          <w:b/>
        </w:rPr>
        <w:t xml:space="preserve">D-04a</w:t>
      </w:r>
      <w:r>
        <w:t xml:space="preserve"> proposes to forbid.</w:t>
      </w:r>
    </w:p>
    <w:p>
      <w:pPr>
        <w:pStyle w:val="Heading2"/>
      </w:pPr>
      <w:r>
        <w:t xml:space="preserve">18.3 How boundaries are enforced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Mechanism</w:t>
            </w:r>
          </w:p>
        </w:tc>
        <w:tc>
          <w:tcPr>
            <w:tcW w:type="auto" w:w="0"/>
            <w:shd w:val="clear" w:fill="EFEFEF"/>
            <w:vAlign w:val="top"/>
          </w:tcPr>
          <w:p>
            <w:pPr>
              <w:pStyle w:val="TableText"/>
            </w:pPr>
            <w:r>
              <w:rPr>
                <w:b/>
              </w:rPr>
              <w:t xml:space="preserve">What it prevents</w:t>
            </w:r>
          </w:p>
        </w:tc>
      </w:tr>
      <w:tr>
        <w:tc>
          <w:tcPr>
            <w:tcW w:type="auto" w:w="0"/>
            <w:vAlign w:val="top"/>
          </w:tcPr>
          <w:p>
            <w:pPr>
              <w:pStyle w:val="TableText"/>
            </w:pPr>
            <w:r>
              <w:t xml:space="preserve">Explicit module imports and injected providers</w:t>
            </w:r>
          </w:p>
        </w:tc>
        <w:tc>
          <w:tcPr>
            <w:tcW w:type="auto" w:w="0"/>
            <w:vAlign w:val="top"/>
          </w:tcPr>
          <w:p>
            <w:pPr>
              <w:pStyle w:val="TableText"/>
            </w:pPr>
            <w:r>
              <w:t xml:space="preserve">A module reaching into another's internals without declaring it</w:t>
            </w:r>
          </w:p>
        </w:tc>
      </w:tr>
      <w:tr>
        <w:tc>
          <w:tcPr>
            <w:tcW w:type="auto" w:w="0"/>
            <w:vAlign w:val="top"/>
          </w:tcPr>
          <w:p>
            <w:pPr>
              <w:pStyle w:val="TableText"/>
            </w:pPr>
            <w:r>
              <w:t xml:space="preserve">A dependency-direction test in the build</w:t>
            </w:r>
          </w:p>
        </w:tc>
        <w:tc>
          <w:tcPr>
            <w:tcW w:type="auto" w:w="0"/>
            <w:vAlign w:val="top"/>
          </w:tcPr>
          <w:p>
            <w:pPr>
              <w:pStyle w:val="TableText"/>
            </w:pPr>
            <w:r>
              <w:t xml:space="preserve">Platform importing domain; domain importing delivery</w:t>
            </w:r>
          </w:p>
        </w:tc>
      </w:tr>
      <w:tr>
        <w:tc>
          <w:tcPr>
            <w:tcW w:type="auto" w:w="0"/>
            <w:vAlign w:val="top"/>
          </w:tcPr>
          <w:p>
            <w:pPr>
              <w:pStyle w:val="TableText"/>
            </w:pPr>
            <w:r>
              <w:t xml:space="preserve">Each module exposing a service interface, never its data access</w:t>
            </w:r>
          </w:p>
        </w:tc>
        <w:tc>
          <w:tcPr>
            <w:tcW w:type="auto" w:w="0"/>
            <w:vAlign w:val="top"/>
          </w:tcPr>
          <w:p>
            <w:pPr>
              <w:pStyle w:val="TableText"/>
            </w:pPr>
            <w:r>
              <w:t xml:space="preserve">Two modules writing the same collection</w:t>
            </w:r>
          </w:p>
        </w:tc>
      </w:tr>
      <w:tr>
        <w:tc>
          <w:tcPr>
            <w:tcW w:type="auto" w:w="0"/>
            <w:vAlign w:val="top"/>
          </w:tcPr>
          <w:p>
            <w:pPr>
              <w:pStyle w:val="TableText"/>
            </w:pPr>
            <w:r>
              <w:t xml:space="preserve">One data-access layer per module, private to it</w:t>
            </w:r>
          </w:p>
        </w:tc>
        <w:tc>
          <w:tcPr>
            <w:tcW w:type="auto" w:w="0"/>
            <w:vAlign w:val="top"/>
          </w:tcPr>
          <w:p>
            <w:pPr>
              <w:pStyle w:val="TableText"/>
            </w:pPr>
            <w:r>
              <w:t xml:space="preserve">Ownership of a shape becoming ambiguous</w:t>
            </w:r>
          </w:p>
        </w:tc>
      </w:tr>
    </w:tbl>
    <w:p>
      <w:pPr>
        <w:spacing w:after="80"/>
      </w:pPr>
      <w:r>
        <w:t xml:space="preserve"/>
      </w:r>
    </w:p>
    <w:p>
      <w:r>
        <w:rPr>
          <w:b/>
        </w:rPr>
        <w:t xml:space="preserve">This is the difference between a modular monolith and a monolith.</w:t>
      </w:r>
      <w:r>
        <w:t xml:space="preserve"> Without the build-time check it is a naming convention, and naming conventions decay. §39 lists this as a decision needing approval because it imposes a real constraint on how the team works.</w:t>
      </w:r>
    </w:p>
    <w:p>
      <w:pPr>
        <w:pStyle w:val="Heading2"/>
      </w:pPr>
      <w:r>
        <w:t xml:space="preserve">18.4 Where authorization is enforced — and where it is not</w:t>
      </w:r>
    </w:p>
    <w:p>
      <w:pPr>
        <w:pStyle w:val="CodeBlock"/>
        <w:spacing w:before="0" w:after="0" w:line="200" w:lineRule="exact"/>
        <w:shd w:val="clear" w:fill="F4F4F4"/>
      </w:pPr>
      <w:r>
        <w:rPr>
          <w:rFonts w:ascii="Consolas" w:hAnsi="Consolas"/>
          <w:sz w:val="15"/>
        </w:rPr>
        <w:t xml:space="preserve">   REQUEST</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[1] EDGE GUARD ─── is there a valid, unrevoked session?</w:t>
      </w:r>
    </w:p>
    <w:p>
      <w:pPr>
        <w:pStyle w:val="CodeBlock"/>
        <w:spacing w:before="0" w:after="0" w:line="200" w:lineRule="exact"/>
        <w:shd w:val="clear" w:fill="F4F4F4"/>
      </w:pPr>
      <w:r>
        <w:rPr>
          <w:rFonts w:ascii="Consolas" w:hAnsi="Consolas"/>
          <w:sz w:val="15"/>
        </w:rPr>
        <w:t xml:space="preserve">      │               → 401 if not.  This is AUTHENTICATION only.</w:t>
      </w:r>
    </w:p>
    <w:p>
      <w:pPr>
        <w:pStyle w:val="CodeBlock"/>
        <w:spacing w:before="0" w:after="0" w:line="200" w:lineRule="exact"/>
        <w:shd w:val="clear" w:fill="F4F4F4"/>
      </w:pPr>
      <w:r>
        <w:rPr>
          <w:rFonts w:ascii="Consolas" w:hAnsi="Consolas"/>
          <w:sz w:val="15"/>
        </w:rPr>
        <w:t xml:space="preserve">      │                 It says nothing about what may be read.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[2] ROUTE GUARD ── does this principal hold the permission this</w:t>
      </w:r>
    </w:p>
    <w:p>
      <w:pPr>
        <w:pStyle w:val="CodeBlock"/>
        <w:spacing w:before="0" w:after="0" w:line="200" w:lineRule="exact"/>
        <w:shd w:val="clear" w:fill="F4F4F4"/>
      </w:pPr>
      <w:r>
        <w:rPr>
          <w:rFonts w:ascii="Consolas" w:hAnsi="Consolas"/>
          <w:sz w:val="15"/>
        </w:rPr>
        <w:t xml:space="preserve">      │               operation requires, in principle?</w:t>
      </w:r>
    </w:p>
    <w:p>
      <w:pPr>
        <w:pStyle w:val="CodeBlock"/>
        <w:spacing w:before="0" w:after="0" w:line="200" w:lineRule="exact"/>
        <w:shd w:val="clear" w:fill="F4F4F4"/>
      </w:pPr>
      <w:r>
        <w:rPr>
          <w:rFonts w:ascii="Consolas" w:hAnsi="Consolas"/>
          <w:sz w:val="15"/>
        </w:rPr>
        <w:t xml:space="preserve">      │               → 403 if not.  Coarse: catches "customer calling</w:t>
      </w:r>
    </w:p>
    <w:p>
      <w:pPr>
        <w:pStyle w:val="CodeBlock"/>
        <w:spacing w:before="0" w:after="0" w:line="200" w:lineRule="exact"/>
        <w:shd w:val="clear" w:fill="F4F4F4"/>
      </w:pPr>
      <w:r>
        <w:rPr>
          <w:rFonts w:ascii="Consolas" w:hAnsi="Consolas"/>
          <w:sz w:val="15"/>
        </w:rPr>
        <w:t xml:space="preserve">      │                 an employee-only operation".</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[3] OBJECT CHECK ─ THE ONE THAT MATTERS.</w:t>
      </w:r>
    </w:p>
    <w:p>
      <w:pPr>
        <w:pStyle w:val="CodeBlock"/>
        <w:spacing w:before="0" w:after="0" w:line="200" w:lineRule="exact"/>
        <w:shd w:val="clear" w:fill="F4F4F4"/>
      </w:pPr>
      <w:r>
        <w:rPr>
          <w:rFonts w:ascii="Consolas" w:hAnsi="Consolas"/>
          <w:sz w:val="15"/>
        </w:rPr>
        <w:t xml:space="preserve">      │               Load the conversation AND authorize it in a single</w:t>
      </w:r>
    </w:p>
    <w:p>
      <w:pPr>
        <w:pStyle w:val="CodeBlock"/>
        <w:spacing w:before="0" w:after="0" w:line="200" w:lineRule="exact"/>
        <w:shd w:val="clear" w:fill="F4F4F4"/>
      </w:pPr>
      <w:r>
        <w:rPr>
          <w:rFonts w:ascii="Consolas" w:hAnsi="Consolas"/>
          <w:sz w:val="15"/>
        </w:rPr>
        <w:t xml:space="preserve">      │               operation (§17.4). Message reads take the object</w:t>
      </w:r>
    </w:p>
    <w:p>
      <w:pPr>
        <w:pStyle w:val="CodeBlock"/>
        <w:spacing w:before="0" w:after="0" w:line="200" w:lineRule="exact"/>
        <w:shd w:val="clear" w:fill="F4F4F4"/>
      </w:pPr>
      <w:r>
        <w:rPr>
          <w:rFonts w:ascii="Consolas" w:hAnsi="Consolas"/>
          <w:sz w:val="15"/>
        </w:rPr>
        <w:t xml:space="preserve">      │               from that operation — never an id from the caller.</w:t>
      </w:r>
    </w:p>
    <w:p>
      <w:pPr>
        <w:pStyle w:val="CodeBlock"/>
        <w:spacing w:before="0" w:after="0" w:line="200" w:lineRule="exact"/>
        <w:shd w:val="clear" w:fill="F4F4F4"/>
      </w:pPr>
      <w:r>
        <w:rPr>
          <w:rFonts w:ascii="Consolas" w:hAnsi="Consolas"/>
          <w:sz w:val="15"/>
        </w:rPr>
        <w:t xml:space="preserve">      │               → 403, identical response to "does not exist".</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[4] FIELD FILTER ─ serialisation strips what this principal may not</w:t>
      </w:r>
    </w:p>
    <w:p>
      <w:pPr>
        <w:pStyle w:val="CodeBlock"/>
        <w:spacing w:before="0" w:after="0" w:line="200" w:lineRule="exact"/>
        <w:shd w:val="clear" w:fill="F4F4F4"/>
      </w:pPr>
      <w:r>
        <w:rPr>
          <w:rFonts w:ascii="Consolas" w:hAnsi="Consolas"/>
          <w:sz w:val="15"/>
        </w:rPr>
        <w:t xml:space="preserve">                      see (internal notes for a customer; participant</w:t>
      </w:r>
    </w:p>
    <w:p>
      <w:pPr>
        <w:pStyle w:val="CodeBlock"/>
        <w:spacing w:before="0" w:after="0" w:line="200" w:lineRule="exact"/>
        <w:shd w:val="clear" w:fill="F4F4F4"/>
      </w:pPr>
      <w:r>
        <w:rPr>
          <w:rFonts w:ascii="Consolas" w:hAnsi="Consolas"/>
          <w:sz w:val="15"/>
        </w:rPr>
        <w:t xml:space="preserve">                      roles for a customer).</w:t>
      </w:r>
    </w:p>
    <w:p>
      <w:pPr>
        <w:pStyle w:val="CodeBlock"/>
        <w:spacing w:before="0" w:after="0" w:line="200" w:lineRule="exact"/>
        <w:shd w:val="clear" w:fill="F4F4F4"/>
      </w:pPr>
      <w:r>
        <w:rPr>
          <w:rFonts w:ascii="Consolas" w:hAnsi="Consolas"/>
          <w:sz w:val="15"/>
        </w:rPr>
        <w:t xml:space="preserve">                      A LAST LINE OF DEFENCE, NOT A SECURITY BOUNDARY.</w:t>
      </w:r>
    </w:p>
    <w:p>
      <w:pPr>
        <w:spacing w:after="60"/>
      </w:pPr>
      <w:r>
        <w:t xml:space="preserve"/>
      </w:r>
    </w:p>
    <w:p>
      <w:r>
        <w:rPr>
          <w:b/>
        </w:rPr>
        <w:t xml:space="preserve">Why step 3 is stated so emphatically.</w:t>
      </w:r>
      <w:r>
        <w:t xml:space="preserve"> §38 records that the reference platform treated membership as authorization, and an early prototype of this product reproduced the defect: every member held a global read permission, and a non-participant successfully read a conversation. The fix was structural — participation grants *that conversation* and nothing else — and step 3 is where that fix lives.</w:t>
      </w:r>
    </w:p>
    <w:p>
      <w:r>
        <w:rPr>
          <w:b/>
        </w:rPr>
        <w:t xml:space="preserve">Why step 4 is explicitly not a boundary.</w:t>
      </w:r>
      <w:r>
        <w:t xml:space="preserve"> If a customer's entitlement is only enforced at serialisation, then any new endpoint that forgets to serialise correctly leaks. Field filtering is defence in depth; the decision is made at step 3.</w:t>
      </w:r>
    </w:p>
    <w:p>
      <w:pPr>
        <w:pStyle w:val="Heading2"/>
      </w:pPr>
      <w:r>
        <w:t xml:space="preserve">18.5 Modular monolith versus multiple services — </w:t>
      </w:r>
      <w:r>
        <w:rPr>
          <w:b/>
        </w:rPr>
        <w:t xml:space="preserve">PROPOSED: modular monolith</w:t>
      </w:r>
    </w:p>
    <w:p>
      <w:pPr>
        <w:pStyle w:val="Quote"/>
        <w:ind w:left="360"/>
      </w:pPr>
      <w:r>
        <w:rPr>
          <w:b/>
        </w:rPr>
        <w:t xml:space="preserve">Status change from v1.0.</w:t>
      </w:r>
      <w:r>
        <w:t xml:space="preserve"> Version 1.0 stamped this *"Decided — architecture"*. It is downgraded here to </w:t>
      </w:r>
      <w:r>
        <w:rPr>
          <w:b/>
        </w:rPr>
        <w:t xml:space="preserve">PROPOSED</w:t>
      </w:r>
      <w:r>
        <w:t xml:space="preserve">, because it is a technical judgement the CTO should be free to overrule.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Modular monolith — </w:t>
            </w:r>
            <w:r>
              <w:rPr>
                <w:b/>
                <w:b/>
              </w:rPr>
              <w:t xml:space="preserve">proposed</w:t>
            </w:r>
          </w:p>
        </w:tc>
        <w:tc>
          <w:tcPr>
            <w:tcW w:type="auto" w:w="0"/>
            <w:shd w:val="clear" w:fill="EFEFEF"/>
            <w:vAlign w:val="top"/>
          </w:tcPr>
          <w:p>
            <w:pPr>
              <w:pStyle w:val="TableText"/>
            </w:pPr>
            <w:r>
              <w:rPr>
                <w:b/>
              </w:rPr>
              <w:t xml:space="preserve">Multiple services</w:t>
            </w:r>
          </w:p>
        </w:tc>
      </w:tr>
      <w:tr>
        <w:tc>
          <w:tcPr>
            <w:tcW w:type="auto" w:w="0"/>
            <w:vAlign w:val="top"/>
          </w:tcPr>
          <w:p>
            <w:pPr>
              <w:pStyle w:val="TableText"/>
            </w:pPr>
            <w:r>
              <w:t xml:space="preserve">Deployables</w:t>
            </w:r>
          </w:p>
        </w:tc>
        <w:tc>
          <w:tcPr>
            <w:tcW w:type="auto" w:w="0"/>
            <w:vAlign w:val="top"/>
          </w:tcPr>
          <w:p>
            <w:pPr>
              <w:pStyle w:val="TableText"/>
            </w:pPr>
            <w:r>
              <w:t xml:space="preserve">One (plus one contingent webhook receiver, §37.2)</w:t>
            </w:r>
          </w:p>
        </w:tc>
        <w:tc>
          <w:tcPr>
            <w:tcW w:type="auto" w:w="0"/>
            <w:vAlign w:val="top"/>
          </w:tcPr>
          <w:p>
            <w:pPr>
              <w:pStyle w:val="TableText"/>
            </w:pPr>
            <w:r>
              <w:t xml:space="preserve">Six to ten</w:t>
            </w:r>
          </w:p>
        </w:tc>
      </w:tr>
      <w:tr>
        <w:tc>
          <w:tcPr>
            <w:tcW w:type="auto" w:w="0"/>
            <w:vAlign w:val="top"/>
          </w:tcPr>
          <w:p>
            <w:pPr>
              <w:pStyle w:val="TableText"/>
            </w:pPr>
            <w:r>
              <w:t xml:space="preserve">Cross-module call</w:t>
            </w:r>
          </w:p>
        </w:tc>
        <w:tc>
          <w:tcPr>
            <w:tcW w:type="auto" w:w="0"/>
            <w:vAlign w:val="top"/>
          </w:tcPr>
          <w:p>
            <w:pPr>
              <w:pStyle w:val="TableText"/>
            </w:pPr>
            <w:r>
              <w:t xml:space="preserve">A function call</w:t>
            </w:r>
          </w:p>
        </w:tc>
        <w:tc>
          <w:tcPr>
            <w:tcW w:type="auto" w:w="0"/>
            <w:vAlign w:val="top"/>
          </w:tcPr>
          <w:p>
            <w:pPr>
              <w:pStyle w:val="TableText"/>
            </w:pPr>
            <w:r>
              <w:t xml:space="preserve">A network call that can fail</w:t>
            </w:r>
          </w:p>
        </w:tc>
      </w:tr>
      <w:tr>
        <w:tc>
          <w:tcPr>
            <w:tcW w:type="auto" w:w="0"/>
            <w:vAlign w:val="top"/>
          </w:tcPr>
          <w:p>
            <w:pPr>
              <w:pStyle w:val="TableText"/>
            </w:pPr>
            <w:r>
              <w:t xml:space="preserve">Message + its audit record</w:t>
            </w:r>
          </w:p>
        </w:tc>
        <w:tc>
          <w:tcPr>
            <w:tcW w:type="auto" w:w="0"/>
            <w:vAlign w:val="top"/>
          </w:tcPr>
          <w:p>
            <w:pPr>
              <w:pStyle w:val="TableText"/>
            </w:pPr>
            <w:r>
              <w:t xml:space="preserve">One process, one failure domain</w:t>
            </w:r>
          </w:p>
        </w:tc>
        <w:tc>
          <w:tcPr>
            <w:tcW w:type="auto" w:w="0"/>
            <w:vAlign w:val="top"/>
          </w:tcPr>
          <w:p>
            <w:pPr>
              <w:pStyle w:val="TableText"/>
            </w:pPr>
            <w:r>
              <w:t xml:space="preserve">Two processes, needs compensation</w:t>
            </w:r>
          </w:p>
        </w:tc>
      </w:tr>
      <w:tr>
        <w:tc>
          <w:tcPr>
            <w:tcW w:type="auto" w:w="0"/>
            <w:vAlign w:val="top"/>
          </w:tcPr>
          <w:p>
            <w:pPr>
              <w:pStyle w:val="TableText"/>
            </w:pPr>
            <w:r>
              <w:t xml:space="preserve">Atomic claim (</w:t>
            </w:r>
            <w:r>
              <w:rPr>
                <w:b/>
              </w:rPr>
              <w:t xml:space="preserve">FR-ROUTE-3</w:t>
            </w:r>
            <w:r>
              <w:t xml:space="preserve">)</w:t>
            </w:r>
          </w:p>
        </w:tc>
        <w:tc>
          <w:tcPr>
            <w:tcW w:type="auto" w:w="0"/>
            <w:vAlign w:val="top"/>
          </w:tcPr>
          <w:p>
            <w:pPr>
              <w:pStyle w:val="TableText"/>
            </w:pPr>
            <w:r>
              <w:t xml:space="preserve">A single conditional update</w:t>
            </w:r>
          </w:p>
        </w:tc>
        <w:tc>
          <w:tcPr>
            <w:tcW w:type="auto" w:w="0"/>
            <w:vAlign w:val="top"/>
          </w:tcPr>
          <w:p>
            <w:pPr>
              <w:pStyle w:val="TableText"/>
            </w:pPr>
            <w:r>
              <w:t xml:space="preserve">Distributed coordination</w:t>
            </w:r>
          </w:p>
        </w:tc>
      </w:tr>
      <w:tr>
        <w:tc>
          <w:tcPr>
            <w:tcW w:type="auto" w:w="0"/>
            <w:vAlign w:val="top"/>
          </w:tcPr>
          <w:p>
            <w:pPr>
              <w:pStyle w:val="TableText"/>
            </w:pPr>
            <w:r>
              <w:t xml:space="preserve">Scaling</w:t>
            </w:r>
          </w:p>
        </w:tc>
        <w:tc>
          <w:tcPr>
            <w:tcW w:type="auto" w:w="0"/>
            <w:vAlign w:val="top"/>
          </w:tcPr>
          <w:p>
            <w:pPr>
              <w:pStyle w:val="TableText"/>
            </w:pPr>
            <w:r>
              <w:t xml:space="preserve">Whole application together</w:t>
            </w:r>
          </w:p>
        </w:tc>
        <w:tc>
          <w:tcPr>
            <w:tcW w:type="auto" w:w="0"/>
            <w:vAlign w:val="top"/>
          </w:tcPr>
          <w:p>
            <w:pPr>
              <w:pStyle w:val="TableText"/>
            </w:pPr>
            <w:r>
              <w:t xml:space="preserve">Per service</w:t>
            </w:r>
          </w:p>
        </w:tc>
      </w:tr>
      <w:tr>
        <w:tc>
          <w:tcPr>
            <w:tcW w:type="auto" w:w="0"/>
            <w:vAlign w:val="top"/>
          </w:tcPr>
          <w:p>
            <w:pPr>
              <w:pStyle w:val="TableText"/>
            </w:pPr>
            <w:r>
              <w:t xml:space="preserve">Boundary enforcement</w:t>
            </w:r>
          </w:p>
        </w:tc>
        <w:tc>
          <w:tcPr>
            <w:tcW w:type="auto" w:w="0"/>
            <w:vAlign w:val="top"/>
          </w:tcPr>
          <w:p>
            <w:pPr>
              <w:pStyle w:val="TableText"/>
            </w:pPr>
            <w:r>
              <w:t xml:space="preserve">Build-time test</w:t>
            </w:r>
          </w:p>
        </w:tc>
        <w:tc>
          <w:tcPr>
            <w:tcW w:type="auto" w:w="0"/>
            <w:vAlign w:val="top"/>
          </w:tcPr>
          <w:p>
            <w:pPr>
              <w:pStyle w:val="TableText"/>
            </w:pPr>
            <w:r>
              <w:t xml:space="preserve">Physical, unavoidable</w:t>
            </w:r>
          </w:p>
        </w:tc>
      </w:tr>
      <w:tr>
        <w:tc>
          <w:tcPr>
            <w:tcW w:type="auto" w:w="0"/>
            <w:vAlign w:val="top"/>
          </w:tcPr>
          <w:p>
            <w:pPr>
              <w:pStyle w:val="TableText"/>
            </w:pPr>
            <w:r>
              <w:t xml:space="preserve">Operational cost</w:t>
            </w:r>
          </w:p>
        </w:tc>
        <w:tc>
          <w:tcPr>
            <w:tcW w:type="auto" w:w="0"/>
            <w:vAlign w:val="top"/>
          </w:tcPr>
          <w:p>
            <w:pPr>
              <w:pStyle w:val="TableText"/>
            </w:pPr>
            <w:r>
              <w:t xml:space="preserve">One pipeline, one log stream, one dashboard</w:t>
            </w:r>
          </w:p>
        </w:tc>
        <w:tc>
          <w:tcPr>
            <w:tcW w:type="auto" w:w="0"/>
            <w:vAlign w:val="top"/>
          </w:tcPr>
          <w:p>
            <w:pPr>
              <w:pStyle w:val="TableText"/>
            </w:pPr>
            <w:r>
              <w:t xml:space="preserve">Multiplied, plus tracing</w:t>
            </w:r>
          </w:p>
        </w:tc>
      </w:tr>
      <w:tr>
        <w:tc>
          <w:tcPr>
            <w:tcW w:type="auto" w:w="0"/>
            <w:vAlign w:val="top"/>
          </w:tcPr>
          <w:p>
            <w:pPr>
              <w:pStyle w:val="TableText"/>
            </w:pPr>
            <w:r>
              <w:t xml:space="preserve">Team fit</w:t>
            </w:r>
          </w:p>
        </w:tc>
        <w:tc>
          <w:tcPr>
            <w:tcW w:type="auto" w:w="0"/>
            <w:vAlign w:val="top"/>
          </w:tcPr>
          <w:p>
            <w:pPr>
              <w:pStyle w:val="TableText"/>
            </w:pPr>
            <w:r>
              <w:t xml:space="preserve">Small team</w:t>
            </w:r>
          </w:p>
        </w:tc>
        <w:tc>
          <w:tcPr>
            <w:tcW w:type="auto" w:w="0"/>
            <w:vAlign w:val="top"/>
          </w:tcPr>
          <w:p>
            <w:pPr>
              <w:pStyle w:val="TableText"/>
            </w:pPr>
            <w:r>
              <w:t xml:space="preserve">Needs more people than this has</w:t>
            </w:r>
          </w:p>
        </w:tc>
      </w:tr>
    </w:tbl>
    <w:p>
      <w:pPr>
        <w:spacing w:after="80"/>
      </w:pPr>
      <w:r>
        <w:t xml:space="preserve"/>
      </w:r>
    </w:p>
    <w:p>
      <w:r>
        <w:rPr>
          <w:b/>
        </w:rPr>
        <w:t xml:space="preserve">Why the monolith is proposed.</w:t>
      </w:r>
      <w:r>
        <w:t xml:space="preserve"> No requirement in Part I demands independent scaling or independent availability of any module. </w:t>
      </w:r>
      <w:r>
        <w:rPr>
          <w:b/>
        </w:rPr>
        <w:t xml:space="preserve">NFR-SCL-1</w:t>
      </w:r>
      <w:r>
        <w:t xml:space="preserve"> puts the design point at roughly 200 employees, and customer volume is unknown (</w:t>
      </w:r>
      <w:r>
        <w:rPr>
          <w:b/>
        </w:rPr>
        <w:t xml:space="preserve">D-13</w:t>
      </w:r>
      <w:r>
        <w:t xml:space="preserve">) — deciding a service topology against an unknown load is guessing. Meanwhile three operations in Part I are transactionally related and cheap in one process: a message and its audit record, an assignment and its notification, a claim and its ownership record.</w:t>
      </w:r>
    </w:p>
    <w:p>
      <w:r>
        <w:rPr>
          <w:b/>
        </w:rPr>
        <w:t xml:space="preserve">The honest argument against.</w:t>
      </w:r>
      <w:r>
        <w:t xml:space="preserve"> Boundaries enforced by a test can be relaxed by editing the test. A service boundary cannot. The counter is that a boundary you can move cheaply is an asset while the boundaries are still being learned — and they are.</w:t>
      </w:r>
    </w:p>
    <w:p>
      <w:r>
        <w:rPr>
          <w:b/>
        </w:rPr>
        <w:t xml:space="preserve">What would change the recommendation:</w:t>
      </w:r>
      <w:r>
        <w:t xml:space="preserve"> the realtime layer developing genuinely different scaling characteristics (§33.2), or a WhatsApp answer to </w:t>
      </w:r>
      <w:r>
        <w:rPr>
          <w:b/>
        </w:rPr>
        <w:t xml:space="preserve">D-01</w:t>
      </w:r>
      <w:r>
        <w:t xml:space="preserve"> requiring a separately-available public webhook receiver — which is one extra process, not a decomposition.</w:t>
      </w:r>
    </w:p>
    <w:p>
      <w:pPr>
        <w:pStyle w:val="Heading2"/>
      </w:pPr>
      <w:r>
        <w:t xml:space="preserve">18.6 Background work — </w:t>
      </w:r>
      <w:r>
        <w:rPr>
          <w:b/>
        </w:rPr>
        <w:t xml:space="preserve">PROPOSED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Job</w:t>
            </w:r>
          </w:p>
        </w:tc>
        <w:tc>
          <w:tcPr>
            <w:tcW w:type="auto" w:w="0"/>
            <w:shd w:val="clear" w:fill="EFEFEF"/>
            <w:vAlign w:val="top"/>
          </w:tcPr>
          <w:p>
            <w:pPr>
              <w:pStyle w:val="TableText"/>
            </w:pPr>
            <w:r>
              <w:rPr>
                <w:b/>
              </w:rPr>
              <w:t xml:space="preserve">Trigger</w:t>
            </w:r>
          </w:p>
        </w:tc>
        <w:tc>
          <w:tcPr>
            <w:tcW w:type="auto" w:w="0"/>
            <w:shd w:val="clear" w:fill="EFEFEF"/>
            <w:vAlign w:val="top"/>
          </w:tcPr>
          <w:p>
            <w:pPr>
              <w:pStyle w:val="TableText"/>
            </w:pPr>
            <w:r>
              <w:rPr>
                <w:b/>
              </w:rPr>
              <w:t xml:space="preserve">Why not inline</w:t>
            </w:r>
          </w:p>
        </w:tc>
      </w:tr>
      <w:tr>
        <w:tc>
          <w:tcPr>
            <w:tcW w:type="auto" w:w="0"/>
            <w:vAlign w:val="top"/>
          </w:tcPr>
          <w:p>
            <w:pPr>
              <w:pStyle w:val="TableText"/>
            </w:pPr>
            <w:r>
              <w:t xml:space="preserve">Notification delivery</w:t>
            </w:r>
          </w:p>
        </w:tc>
        <w:tc>
          <w:tcPr>
            <w:tcW w:type="auto" w:w="0"/>
            <w:vAlign w:val="top"/>
          </w:tcPr>
          <w:p>
            <w:pPr>
              <w:pStyle w:val="TableText"/>
            </w:pPr>
            <w:r>
              <w:t xml:space="preserve">Outbox rows pending (§29.4)</w:t>
            </w:r>
          </w:p>
        </w:tc>
        <w:tc>
          <w:tcPr>
            <w:tcW w:type="auto" w:w="0"/>
            <w:vAlign w:val="top"/>
          </w:tcPr>
          <w:p>
            <w:pPr>
              <w:pStyle w:val="TableText"/>
            </w:pPr>
            <w:r>
              <w:t xml:space="preserve">An external provider must never delay a message write (</w:t>
            </w:r>
            <w:r>
              <w:rPr>
                <w:b/>
              </w:rPr>
              <w:t xml:space="preserve">P-05</w:t>
            </w:r>
            <w:r>
              <w:t xml:space="preserve">)</w:t>
            </w:r>
          </w:p>
        </w:tc>
      </w:tr>
      <w:tr>
        <w:tc>
          <w:tcPr>
            <w:tcW w:type="auto" w:w="0"/>
            <w:vAlign w:val="top"/>
          </w:tcPr>
          <w:p>
            <w:pPr>
              <w:pStyle w:val="TableText"/>
            </w:pPr>
            <w:r>
              <w:t xml:space="preserve">Conversation state sweep</w:t>
            </w:r>
          </w:p>
        </w:tc>
        <w:tc>
          <w:tcPr>
            <w:tcW w:type="auto" w:w="0"/>
            <w:vAlign w:val="top"/>
          </w:tcPr>
          <w:p>
            <w:pPr>
              <w:pStyle w:val="TableText"/>
            </w:pPr>
            <w:r>
              <w:t xml:space="preserve">Schedule</w:t>
            </w:r>
          </w:p>
        </w:tc>
        <w:tc>
          <w:tcPr>
            <w:tcW w:type="auto" w:w="0"/>
            <w:vAlign w:val="top"/>
          </w:tcPr>
          <w:p>
            <w:pPr>
              <w:pStyle w:val="TableText"/>
            </w:pPr>
            <w:r>
              <w:rPr>
                <w:rFonts w:ascii="Consolas" w:hAnsi="Consolas"/>
                <w:color w:val="A31515"/>
              </w:rPr>
              <w:t xml:space="preserve">resolved → closed</w:t>
            </w:r>
            <w:r>
              <w:t xml:space="preserve"> on window expiry (§21.4) is time-driven</w:t>
            </w:r>
          </w:p>
        </w:tc>
      </w:tr>
      <w:tr>
        <w:tc>
          <w:tcPr>
            <w:tcW w:type="auto" w:w="0"/>
            <w:vAlign w:val="top"/>
          </w:tcPr>
          <w:p>
            <w:pPr>
              <w:pStyle w:val="TableText"/>
            </w:pPr>
            <w:r>
              <w:t xml:space="preserve">Waiting-beyond-standard detection</w:t>
            </w:r>
          </w:p>
        </w:tc>
        <w:tc>
          <w:tcPr>
            <w:tcW w:type="auto" w:w="0"/>
            <w:vAlign w:val="top"/>
          </w:tcPr>
          <w:p>
            <w:pPr>
              <w:pStyle w:val="TableText"/>
            </w:pPr>
            <w:r>
              <w:t xml:space="preserve">Schedule</w:t>
            </w:r>
          </w:p>
        </w:tc>
        <w:tc>
          <w:tcPr>
            <w:tcW w:type="auto" w:w="0"/>
            <w:vAlign w:val="top"/>
          </w:tcPr>
          <w:p>
            <w:pPr>
              <w:pStyle w:val="TableText"/>
            </w:pPr>
            <w:r>
              <w:t xml:space="preserve">Drives the alert in </w:t>
            </w:r>
            <w:r>
              <w:rPr>
                <w:b/>
              </w:rPr>
              <w:t xml:space="preserve">FR-REP-1</w:t>
            </w:r>
          </w:p>
        </w:tc>
      </w:tr>
      <w:tr>
        <w:tc>
          <w:tcPr>
            <w:tcW w:type="auto" w:w="0"/>
            <w:vAlign w:val="top"/>
          </w:tcPr>
          <w:p>
            <w:pPr>
              <w:pStyle w:val="TableText"/>
            </w:pPr>
            <w:r>
              <w:t xml:space="preserve">Request-context expiry</w:t>
            </w:r>
          </w:p>
        </w:tc>
        <w:tc>
          <w:tcPr>
            <w:tcW w:type="auto" w:w="0"/>
            <w:vAlign w:val="top"/>
          </w:tcPr>
          <w:p>
            <w:pPr>
              <w:pStyle w:val="TableText"/>
            </w:pPr>
            <w:r>
              <w:t xml:space="preserve">Store-level TTL</w:t>
            </w:r>
          </w:p>
        </w:tc>
        <w:tc>
          <w:tcPr>
            <w:tcW w:type="auto" w:w="0"/>
            <w:vAlign w:val="top"/>
          </w:tcPr>
          <w:p>
            <w:pPr>
              <w:pStyle w:val="TableText"/>
            </w:pPr>
            <w:r>
              <w:t xml:space="preserve">Retention (§31.4) must not depend on a job having run</w:t>
            </w:r>
          </w:p>
        </w:tc>
      </w:tr>
    </w:tbl>
    <w:p>
      <w:pPr>
        <w:spacing w:after="80"/>
      </w:pPr>
      <w:r>
        <w:t xml:space="preserve"/>
      </w:r>
    </w:p>
    <w:p>
      <w:r>
        <w:rPr>
          <w:b/>
        </w:rPr>
        <w:t xml:space="preserve">In-process scheduled workers are proposed, not a separate worker service.</w:t>
      </w:r>
      <w:r>
        <w:t xml:space="preserve"> Two reasons: the work is small, and every job here is idempotent, so a duplicate run from two instances is harmless. </w:t>
      </w:r>
      <w:r>
        <w:rPr>
          <w:b/>
        </w:rPr>
        <w:t xml:space="preserve">The exception is noted honestly</w:t>
      </w:r>
      <w:r>
        <w:t xml:space="preserve"> — if more than one instance runs the scheduled sweeps, they need either a leader or an idempotency guard per run; §33.2 names that as part of the multi-instance step.</w:t>
      </w:r>
    </w:p>
    <w:p>
      <w:pPr>
        <w:pBdr>
          <w:bottom w:val="single" w:sz="6" w:space="1" w:color="CCCCCC"/>
        </w:pBdr>
      </w:pPr>
    </w:p>
    <w:p>
      <w:pPr>
        <w:pStyle w:val="Heading1"/>
      </w:pPr>
      <w:r>
        <w:t xml:space="preserve">19. Frontend architecture</w:t>
      </w:r>
    </w:p>
    <w:p>
      <w:r>
        <w:rPr>
          <w:b/>
        </w:rPr>
        <w:t xml:space="preserve">PROPOSED.</w:t>
      </w:r>
      <w:r>
        <w:t xml:space="preserve"> Consistent with </w:t>
      </w:r>
      <w:r>
        <w:rPr>
          <w:b/>
        </w:rPr>
        <w:t xml:space="preserve">D-16</w:t>
      </w:r>
      <w:r>
        <w:t xml:space="preserve"> (separate customer surface, still awaiting confirmation). If D-16 is answered "one surface with role-based hiding", §19.2 is the section that changes.</w:t>
      </w:r>
    </w:p>
    <w:p>
      <w:pPr>
        <w:pStyle w:val="Heading2"/>
      </w:pPr>
      <w:r>
        <w:t xml:space="preserve">19.1 Two surfaces, and why they are genuinely different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Employee surface</w:t>
            </w:r>
          </w:p>
        </w:tc>
        <w:tc>
          <w:tcPr>
            <w:tcW w:type="auto" w:w="0"/>
            <w:shd w:val="clear" w:fill="EFEFEF"/>
            <w:vAlign w:val="top"/>
          </w:tcPr>
          <w:p>
            <w:pPr>
              <w:pStyle w:val="TableText"/>
            </w:pPr>
            <w:r>
              <w:rPr>
                <w:b/>
              </w:rPr>
              <w:t xml:space="preserve">Customer surface</w:t>
            </w:r>
          </w:p>
        </w:tc>
      </w:tr>
      <w:tr>
        <w:tc>
          <w:tcPr>
            <w:tcW w:type="auto" w:w="0"/>
            <w:vAlign w:val="top"/>
          </w:tcPr>
          <w:p>
            <w:pPr>
              <w:pStyle w:val="TableText"/>
            </w:pPr>
            <w:r>
              <w:t xml:space="preserve">Mental model</w:t>
            </w:r>
          </w:p>
        </w:tc>
        <w:tc>
          <w:tcPr>
            <w:tcW w:type="auto" w:w="0"/>
            <w:vAlign w:val="top"/>
          </w:tcPr>
          <w:p>
            <w:pPr>
              <w:pStyle w:val="TableText"/>
            </w:pPr>
            <w:r>
              <w:t xml:space="preserve">A </w:t>
            </w:r>
            <w:r>
              <w:rPr>
                <w:b/>
              </w:rPr>
              <w:t xml:space="preserve">workload</w:t>
            </w:r>
            <w:r>
              <w:t xml:space="preserve"> — many conversations, queues, load</w:t>
            </w:r>
          </w:p>
        </w:tc>
        <w:tc>
          <w:tcPr>
            <w:tcW w:type="auto" w:w="0"/>
            <w:vAlign w:val="top"/>
          </w:tcPr>
          <w:p>
            <w:pPr>
              <w:pStyle w:val="TableText"/>
            </w:pPr>
            <w:r>
              <w:t xml:space="preserve">A </w:t>
            </w:r>
            <w:r>
              <w:rPr>
                <w:b/>
              </w:rPr>
              <w:t xml:space="preserve">conversation</w:t>
            </w:r>
            <w:r>
              <w:t xml:space="preserve"> — one thread</w:t>
            </w:r>
          </w:p>
        </w:tc>
      </w:tr>
      <w:tr>
        <w:tc>
          <w:tcPr>
            <w:tcW w:type="auto" w:w="0"/>
            <w:vAlign w:val="top"/>
          </w:tcPr>
          <w:p>
            <w:pPr>
              <w:pStyle w:val="TableText"/>
            </w:pPr>
            <w:r>
              <w:t xml:space="preserve">Primary device</w:t>
            </w:r>
          </w:p>
        </w:tc>
        <w:tc>
          <w:tcPr>
            <w:tcW w:type="auto" w:w="0"/>
            <w:vAlign w:val="top"/>
          </w:tcPr>
          <w:p>
            <w:pPr>
              <w:pStyle w:val="TableText"/>
            </w:pPr>
            <w:r>
              <w:t xml:space="preserve">Desktop, tablet secondary (</w:t>
            </w:r>
            <w:r>
              <w:rPr>
                <w:b/>
              </w:rPr>
              <w:t xml:space="preserve">NFR-MOB-1</w:t>
            </w:r>
            <w:r>
              <w:t xml:space="preserve">)</w:t>
            </w:r>
          </w:p>
        </w:tc>
        <w:tc>
          <w:tcPr>
            <w:tcW w:type="auto" w:w="0"/>
            <w:vAlign w:val="top"/>
          </w:tcPr>
          <w:p>
            <w:pPr>
              <w:pStyle w:val="TableText"/>
            </w:pPr>
            <w:r>
              <w:rPr>
                <w:b/>
              </w:rPr>
              <w:t xml:space="preserve">Phone first</w:t>
            </w:r>
            <w:r>
              <w:t xml:space="preserve"> (</w:t>
            </w:r>
            <w:r>
              <w:rPr>
                <w:b/>
              </w:rPr>
              <w:t xml:space="preserve">NFR-MOB-2</w:t>
            </w:r>
            <w:r>
              <w:t xml:space="preserve">)</w:t>
            </w:r>
          </w:p>
        </w:tc>
      </w:tr>
      <w:tr>
        <w:tc>
          <w:tcPr>
            <w:tcW w:type="auto" w:w="0"/>
            <w:vAlign w:val="top"/>
          </w:tcPr>
          <w:p>
            <w:pPr>
              <w:pStyle w:val="TableText"/>
            </w:pPr>
            <w:r>
              <w:t xml:space="preserve">Session</w:t>
            </w:r>
          </w:p>
        </w:tc>
        <w:tc>
          <w:tcPr>
            <w:tcW w:type="auto" w:w="0"/>
            <w:vAlign w:val="top"/>
          </w:tcPr>
          <w:p>
            <w:pPr>
              <w:pStyle w:val="TableText"/>
            </w:pPr>
            <w:r>
              <w:t xml:space="preserve">Working-period length</w:t>
            </w:r>
          </w:p>
        </w:tc>
        <w:tc>
          <w:tcPr>
            <w:tcW w:type="auto" w:w="0"/>
            <w:vAlign w:val="top"/>
          </w:tcPr>
          <w:p>
            <w:pPr>
              <w:pStyle w:val="TableText"/>
            </w:pPr>
            <w:r>
              <w:t xml:space="preserve">Bounded, shorter (</w:t>
            </w:r>
            <w:r>
              <w:rPr>
                <w:b/>
              </w:rPr>
              <w:t xml:space="preserve">UC-C05</w:t>
            </w:r>
            <w:r>
              <w:t xml:space="preserve">)</w:t>
            </w:r>
          </w:p>
        </w:tc>
      </w:tr>
      <w:tr>
        <w:tc>
          <w:tcPr>
            <w:tcW w:type="auto" w:w="0"/>
            <w:vAlign w:val="top"/>
          </w:tcPr>
          <w:p>
            <w:pPr>
              <w:pStyle w:val="TableText"/>
            </w:pPr>
            <w:r>
              <w:t xml:space="preserve">Navigation</w:t>
            </w:r>
          </w:p>
        </w:tc>
        <w:tc>
          <w:tcPr>
            <w:tcW w:type="auto" w:w="0"/>
            <w:vAlign w:val="top"/>
          </w:tcPr>
          <w:p>
            <w:pPr>
              <w:pStyle w:val="TableText"/>
            </w:pPr>
            <w:r>
              <w:t xml:space="preserve">Application shell, client-side routing, persistent</w:t>
            </w:r>
          </w:p>
        </w:tc>
        <w:tc>
          <w:tcPr>
            <w:tcW w:type="auto" w:w="0"/>
            <w:vAlign w:val="top"/>
          </w:tcPr>
          <w:p>
            <w:pPr>
              <w:pStyle w:val="TableText"/>
            </w:pPr>
            <w:r>
              <w:t xml:space="preserve">Near-linear; often a single view</w:t>
            </w:r>
          </w:p>
        </w:tc>
      </w:tr>
      <w:tr>
        <w:tc>
          <w:tcPr>
            <w:tcW w:type="auto" w:w="0"/>
            <w:vAlign w:val="top"/>
          </w:tcPr>
          <w:p>
            <w:pPr>
              <w:pStyle w:val="TableText"/>
            </w:pPr>
            <w:r>
              <w:t xml:space="preserve">First paint</w:t>
            </w:r>
          </w:p>
        </w:tc>
        <w:tc>
          <w:tcPr>
            <w:tcW w:type="auto" w:w="0"/>
            <w:vAlign w:val="top"/>
          </w:tcPr>
          <w:p>
            <w:pPr>
              <w:pStyle w:val="TableText"/>
            </w:pPr>
            <w:r>
              <w:t xml:space="preserve">Behind a login, warm</w:t>
            </w:r>
          </w:p>
        </w:tc>
        <w:tc>
          <w:tcPr>
            <w:tcW w:type="auto" w:w="0"/>
            <w:vAlign w:val="top"/>
          </w:tcPr>
          <w:p>
            <w:pPr>
              <w:pStyle w:val="TableText"/>
            </w:pPr>
            <w:r>
              <w:t xml:space="preserve">Cold, first-time, possibly poor connection</w:t>
            </w:r>
          </w:p>
        </w:tc>
      </w:tr>
      <w:tr>
        <w:tc>
          <w:tcPr>
            <w:tcW w:type="auto" w:w="0"/>
            <w:vAlign w:val="top"/>
          </w:tcPr>
          <w:p>
            <w:pPr>
              <w:pStyle w:val="TableText"/>
            </w:pPr>
            <w:r>
              <w:t xml:space="preserve">Directory access</w:t>
            </w:r>
          </w:p>
        </w:tc>
        <w:tc>
          <w:tcPr>
            <w:tcW w:type="auto" w:w="0"/>
            <w:vAlign w:val="top"/>
          </w:tcPr>
          <w:p>
            <w:pPr>
              <w:pStyle w:val="TableText"/>
            </w:pPr>
            <w:r>
              <w:t xml:space="preserve">Yes</w:t>
            </w:r>
          </w:p>
        </w:tc>
        <w:tc>
          <w:tcPr>
            <w:tcW w:type="auto" w:w="0"/>
            <w:vAlign w:val="top"/>
          </w:tcPr>
          <w:p>
            <w:pPr>
              <w:pStyle w:val="TableText"/>
            </w:pPr>
            <w:r>
              <w:rPr>
                <w:b/>
              </w:rPr>
              <w:t xml:space="preserve">Never</w:t>
            </w:r>
          </w:p>
        </w:tc>
      </w:tr>
      <w:tr>
        <w:tc>
          <w:tcPr>
            <w:tcW w:type="auto" w:w="0"/>
            <w:vAlign w:val="top"/>
          </w:tcPr>
          <w:p>
            <w:pPr>
              <w:pStyle w:val="TableText"/>
            </w:pPr>
            <w:r>
              <w:t xml:space="preserve">Internal notes</w:t>
            </w:r>
          </w:p>
        </w:tc>
        <w:tc>
          <w:tcPr>
            <w:tcW w:type="auto" w:w="0"/>
            <w:vAlign w:val="top"/>
          </w:tcPr>
          <w:p>
            <w:pPr>
              <w:pStyle w:val="TableText"/>
            </w:pPr>
            <w:r>
              <w:t xml:space="preserve">Visible, and visually unmistakable</w:t>
            </w:r>
          </w:p>
        </w:tc>
        <w:tc>
          <w:tcPr>
            <w:tcW w:type="auto" w:w="0"/>
            <w:vAlign w:val="top"/>
          </w:tcPr>
          <w:p>
            <w:pPr>
              <w:pStyle w:val="TableText"/>
            </w:pPr>
            <w:r>
              <w:rPr>
                <w:b/>
              </w:rPr>
              <w:t xml:space="preserve">Must not exist in the delivered bundle</w:t>
            </w:r>
          </w:p>
        </w:tc>
      </w:tr>
    </w:tbl>
    <w:p>
      <w:pPr>
        <w:spacing w:after="80"/>
      </w:pPr>
      <w:r>
        <w:t xml:space="preserve"/>
      </w:r>
    </w:p>
    <w:p>
      <w:r>
        <w:t xml:space="preserve">That last row is the architectural point. It is not enough for the customer's *screen* not to show internal notes — the customer's </w:t>
      </w:r>
      <w:r>
        <w:rPr>
          <w:b/>
        </w:rPr>
        <w:t xml:space="preserve">build</w:t>
      </w:r>
      <w:r>
        <w:t xml:space="preserve"> should not contain the components that render them.</w:t>
      </w:r>
    </w:p>
    <w:p>
      <w:pPr>
        <w:pStyle w:val="Heading2"/>
      </w:pPr>
      <w:r>
        <w:t xml:space="preserve">19.2 One project, two builds — diagram 12</w:t>
      </w:r>
    </w:p>
    <w:p>
      <w:pPr>
        <w:pStyle w:val="CodeBlock"/>
        <w:spacing w:before="0" w:after="0" w:line="200" w:lineRule="exact"/>
        <w:shd w:val="clear" w:fill="F4F4F4"/>
      </w:pPr>
      <w:r>
        <w:rPr>
          <w:rFonts w:ascii="Consolas" w:hAnsi="Consolas"/>
          <w:sz w:val="15"/>
        </w:rPr>
        <w:t xml:space="preserve">   ONE REPOSITORY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shared/                                                         │</w:t>
      </w:r>
    </w:p>
    <w:p>
      <w:pPr>
        <w:pStyle w:val="CodeBlock"/>
        <w:spacing w:before="0" w:after="0" w:line="200" w:lineRule="exact"/>
        <w:shd w:val="clear" w:fill="F4F4F4"/>
      </w:pPr>
      <w:r>
        <w:rPr>
          <w:rFonts w:ascii="Consolas" w:hAnsi="Consolas"/>
          <w:sz w:val="15"/>
        </w:rPr>
        <w:t xml:space="preserve">   │   ├── types          generated from the API contract (§15.1)     │</w:t>
      </w:r>
    </w:p>
    <w:p>
      <w:pPr>
        <w:pStyle w:val="CodeBlock"/>
        <w:spacing w:before="0" w:after="0" w:line="200" w:lineRule="exact"/>
        <w:shd w:val="clear" w:fill="F4F4F4"/>
      </w:pPr>
      <w:r>
        <w:rPr>
          <w:rFonts w:ascii="Consolas" w:hAnsi="Consolas"/>
          <w:sz w:val="15"/>
        </w:rPr>
        <w:t xml:space="preserve">   │   ├── api-client     fetch wrapper, error handling, CSRF         │</w:t>
      </w:r>
    </w:p>
    <w:p>
      <w:pPr>
        <w:pStyle w:val="CodeBlock"/>
        <w:spacing w:before="0" w:after="0" w:line="200" w:lineRule="exact"/>
        <w:shd w:val="clear" w:fill="F4F4F4"/>
      </w:pPr>
      <w:r>
        <w:rPr>
          <w:rFonts w:ascii="Consolas" w:hAnsi="Consolas"/>
          <w:sz w:val="15"/>
        </w:rPr>
        <w:t xml:space="preserve">   │   ├── design-tokens  colour, spacing, type scale                 │</w:t>
      </w:r>
    </w:p>
    <w:p>
      <w:pPr>
        <w:pStyle w:val="CodeBlock"/>
        <w:spacing w:before="0" w:after="0" w:line="200" w:lineRule="exact"/>
        <w:shd w:val="clear" w:fill="F4F4F4"/>
      </w:pPr>
      <w:r>
        <w:rPr>
          <w:rFonts w:ascii="Consolas" w:hAnsi="Consolas"/>
          <w:sz w:val="15"/>
        </w:rPr>
        <w:t xml:space="preserve">   │   └── primitives     button, field, dialog — NO domain meaning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(employee)/              │  │  (customer)/                      │</w:t>
      </w:r>
    </w:p>
    <w:p>
      <w:pPr>
        <w:pStyle w:val="CodeBlock"/>
        <w:spacing w:before="0" w:after="0" w:line="200" w:lineRule="exact"/>
        <w:shd w:val="clear" w:fill="F4F4F4"/>
      </w:pPr>
      <w:r>
        <w:rPr>
          <w:rFonts w:ascii="Consolas" w:hAnsi="Consolas"/>
          <w:sz w:val="15"/>
        </w:rPr>
        <w:t xml:space="preserve">   │   inbox, queue, thread,   │  │   thread, identify, history       │</w:t>
      </w:r>
    </w:p>
    <w:p>
      <w:pPr>
        <w:pStyle w:val="CodeBlock"/>
        <w:spacing w:before="0" w:after="0" w:line="200" w:lineRule="exact"/>
        <w:shd w:val="clear" w:fill="F4F4F4"/>
      </w:pPr>
      <w:r>
        <w:rPr>
          <w:rFonts w:ascii="Consolas" w:hAnsi="Consolas"/>
          <w:sz w:val="15"/>
        </w:rPr>
        <w:t xml:space="preserve">   │   transfer, escalate,     │  │                                   │</w:t>
      </w:r>
    </w:p>
    <w:p>
      <w:pPr>
        <w:pStyle w:val="CodeBlock"/>
        <w:spacing w:before="0" w:after="0" w:line="200" w:lineRule="exact"/>
        <w:shd w:val="clear" w:fill="F4F4F4"/>
      </w:pPr>
      <w:r>
        <w:rPr>
          <w:rFonts w:ascii="Consolas" w:hAnsi="Consolas"/>
          <w:sz w:val="15"/>
        </w:rPr>
        <w:t xml:space="preserve">   │   internal notes,         │  │   NO directory                    │</w:t>
      </w:r>
    </w:p>
    <w:p>
      <w:pPr>
        <w:pStyle w:val="CodeBlock"/>
        <w:spacing w:before="0" w:after="0" w:line="200" w:lineRule="exact"/>
        <w:shd w:val="clear" w:fill="F4F4F4"/>
      </w:pPr>
      <w:r>
        <w:rPr>
          <w:rFonts w:ascii="Consolas" w:hAnsi="Consolas"/>
          <w:sz w:val="15"/>
        </w:rPr>
        <w:t xml:space="preserve">   │   directory, admin,       │  │   NO internal-note component      │</w:t>
      </w:r>
    </w:p>
    <w:p>
      <w:pPr>
        <w:pStyle w:val="CodeBlock"/>
        <w:spacing w:before="0" w:after="0" w:line="200" w:lineRule="exact"/>
        <w:shd w:val="clear" w:fill="F4F4F4"/>
      </w:pPr>
      <w:r>
        <w:rPr>
          <w:rFonts w:ascii="Consolas" w:hAnsi="Consolas"/>
          <w:sz w:val="15"/>
        </w:rPr>
        <w:t xml:space="preserve">   │   queue &amp; load view       │  │   NO participant list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BUILD TARGET A                 BUILD TARGET B</w:t>
      </w:r>
    </w:p>
    <w:p>
      <w:pPr>
        <w:pStyle w:val="CodeBlock"/>
        <w:spacing w:before="0" w:after="0" w:line="200" w:lineRule="exact"/>
        <w:shd w:val="clear" w:fill="F4F4F4"/>
      </w:pPr>
      <w:r>
        <w:rPr>
          <w:rFonts w:ascii="Consolas" w:hAnsi="Consolas"/>
          <w:sz w:val="15"/>
        </w:rPr>
        <w:t xml:space="preserve">         employee bundle                customer bundle</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app.&lt;host&gt; (proposed)        chat.&lt;host&gt; (proposed)</w:t>
      </w:r>
    </w:p>
    <w:p>
      <w:pPr>
        <w:pStyle w:val="CodeBlock"/>
        <w:spacing w:before="0" w:after="0" w:line="200" w:lineRule="exact"/>
        <w:shd w:val="clear" w:fill="F4F4F4"/>
      </w:pPr>
      <w:r>
        <w:rPr>
          <w:rFonts w:ascii="Consolas" w:hAnsi="Consolas"/>
          <w:sz w:val="15"/>
        </w:rPr>
        <w:t xml:space="preserve">       separate cookie scope        separate cookie scope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ENFORCED BY TEST — the same mechanism as §18.3:</w:t>
      </w:r>
    </w:p>
    <w:p>
      <w:pPr>
        <w:pStyle w:val="CodeBlock"/>
        <w:spacing w:before="0" w:after="0" w:line="200" w:lineRule="exact"/>
        <w:shd w:val="clear" w:fill="F4F4F4"/>
      </w:pPr>
      <w:r>
        <w:rPr>
          <w:rFonts w:ascii="Consolas" w:hAnsi="Consolas"/>
          <w:sz w:val="15"/>
        </w:rPr>
        <w:t xml:space="preserve">   (customer)/ importing from (employee)/ FAILS THE BUILD.</w:t>
      </w:r>
    </w:p>
    <w:p>
      <w:pPr>
        <w:pStyle w:val="CodeBlock"/>
        <w:spacing w:before="0" w:after="0" w:line="200" w:lineRule="exact"/>
        <w:shd w:val="clear" w:fill="F4F4F4"/>
      </w:pPr>
      <w:r>
        <w:rPr>
          <w:rFonts w:ascii="Consolas" w:hAnsi="Consolas"/>
          <w:sz w:val="15"/>
        </w:rPr>
        <w:t xml:space="preserve">   shared/ importing from either FAILS THE BUILD.</w:t>
      </w:r>
    </w:p>
    <w:p>
      <w:pPr>
        <w:spacing w:after="60"/>
      </w:pPr>
      <w:r>
        <w:t xml:space="preserve"/>
      </w:r>
    </w:p>
    <w:p>
      <w:r>
        <w:rPr>
          <w:b/>
        </w:rPr>
        <w:t xml:space="preserve">Why one project rather than two.</w:t>
      </w:r>
      <w:r>
        <w:t xml:space="preserve"> The alternative — two repositories — duplicates the API client, the generated types and the design tokens, or forces them into a published internal package. For a small team that is real recurring cost. One project with an enforced import boundary gets the isolation without the duplication, and the boundary is checked by the same kind of test that guards the backend modules.</w:t>
      </w:r>
    </w:p>
    <w:p>
      <w:r>
        <w:rPr>
          <w:b/>
        </w:rPr>
        <w:t xml:space="preserve">Why two builds rather than one.</w:t>
      </w:r>
      <w:r>
        <w:t xml:space="preserve"> A single bundle ships employee code to the customer's browser. Even with correct runtime checks, the *code* is there to be read, and the isolation then rests entirely on runtime behaviour. Separate builds mean the customer bundle cannot leak what it does not contain.</w:t>
      </w:r>
    </w:p>
    <w:p>
      <w:r>
        <w:rPr>
          <w:b/>
        </w:rPr>
        <w:t xml:space="preserve">Separate hostnames are proposed</w:t>
      </w:r>
      <w:r>
        <w:t xml:space="preserve"> so cookie scope, CSP and proxy rules differ per surface. Hostnames are a </w:t>
      </w:r>
      <w:r>
        <w:rPr>
          <w:b/>
        </w:rPr>
        <w:t xml:space="preserve">PRODUCTION DECISION</w:t>
      </w:r>
      <w:r>
        <w:t xml:space="preserve"> (§37.1).</w:t>
      </w:r>
    </w:p>
    <w:p>
      <w:pPr>
        <w:pStyle w:val="Heading2"/>
      </w:pPr>
      <w:r>
        <w:t xml:space="preserve">19.3 Session handling per surface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Employee</w:t>
            </w:r>
          </w:p>
        </w:tc>
        <w:tc>
          <w:tcPr>
            <w:tcW w:type="auto" w:w="0"/>
            <w:shd w:val="clear" w:fill="EFEFEF"/>
            <w:vAlign w:val="top"/>
          </w:tcPr>
          <w:p>
            <w:pPr>
              <w:pStyle w:val="TableText"/>
            </w:pPr>
            <w:r>
              <w:rPr>
                <w:b/>
              </w:rPr>
              <w:t xml:space="preserve">Customer</w:t>
            </w:r>
          </w:p>
        </w:tc>
      </w:tr>
      <w:tr>
        <w:tc>
          <w:tcPr>
            <w:tcW w:type="auto" w:w="0"/>
            <w:vAlign w:val="top"/>
          </w:tcPr>
          <w:p>
            <w:pPr>
              <w:pStyle w:val="TableText"/>
            </w:pPr>
            <w:r>
              <w:t xml:space="preserve">Cookie</w:t>
            </w:r>
          </w:p>
        </w:tc>
        <w:tc>
          <w:tcPr>
            <w:tcW w:type="auto" w:w="0"/>
            <w:vAlign w:val="top"/>
          </w:tcPr>
          <w:p>
            <w:pPr>
              <w:pStyle w:val="TableText"/>
            </w:pPr>
            <w:r>
              <w:t xml:space="preserve">HttpOnly, SameSite-restricted, scoped to the employee host</w:t>
            </w:r>
          </w:p>
        </w:tc>
        <w:tc>
          <w:tcPr>
            <w:tcW w:type="auto" w:w="0"/>
            <w:vAlign w:val="top"/>
          </w:tcPr>
          <w:p>
            <w:pPr>
              <w:pStyle w:val="TableText"/>
            </w:pPr>
            <w:r>
              <w:t xml:space="preserve">Same properties, scoped to the customer host</w:t>
            </w:r>
          </w:p>
        </w:tc>
      </w:tr>
      <w:tr>
        <w:tc>
          <w:tcPr>
            <w:tcW w:type="auto" w:w="0"/>
            <w:vAlign w:val="top"/>
          </w:tcPr>
          <w:p>
            <w:pPr>
              <w:pStyle w:val="TableText"/>
            </w:pPr>
            <w:r>
              <w:t xml:space="preserve">Read by JavaScript</w:t>
            </w:r>
          </w:p>
        </w:tc>
        <w:tc>
          <w:tcPr>
            <w:tcW w:type="auto" w:w="0"/>
            <w:vAlign w:val="top"/>
          </w:tcPr>
          <w:p>
            <w:pPr>
              <w:pStyle w:val="TableText"/>
            </w:pPr>
            <w:r>
              <w:t xml:space="preserve">Never — it is HttpOnly</w:t>
            </w:r>
          </w:p>
        </w:tc>
        <w:tc>
          <w:tcPr>
            <w:tcW w:type="auto" w:w="0"/>
            <w:vAlign w:val="top"/>
          </w:tcPr>
          <w:p>
            <w:pPr>
              <w:pStyle w:val="TableText"/>
            </w:pPr>
            <w:r>
              <w:t xml:space="preserve">Never</w:t>
            </w:r>
          </w:p>
        </w:tc>
      </w:tr>
      <w:tr>
        <w:tc>
          <w:tcPr>
            <w:tcW w:type="auto" w:w="0"/>
            <w:vAlign w:val="top"/>
          </w:tcPr>
          <w:p>
            <w:pPr>
              <w:pStyle w:val="TableText"/>
            </w:pPr>
            <w:r>
              <w:t xml:space="preserve">Session state in the client</w:t>
            </w:r>
          </w:p>
        </w:tc>
        <w:tc>
          <w:tcPr>
            <w:tcW w:type="auto" w:w="0"/>
            <w:vAlign w:val="top"/>
          </w:tcPr>
          <w:p>
            <w:pPr>
              <w:pStyle w:val="TableText"/>
            </w:pPr>
            <w:r>
              <w:t xml:space="preserve">Only "authenticated: yes/no" plus the principal's display identity and permission set</w:t>
            </w:r>
          </w:p>
        </w:tc>
        <w:tc>
          <w:tcPr>
            <w:tcW w:type="auto" w:w="0"/>
            <w:vAlign w:val="top"/>
          </w:tcPr>
          <w:p>
            <w:pPr>
              <w:pStyle w:val="TableText"/>
            </w:pPr>
            <w:r>
              <w:t xml:space="preserve">Only "verified: yes/no"</w:t>
            </w:r>
          </w:p>
        </w:tc>
      </w:tr>
      <w:tr>
        <w:tc>
          <w:tcPr>
            <w:tcW w:type="auto" w:w="0"/>
            <w:vAlign w:val="top"/>
          </w:tcPr>
          <w:p>
            <w:pPr>
              <w:pStyle w:val="TableText"/>
            </w:pPr>
            <w:r>
              <w:t xml:space="preserve">Server-side rendering</w:t>
            </w:r>
          </w:p>
        </w:tc>
        <w:tc>
          <w:tcPr>
            <w:tcW w:type="auto" w:w="0"/>
            <w:vAlign w:val="top"/>
          </w:tcPr>
          <w:p>
            <w:pPr>
              <w:pStyle w:val="TableText"/>
            </w:pPr>
            <w:r>
              <w:t xml:space="preserve">Session read server-side for the initial shell</w:t>
            </w:r>
          </w:p>
        </w:tc>
        <w:tc>
          <w:tcPr>
            <w:tcW w:type="auto" w:w="0"/>
            <w:vAlign w:val="top"/>
          </w:tcPr>
          <w:p>
            <w:pPr>
              <w:pStyle w:val="TableText"/>
            </w:pPr>
            <w:r>
              <w:t xml:space="preserve">Session read server-side for the initial thread</w:t>
            </w:r>
          </w:p>
        </w:tc>
      </w:tr>
      <w:tr>
        <w:tc>
          <w:tcPr>
            <w:tcW w:type="auto" w:w="0"/>
            <w:vAlign w:val="top"/>
          </w:tcPr>
          <w:p>
            <w:pPr>
              <w:pStyle w:val="TableText"/>
            </w:pPr>
            <w:r>
              <w:t xml:space="preserve">On 401</w:t>
            </w:r>
          </w:p>
        </w:tc>
        <w:tc>
          <w:tcPr>
            <w:tcW w:type="auto" w:w="0"/>
            <w:vAlign w:val="top"/>
          </w:tcPr>
          <w:p>
            <w:pPr>
              <w:pStyle w:val="TableText"/>
            </w:pPr>
            <w:r>
              <w:t xml:space="preserve">Redirect to sign-in, preserving intended destination</w:t>
            </w:r>
          </w:p>
        </w:tc>
        <w:tc>
          <w:tcPr>
            <w:tcW w:type="auto" w:w="0"/>
            <w:vAlign w:val="top"/>
          </w:tcPr>
          <w:p>
            <w:pPr>
              <w:pStyle w:val="TableText"/>
            </w:pPr>
            <w:r>
              <w:t xml:space="preserve">Show *the session ended*, offer re-verification (</w:t>
            </w:r>
            <w:r>
              <w:rPr>
                <w:b/>
              </w:rPr>
              <w:t xml:space="preserve">UC-C05</w:t>
            </w:r>
            <w:r>
              <w:t xml:space="preserve">)</w:t>
            </w:r>
          </w:p>
        </w:tc>
      </w:tr>
      <w:tr>
        <w:tc>
          <w:tcPr>
            <w:tcW w:type="auto" w:w="0"/>
            <w:vAlign w:val="top"/>
          </w:tcPr>
          <w:p>
            <w:pPr>
              <w:pStyle w:val="TableText"/>
            </w:pPr>
            <w:r>
              <w:t xml:space="preserve">On 403</w:t>
            </w:r>
          </w:p>
        </w:tc>
        <w:tc>
          <w:tcPr>
            <w:tcW w:type="auto" w:w="0"/>
            <w:vAlign w:val="top"/>
          </w:tcPr>
          <w:p>
            <w:pPr>
              <w:pStyle w:val="TableText"/>
            </w:pPr>
            <w:r>
              <w:t xml:space="preserve">Show a refusal that does not disclose existence (§27.3)</w:t>
            </w:r>
          </w:p>
        </w:tc>
        <w:tc>
          <w:tcPr>
            <w:tcW w:type="auto" w:w="0"/>
            <w:vAlign w:val="top"/>
          </w:tcPr>
          <w:p>
            <w:pPr>
              <w:pStyle w:val="TableText"/>
            </w:pPr>
            <w:r>
              <w:t xml:space="preserve">Same</w:t>
            </w:r>
          </w:p>
        </w:tc>
      </w:tr>
    </w:tbl>
    <w:p>
      <w:pPr>
        <w:spacing w:after="80"/>
      </w:pPr>
      <w:r>
        <w:t xml:space="preserve"/>
      </w:r>
    </w:p>
    <w:p>
      <w:r>
        <w:rPr>
          <w:b/>
        </w:rPr>
        <w:t xml:space="preserve">A specific hazard, named because the framework makes it easy.</w:t>
      </w:r>
      <w:r>
        <w:t xml:space="preserve"> With server-side rendering, data fetched on the server is serialised into the page. Anything fetched for a customer page is therefore *in the customer's HTML*. So the rule is: </w:t>
      </w:r>
      <w:r>
        <w:rPr>
          <w:b/>
        </w:rPr>
        <w:t xml:space="preserve">customer pages fetch only through customer-scoped operations</w:t>
      </w:r>
      <w:r>
        <w:t xml:space="preserve"> — never a shared operation that returns a fuller object and relies on the component not to render the extra fields. This is §18.4 step 4 restated for the frontend: field filtering is not a boundary.</w:t>
      </w:r>
    </w:p>
    <w:p>
      <w:pPr>
        <w:pStyle w:val="Heading2"/>
      </w:pPr>
      <w:r>
        <w:t xml:space="preserve">19.4 Conversation and message rendering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Approach</w:t>
            </w:r>
          </w:p>
        </w:tc>
      </w:tr>
      <w:tr>
        <w:tc>
          <w:tcPr>
            <w:tcW w:type="auto" w:w="0"/>
            <w:vAlign w:val="top"/>
          </w:tcPr>
          <w:p>
            <w:pPr>
              <w:pStyle w:val="TableText"/>
            </w:pPr>
            <w:r>
              <w:t xml:space="preserve">Thread list</w:t>
            </w:r>
          </w:p>
        </w:tc>
        <w:tc>
          <w:tcPr>
            <w:tcW w:type="auto" w:w="0"/>
            <w:vAlign w:val="top"/>
          </w:tcPr>
          <w:p>
            <w:pPr>
              <w:pStyle w:val="TableText"/>
            </w:pPr>
            <w:r>
              <w:t xml:space="preserve">Paged on last activity, cursor-based (</w:t>
            </w:r>
            <w:r>
              <w:rPr>
                <w:b/>
              </w:rPr>
              <w:t xml:space="preserve">FR-MSG-3</w:t>
            </w:r>
            <w:r>
              <w:t xml:space="preserve">)</w:t>
            </w:r>
          </w:p>
        </w:tc>
      </w:tr>
      <w:tr>
        <w:tc>
          <w:tcPr>
            <w:tcW w:type="auto" w:w="0"/>
            <w:vAlign w:val="top"/>
          </w:tcPr>
          <w:p>
            <w:pPr>
              <w:pStyle w:val="TableText"/>
            </w:pPr>
            <w:r>
              <w:t xml:space="preserve">Message page</w:t>
            </w:r>
          </w:p>
        </w:tc>
        <w:tc>
          <w:tcPr>
            <w:tcW w:type="auto" w:w="0"/>
            <w:vAlign w:val="top"/>
          </w:tcPr>
          <w:p>
            <w:pPr>
              <w:pStyle w:val="TableText"/>
            </w:pPr>
            <w:r>
              <w:t xml:space="preserve">Newest page first, oldest-first within the page; older pages fetched on scroll-up</w:t>
            </w:r>
          </w:p>
        </w:tc>
      </w:tr>
      <w:tr>
        <w:tc>
          <w:tcPr>
            <w:tcW w:type="auto" w:w="0"/>
            <w:vAlign w:val="top"/>
          </w:tcPr>
          <w:p>
            <w:pPr>
              <w:pStyle w:val="TableText"/>
            </w:pPr>
            <w:r>
              <w:t xml:space="preserve">Message identity</w:t>
            </w:r>
          </w:p>
        </w:tc>
        <w:tc>
          <w:tcPr>
            <w:tcW w:type="auto" w:w="0"/>
            <w:vAlign w:val="top"/>
          </w:tcPr>
          <w:p>
            <w:pPr>
              <w:pStyle w:val="TableText"/>
            </w:pPr>
            <w:r>
              <w:t xml:space="preserve">Server-assigned id is the render key. </w:t>
            </w:r>
            <w:r>
              <w:rPr>
                <w:b/>
              </w:rPr>
              <w:t xml:space="preserve">Never</w:t>
            </w:r>
            <w:r>
              <w:t xml:space="preserve"> an array index — a live insert would re-key every row</w:t>
            </w:r>
          </w:p>
        </w:tc>
      </w:tr>
      <w:tr>
        <w:tc>
          <w:tcPr>
            <w:tcW w:type="auto" w:w="0"/>
            <w:vAlign w:val="top"/>
          </w:tcPr>
          <w:p>
            <w:pPr>
              <w:pStyle w:val="TableText"/>
            </w:pPr>
            <w:r>
              <w:t xml:space="preserve">Optimistic send</w:t>
            </w:r>
          </w:p>
        </w:tc>
        <w:tc>
          <w:tcPr>
            <w:tcW w:type="auto" w:w="0"/>
            <w:vAlign w:val="top"/>
          </w:tcPr>
          <w:p>
            <w:pPr>
              <w:pStyle w:val="TableText"/>
            </w:pPr>
            <w:r>
              <w:t xml:space="preserve">Rendered immediately in a *pending* state, reconciled by server id, marked failed on error with a retry. Never silently dropped</w:t>
            </w:r>
          </w:p>
        </w:tc>
      </w:tr>
      <w:tr>
        <w:tc>
          <w:tcPr>
            <w:tcW w:type="auto" w:w="0"/>
            <w:vAlign w:val="top"/>
          </w:tcPr>
          <w:p>
            <w:pPr>
              <w:pStyle w:val="TableText"/>
            </w:pPr>
            <w:r>
              <w:rPr>
                <w:b/>
              </w:rPr>
              <w:t xml:space="preserve">Internal note</w:t>
            </w:r>
          </w:p>
        </w:tc>
        <w:tc>
          <w:tcPr>
            <w:tcW w:type="auto" w:w="0"/>
            <w:vAlign w:val="top"/>
          </w:tcPr>
          <w:p>
            <w:pPr>
              <w:pStyle w:val="TableText"/>
            </w:pPr>
            <w:r>
              <w:t xml:space="preserve">One shared component, one code path, </w:t>
            </w:r>
            <w:r>
              <w:rPr>
                <w:b/>
              </w:rPr>
              <w:t xml:space="preserve">layered distinction</w:t>
            </w:r>
            <w:r>
              <w:t xml:space="preserve">: border, background, persistent text label, icon. </w:t>
            </w:r>
            <w:r>
              <w:rPr>
                <w:b/>
              </w:rPr>
              <w:t xml:space="preserve">Not colour alone</w:t>
            </w:r>
            <w:r>
              <w:t xml:space="preserve"> (</w:t>
            </w:r>
            <w:r>
              <w:rPr>
                <w:b/>
              </w:rPr>
              <w:t xml:space="preserve">NFR-ACC-3</w:t>
            </w:r>
            <w:r>
              <w:t xml:space="preserve">)</w:t>
            </w:r>
          </w:p>
        </w:tc>
      </w:tr>
      <w:tr>
        <w:tc>
          <w:tcPr>
            <w:tcW w:type="auto" w:w="0"/>
            <w:vAlign w:val="top"/>
          </w:tcPr>
          <w:p>
            <w:pPr>
              <w:pStyle w:val="TableText"/>
            </w:pPr>
            <w:r>
              <w:rPr>
                <w:b/>
              </w:rPr>
              <w:t xml:space="preserve">Internal composer</w:t>
            </w:r>
          </w:p>
        </w:tc>
        <w:tc>
          <w:tcPr>
            <w:tcW w:type="auto" w:w="0"/>
            <w:vAlign w:val="top"/>
          </w:tcPr>
          <w:p>
            <w:pPr>
              <w:pStyle w:val="TableText"/>
            </w:pPr>
            <w:r>
              <w:t xml:space="preserve">A visibly distinct mode that </w:t>
            </w:r>
            <w:r>
              <w:rPr>
                <w:b/>
              </w:rPr>
              <w:t xml:space="preserve">does not silently reset after send</w:t>
            </w:r>
            <w:r>
              <w:t xml:space="preserve"> (</w:t>
            </w:r>
            <w:r>
              <w:rPr>
                <w:b/>
              </w:rPr>
              <w:t xml:space="preserve">UC-E03</w:t>
            </w:r>
            <w:r>
              <w:t xml:space="preserve">), because a reset that goes unnoticed is how the next message goes to the customer</w:t>
            </w:r>
          </w:p>
        </w:tc>
      </w:tr>
      <w:tr>
        <w:tc>
          <w:tcPr>
            <w:tcW w:type="auto" w:w="0"/>
            <w:vAlign w:val="top"/>
          </w:tcPr>
          <w:p>
            <w:pPr>
              <w:pStyle w:val="TableText"/>
            </w:pPr>
            <w:r>
              <w:t xml:space="preserve">Attachments</w:t>
            </w:r>
          </w:p>
        </w:tc>
        <w:tc>
          <w:tcPr>
            <w:tcW w:type="auto" w:w="0"/>
            <w:vAlign w:val="top"/>
          </w:tcPr>
          <w:p>
            <w:pPr>
              <w:pStyle w:val="TableText"/>
            </w:pPr>
            <w:r>
              <w:t xml:space="preserve">Metadata rendered from the message; bytes fetched through the authorized endpoint (§28.4), never a direct storage URL</w:t>
            </w:r>
          </w:p>
        </w:tc>
      </w:tr>
      <w:tr>
        <w:tc>
          <w:tcPr>
            <w:tcW w:type="auto" w:w="0"/>
            <w:vAlign w:val="top"/>
          </w:tcPr>
          <w:p>
            <w:pPr>
              <w:pStyle w:val="TableText"/>
            </w:pPr>
            <w:r>
              <w:t xml:space="preserve">Long threads</w:t>
            </w:r>
          </w:p>
        </w:tc>
        <w:tc>
          <w:tcPr>
            <w:tcW w:type="auto" w:w="0"/>
            <w:vAlign w:val="top"/>
          </w:tcPr>
          <w:p>
            <w:pPr>
              <w:pStyle w:val="TableText"/>
            </w:pPr>
            <w:r>
              <w:t xml:space="preserve">Virtualised list; the page size is already bounded server-side</w:t>
            </w:r>
          </w:p>
        </w:tc>
      </w:tr>
    </w:tbl>
    <w:p>
      <w:pPr>
        <w:spacing w:after="80"/>
      </w:pPr>
      <w:r>
        <w:t xml:space="preserve"/>
      </w:r>
    </w:p>
    <w:p>
      <w:pPr>
        <w:pStyle w:val="Heading2"/>
      </w:pPr>
      <w:r>
        <w:t xml:space="preserve">19.5 Realtime state in the client</w:t>
      </w:r>
    </w:p>
    <w:p>
      <w:r>
        <w:t xml:space="preserve">The client rule follows </w:t>
      </w:r>
      <w:r>
        <w:rPr>
          <w:b/>
        </w:rPr>
        <w:t xml:space="preserve">FR-RT-1</w:t>
      </w:r>
      <w:r>
        <w:t xml:space="preserve">: realtime is additive.</w:t>
      </w:r>
    </w:p>
    <w:p>
      <w:pPr>
        <w:pStyle w:val="CodeBlock"/>
        <w:spacing w:before="0" w:after="0" w:line="200" w:lineRule="exact"/>
        <w:shd w:val="clear" w:fill="F4F4F4"/>
      </w:pPr>
      <w:r>
        <w:rPr>
          <w:rFonts w:ascii="Consolas" w:hAnsi="Consolas"/>
          <w:sz w:val="15"/>
        </w:rPr>
        <w:t xml:space="preserve">   MOUNT ──► fetch state over HTTP (the source of truth)</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subscribe to the conversation room</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EVENT ARRIVES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known id already present?  ──► ignore (duplicate, §20.5)</w:t>
      </w:r>
    </w:p>
    <w:p>
      <w:pPr>
        <w:pStyle w:val="CodeBlock"/>
        <w:spacing w:before="0" w:after="0" w:line="200" w:lineRule="exact"/>
        <w:shd w:val="clear" w:fill="F4F4F4"/>
      </w:pPr>
      <w:r>
        <w:rPr>
          <w:rFonts w:ascii="Consolas" w:hAnsi="Consolas"/>
          <w:sz w:val="15"/>
        </w:rPr>
        <w:t xml:space="preserve">     ├─ is it the next in sequence? ──► apply</w:t>
      </w:r>
    </w:p>
    <w:p>
      <w:pPr>
        <w:pStyle w:val="CodeBlock"/>
        <w:spacing w:before="0" w:after="0" w:line="200" w:lineRule="exact"/>
        <w:shd w:val="clear" w:fill="F4F4F4"/>
      </w:pPr>
      <w:r>
        <w:rPr>
          <w:rFonts w:ascii="Consolas" w:hAnsi="Consolas"/>
          <w:sz w:val="15"/>
        </w:rPr>
        <w:t xml:space="preserve">     └─ is there a gap?             ──► RE-FETCH the page, do not guess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DISCONNECT ──► show a quiet degraded indicator; input stays ENABLED</w:t>
      </w:r>
    </w:p>
    <w:p>
      <w:pPr>
        <w:pStyle w:val="CodeBlock"/>
        <w:spacing w:before="0" w:after="0" w:line="200" w:lineRule="exact"/>
        <w:shd w:val="clear" w:fill="F4F4F4"/>
      </w:pPr>
      <w:r>
        <w:rPr>
          <w:rFonts w:ascii="Consolas" w:hAnsi="Consolas"/>
          <w:sz w:val="15"/>
        </w:rPr>
        <w:t xml:space="preserve">              │   (sending over HTTP keeps working — NFR-AVL-2)</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RECONNECT  ──► RE-FETCH, then resume. No replay. No event log.</w:t>
      </w:r>
    </w:p>
    <w:p>
      <w:pPr>
        <w:spacing w:after="60"/>
      </w:pPr>
      <w:r>
        <w:t xml:space="preserve"/>
      </w:r>
    </w:p>
    <w:p>
      <w:r>
        <w:rPr>
          <w:b/>
        </w:rPr>
        <w:t xml:space="preserve">Never</w:t>
      </w:r>
      <w:r>
        <w:t xml:space="preserve"> derive a message's existence from an event alone. An event says *something changed* and the authoritative read follows. This is what makes the missed-every-event case correct after a reload.</w:t>
      </w:r>
    </w:p>
    <w:p>
      <w:pPr>
        <w:pStyle w:val="Heading2"/>
      </w:pPr>
      <w:r>
        <w:t xml:space="preserve">19.6 Unread, read and notification state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State</w:t>
            </w:r>
          </w:p>
        </w:tc>
        <w:tc>
          <w:tcPr>
            <w:tcW w:type="auto" w:w="0"/>
            <w:shd w:val="clear" w:fill="EFEFEF"/>
            <w:vAlign w:val="top"/>
          </w:tcPr>
          <w:p>
            <w:pPr>
              <w:pStyle w:val="TableText"/>
            </w:pPr>
            <w:r>
              <w:rPr>
                <w:b/>
              </w:rPr>
              <w:t xml:space="preserve">Where it lives</w:t>
            </w:r>
          </w:p>
        </w:tc>
        <w:tc>
          <w:tcPr>
            <w:tcW w:type="auto" w:w="0"/>
            <w:shd w:val="clear" w:fill="EFEFEF"/>
            <w:vAlign w:val="top"/>
          </w:tcPr>
          <w:p>
            <w:pPr>
              <w:pStyle w:val="TableText"/>
            </w:pPr>
            <w:r>
              <w:rPr>
                <w:b/>
              </w:rPr>
              <w:t xml:space="preserve">Why</w:t>
            </w:r>
          </w:p>
        </w:tc>
      </w:tr>
      <w:tr>
        <w:tc>
          <w:tcPr>
            <w:tcW w:type="auto" w:w="0"/>
            <w:vAlign w:val="top"/>
          </w:tcPr>
          <w:p>
            <w:pPr>
              <w:pStyle w:val="TableText"/>
            </w:pPr>
            <w:r>
              <w:t xml:space="preserve">Unread counts</w:t>
            </w:r>
          </w:p>
        </w:tc>
        <w:tc>
          <w:tcPr>
            <w:tcW w:type="auto" w:w="0"/>
            <w:vAlign w:val="top"/>
          </w:tcPr>
          <w:p>
            <w:pPr>
              <w:pStyle w:val="TableText"/>
            </w:pPr>
            <w:r>
              <w:t xml:space="preserve">Server, recomputed on load; not a live feed (§20.2)</w:t>
            </w:r>
          </w:p>
        </w:tc>
        <w:tc>
          <w:tcPr>
            <w:tcW w:type="auto" w:w="0"/>
            <w:vAlign w:val="top"/>
          </w:tcPr>
          <w:p>
            <w:pPr>
              <w:pStyle w:val="TableText"/>
            </w:pPr>
            <w:r>
              <w:t xml:space="preserve">Cheap, and never wrong after a refresh</w:t>
            </w:r>
          </w:p>
        </w:tc>
      </w:tr>
      <w:tr>
        <w:tc>
          <w:tcPr>
            <w:tcW w:type="auto" w:w="0"/>
            <w:vAlign w:val="top"/>
          </w:tcPr>
          <w:p>
            <w:pPr>
              <w:pStyle w:val="TableText"/>
            </w:pPr>
            <w:r>
              <w:t xml:space="preserve">Read marking</w:t>
            </w:r>
          </w:p>
        </w:tc>
        <w:tc>
          <w:tcPr>
            <w:tcW w:type="auto" w:w="0"/>
            <w:vAlign w:val="top"/>
          </w:tcPr>
          <w:p>
            <w:pPr>
              <w:pStyle w:val="TableText"/>
            </w:pPr>
            <w:r>
              <w:t xml:space="preserve">Fired on </w:t>
            </w:r>
            <w:r>
              <w:rPr>
                <w:b/>
              </w:rPr>
              <w:t xml:space="preserve">thread open</w:t>
            </w:r>
            <w:r>
              <w:t xml:space="preserve">, debounced</w:t>
            </w:r>
          </w:p>
        </w:tc>
        <w:tc>
          <w:tcPr>
            <w:tcW w:type="auto" w:w="0"/>
            <w:vAlign w:val="top"/>
          </w:tcPr>
          <w:p>
            <w:pPr>
              <w:pStyle w:val="TableText"/>
            </w:pPr>
            <w:r>
              <w:rPr>
                <w:b/>
              </w:rPr>
              <w:t xml:space="preserve">FR-READ-4</w:t>
            </w:r>
            <w:r>
              <w:t xml:space="preserve"> forbids a write per scroll event</w:t>
            </w:r>
          </w:p>
        </w:tc>
      </w:tr>
      <w:tr>
        <w:tc>
          <w:tcPr>
            <w:tcW w:type="auto" w:w="0"/>
            <w:vAlign w:val="top"/>
          </w:tcPr>
          <w:p>
            <w:pPr>
              <w:pStyle w:val="TableText"/>
            </w:pPr>
            <w:r>
              <w:t xml:space="preserve">Notification list</w:t>
            </w:r>
          </w:p>
        </w:tc>
        <w:tc>
          <w:tcPr>
            <w:tcW w:type="auto" w:w="0"/>
            <w:vAlign w:val="top"/>
          </w:tcPr>
          <w:p>
            <w:pPr>
              <w:pStyle w:val="TableText"/>
            </w:pPr>
            <w:r>
              <w:t xml:space="preserve">Server-owned; the client polls or receives an event</w:t>
            </w:r>
          </w:p>
        </w:tc>
        <w:tc>
          <w:tcPr>
            <w:tcW w:type="auto" w:w="0"/>
            <w:vAlign w:val="top"/>
          </w:tcPr>
          <w:p>
            <w:pPr>
              <w:pStyle w:val="TableText"/>
            </w:pPr>
            <w:r>
              <w:t xml:space="preserve">Actionable items only (§29.2)</w:t>
            </w:r>
          </w:p>
        </w:tc>
      </w:tr>
      <w:tr>
        <w:tc>
          <w:tcPr>
            <w:tcW w:type="auto" w:w="0"/>
            <w:vAlign w:val="top"/>
          </w:tcPr>
          <w:p>
            <w:pPr>
              <w:pStyle w:val="TableText"/>
            </w:pPr>
            <w:r>
              <w:t xml:space="preserve">Draft</w:t>
            </w:r>
          </w:p>
        </w:tc>
        <w:tc>
          <w:tcPr>
            <w:tcW w:type="auto" w:w="0"/>
            <w:vAlign w:val="top"/>
          </w:tcPr>
          <w:p>
            <w:pPr>
              <w:pStyle w:val="TableText"/>
            </w:pPr>
            <w:r>
              <w:rPr>
                <w:b/>
              </w:rPr>
              <w:t xml:space="preserve">Client-only in V1</w:t>
            </w:r>
            <w:r>
              <w:t xml:space="preserve"> — the customer's own browser, never posted on their behalf (</w:t>
            </w:r>
            <w:r>
              <w:rPr>
                <w:b/>
              </w:rPr>
              <w:t xml:space="preserve">UC-C05</w:t>
            </w:r>
            <w:r>
              <w:t xml:space="preserve">)</w:t>
            </w:r>
          </w:p>
        </w:tc>
        <w:tc>
          <w:tcPr>
            <w:tcW w:type="auto" w:w="0"/>
            <w:vAlign w:val="top"/>
          </w:tcPr>
          <w:p>
            <w:pPr>
              <w:pStyle w:val="TableText"/>
            </w:pPr>
            <w:r>
              <w:t xml:space="preserve">Server-side drafts are FUTURE (§42)</w:t>
            </w:r>
          </w:p>
        </w:tc>
      </w:tr>
    </w:tbl>
    <w:p>
      <w:pPr>
        <w:spacing w:after="80"/>
      </w:pPr>
      <w:r>
        <w:t xml:space="preserve"/>
      </w:r>
    </w:p>
    <w:p>
      <w:pPr>
        <w:pStyle w:val="Heading2"/>
      </w:pPr>
      <w:r>
        <w:t xml:space="preserve">19.7 Permission-aware interface</w:t>
      </w:r>
    </w:p>
    <w:p>
      <w:r>
        <w:t xml:space="preserve">Permissions arrive with the session and shape what is rendered. Two rules keep this honest:</w:t>
      </w:r>
    </w:p>
    <w:p>
      <w:pPr>
        <w:pStyle w:val="Normal"/>
        <w:ind w:left="360"/>
      </w:pPr>
      <w:r>
        <w:t xml:space="preserve">1.   </w:t>
      </w:r>
      <w:r>
        <w:rPr>
          <w:b/>
        </w:rPr>
        <w:t xml:space="preserve">The interface hides what the API would refuse.</w:t>
      </w:r>
      <w:r>
        <w:t xml:space="preserve"> A control the principal cannot use is not rendered disabled with an explanation — it is absent. A disabled *Escalate* button tells a user that escalation exists and they are not trusted with it, which is information without a purpose.</w:t>
      </w:r>
    </w:p>
    <w:p>
      <w:pPr>
        <w:pStyle w:val="Normal"/>
        <w:ind w:left="360"/>
      </w:pPr>
      <w:r>
        <w:t xml:space="preserve">2.   </w:t>
      </w:r>
      <w:r>
        <w:rPr>
          <w:b/>
        </w:rPr>
        <w:t xml:space="preserve">The interface is never the check.</w:t>
      </w:r>
      <w:r>
        <w:t xml:space="preserve"> Every operation is authorized server-side (§18.4 step 3). A hidden control is a courtesy to the user, not a security measure. If the two ever disagree, the server is right.</w:t>
      </w:r>
    </w:p>
    <w:p>
      <w:pPr>
        <w:pStyle w:val="Heading2"/>
      </w:pPr>
      <w:r>
        <w:t xml:space="preserve">19.8 Accessibility, as an architectural requirement</w:t>
      </w:r>
    </w:p>
    <w:p>
      <w:r>
        <w:t xml:space="preserve">Listed here rather than left to implementation, because one item is a </w:t>
      </w:r>
      <w:r>
        <w:rPr>
          <w:b/>
        </w:rPr>
        <w:t xml:space="preserve">security</w:t>
      </w:r>
      <w:r>
        <w:t xml:space="preserve"> requirement.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Consequence for the architecture</w:t>
            </w:r>
          </w:p>
        </w:tc>
      </w:tr>
      <w:tr>
        <w:tc>
          <w:tcPr>
            <w:tcW w:type="auto" w:w="0"/>
            <w:vAlign w:val="top"/>
          </w:tcPr>
          <w:p>
            <w:pPr>
              <w:pStyle w:val="TableText"/>
            </w:pPr>
            <w:r>
              <w:rPr>
                <w:b/>
              </w:rPr>
              <w:t xml:space="preserve">NFR-ACC-3</w:t>
            </w:r>
            <w:r>
              <w:t xml:space="preserve"> — internal-note distinction not colour-only</w:t>
            </w:r>
          </w:p>
        </w:tc>
        <w:tc>
          <w:tcPr>
            <w:tcW w:type="auto" w:w="0"/>
            <w:vAlign w:val="top"/>
          </w:tcPr>
          <w:p>
            <w:pPr>
              <w:pStyle w:val="TableText"/>
            </w:pPr>
            <w:r>
              <w:t xml:space="preserve">The distinction is composed in one shared component; a text label is part of the *data* presentation, not a style</w:t>
            </w:r>
          </w:p>
        </w:tc>
      </w:tr>
      <w:tr>
        <w:tc>
          <w:tcPr>
            <w:tcW w:type="auto" w:w="0"/>
            <w:vAlign w:val="top"/>
          </w:tcPr>
          <w:p>
            <w:pPr>
              <w:pStyle w:val="TableText"/>
            </w:pPr>
            <w:r>
              <w:rPr>
                <w:b/>
              </w:rPr>
              <w:t xml:space="preserve">NFR-ACC-2</w:t>
            </w:r>
            <w:r>
              <w:t xml:space="preserve"> — full keyboard operability</w:t>
            </w:r>
          </w:p>
        </w:tc>
        <w:tc>
          <w:tcPr>
            <w:tcW w:type="auto" w:w="0"/>
            <w:vAlign w:val="top"/>
          </w:tcPr>
          <w:p>
            <w:pPr>
              <w:pStyle w:val="TableText"/>
            </w:pPr>
            <w:r>
              <w:t xml:space="preserve">Headless primitives (§15.3) rather than hand-built menus and dialogs</w:t>
            </w:r>
          </w:p>
        </w:tc>
      </w:tr>
      <w:tr>
        <w:tc>
          <w:tcPr>
            <w:tcW w:type="auto" w:w="0"/>
            <w:vAlign w:val="top"/>
          </w:tcPr>
          <w:p>
            <w:pPr>
              <w:pStyle w:val="TableText"/>
            </w:pPr>
            <w:r>
              <w:rPr>
                <w:b/>
              </w:rPr>
              <w:t xml:space="preserve">NFR-ACC-4</w:t>
            </w:r>
            <w:r>
              <w:t xml:space="preserve"> — screen-reader announcement of new messages</w:t>
            </w:r>
          </w:p>
        </w:tc>
        <w:tc>
          <w:tcPr>
            <w:tcW w:type="auto" w:w="0"/>
            <w:vAlign w:val="top"/>
          </w:tcPr>
          <w:p>
            <w:pPr>
              <w:pStyle w:val="TableText"/>
            </w:pPr>
            <w:r>
              <w:t xml:space="preserve">The message list is a live region; announcements are throttled so a busy thread does not become unusable</w:t>
            </w:r>
          </w:p>
        </w:tc>
      </w:tr>
      <w:tr>
        <w:tc>
          <w:tcPr>
            <w:tcW w:type="auto" w:w="0"/>
            <w:vAlign w:val="top"/>
          </w:tcPr>
          <w:p>
            <w:pPr>
              <w:pStyle w:val="TableText"/>
            </w:pPr>
            <w:r>
              <w:rPr>
                <w:b/>
              </w:rPr>
              <w:t xml:space="preserve">NFR-MOB-2</w:t>
            </w:r>
            <w:r>
              <w:t xml:space="preserve"> — customer mobile-first</w:t>
            </w:r>
          </w:p>
        </w:tc>
        <w:tc>
          <w:tcPr>
            <w:tcW w:type="auto" w:w="0"/>
            <w:vAlign w:val="top"/>
          </w:tcPr>
          <w:p>
            <w:pPr>
              <w:pStyle w:val="TableText"/>
            </w:pPr>
            <w:r>
              <w:t xml:space="preserve">The customer surface is designed at phone width first, not scaled down from desktop</w:t>
            </w:r>
          </w:p>
        </w:tc>
      </w:tr>
    </w:tbl>
    <w:p>
      <w:pPr>
        <w:spacing w:after="80"/>
      </w:pPr>
      <w:r>
        <w:t xml:space="preserve"/>
      </w:r>
    </w:p>
    <w:p>
      <w:pPr>
        <w:pBdr>
          <w:bottom w:val="single" w:sz="6" w:space="1" w:color="CCCCCC"/>
        </w:pBdr>
      </w:pPr>
    </w:p>
    <w:p>
      <w:pPr>
        <w:pStyle w:val="Heading1"/>
      </w:pPr>
      <w:r>
        <w:t xml:space="preserve">20. Realtime architecture</w:t>
      </w:r>
    </w:p>
    <w:p>
      <w:pPr>
        <w:pStyle w:val="Heading2"/>
      </w:pPr>
      <w:r>
        <w:t xml:space="preserve">20.1 Message flow — diagram 8</w:t>
      </w:r>
    </w:p>
    <w:p>
      <w:pPr>
        <w:pStyle w:val="CodeBlock"/>
        <w:spacing w:before="0" w:after="0" w:line="200" w:lineRule="exact"/>
        <w:shd w:val="clear" w:fill="F4F4F4"/>
      </w:pPr>
      <w:r>
        <w:rPr>
          <w:rFonts w:ascii="Consolas" w:hAnsi="Consolas"/>
          <w:sz w:val="15"/>
        </w:rPr>
        <w:t xml:space="preserve">   SENDER                 APPLICATION                    RECIPIENT</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send ───────────────&gt;│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AUTHORIZE │  may this principal   │</w:t>
      </w:r>
    </w:p>
    <w:p>
      <w:pPr>
        <w:pStyle w:val="CodeBlock"/>
        <w:spacing w:before="0" w:after="0" w:line="200" w:lineRule="exact"/>
        <w:shd w:val="clear" w:fill="F4F4F4"/>
      </w:pPr>
      <w:r>
        <w:rPr>
          <w:rFonts w:ascii="Consolas" w:hAnsi="Consolas"/>
          <w:sz w:val="15"/>
        </w:rPr>
        <w:t xml:space="preserve">     │                   │           │  send here?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deny → uniform refusal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VALIDATE │  content, attachments,│</w:t>
      </w:r>
    </w:p>
    <w:p>
      <w:pPr>
        <w:pStyle w:val="CodeBlock"/>
        <w:spacing w:before="0" w:after="0" w:line="200" w:lineRule="exact"/>
        <w:shd w:val="clear" w:fill="F4F4F4"/>
      </w:pPr>
      <w:r>
        <w:rPr>
          <w:rFonts w:ascii="Consolas" w:hAnsi="Consolas"/>
          <w:sz w:val="15"/>
        </w:rPr>
        <w:t xml:space="preserve">     │                   │           │  internal marker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P E R S I S T     │ ← the commit point│</w:t>
      </w:r>
    </w:p>
    <w:p>
      <w:pPr>
        <w:pStyle w:val="CodeBlock"/>
        <w:spacing w:before="0" w:after="0" w:line="200" w:lineRule="exact"/>
        <w:shd w:val="clear" w:fill="F4F4F4"/>
      </w:pPr>
      <w:r>
        <w:rPr>
          <w:rFonts w:ascii="Consolas" w:hAnsi="Consolas"/>
          <w:sz w:val="15"/>
        </w:rPr>
        <w:t xml:space="preserve">     │              │  message durable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│&lt;── acknowledged ───────│  the sender is now safe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PUBLISH  │── live event ────────&gt;│ appears</w:t>
      </w:r>
    </w:p>
    <w:p>
      <w:pPr>
        <w:pStyle w:val="CodeBlock"/>
        <w:spacing w:before="0" w:after="0" w:line="200" w:lineRule="exact"/>
        <w:shd w:val="clear" w:fill="F4F4F4"/>
      </w:pPr>
      <w:r>
        <w:rPr>
          <w:rFonts w:ascii="Consolas" w:hAnsi="Consolas"/>
          <w:sz w:val="15"/>
        </w:rPr>
        <w:t xml:space="preserve">     │                   └────┬──────┘   (identifiers)       │ instantly</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UNREAD   │── raise count ───────&gt;│ badge</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NOTIFY   │── if away ───────────&gt;│ push /</w:t>
      </w:r>
    </w:p>
    <w:p>
      <w:pPr>
        <w:pStyle w:val="CodeBlock"/>
        <w:spacing w:before="0" w:after="0" w:line="200" w:lineRule="exact"/>
        <w:shd w:val="clear" w:fill="F4F4F4"/>
      </w:pPr>
      <w:r>
        <w:rPr>
          <w:rFonts w:ascii="Consolas" w:hAnsi="Consolas"/>
          <w:sz w:val="15"/>
        </w:rPr>
        <w:t xml:space="preserve">     │                   │           │   (best effort)       │ email</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AUDIT   │  only if the event is │</w:t>
      </w:r>
    </w:p>
    <w:p>
      <w:pPr>
        <w:pStyle w:val="CodeBlock"/>
        <w:spacing w:before="0" w:after="0" w:line="200" w:lineRule="exact"/>
        <w:shd w:val="clear" w:fill="F4F4F4"/>
      </w:pPr>
      <w:r>
        <w:rPr>
          <w:rFonts w:ascii="Consolas" w:hAnsi="Consolas"/>
          <w:sz w:val="15"/>
        </w:rPr>
        <w:t xml:space="preserve">     │                   │           │  auditable (P-06)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│&lt;────── opens thread ─────────│</w:t>
      </w:r>
    </w:p>
    <w:p>
      <w:pPr>
        <w:pStyle w:val="CodeBlock"/>
        <w:spacing w:before="0" w:after="0" w:line="200" w:lineRule="exact"/>
        <w:shd w:val="clear" w:fill="F4F4F4"/>
      </w:pPr>
      <w:r>
        <w:rPr>
          <w:rFonts w:ascii="Consolas" w:hAnsi="Consolas"/>
          <w:sz w:val="15"/>
        </w:rPr>
        <w:t xml:space="preserve">     │&lt;── read state ─────────│        mark read, that       │</w:t>
      </w:r>
    </w:p>
    <w:p>
      <w:pPr>
        <w:pStyle w:val="CodeBlock"/>
        <w:spacing w:before="0" w:after="0" w:line="200" w:lineRule="exact"/>
        <w:shd w:val="clear" w:fill="F4F4F4"/>
      </w:pPr>
      <w:r>
        <w:rPr>
          <w:rFonts w:ascii="Consolas" w:hAnsi="Consolas"/>
          <w:sz w:val="15"/>
        </w:rPr>
        <w:t xml:space="preserve">     │                        │        person only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EVERYTHING AFTER THE COMMIT POINT IS BEST EFFORT.</w:t>
      </w:r>
    </w:p>
    <w:p>
      <w:pPr>
        <w:pStyle w:val="CodeBlock"/>
        <w:spacing w:before="0" w:after="0" w:line="200" w:lineRule="exact"/>
        <w:shd w:val="clear" w:fill="F4F4F4"/>
      </w:pPr>
      <w:r>
        <w:rPr>
          <w:rFonts w:ascii="Consolas" w:hAnsi="Consolas"/>
          <w:sz w:val="15"/>
        </w:rPr>
        <w:t xml:space="preserve">   Publication, unread counting, notification and audit may each fail</w:t>
      </w:r>
    </w:p>
    <w:p>
      <w:pPr>
        <w:pStyle w:val="CodeBlock"/>
        <w:spacing w:before="0" w:after="0" w:line="200" w:lineRule="exact"/>
        <w:shd w:val="clear" w:fill="F4F4F4"/>
      </w:pPr>
      <w:r>
        <w:rPr>
          <w:rFonts w:ascii="Consolas" w:hAnsi="Consolas"/>
          <w:sz w:val="15"/>
        </w:rPr>
        <w:t xml:space="preserve">   without losing the message. The reverse is forbidden: a message must</w:t>
      </w:r>
    </w:p>
    <w:p>
      <w:pPr>
        <w:pStyle w:val="CodeBlock"/>
        <w:spacing w:before="0" w:after="0" w:line="200" w:lineRule="exact"/>
        <w:shd w:val="clear" w:fill="F4F4F4"/>
      </w:pPr>
      <w:r>
        <w:rPr>
          <w:rFonts w:ascii="Consolas" w:hAnsi="Consolas"/>
          <w:sz w:val="15"/>
        </w:rPr>
        <w:t xml:space="preserve">   never be delivered before it is durable.</w:t>
      </w:r>
    </w:p>
    <w:p>
      <w:pPr>
        <w:spacing w:after="60"/>
      </w:pPr>
      <w:r>
        <w:t xml:space="preserve"/>
      </w:r>
    </w:p>
    <w:p>
      <w:pPr>
        <w:pStyle w:val="Heading2"/>
      </w:pPr>
      <w:r>
        <w:t xml:space="preserve">20.2 Which events justify realtime, and which do not</w:t>
      </w:r>
    </w:p>
    <w:p>
      <w:r>
        <w:rPr>
          <w:b/>
        </w:rPr>
        <w:t xml:space="preserve">P-04</w:t>
      </w:r>
      <w:r>
        <w:t xml:space="preserve"> applied honestly. A live channel is a cost in connections, correctness and debugging.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Event</w:t>
            </w:r>
          </w:p>
        </w:tc>
        <w:tc>
          <w:tcPr>
            <w:tcW w:type="auto" w:w="0"/>
            <w:shd w:val="clear" w:fill="EFEFEF"/>
            <w:vAlign w:val="top"/>
          </w:tcPr>
          <w:p>
            <w:pPr>
              <w:pStyle w:val="TableText"/>
            </w:pPr>
            <w:r>
              <w:rPr>
                <w:b/>
              </w:rPr>
              <w:t xml:space="preserve">Live?</w:t>
            </w:r>
          </w:p>
        </w:tc>
        <w:tc>
          <w:tcPr>
            <w:tcW w:type="auto" w:w="0"/>
            <w:shd w:val="clear" w:fill="EFEFEF"/>
            <w:vAlign w:val="top"/>
          </w:tcPr>
          <w:p>
            <w:pPr>
              <w:pStyle w:val="TableText"/>
            </w:pPr>
            <w:r>
              <w:rPr>
                <w:b/>
              </w:rPr>
              <w:t xml:space="preserve">Reason</w:t>
            </w:r>
          </w:p>
        </w:tc>
      </w:tr>
      <w:tr>
        <w:tc>
          <w:tcPr>
            <w:tcW w:type="auto" w:w="0"/>
            <w:vAlign w:val="top"/>
          </w:tcPr>
          <w:p>
            <w:pPr>
              <w:pStyle w:val="TableText"/>
            </w:pPr>
            <w:r>
              <w:t xml:space="preserve">New message in an open conversation</w:t>
            </w:r>
          </w:p>
        </w:tc>
        <w:tc>
          <w:tcPr>
            <w:tcW w:type="auto" w:w="0"/>
            <w:vAlign w:val="top"/>
          </w:tcPr>
          <w:p>
            <w:pPr>
              <w:pStyle w:val="TableText"/>
            </w:pPr>
            <w:r>
              <w:rPr>
                <w:b/>
              </w:rPr>
              <w:t xml:space="preserve">Yes</w:t>
            </w:r>
          </w:p>
        </w:tc>
        <w:tc>
          <w:tcPr>
            <w:tcW w:type="auto" w:w="0"/>
            <w:vAlign w:val="top"/>
          </w:tcPr>
          <w:p>
            <w:pPr>
              <w:pStyle w:val="TableText"/>
            </w:pPr>
            <w:r>
              <w:t xml:space="preserve">Without it, this is not a chat product</w:t>
            </w:r>
          </w:p>
        </w:tc>
      </w:tr>
      <w:tr>
        <w:tc>
          <w:tcPr>
            <w:tcW w:type="auto" w:w="0"/>
            <w:vAlign w:val="top"/>
          </w:tcPr>
          <w:p>
            <w:pPr>
              <w:pStyle w:val="TableText"/>
            </w:pPr>
            <w:r>
              <w:t xml:space="preserve">Conversation state change (assigned, resolved, reopened)</w:t>
            </w:r>
          </w:p>
        </w:tc>
        <w:tc>
          <w:tcPr>
            <w:tcW w:type="auto" w:w="0"/>
            <w:vAlign w:val="top"/>
          </w:tcPr>
          <w:p>
            <w:pPr>
              <w:pStyle w:val="TableText"/>
            </w:pPr>
            <w:r>
              <w:rPr>
                <w:b/>
              </w:rPr>
              <w:t xml:space="preserve">Yes</w:t>
            </w:r>
          </w:p>
        </w:tc>
        <w:tc>
          <w:tcPr>
            <w:tcW w:type="auto" w:w="0"/>
            <w:vAlign w:val="top"/>
          </w:tcPr>
          <w:p>
            <w:pPr>
              <w:pStyle w:val="TableText"/>
            </w:pPr>
            <w:r>
              <w:t xml:space="preserve">Someone is waiting on the outcome</w:t>
            </w:r>
          </w:p>
        </w:tc>
      </w:tr>
      <w:tr>
        <w:tc>
          <w:tcPr>
            <w:tcW w:type="auto" w:w="0"/>
            <w:vAlign w:val="top"/>
          </w:tcPr>
          <w:p>
            <w:pPr>
              <w:pStyle w:val="TableText"/>
            </w:pPr>
            <w:r>
              <w:t xml:space="preserve">New conversation arriving in a queue</w:t>
            </w:r>
          </w:p>
        </w:tc>
        <w:tc>
          <w:tcPr>
            <w:tcW w:type="auto" w:w="0"/>
            <w:vAlign w:val="top"/>
          </w:tcPr>
          <w:p>
            <w:pPr>
              <w:pStyle w:val="TableText"/>
            </w:pPr>
            <w:r>
              <w:rPr>
                <w:b/>
              </w:rPr>
              <w:t xml:space="preserve">Yes</w:t>
            </w:r>
          </w:p>
        </w:tc>
        <w:tc>
          <w:tcPr>
            <w:tcW w:type="auto" w:w="0"/>
            <w:vAlign w:val="top"/>
          </w:tcPr>
          <w:p>
            <w:pPr>
              <w:pStyle w:val="TableText"/>
            </w:pPr>
            <w:r>
              <w:t xml:space="preserve">A queue that needs refreshing is a queue that grows</w:t>
            </w:r>
          </w:p>
        </w:tc>
      </w:tr>
      <w:tr>
        <w:tc>
          <w:tcPr>
            <w:tcW w:type="auto" w:w="0"/>
            <w:vAlign w:val="top"/>
          </w:tcPr>
          <w:p>
            <w:pPr>
              <w:pStyle w:val="TableText"/>
            </w:pPr>
            <w:r>
              <w:t xml:space="preserve">Ownership change</w:t>
            </w:r>
          </w:p>
        </w:tc>
        <w:tc>
          <w:tcPr>
            <w:tcW w:type="auto" w:w="0"/>
            <w:vAlign w:val="top"/>
          </w:tcPr>
          <w:p>
            <w:pPr>
              <w:pStyle w:val="TableText"/>
            </w:pPr>
            <w:r>
              <w:rPr>
                <w:b/>
              </w:rPr>
              <w:t xml:space="preserve">Yes</w:t>
            </w:r>
          </w:p>
        </w:tc>
        <w:tc>
          <w:tcPr>
            <w:tcW w:type="auto" w:w="0"/>
            <w:vAlign w:val="top"/>
          </w:tcPr>
          <w:p>
            <w:pPr>
              <w:pStyle w:val="TableText"/>
            </w:pPr>
            <w:r>
              <w:t xml:space="preserve">Both parties must know immediately</w:t>
            </w:r>
          </w:p>
        </w:tc>
      </w:tr>
      <w:tr>
        <w:tc>
          <w:tcPr>
            <w:tcW w:type="auto" w:w="0"/>
            <w:vAlign w:val="top"/>
          </w:tcPr>
          <w:p>
            <w:pPr>
              <w:pStyle w:val="TableText"/>
            </w:pPr>
            <w:r>
              <w:t xml:space="preserve">Typing indicator</w:t>
            </w:r>
          </w:p>
        </w:tc>
        <w:tc>
          <w:tcPr>
            <w:tcW w:type="auto" w:w="0"/>
            <w:vAlign w:val="top"/>
          </w:tcPr>
          <w:p>
            <w:pPr>
              <w:pStyle w:val="TableText"/>
            </w:pPr>
            <w:r>
              <w:rPr>
                <w:b/>
              </w:rPr>
              <w:t xml:space="preserve">Yes</w:t>
            </w:r>
          </w:p>
        </w:tc>
        <w:tc>
          <w:tcPr>
            <w:tcW w:type="auto" w:w="0"/>
            <w:vAlign w:val="top"/>
          </w:tcPr>
          <w:p>
            <w:pPr>
              <w:pStyle w:val="TableText"/>
            </w:pPr>
            <w:r>
              <w:t xml:space="preserve">Cheap, and expected by every user of any chat product</w:t>
            </w:r>
          </w:p>
        </w:tc>
      </w:tr>
      <w:tr>
        <w:tc>
          <w:tcPr>
            <w:tcW w:type="auto" w:w="0"/>
            <w:vAlign w:val="top"/>
          </w:tcPr>
          <w:p>
            <w:pPr>
              <w:pStyle w:val="TableText"/>
            </w:pPr>
            <w:r>
              <w:t xml:space="preserve">Internal note added</w:t>
            </w:r>
          </w:p>
        </w:tc>
        <w:tc>
          <w:tcPr>
            <w:tcW w:type="auto" w:w="0"/>
            <w:vAlign w:val="top"/>
          </w:tcPr>
          <w:p>
            <w:pPr>
              <w:pStyle w:val="TableText"/>
            </w:pPr>
            <w:r>
              <w:rPr>
                <w:b/>
              </w:rPr>
              <w:t xml:space="preserve">Yes</w:t>
            </w:r>
            <w:r>
              <w:t xml:space="preserve">, staff only</w:t>
            </w:r>
          </w:p>
        </w:tc>
        <w:tc>
          <w:tcPr>
            <w:tcW w:type="auto" w:w="0"/>
            <w:vAlign w:val="top"/>
          </w:tcPr>
          <w:p>
            <w:pPr>
              <w:pStyle w:val="TableText"/>
            </w:pPr>
            <w:r>
              <w:t xml:space="preserve">Staff coordinate in the moment</w:t>
            </w:r>
          </w:p>
        </w:tc>
      </w:tr>
      <w:tr>
        <w:tc>
          <w:tcPr>
            <w:tcW w:type="auto" w:w="0"/>
            <w:vAlign w:val="top"/>
          </w:tcPr>
          <w:p>
            <w:pPr>
              <w:pStyle w:val="TableText"/>
            </w:pPr>
            <w:r>
              <w:t xml:space="preserve">Unread counts</w:t>
            </w:r>
          </w:p>
        </w:tc>
        <w:tc>
          <w:tcPr>
            <w:tcW w:type="auto" w:w="0"/>
            <w:vAlign w:val="top"/>
          </w:tcPr>
          <w:p>
            <w:pPr>
              <w:pStyle w:val="TableText"/>
            </w:pPr>
            <w:r>
              <w:rPr>
                <w:b/>
              </w:rPr>
              <w:t xml:space="preserve">No</w:t>
            </w:r>
          </w:p>
        </w:tc>
        <w:tc>
          <w:tcPr>
            <w:tcW w:type="auto" w:w="0"/>
            <w:vAlign w:val="top"/>
          </w:tcPr>
          <w:p>
            <w:pPr>
              <w:pStyle w:val="TableText"/>
            </w:pPr>
            <w:r>
              <w:t xml:space="preserve">Counting, not a live feed. Recomputed on load</w:t>
            </w:r>
          </w:p>
        </w:tc>
      </w:tr>
      <w:tr>
        <w:tc>
          <w:tcPr>
            <w:tcW w:type="auto" w:w="0"/>
            <w:vAlign w:val="top"/>
          </w:tcPr>
          <w:p>
            <w:pPr>
              <w:pStyle w:val="TableText"/>
            </w:pPr>
            <w:r>
              <w:t xml:space="preserve">Read receipts</w:t>
            </w:r>
          </w:p>
        </w:tc>
        <w:tc>
          <w:tcPr>
            <w:tcW w:type="auto" w:w="0"/>
            <w:vAlign w:val="top"/>
          </w:tcPr>
          <w:p>
            <w:pPr>
              <w:pStyle w:val="TableText"/>
            </w:pPr>
            <w:r>
              <w:rPr>
                <w:b/>
              </w:rPr>
              <w:t xml:space="preserve">On thread open only</w:t>
            </w:r>
          </w:p>
        </w:tc>
        <w:tc>
          <w:tcPr>
            <w:tcW w:type="auto" w:w="0"/>
            <w:vAlign w:val="top"/>
          </w:tcPr>
          <w:p>
            <w:pPr>
              <w:pStyle w:val="TableText"/>
            </w:pPr>
            <w:r>
              <w:t xml:space="preserve">Not a continuous stream</w:t>
            </w:r>
          </w:p>
        </w:tc>
      </w:tr>
      <w:tr>
        <w:tc>
          <w:tcPr>
            <w:tcW w:type="auto" w:w="0"/>
            <w:vAlign w:val="top"/>
          </w:tcPr>
          <w:p>
            <w:pPr>
              <w:pStyle w:val="TableText"/>
            </w:pPr>
            <w:r>
              <w:t xml:space="preserve">Directory changes</w:t>
            </w:r>
          </w:p>
        </w:tc>
        <w:tc>
          <w:tcPr>
            <w:tcW w:type="auto" w:w="0"/>
            <w:vAlign w:val="top"/>
          </w:tcPr>
          <w:p>
            <w:pPr>
              <w:pStyle w:val="TableText"/>
            </w:pPr>
            <w:r>
              <w:rPr>
                <w:b/>
              </w:rPr>
              <w:t xml:space="preserve">No</w:t>
            </w:r>
          </w:p>
        </w:tc>
        <w:tc>
          <w:tcPr>
            <w:tcW w:type="auto" w:w="0"/>
            <w:vAlign w:val="top"/>
          </w:tcPr>
          <w:p>
            <w:pPr>
              <w:pStyle w:val="TableText"/>
            </w:pPr>
            <w:r>
              <w:t xml:space="preserve">Rare; a page load suffices</w:t>
            </w:r>
          </w:p>
        </w:tc>
      </w:tr>
      <w:tr>
        <w:tc>
          <w:tcPr>
            <w:tcW w:type="auto" w:w="0"/>
            <w:vAlign w:val="top"/>
          </w:tcPr>
          <w:p>
            <w:pPr>
              <w:pStyle w:val="TableText"/>
            </w:pPr>
            <w:r>
              <w:t xml:space="preserve">Search results</w:t>
            </w:r>
          </w:p>
        </w:tc>
        <w:tc>
          <w:tcPr>
            <w:tcW w:type="auto" w:w="0"/>
            <w:vAlign w:val="top"/>
          </w:tcPr>
          <w:p>
            <w:pPr>
              <w:pStyle w:val="TableText"/>
            </w:pPr>
            <w:r>
              <w:rPr>
                <w:b/>
              </w:rPr>
              <w:t xml:space="preserve">No</w:t>
            </w:r>
          </w:p>
        </w:tc>
        <w:tc>
          <w:tcPr>
            <w:tcW w:type="auto" w:w="0"/>
            <w:vAlign w:val="top"/>
          </w:tcPr>
          <w:p>
            <w:pPr>
              <w:pStyle w:val="TableText"/>
            </w:pPr>
            <w:r>
              <w:t xml:space="preserve">Request and response</w:t>
            </w:r>
          </w:p>
        </w:tc>
      </w:tr>
      <w:tr>
        <w:tc>
          <w:tcPr>
            <w:tcW w:type="auto" w:w="0"/>
            <w:vAlign w:val="top"/>
          </w:tcPr>
          <w:p>
            <w:pPr>
              <w:pStyle w:val="TableText"/>
            </w:pPr>
            <w:r>
              <w:t xml:space="preserve">Audit events</w:t>
            </w:r>
          </w:p>
        </w:tc>
        <w:tc>
          <w:tcPr>
            <w:tcW w:type="auto" w:w="0"/>
            <w:vAlign w:val="top"/>
          </w:tcPr>
          <w:p>
            <w:pPr>
              <w:pStyle w:val="TableText"/>
            </w:pPr>
            <w:r>
              <w:rPr>
                <w:b/>
              </w:rPr>
              <w:t xml:space="preserve">No</w:t>
            </w:r>
          </w:p>
        </w:tc>
        <w:tc>
          <w:tcPr>
            <w:tcW w:type="auto" w:w="0"/>
            <w:vAlign w:val="top"/>
          </w:tcPr>
          <w:p>
            <w:pPr>
              <w:pStyle w:val="TableText"/>
            </w:pPr>
            <w:r>
              <w:t xml:space="preserve">Queried, never streamed</w:t>
            </w:r>
          </w:p>
        </w:tc>
      </w:tr>
      <w:tr>
        <w:tc>
          <w:tcPr>
            <w:tcW w:type="auto" w:w="0"/>
            <w:vAlign w:val="top"/>
          </w:tcPr>
          <w:p>
            <w:pPr>
              <w:pStyle w:val="TableText"/>
            </w:pPr>
            <w:r>
              <w:t xml:space="preserve">Notification preference changes</w:t>
            </w:r>
          </w:p>
        </w:tc>
        <w:tc>
          <w:tcPr>
            <w:tcW w:type="auto" w:w="0"/>
            <w:vAlign w:val="top"/>
          </w:tcPr>
          <w:p>
            <w:pPr>
              <w:pStyle w:val="TableText"/>
            </w:pPr>
            <w:r>
              <w:rPr>
                <w:b/>
              </w:rPr>
              <w:t xml:space="preserve">No</w:t>
            </w:r>
          </w:p>
        </w:tc>
        <w:tc>
          <w:tcPr>
            <w:tcW w:type="auto" w:w="0"/>
            <w:vAlign w:val="top"/>
          </w:tcPr>
          <w:p>
            <w:pPr>
              <w:pStyle w:val="TableText"/>
            </w:pPr>
            <w:r>
              <w:t xml:space="preserve">Immediate to the actor only</w:t>
            </w:r>
          </w:p>
        </w:tc>
      </w:tr>
      <w:tr>
        <w:tc>
          <w:tcPr>
            <w:tcW w:type="auto" w:w="0"/>
            <w:vAlign w:val="top"/>
          </w:tcPr>
          <w:p>
            <w:pPr>
              <w:pStyle w:val="TableText"/>
            </w:pPr>
            <w:r>
              <w:t xml:space="preserve">Presence / availability</w:t>
            </w:r>
          </w:p>
        </w:tc>
        <w:tc>
          <w:tcPr>
            <w:tcW w:type="auto" w:w="0"/>
            <w:vAlign w:val="top"/>
          </w:tcPr>
          <w:p>
            <w:pPr>
              <w:pStyle w:val="TableText"/>
            </w:pPr>
            <w:r>
              <w:rPr>
                <w:b/>
              </w:rPr>
              <w:t xml:space="preserve">Conditional</w:t>
            </w:r>
          </w:p>
        </w:tc>
        <w:tc>
          <w:tcPr>
            <w:tcW w:type="auto" w:w="0"/>
            <w:vAlign w:val="top"/>
          </w:tcPr>
          <w:p>
            <w:pPr>
              <w:pStyle w:val="TableText"/>
            </w:pPr>
            <w:r>
              <w:rPr>
                <w:b/>
              </w:rPr>
              <w:t xml:space="preserve">Only</w:t>
            </w:r>
            <w:r>
              <w:t xml:space="preserve"> if </w:t>
            </w:r>
            <w:r>
              <w:rPr>
                <w:b/>
              </w:rPr>
              <w:t xml:space="preserve">D-05</w:t>
            </w:r>
            <w:r>
              <w:t xml:space="preserve"> is answered "the system routes around absence automatically". Otherwise it is a feature with no use case (§12.4)</w:t>
            </w:r>
          </w:p>
        </w:tc>
      </w:tr>
    </w:tbl>
    <w:p>
      <w:pPr>
        <w:spacing w:after="80"/>
      </w:pPr>
      <w:r>
        <w:t xml:space="preserve"/>
      </w:r>
    </w:p>
    <w:p>
      <w:r>
        <w:t xml:space="preserve">Six live, six not, one contingent on a business decision.</w:t>
      </w:r>
    </w:p>
    <w:p>
      <w:pPr>
        <w:pStyle w:val="Heading2"/>
      </w:pPr>
      <w:r>
        <w:t xml:space="preserve">20.3 Realtime is additive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Consequence</w:t>
            </w:r>
          </w:p>
        </w:tc>
      </w:tr>
      <w:tr>
        <w:tc>
          <w:tcPr>
            <w:tcW w:type="auto" w:w="0"/>
            <w:vAlign w:val="top"/>
          </w:tcPr>
          <w:p>
            <w:pPr>
              <w:pStyle w:val="TableText"/>
            </w:pPr>
            <w:r>
              <w:t xml:space="preserve">No state exists only in an event</w:t>
            </w:r>
          </w:p>
        </w:tc>
        <w:tc>
          <w:tcPr>
            <w:tcW w:type="auto" w:w="0"/>
            <w:vAlign w:val="top"/>
          </w:tcPr>
          <w:p>
            <w:pPr>
              <w:pStyle w:val="TableText"/>
            </w:pPr>
            <w:r>
              <w:t xml:space="preserve">A client that missed every event is correct after a reload</w:t>
            </w:r>
          </w:p>
        </w:tc>
      </w:tr>
      <w:tr>
        <w:tc>
          <w:tcPr>
            <w:tcW w:type="auto" w:w="0"/>
            <w:vAlign w:val="top"/>
          </w:tcPr>
          <w:p>
            <w:pPr>
              <w:pStyle w:val="TableText"/>
            </w:pPr>
            <w:r>
              <w:t xml:space="preserve">Recovery is by re-reading, not replay</w:t>
            </w:r>
          </w:p>
        </w:tc>
        <w:tc>
          <w:tcPr>
            <w:tcW w:type="auto" w:w="0"/>
            <w:vAlign w:val="top"/>
          </w:tcPr>
          <w:p>
            <w:pPr>
              <w:pStyle w:val="TableText"/>
            </w:pPr>
            <w:r>
              <w:t xml:space="preserve">No event log to replay, no ordering guarantees to maintain</w:t>
            </w:r>
          </w:p>
        </w:tc>
      </w:tr>
      <w:tr>
        <w:tc>
          <w:tcPr>
            <w:tcW w:type="auto" w:w="0"/>
            <w:vAlign w:val="top"/>
          </w:tcPr>
          <w:p>
            <w:pPr>
              <w:pStyle w:val="TableText"/>
            </w:pPr>
            <w:r>
              <w:t xml:space="preserve">Events carry identifiers</w:t>
            </w:r>
          </w:p>
        </w:tc>
        <w:tc>
          <w:tcPr>
            <w:tcW w:type="auto" w:w="0"/>
            <w:vAlign w:val="top"/>
          </w:tcPr>
          <w:p>
            <w:pPr>
              <w:pStyle w:val="TableText"/>
            </w:pPr>
            <w:r>
              <w:t xml:space="preserve">A subscriber without established entitlement receives a pointer, not content</w:t>
            </w:r>
          </w:p>
        </w:tc>
      </w:tr>
      <w:tr>
        <w:tc>
          <w:tcPr>
            <w:tcW w:type="auto" w:w="0"/>
            <w:vAlign w:val="top"/>
          </w:tcPr>
          <w:p>
            <w:pPr>
              <w:pStyle w:val="TableText"/>
            </w:pPr>
            <w:r>
              <w:t xml:space="preserve">Authorized at subscribe </w:t>
            </w:r>
            <w:r>
              <w:rPr>
                <w:b/>
              </w:rPr>
              <w:t xml:space="preserve">and</w:t>
            </w:r>
            <w:r>
              <w:t xml:space="preserve"> invalidated at session end</w:t>
            </w:r>
          </w:p>
        </w:tc>
        <w:tc>
          <w:tcPr>
            <w:tcW w:type="auto" w:w="0"/>
            <w:vAlign w:val="top"/>
          </w:tcPr>
          <w:p>
            <w:pPr>
              <w:pStyle w:val="TableText"/>
            </w:pPr>
            <w:r>
              <w:t xml:space="preserve">Server-side, not merely visually</w:t>
            </w:r>
          </w:p>
        </w:tc>
      </w:tr>
    </w:tbl>
    <w:p>
      <w:pPr>
        <w:spacing w:after="80"/>
      </w:pPr>
      <w:r>
        <w:t xml:space="preserve"/>
      </w:r>
    </w:p>
    <w:p>
      <w:r>
        <w:t xml:space="preserve">This is what keeps the application usable when realtime degrades (</w:t>
      </w:r>
      <w:r>
        <w:rPr>
          <w:b/>
        </w:rPr>
        <w:t xml:space="preserve">NFR-AVL-2</w:t>
      </w:r>
      <w:r>
        <w:t xml:space="preserve">): messages still send and threads still read.</w:t>
      </w:r>
    </w:p>
    <w:p>
      <w:pPr>
        <w:pStyle w:val="Heading2"/>
      </w:pPr>
      <w:r>
        <w:t xml:space="preserve">20.4 Notification discipline</w:t>
      </w:r>
    </w:p>
    <w:p>
      <w:r>
        <w:t xml:space="preserve">Notify only what someone must act on. Everything else is an unread count.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Notified</w:t>
            </w:r>
          </w:p>
        </w:tc>
        <w:tc>
          <w:tcPr>
            <w:tcW w:type="auto" w:w="0"/>
            <w:shd w:val="clear" w:fill="EFEFEF"/>
            <w:vAlign w:val="top"/>
          </w:tcPr>
          <w:p>
            <w:pPr>
              <w:pStyle w:val="TableText"/>
            </w:pPr>
            <w:r>
              <w:rPr>
                <w:b/>
              </w:rPr>
              <w:t xml:space="preserve">Not notified</w:t>
            </w:r>
          </w:p>
        </w:tc>
      </w:tr>
      <w:tr>
        <w:tc>
          <w:tcPr>
            <w:tcW w:type="auto" w:w="0"/>
            <w:vAlign w:val="top"/>
          </w:tcPr>
          <w:p>
            <w:pPr>
              <w:pStyle w:val="TableText"/>
            </w:pPr>
            <w:r>
              <w:t xml:space="preserve">A customer conversation assigned to you</w:t>
            </w:r>
          </w:p>
        </w:tc>
        <w:tc>
          <w:tcPr>
            <w:tcW w:type="auto" w:w="0"/>
            <w:vAlign w:val="top"/>
          </w:tcPr>
          <w:p>
            <w:pPr>
              <w:pStyle w:val="TableText"/>
            </w:pPr>
            <w:r>
              <w:t xml:space="preserve">Every message in a busy internal group</w:t>
            </w:r>
          </w:p>
        </w:tc>
      </w:tr>
      <w:tr>
        <w:tc>
          <w:tcPr>
            <w:tcW w:type="auto" w:w="0"/>
            <w:vAlign w:val="top"/>
          </w:tcPr>
          <w:p>
            <w:pPr>
              <w:pStyle w:val="TableText"/>
            </w:pPr>
            <w:r>
              <w:t xml:space="preserve">A conversation waiting beyond a service standard</w:t>
            </w:r>
          </w:p>
        </w:tc>
        <w:tc>
          <w:tcPr>
            <w:tcW w:type="auto" w:w="0"/>
            <w:vAlign w:val="top"/>
          </w:tcPr>
          <w:p>
            <w:pPr>
              <w:pStyle w:val="TableText"/>
            </w:pPr>
            <w:r>
              <w:t xml:space="preserve">Someone typing</w:t>
            </w:r>
          </w:p>
        </w:tc>
      </w:tr>
      <w:tr>
        <w:tc>
          <w:tcPr>
            <w:tcW w:type="auto" w:w="0"/>
            <w:vAlign w:val="top"/>
          </w:tcPr>
          <w:p>
            <w:pPr>
              <w:pStyle w:val="TableText"/>
            </w:pPr>
            <w:r>
              <w:t xml:space="preserve">Escalation to your function</w:t>
            </w:r>
          </w:p>
        </w:tc>
        <w:tc>
          <w:tcPr>
            <w:tcW w:type="auto" w:w="0"/>
            <w:vAlign w:val="top"/>
          </w:tcPr>
          <w:p>
            <w:pPr>
              <w:pStyle w:val="TableText"/>
            </w:pPr>
            <w:r>
              <w:t xml:space="preserve">A directory change</w:t>
            </w:r>
          </w:p>
        </w:tc>
      </w:tr>
      <w:tr>
        <w:tc>
          <w:tcPr>
            <w:tcW w:type="auto" w:w="0"/>
            <w:vAlign w:val="top"/>
          </w:tcPr>
          <w:p>
            <w:pPr>
              <w:pStyle w:val="TableText"/>
            </w:pPr>
            <w:r>
              <w:t xml:space="preserve">Transfer into or out of your ownership</w:t>
            </w:r>
          </w:p>
        </w:tc>
        <w:tc>
          <w:tcPr>
            <w:tcW w:type="auto" w:w="0"/>
            <w:vAlign w:val="top"/>
          </w:tcPr>
          <w:p>
            <w:pPr>
              <w:pStyle w:val="TableText"/>
            </w:pPr>
            <w:r>
              <w:t xml:space="preserve">Read receipts</w:t>
            </w:r>
          </w:p>
        </w:tc>
      </w:tr>
      <w:tr>
        <w:tc>
          <w:tcPr>
            <w:tcW w:type="auto" w:w="0"/>
            <w:vAlign w:val="top"/>
          </w:tcPr>
          <w:p>
            <w:pPr>
              <w:pStyle w:val="TableText"/>
            </w:pPr>
            <w:r>
              <w:t xml:space="preserve">Cover needed on your team</w:t>
            </w:r>
          </w:p>
        </w:tc>
        <w:tc>
          <w:tcPr>
            <w:tcW w:type="auto" w:w="0"/>
            <w:vAlign w:val="top"/>
          </w:tcPr>
          <w:p>
            <w:pPr>
              <w:pStyle w:val="TableText"/>
            </w:pPr>
            <w:r>
              <w:t xml:space="preserve">Your own actions</w:t>
            </w:r>
          </w:p>
        </w:tc>
      </w:tr>
      <w:tr>
        <w:tc>
          <w:tcPr>
            <w:tcW w:type="auto" w:w="0"/>
            <w:vAlign w:val="top"/>
          </w:tcPr>
          <w:p>
            <w:pPr>
              <w:pStyle w:val="TableText"/>
            </w:pPr>
            <w:r>
              <w:t xml:space="preserve">A customer replied to a thread you own</w:t>
            </w:r>
          </w:p>
        </w:tc>
        <w:tc>
          <w:tcPr>
            <w:tcW w:type="auto" w:w="0"/>
            <w:vAlign w:val="top"/>
          </w:tcPr>
          <w:p>
            <w:pPr>
              <w:pStyle w:val="TableText"/>
            </w:pPr>
            <w:r>
              <w:t xml:space="preserve">Internal notes — </w:t>
            </w:r>
            <w:r>
              <w:rPr>
                <w:b/>
              </w:rPr>
              <w:t xml:space="preserve">never</w:t>
            </w:r>
            <w:r>
              <w:t xml:space="preserve"> to the customer</w:t>
            </w:r>
          </w:p>
        </w:tc>
      </w:tr>
      <w:tr>
        <w:tc>
          <w:tcPr>
            <w:tcW w:type="auto" w:w="0"/>
            <w:vAlign w:val="top"/>
          </w:tcPr>
          <w:p>
            <w:pPr>
              <w:pStyle w:val="TableText"/>
            </w:pPr>
            <w:r>
              <w:t xml:space="preserve">Your role or access changed</w:t>
            </w:r>
          </w:p>
        </w:tc>
        <w:tc>
          <w:tcPr>
            <w:tcW w:type="auto" w:w="0"/>
            <w:vAlign w:val="top"/>
          </w:tcPr>
          <w:p>
            <w:pPr>
              <w:pStyle w:val="TableText"/>
            </w:pPr>
            <w:r>
              <w:t xml:space="preserve">—</w:t>
            </w:r>
          </w:p>
        </w:tc>
      </w:tr>
    </w:tbl>
    <w:p>
      <w:pPr>
        <w:spacing w:after="80"/>
      </w:pPr>
      <w:r>
        <w:t xml:space="preserve"/>
      </w:r>
    </w:p>
    <w:p>
      <w:pPr>
        <w:pStyle w:val="Heading2"/>
      </w:pPr>
      <w:r>
        <w:t xml:space="preserve">20.5 Employee-to-employee flow — diagram 3</w:t>
      </w:r>
    </w:p>
    <w:p>
      <w:pPr>
        <w:pStyle w:val="CodeBlock"/>
        <w:spacing w:before="0" w:after="0" w:line="200" w:lineRule="exact"/>
        <w:shd w:val="clear" w:fill="F4F4F4"/>
      </w:pPr>
      <w:r>
        <w:rPr>
          <w:rFonts w:ascii="Consolas" w:hAnsi="Consolas"/>
          <w:sz w:val="15"/>
        </w:rPr>
        <w:t xml:space="preserve">   EMPLOYEE A            APPLICATION                 EMPLOYEE B</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find B in directory&gt;│                          │</w:t>
      </w:r>
    </w:p>
    <w:p>
      <w:pPr>
        <w:pStyle w:val="CodeBlock"/>
        <w:spacing w:before="0" w:after="0" w:line="200" w:lineRule="exact"/>
        <w:shd w:val="clear" w:fill="F4F4F4"/>
      </w:pPr>
      <w:r>
        <w:rPr>
          <w:rFonts w:ascii="Consolas" w:hAnsi="Consolas"/>
          <w:sz w:val="15"/>
        </w:rPr>
        <w:t xml:space="preserve">       │&lt;── directory result ─│  (visibility per D-11)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open / create ─────&gt;│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create  │ both become         │</w:t>
      </w:r>
    </w:p>
    <w:p>
      <w:pPr>
        <w:pStyle w:val="CodeBlock"/>
        <w:spacing w:before="0" w:after="0" w:line="200" w:lineRule="exact"/>
        <w:shd w:val="clear" w:fill="F4F4F4"/>
      </w:pPr>
      <w:r>
        <w:rPr>
          <w:rFonts w:ascii="Consolas" w:hAnsi="Consolas"/>
          <w:sz w:val="15"/>
        </w:rPr>
        <w:t xml:space="preserve">       │                 │  conv   │ participants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│&lt;── conversation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send message ──────&gt;│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persist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│&lt;── ack ──────────────│                          │</w:t>
      </w:r>
    </w:p>
    <w:p>
      <w:pPr>
        <w:pStyle w:val="CodeBlock"/>
        <w:spacing w:before="0" w:after="0" w:line="200" w:lineRule="exact"/>
        <w:shd w:val="clear" w:fill="F4F4F4"/>
      </w:pPr>
      <w:r>
        <w:rPr>
          <w:rFonts w:ascii="Consolas" w:hAnsi="Consolas"/>
          <w:sz w:val="15"/>
        </w:rPr>
        <w:t xml:space="preserve">       │                      │── live ─────────────────&gt;│ appears</w:t>
      </w:r>
    </w:p>
    <w:p>
      <w:pPr>
        <w:pStyle w:val="CodeBlock"/>
        <w:spacing w:before="0" w:after="0" w:line="200" w:lineRule="exact"/>
        <w:shd w:val="clear" w:fill="F4F4F4"/>
      </w:pPr>
      <w:r>
        <w:rPr>
          <w:rFonts w:ascii="Consolas" w:hAnsi="Consolas"/>
          <w:sz w:val="15"/>
        </w:rPr>
        <w:t xml:space="preserve">       │                      │── unread ───────────────&gt;│ badge</w:t>
      </w:r>
    </w:p>
    <w:p>
      <w:pPr>
        <w:pStyle w:val="CodeBlock"/>
        <w:spacing w:before="0" w:after="0" w:line="200" w:lineRule="exact"/>
        <w:shd w:val="clear" w:fill="F4F4F4"/>
      </w:pPr>
      <w:r>
        <w:rPr>
          <w:rFonts w:ascii="Consolas" w:hAnsi="Consolas"/>
          <w:sz w:val="15"/>
        </w:rPr>
        <w:t xml:space="preserve">       │                      │── notify if away ───────&gt;│ push</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│&lt;────── opens thread ─────│</w:t>
      </w:r>
    </w:p>
    <w:p>
      <w:pPr>
        <w:pStyle w:val="CodeBlock"/>
        <w:spacing w:before="0" w:after="0" w:line="200" w:lineRule="exact"/>
        <w:shd w:val="clear" w:fill="F4F4F4"/>
      </w:pPr>
      <w:r>
        <w:rPr>
          <w:rFonts w:ascii="Consolas" w:hAnsi="Consolas"/>
          <w:sz w:val="15"/>
        </w:rPr>
        <w:t xml:space="preserve">       │&lt;── read state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NOT AUDITED — an ordinary internal message (P-06).</w:t>
      </w:r>
    </w:p>
    <w:p>
      <w:pPr>
        <w:pStyle w:val="CodeBlock"/>
        <w:spacing w:before="0" w:after="0" w:line="200" w:lineRule="exact"/>
        <w:shd w:val="clear" w:fill="F4F4F4"/>
      </w:pPr>
      <w:r>
        <w:rPr>
          <w:rFonts w:ascii="Consolas" w:hAnsi="Consolas"/>
          <w:sz w:val="15"/>
        </w:rPr>
        <w:t xml:space="preserve">   Participant changes ARE audited, because they change who may</w:t>
      </w:r>
    </w:p>
    <w:p>
      <w:pPr>
        <w:pStyle w:val="CodeBlock"/>
        <w:spacing w:before="0" w:after="0" w:line="200" w:lineRule="exact"/>
        <w:shd w:val="clear" w:fill="F4F4F4"/>
      </w:pPr>
      <w:r>
        <w:rPr>
          <w:rFonts w:ascii="Consolas" w:hAnsi="Consolas"/>
          <w:sz w:val="15"/>
        </w:rPr>
        <w:t xml:space="preserve">   read prior history.</w:t>
      </w:r>
    </w:p>
    <w:p>
      <w:pPr>
        <w:spacing w:after="60"/>
      </w:pPr>
      <w:r>
        <w:t xml:space="preserve"/>
      </w:r>
    </w:p>
    <w:p>
      <w:pPr>
        <w:pBdr>
          <w:bottom w:val="single" w:sz="6" w:space="1" w:color="CCCCCC"/>
        </w:pBdr>
      </w:pPr>
    </w:p>
    <w:p>
      <w:pPr>
        <w:pStyle w:val="Heading2"/>
      </w:pPr>
      <w:r>
        <w:t xml:space="preserve">20.6 Transport mechanism — </w:t>
      </w:r>
      <w:r>
        <w:rPr>
          <w:b/>
        </w:rPr>
        <w:t xml:space="preserve">PROPOSED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Aspect</w:t>
            </w:r>
          </w:p>
        </w:tc>
        <w:tc>
          <w:tcPr>
            <w:tcW w:type="auto" w:w="0"/>
            <w:shd w:val="clear" w:fill="EFEFEF"/>
            <w:vAlign w:val="top"/>
          </w:tcPr>
          <w:p>
            <w:pPr>
              <w:pStyle w:val="TableText"/>
            </w:pPr>
            <w:r>
              <w:rPr>
                <w:b/>
              </w:rPr>
              <w:t xml:space="preserve">Proposal</w:t>
            </w:r>
          </w:p>
        </w:tc>
      </w:tr>
      <w:tr>
        <w:tc>
          <w:tcPr>
            <w:tcW w:type="auto" w:w="0"/>
            <w:vAlign w:val="top"/>
          </w:tcPr>
          <w:p>
            <w:pPr>
              <w:pStyle w:val="TableText"/>
            </w:pPr>
            <w:r>
              <w:t xml:space="preserve">Transport</w:t>
            </w:r>
          </w:p>
        </w:tc>
        <w:tc>
          <w:tcPr>
            <w:tcW w:type="auto" w:w="0"/>
            <w:vAlign w:val="top"/>
          </w:tcPr>
          <w:p>
            <w:pPr>
              <w:pStyle w:val="TableText"/>
            </w:pPr>
            <w:r>
              <w:t xml:space="preserve">Socket.IO over WebSocket (</w:t>
            </w:r>
            <w:r>
              <w:rPr>
                <w:b/>
              </w:rPr>
              <w:t xml:space="preserve">ADR-05</w:t>
            </w:r>
            <w:r>
              <w:t xml:space="preserve">)</w:t>
            </w:r>
          </w:p>
        </w:tc>
      </w:tr>
      <w:tr>
        <w:tc>
          <w:tcPr>
            <w:tcW w:type="auto" w:w="0"/>
            <w:vAlign w:val="top"/>
          </w:tcPr>
          <w:p>
            <w:pPr>
              <w:pStyle w:val="TableText"/>
            </w:pPr>
            <w:r>
              <w:t xml:space="preserve">Connection scope</w:t>
            </w:r>
          </w:p>
        </w:tc>
        <w:tc>
          <w:tcPr>
            <w:tcW w:type="auto" w:w="0"/>
            <w:vAlign w:val="top"/>
          </w:tcPr>
          <w:p>
            <w:pPr>
              <w:pStyle w:val="TableText"/>
            </w:pPr>
            <w:r>
              <w:t xml:space="preserve">One connection per authenticated browser tab</w:t>
            </w:r>
          </w:p>
        </w:tc>
      </w:tr>
      <w:tr>
        <w:tc>
          <w:tcPr>
            <w:tcW w:type="auto" w:w="0"/>
            <w:vAlign w:val="top"/>
          </w:tcPr>
          <w:p>
            <w:pPr>
              <w:pStyle w:val="TableText"/>
            </w:pPr>
            <w:r>
              <w:t xml:space="preserve">Grouping</w:t>
            </w:r>
          </w:p>
        </w:tc>
        <w:tc>
          <w:tcPr>
            <w:tcW w:type="auto" w:w="0"/>
            <w:vAlign w:val="top"/>
          </w:tcPr>
          <w:p>
            <w:pPr>
              <w:pStyle w:val="TableText"/>
            </w:pPr>
            <w:r>
              <w:rPr>
                <w:b/>
              </w:rPr>
              <w:t xml:space="preserve">Rooms, one per conversation</w:t>
            </w:r>
            <w:r>
              <w:t xml:space="preserve"> — the room *is* the authorization unit</w:t>
            </w:r>
          </w:p>
        </w:tc>
      </w:tr>
      <w:tr>
        <w:tc>
          <w:tcPr>
            <w:tcW w:type="auto" w:w="0"/>
            <w:vAlign w:val="top"/>
          </w:tcPr>
          <w:p>
            <w:pPr>
              <w:pStyle w:val="TableText"/>
            </w:pPr>
            <w:r>
              <w:t xml:space="preserve">Room join</w:t>
            </w:r>
          </w:p>
        </w:tc>
        <w:tc>
          <w:tcPr>
            <w:tcW w:type="auto" w:w="0"/>
            <w:vAlign w:val="top"/>
          </w:tcPr>
          <w:p>
            <w:pPr>
              <w:pStyle w:val="TableText"/>
            </w:pPr>
            <w:r>
              <w:t xml:space="preserve">Authorized at join time against §26.3, exactly as an HTTP read would be</w:t>
            </w:r>
          </w:p>
        </w:tc>
      </w:tr>
      <w:tr>
        <w:tc>
          <w:tcPr>
            <w:tcW w:type="auto" w:w="0"/>
            <w:vAlign w:val="top"/>
          </w:tcPr>
          <w:p>
            <w:pPr>
              <w:pStyle w:val="TableText"/>
            </w:pPr>
            <w:r>
              <w:t xml:space="preserve">Room leave</w:t>
            </w:r>
          </w:p>
        </w:tc>
        <w:tc>
          <w:tcPr>
            <w:tcW w:type="auto" w:w="0"/>
            <w:vAlign w:val="top"/>
          </w:tcPr>
          <w:p>
            <w:pPr>
              <w:pStyle w:val="TableText"/>
            </w:pPr>
            <w:r>
              <w:t xml:space="preserve">On unsubscribe, on session end, and on participant removal</w:t>
            </w:r>
          </w:p>
        </w:tc>
      </w:tr>
      <w:tr>
        <w:tc>
          <w:tcPr>
            <w:tcW w:type="auto" w:w="0"/>
            <w:vAlign w:val="top"/>
          </w:tcPr>
          <w:p>
            <w:pPr>
              <w:pStyle w:val="TableText"/>
            </w:pPr>
            <w:r>
              <w:t xml:space="preserve">Payload</w:t>
            </w:r>
          </w:p>
        </w:tc>
        <w:tc>
          <w:tcPr>
            <w:tcW w:type="auto" w:w="0"/>
            <w:vAlign w:val="top"/>
          </w:tcPr>
          <w:p>
            <w:pPr>
              <w:pStyle w:val="TableText"/>
            </w:pPr>
            <w:r>
              <w:rPr>
                <w:b/>
              </w:rPr>
              <w:t xml:space="preserve">Identifiers and minimal metadata. Never message bodies</w:t>
            </w:r>
            <w:r>
              <w:t xml:space="preserve"> to a subscriber whose entitlement for that content is not established (</w:t>
            </w:r>
            <w:r>
              <w:rPr>
                <w:b/>
              </w:rPr>
              <w:t xml:space="preserve">FR-RT-4</w:t>
            </w:r>
            <w:r>
              <w:t xml:space="preserve">)</w:t>
            </w:r>
          </w:p>
        </w:tc>
      </w:tr>
      <w:tr>
        <w:tc>
          <w:tcPr>
            <w:tcW w:type="auto" w:w="0"/>
            <w:vAlign w:val="top"/>
          </w:tcPr>
          <w:p>
            <w:pPr>
              <w:pStyle w:val="TableText"/>
            </w:pPr>
            <w:r>
              <w:t xml:space="preserve">Multi-instance</w:t>
            </w:r>
          </w:p>
        </w:tc>
        <w:tc>
          <w:tcPr>
            <w:tcW w:type="auto" w:w="0"/>
            <w:vAlign w:val="top"/>
          </w:tcPr>
          <w:p>
            <w:pPr>
              <w:pStyle w:val="TableText"/>
            </w:pPr>
            <w:r>
              <w:rPr>
                <w:b/>
              </w:rPr>
              <w:t xml:space="preserve">Not in V1</w:t>
            </w:r>
            <w:r>
              <w:t xml:space="preserve"> (single process). Requires a shared adapter channel — the Redis trigger in §33.2</w:t>
            </w:r>
          </w:p>
        </w:tc>
      </w:tr>
    </w:tbl>
    <w:p>
      <w:pPr>
        <w:spacing w:after="80"/>
      </w:pPr>
      <w:r>
        <w:t xml:space="preserve"/>
      </w:r>
    </w:p>
    <w:p>
      <w:pPr>
        <w:pStyle w:val="Heading2"/>
      </w:pPr>
      <w:r>
        <w:t xml:space="preserve">20.7 Every event, and its mechanism</w:t>
      </w:r>
    </w:p>
    <w:p>
      <w:r>
        <w:t xml:space="preserve">The table the architecture actually needs. </w:t>
      </w:r>
      <w:r>
        <w:rPr>
          <w:b/>
        </w:rPr>
        <w:t xml:space="preserve">Publisher</w:t>
      </w:r>
      <w:r>
        <w:t xml:space="preserve"> is the module that emits it; </w:t>
      </w:r>
      <w:r>
        <w:rPr>
          <w:b/>
        </w:rPr>
        <w:t xml:space="preserve">transport required</w:t>
      </w:r>
      <w:r>
        <w:t xml:space="preserve"> answers whether the product breaks without a live channel.</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040"/>
        <w:gridCol w:w="1040"/>
        <w:gridCol w:w="1040"/>
        <w:gridCol w:w="1040"/>
        <w:gridCol w:w="1040"/>
        <w:gridCol w:w="1040"/>
        <w:gridCol w:w="1040"/>
        <w:gridCol w:w="1040"/>
        <w:gridCol w:w="1040"/>
      </w:tblGrid>
      <w:tr>
        <w:trPr>
          <w:tblHeader/>
        </w:trPr>
        <w:tc>
          <w:tcPr>
            <w:tcW w:type="auto" w:w="0"/>
            <w:shd w:val="clear" w:fill="EFEFEF"/>
            <w:vAlign w:val="top"/>
          </w:tcPr>
          <w:p>
            <w:pPr>
              <w:pStyle w:val="TableText"/>
            </w:pPr>
            <w:r>
              <w:rPr>
                <w:b/>
              </w:rPr>
              <w:t xml:space="preserve">Event</w:t>
            </w:r>
          </w:p>
        </w:tc>
        <w:tc>
          <w:tcPr>
            <w:tcW w:type="auto" w:w="0"/>
            <w:shd w:val="clear" w:fill="EFEFEF"/>
            <w:vAlign w:val="top"/>
          </w:tcPr>
          <w:p>
            <w:pPr>
              <w:pStyle w:val="TableText"/>
            </w:pPr>
            <w:r>
              <w:rPr>
                <w:b/>
              </w:rPr>
              <w:t xml:space="preserve">Publisher</w:t>
            </w:r>
          </w:p>
        </w:tc>
        <w:tc>
          <w:tcPr>
            <w:tcW w:type="auto" w:w="0"/>
            <w:shd w:val="clear" w:fill="EFEFEF"/>
            <w:vAlign w:val="top"/>
          </w:tcPr>
          <w:p>
            <w:pPr>
              <w:pStyle w:val="TableText"/>
            </w:pPr>
            <w:r>
              <w:rPr>
                <w:b/>
              </w:rPr>
              <w:t xml:space="preserve">Receives</w:t>
            </w:r>
          </w:p>
        </w:tc>
        <w:tc>
          <w:tcPr>
            <w:tcW w:type="auto" w:w="0"/>
            <w:shd w:val="clear" w:fill="EFEFEF"/>
            <w:vAlign w:val="top"/>
          </w:tcPr>
          <w:p>
            <w:pPr>
              <w:pStyle w:val="TableText"/>
            </w:pPr>
            <w:r>
              <w:rPr>
                <w:b/>
              </w:rPr>
              <w:t xml:space="preserve">Transport required?</w:t>
            </w:r>
          </w:p>
        </w:tc>
        <w:tc>
          <w:tcPr>
            <w:tcW w:type="auto" w:w="0"/>
            <w:shd w:val="clear" w:fill="EFEFEF"/>
            <w:vAlign w:val="top"/>
          </w:tcPr>
          <w:p>
            <w:pPr>
              <w:pStyle w:val="TableText"/>
            </w:pPr>
            <w:r>
              <w:rPr>
                <w:b/>
              </w:rPr>
              <w:t xml:space="preserve">Fallback if disconnected</w:t>
            </w:r>
          </w:p>
        </w:tc>
        <w:tc>
          <w:tcPr>
            <w:tcW w:type="auto" w:w="0"/>
            <w:shd w:val="clear" w:fill="EFEFEF"/>
            <w:vAlign w:val="top"/>
          </w:tcPr>
          <w:p>
            <w:pPr>
              <w:pStyle w:val="TableText"/>
            </w:pPr>
            <w:r>
              <w:rPr>
                <w:b/>
              </w:rPr>
              <w:t xml:space="preserve">Authorization</w:t>
            </w:r>
          </w:p>
        </w:tc>
        <w:tc>
          <w:tcPr>
            <w:tcW w:type="auto" w:w="0"/>
            <w:shd w:val="clear" w:fill="EFEFEF"/>
            <w:vAlign w:val="top"/>
          </w:tcPr>
          <w:p>
            <w:pPr>
              <w:pStyle w:val="TableText"/>
            </w:pPr>
            <w:r>
              <w:rPr>
                <w:b/>
              </w:rPr>
              <w:t xml:space="preserve">Ordering</w:t>
            </w:r>
          </w:p>
        </w:tc>
        <w:tc>
          <w:tcPr>
            <w:tcW w:type="auto" w:w="0"/>
            <w:shd w:val="clear" w:fill="EFEFEF"/>
            <w:vAlign w:val="top"/>
          </w:tcPr>
          <w:p>
            <w:pPr>
              <w:pStyle w:val="TableText"/>
            </w:pPr>
            <w:r>
              <w:rPr>
                <w:b/>
              </w:rPr>
              <w:t xml:space="preserve">Duplicates</w:t>
            </w:r>
          </w:p>
        </w:tc>
        <w:tc>
          <w:tcPr>
            <w:tcW w:type="auto" w:w="0"/>
            <w:shd w:val="clear" w:fill="EFEFEF"/>
            <w:vAlign w:val="top"/>
          </w:tcPr>
          <w:p>
            <w:pPr>
              <w:pStyle w:val="TableText"/>
            </w:pPr>
            <w:r>
              <w:rPr>
                <w:b/>
              </w:rPr>
              <w:t xml:space="preserve">Idempotent?</w:t>
            </w:r>
          </w:p>
        </w:tc>
      </w:tr>
      <w:tr>
        <w:tc>
          <w:tcPr>
            <w:tcW w:type="auto" w:w="0"/>
            <w:vAlign w:val="top"/>
          </w:tcPr>
          <w:p>
            <w:pPr>
              <w:pStyle w:val="TableText"/>
            </w:pPr>
            <w:r>
              <w:rPr>
                <w:b/>
              </w:rPr>
              <w:t xml:space="preserve">Message created</w:t>
            </w:r>
          </w:p>
        </w:tc>
        <w:tc>
          <w:tcPr>
            <w:tcW w:type="auto" w:w="0"/>
            <w:vAlign w:val="top"/>
          </w:tcPr>
          <w:p>
            <w:pPr>
              <w:pStyle w:val="TableText"/>
            </w:pPr>
            <w:r>
              <w:t xml:space="preserve">Conversation</w:t>
            </w:r>
          </w:p>
        </w:tc>
        <w:tc>
          <w:tcPr>
            <w:tcW w:type="auto" w:w="0"/>
            <w:vAlign w:val="top"/>
          </w:tcPr>
          <w:p>
            <w:pPr>
              <w:pStyle w:val="TableText"/>
            </w:pPr>
            <w:r>
              <w:t xml:space="preserve">Conversation room</w:t>
            </w:r>
          </w:p>
        </w:tc>
        <w:tc>
          <w:tcPr>
            <w:tcW w:type="auto" w:w="0"/>
            <w:vAlign w:val="top"/>
          </w:tcPr>
          <w:p>
            <w:pPr>
              <w:pStyle w:val="TableText"/>
            </w:pPr>
            <w:r>
              <w:rPr>
                <w:b/>
              </w:rPr>
              <w:t xml:space="preserve">No</w:t>
            </w:r>
            <w:r>
              <w:t xml:space="preserve"> — the message is durable and readable over HTTP</w:t>
            </w:r>
          </w:p>
        </w:tc>
        <w:tc>
          <w:tcPr>
            <w:tcW w:type="auto" w:w="0"/>
            <w:vAlign w:val="top"/>
          </w:tcPr>
          <w:p>
            <w:pPr>
              <w:pStyle w:val="TableText"/>
            </w:pPr>
            <w:r>
              <w:t xml:space="preserve">Re-fetch the page on reconnect</w:t>
            </w:r>
          </w:p>
        </w:tc>
        <w:tc>
          <w:tcPr>
            <w:tcW w:type="auto" w:w="0"/>
            <w:vAlign w:val="top"/>
          </w:tcPr>
          <w:p>
            <w:pPr>
              <w:pStyle w:val="TableText"/>
            </w:pPr>
            <w:r>
              <w:t xml:space="preserve">Room join</w:t>
            </w:r>
          </w:p>
        </w:tc>
        <w:tc>
          <w:tcPr>
            <w:tcW w:type="auto" w:w="0"/>
            <w:vAlign w:val="top"/>
          </w:tcPr>
          <w:p>
            <w:pPr>
              <w:pStyle w:val="TableText"/>
            </w:pPr>
            <w:r>
              <w:t xml:space="preserve">Server sequence per conversation; client applies in order or </w:t>
            </w:r>
            <w:r>
              <w:rPr>
                <w:b/>
              </w:rPr>
              <w:t xml:space="preserve">re-fetches on a gap</w:t>
            </w:r>
          </w:p>
        </w:tc>
        <w:tc>
          <w:tcPr>
            <w:tcW w:type="auto" w:w="0"/>
            <w:vAlign w:val="top"/>
          </w:tcPr>
          <w:p>
            <w:pPr>
              <w:pStyle w:val="TableText"/>
            </w:pPr>
            <w:r>
              <w:t xml:space="preserve">Client discards a known id</w:t>
            </w:r>
          </w:p>
        </w:tc>
        <w:tc>
          <w:tcPr>
            <w:tcW w:type="auto" w:w="0"/>
            <w:vAlign w:val="top"/>
          </w:tcPr>
          <w:p>
            <w:pPr>
              <w:pStyle w:val="TableText"/>
            </w:pPr>
            <w:r>
              <w:t xml:space="preserve">Yes — id is the key</w:t>
            </w:r>
          </w:p>
        </w:tc>
      </w:tr>
      <w:tr>
        <w:tc>
          <w:tcPr>
            <w:tcW w:type="auto" w:w="0"/>
            <w:vAlign w:val="top"/>
          </w:tcPr>
          <w:p>
            <w:pPr>
              <w:pStyle w:val="TableText"/>
            </w:pPr>
            <w:r>
              <w:rPr>
                <w:b/>
              </w:rPr>
              <w:t xml:space="preserve">Internal note created</w:t>
            </w:r>
          </w:p>
        </w:tc>
        <w:tc>
          <w:tcPr>
            <w:tcW w:type="auto" w:w="0"/>
            <w:vAlign w:val="top"/>
          </w:tcPr>
          <w:p>
            <w:pPr>
              <w:pStyle w:val="TableText"/>
            </w:pPr>
            <w:r>
              <w:t xml:space="preserve">Conversation</w:t>
            </w:r>
          </w:p>
        </w:tc>
        <w:tc>
          <w:tcPr>
            <w:tcW w:type="auto" w:w="0"/>
            <w:vAlign w:val="top"/>
          </w:tcPr>
          <w:p>
            <w:pPr>
              <w:pStyle w:val="TableText"/>
            </w:pPr>
            <w:r>
              <w:t xml:space="preserve">Room, </w:t>
            </w:r>
            <w:r>
              <w:rPr>
                <w:b/>
              </w:rPr>
              <w:t xml:space="preserve">staff participants only</w:t>
            </w:r>
          </w:p>
        </w:tc>
        <w:tc>
          <w:tcPr>
            <w:tcW w:type="auto" w:w="0"/>
            <w:vAlign w:val="top"/>
          </w:tcPr>
          <w:p>
            <w:pPr>
              <w:pStyle w:val="TableText"/>
            </w:pPr>
            <w:r>
              <w:t xml:space="preserve">No</w:t>
            </w:r>
          </w:p>
        </w:tc>
        <w:tc>
          <w:tcPr>
            <w:tcW w:type="auto" w:w="0"/>
            <w:vAlign w:val="top"/>
          </w:tcPr>
          <w:p>
            <w:pPr>
              <w:pStyle w:val="TableText"/>
            </w:pPr>
            <w:r>
              <w:t xml:space="preserve">Re-fetch</w:t>
            </w:r>
          </w:p>
        </w:tc>
        <w:tc>
          <w:tcPr>
            <w:tcW w:type="auto" w:w="0"/>
            <w:vAlign w:val="top"/>
          </w:tcPr>
          <w:p>
            <w:pPr>
              <w:pStyle w:val="TableText"/>
            </w:pPr>
            <w:r>
              <w:t xml:space="preserve">Room join </w:t>
            </w:r>
            <w:r>
              <w:rPr>
                <w:b/>
              </w:rPr>
              <w:t xml:space="preserve">plus a staff-kind check on publish</w:t>
            </w:r>
            <w:r>
              <w:t xml:space="preserve"> — never fanned to a customer connection</w:t>
            </w:r>
          </w:p>
        </w:tc>
        <w:tc>
          <w:tcPr>
            <w:tcW w:type="auto" w:w="0"/>
            <w:vAlign w:val="top"/>
          </w:tcPr>
          <w:p>
            <w:pPr>
              <w:pStyle w:val="TableText"/>
            </w:pPr>
            <w:r>
              <w:t xml:space="preserve">As above</w:t>
            </w:r>
          </w:p>
        </w:tc>
        <w:tc>
          <w:tcPr>
            <w:tcW w:type="auto" w:w="0"/>
            <w:vAlign w:val="top"/>
          </w:tcPr>
          <w:p>
            <w:pPr>
              <w:pStyle w:val="TableText"/>
            </w:pPr>
            <w:r>
              <w:t xml:space="preserve">As above</w:t>
            </w:r>
          </w:p>
        </w:tc>
        <w:tc>
          <w:tcPr>
            <w:tcW w:type="auto" w:w="0"/>
            <w:vAlign w:val="top"/>
          </w:tcPr>
          <w:p>
            <w:pPr>
              <w:pStyle w:val="TableText"/>
            </w:pPr>
            <w:r>
              <w:t xml:space="preserve">Yes</w:t>
            </w:r>
          </w:p>
        </w:tc>
      </w:tr>
      <w:tr>
        <w:tc>
          <w:tcPr>
            <w:tcW w:type="auto" w:w="0"/>
            <w:vAlign w:val="top"/>
          </w:tcPr>
          <w:p>
            <w:pPr>
              <w:pStyle w:val="TableText"/>
            </w:pPr>
            <w:r>
              <w:rPr>
                <w:b/>
              </w:rPr>
              <w:t xml:space="preserve">Message delivery state</w:t>
            </w:r>
          </w:p>
        </w:tc>
        <w:tc>
          <w:tcPr>
            <w:tcW w:type="auto" w:w="0"/>
            <w:vAlign w:val="top"/>
          </w:tcPr>
          <w:p>
            <w:pPr>
              <w:pStyle w:val="TableText"/>
            </w:pPr>
            <w:r>
              <w:t xml:space="preserve">Conversation</w:t>
            </w:r>
          </w:p>
        </w:tc>
        <w:tc>
          <w:tcPr>
            <w:tcW w:type="auto" w:w="0"/>
            <w:vAlign w:val="top"/>
          </w:tcPr>
          <w:p>
            <w:pPr>
              <w:pStyle w:val="TableText"/>
            </w:pPr>
            <w:r>
              <w:t xml:space="preserve">Sender</w:t>
            </w:r>
          </w:p>
        </w:tc>
        <w:tc>
          <w:tcPr>
            <w:tcW w:type="auto" w:w="0"/>
            <w:vAlign w:val="top"/>
          </w:tcPr>
          <w:p>
            <w:pPr>
              <w:pStyle w:val="TableText"/>
            </w:pPr>
            <w:r>
              <w:t xml:space="preserve">No</w:t>
            </w:r>
          </w:p>
        </w:tc>
        <w:tc>
          <w:tcPr>
            <w:tcW w:type="auto" w:w="0"/>
            <w:vAlign w:val="top"/>
          </w:tcPr>
          <w:p>
            <w:pPr>
              <w:pStyle w:val="TableText"/>
            </w:pPr>
            <w:r>
              <w:t xml:space="preserve">Recomputed on read</w:t>
            </w:r>
          </w:p>
        </w:tc>
        <w:tc>
          <w:tcPr>
            <w:tcW w:type="auto" w:w="0"/>
            <w:vAlign w:val="top"/>
          </w:tcPr>
          <w:p>
            <w:pPr>
              <w:pStyle w:val="TableText"/>
            </w:pPr>
            <w:r>
              <w:t xml:space="preserve">Sender only</w:t>
            </w:r>
          </w:p>
        </w:tc>
        <w:tc>
          <w:tcPr>
            <w:tcW w:type="auto" w:w="0"/>
            <w:vAlign w:val="top"/>
          </w:tcPr>
          <w:p>
            <w:pPr>
              <w:pStyle w:val="TableText"/>
            </w:pPr>
            <w:r>
              <w:t xml:space="preserve">Latest wins</w:t>
            </w:r>
          </w:p>
        </w:tc>
        <w:tc>
          <w:tcPr>
            <w:tcW w:type="auto" w:w="0"/>
            <w:vAlign w:val="top"/>
          </w:tcPr>
          <w:p>
            <w:pPr>
              <w:pStyle w:val="TableText"/>
            </w:pPr>
            <w:r>
              <w:t xml:space="preserve">Harmless</w:t>
            </w:r>
          </w:p>
        </w:tc>
        <w:tc>
          <w:tcPr>
            <w:tcW w:type="auto" w:w="0"/>
            <w:vAlign w:val="top"/>
          </w:tcPr>
          <w:p>
            <w:pPr>
              <w:pStyle w:val="TableText"/>
            </w:pPr>
            <w:r>
              <w:t xml:space="preserve">Yes</w:t>
            </w:r>
          </w:p>
        </w:tc>
      </w:tr>
      <w:tr>
        <w:tc>
          <w:tcPr>
            <w:tcW w:type="auto" w:w="0"/>
            <w:vAlign w:val="top"/>
          </w:tcPr>
          <w:p>
            <w:pPr>
              <w:pStyle w:val="TableText"/>
            </w:pPr>
            <w:r>
              <w:rPr>
                <w:b/>
              </w:rPr>
              <w:t xml:space="preserve">Read receipt</w:t>
            </w:r>
          </w:p>
        </w:tc>
        <w:tc>
          <w:tcPr>
            <w:tcW w:type="auto" w:w="0"/>
            <w:vAlign w:val="top"/>
          </w:tcPr>
          <w:p>
            <w:pPr>
              <w:pStyle w:val="TableText"/>
            </w:pPr>
            <w:r>
              <w:t xml:space="preserve">Conversation</w:t>
            </w:r>
          </w:p>
        </w:tc>
        <w:tc>
          <w:tcPr>
            <w:tcW w:type="auto" w:w="0"/>
            <w:vAlign w:val="top"/>
          </w:tcPr>
          <w:p>
            <w:pPr>
              <w:pStyle w:val="TableText"/>
            </w:pPr>
            <w:r>
              <w:t xml:space="preserve">Room, </w:t>
            </w:r>
            <w:r>
              <w:rPr>
                <w:b/>
              </w:rPr>
              <w:t xml:space="preserve">internal threads only</w:t>
            </w:r>
          </w:p>
        </w:tc>
        <w:tc>
          <w:tcPr>
            <w:tcW w:type="auto" w:w="0"/>
            <w:vAlign w:val="top"/>
          </w:tcPr>
          <w:p>
            <w:pPr>
              <w:pStyle w:val="TableText"/>
            </w:pPr>
            <w:r>
              <w:t xml:space="preserve">No</w:t>
            </w:r>
          </w:p>
        </w:tc>
        <w:tc>
          <w:tcPr>
            <w:tcW w:type="auto" w:w="0"/>
            <w:vAlign w:val="top"/>
          </w:tcPr>
          <w:p>
            <w:pPr>
              <w:pStyle w:val="TableText"/>
            </w:pPr>
            <w:r>
              <w:t xml:space="preserve">Recomputed on thread open</w:t>
            </w:r>
          </w:p>
        </w:tc>
        <w:tc>
          <w:tcPr>
            <w:tcW w:type="auto" w:w="0"/>
            <w:vAlign w:val="top"/>
          </w:tcPr>
          <w:p>
            <w:pPr>
              <w:pStyle w:val="TableText"/>
            </w:pPr>
            <w:r>
              <w:t xml:space="preserve">Room join</w:t>
            </w:r>
          </w:p>
        </w:tc>
        <w:tc>
          <w:tcPr>
            <w:tcW w:type="auto" w:w="0"/>
            <w:vAlign w:val="top"/>
          </w:tcPr>
          <w:p>
            <w:pPr>
              <w:pStyle w:val="TableText"/>
            </w:pPr>
            <w:r>
              <w:t xml:space="preserve">Latest wins</w:t>
            </w:r>
          </w:p>
        </w:tc>
        <w:tc>
          <w:tcPr>
            <w:tcW w:type="auto" w:w="0"/>
            <w:vAlign w:val="top"/>
          </w:tcPr>
          <w:p>
            <w:pPr>
              <w:pStyle w:val="TableText"/>
            </w:pPr>
            <w:r>
              <w:t xml:space="preserve">Harmless</w:t>
            </w:r>
          </w:p>
        </w:tc>
        <w:tc>
          <w:tcPr>
            <w:tcW w:type="auto" w:w="0"/>
            <w:vAlign w:val="top"/>
          </w:tcPr>
          <w:p>
            <w:pPr>
              <w:pStyle w:val="TableText"/>
            </w:pPr>
            <w:r>
              <w:t xml:space="preserve">Yes</w:t>
            </w:r>
          </w:p>
        </w:tc>
      </w:tr>
      <w:tr>
        <w:tc>
          <w:tcPr>
            <w:tcW w:type="auto" w:w="0"/>
            <w:vAlign w:val="top"/>
          </w:tcPr>
          <w:p>
            <w:pPr>
              <w:pStyle w:val="TableText"/>
            </w:pPr>
            <w:r>
              <w:rPr>
                <w:b/>
              </w:rPr>
              <w:t xml:space="preserve">Typing</w:t>
            </w:r>
          </w:p>
        </w:tc>
        <w:tc>
          <w:tcPr>
            <w:tcW w:type="auto" w:w="0"/>
            <w:vAlign w:val="top"/>
          </w:tcPr>
          <w:p>
            <w:pPr>
              <w:pStyle w:val="TableText"/>
            </w:pPr>
            <w:r>
              <w:t xml:space="preserve">Conversation</w:t>
            </w:r>
          </w:p>
        </w:tc>
        <w:tc>
          <w:tcPr>
            <w:tcW w:type="auto" w:w="0"/>
            <w:vAlign w:val="top"/>
          </w:tcPr>
          <w:p>
            <w:pPr>
              <w:pStyle w:val="TableText"/>
            </w:pPr>
            <w:r>
              <w:t xml:space="preserve">Room, others only</w:t>
            </w:r>
          </w:p>
        </w:tc>
        <w:tc>
          <w:tcPr>
            <w:tcW w:type="auto" w:w="0"/>
            <w:vAlign w:val="top"/>
          </w:tcPr>
          <w:p>
            <w:pPr>
              <w:pStyle w:val="TableText"/>
            </w:pPr>
            <w:r>
              <w:t xml:space="preserve">No</w:t>
            </w:r>
          </w:p>
        </w:tc>
        <w:tc>
          <w:tcPr>
            <w:tcW w:type="auto" w:w="0"/>
            <w:vAlign w:val="top"/>
          </w:tcPr>
          <w:p>
            <w:pPr>
              <w:pStyle w:val="TableText"/>
            </w:pPr>
            <w:r>
              <w:t xml:space="preserve">Simply absent — no consequence</w:t>
            </w:r>
          </w:p>
        </w:tc>
        <w:tc>
          <w:tcPr>
            <w:tcW w:type="auto" w:w="0"/>
            <w:vAlign w:val="top"/>
          </w:tcPr>
          <w:p>
            <w:pPr>
              <w:pStyle w:val="TableText"/>
            </w:pPr>
            <w:r>
              <w:t xml:space="preserve">Room join</w:t>
            </w:r>
          </w:p>
        </w:tc>
        <w:tc>
          <w:tcPr>
            <w:tcW w:type="auto" w:w="0"/>
            <w:vAlign w:val="top"/>
          </w:tcPr>
          <w:p>
            <w:pPr>
              <w:pStyle w:val="TableText"/>
            </w:pPr>
            <w:r>
              <w:rPr>
                <w:b/>
              </w:rPr>
              <w:t xml:space="preserve">None — ephemeral, expires on a timer</w:t>
            </w:r>
          </w:p>
        </w:tc>
        <w:tc>
          <w:tcPr>
            <w:tcW w:type="auto" w:w="0"/>
            <w:vAlign w:val="top"/>
          </w:tcPr>
          <w:p>
            <w:pPr>
              <w:pStyle w:val="TableText"/>
            </w:pPr>
            <w:r>
              <w:t xml:space="preserve">Harmless</w:t>
            </w:r>
          </w:p>
        </w:tc>
        <w:tc>
          <w:tcPr>
            <w:tcW w:type="auto" w:w="0"/>
            <w:vAlign w:val="top"/>
          </w:tcPr>
          <w:p>
            <w:pPr>
              <w:pStyle w:val="TableText"/>
            </w:pPr>
            <w:r>
              <w:t xml:space="preserve">N/A, stored nowhere</w:t>
            </w:r>
          </w:p>
        </w:tc>
      </w:tr>
      <w:tr>
        <w:tc>
          <w:tcPr>
            <w:tcW w:type="auto" w:w="0"/>
            <w:vAlign w:val="top"/>
          </w:tcPr>
          <w:p>
            <w:pPr>
              <w:pStyle w:val="TableText"/>
            </w:pPr>
            <w:r>
              <w:rPr>
                <w:b/>
              </w:rPr>
              <w:t xml:space="preserve">Conversation assigned</w:t>
            </w:r>
          </w:p>
        </w:tc>
        <w:tc>
          <w:tcPr>
            <w:tcW w:type="auto" w:w="0"/>
            <w:vAlign w:val="top"/>
          </w:tcPr>
          <w:p>
            <w:pPr>
              <w:pStyle w:val="TableText"/>
            </w:pPr>
            <w:r>
              <w:t xml:space="preserve">Routing</w:t>
            </w:r>
          </w:p>
        </w:tc>
        <w:tc>
          <w:tcPr>
            <w:tcW w:type="auto" w:w="0"/>
            <w:vAlign w:val="top"/>
          </w:tcPr>
          <w:p>
            <w:pPr>
              <w:pStyle w:val="TableText"/>
            </w:pPr>
            <w:r>
              <w:t xml:space="preserve">New owner, previous owner, team room</w:t>
            </w:r>
          </w:p>
        </w:tc>
        <w:tc>
          <w:tcPr>
            <w:tcW w:type="auto" w:w="0"/>
            <w:vAlign w:val="top"/>
          </w:tcPr>
          <w:p>
            <w:pPr>
              <w:pStyle w:val="TableText"/>
            </w:pPr>
            <w:r>
              <w:t xml:space="preserve">No</w:t>
            </w:r>
          </w:p>
        </w:tc>
        <w:tc>
          <w:tcPr>
            <w:tcW w:type="auto" w:w="0"/>
            <w:vAlign w:val="top"/>
          </w:tcPr>
          <w:p>
            <w:pPr>
              <w:pStyle w:val="TableText"/>
            </w:pPr>
            <w:r>
              <w:t xml:space="preserve">Visible in the owner's list on load</w:t>
            </w:r>
          </w:p>
        </w:tc>
        <w:tc>
          <w:tcPr>
            <w:tcW w:type="auto" w:w="0"/>
            <w:vAlign w:val="top"/>
          </w:tcPr>
          <w:p>
            <w:pPr>
              <w:pStyle w:val="TableText"/>
            </w:pPr>
            <w:r>
              <w:t xml:space="preserve">Room join + team scope</w:t>
            </w:r>
          </w:p>
        </w:tc>
        <w:tc>
          <w:tcPr>
            <w:tcW w:type="auto" w:w="0"/>
            <w:vAlign w:val="top"/>
          </w:tcPr>
          <w:p>
            <w:pPr>
              <w:pStyle w:val="TableText"/>
            </w:pPr>
            <w:r>
              <w:t xml:space="preserve">Ownership record is authoritative; the event is a hint</w:t>
            </w:r>
          </w:p>
        </w:tc>
        <w:tc>
          <w:tcPr>
            <w:tcW w:type="auto" w:w="0"/>
            <w:vAlign w:val="top"/>
          </w:tcPr>
          <w:p>
            <w:pPr>
              <w:pStyle w:val="TableText"/>
            </w:pPr>
            <w:r>
              <w:t xml:space="preserve">Discard on known version</w:t>
            </w:r>
          </w:p>
        </w:tc>
        <w:tc>
          <w:tcPr>
            <w:tcW w:type="auto" w:w="0"/>
            <w:vAlign w:val="top"/>
          </w:tcPr>
          <w:p>
            <w:pPr>
              <w:pStyle w:val="TableText"/>
            </w:pPr>
            <w:r>
              <w:t xml:space="preserve">Yes</w:t>
            </w:r>
          </w:p>
        </w:tc>
      </w:tr>
      <w:tr>
        <w:tc>
          <w:tcPr>
            <w:tcW w:type="auto" w:w="0"/>
            <w:vAlign w:val="top"/>
          </w:tcPr>
          <w:p>
            <w:pPr>
              <w:pStyle w:val="TableText"/>
            </w:pPr>
            <w:r>
              <w:rPr>
                <w:b/>
              </w:rPr>
              <w:t xml:space="preserve">Ownership transferred</w:t>
            </w:r>
          </w:p>
        </w:tc>
        <w:tc>
          <w:tcPr>
            <w:tcW w:type="auto" w:w="0"/>
            <w:vAlign w:val="top"/>
          </w:tcPr>
          <w:p>
            <w:pPr>
              <w:pStyle w:val="TableText"/>
            </w:pPr>
            <w:r>
              <w:t xml:space="preserve">Routing</w:t>
            </w:r>
          </w:p>
        </w:tc>
        <w:tc>
          <w:tcPr>
            <w:tcW w:type="auto" w:w="0"/>
            <w:vAlign w:val="top"/>
          </w:tcPr>
          <w:p>
            <w:pPr>
              <w:pStyle w:val="TableText"/>
            </w:pPr>
            <w:r>
              <w:t xml:space="preserve">Both parties, team room</w:t>
            </w:r>
          </w:p>
        </w:tc>
        <w:tc>
          <w:tcPr>
            <w:tcW w:type="auto" w:w="0"/>
            <w:vAlign w:val="top"/>
          </w:tcPr>
          <w:p>
            <w:pPr>
              <w:pStyle w:val="TableText"/>
            </w:pPr>
            <w:r>
              <w:t xml:space="preserve">No</w:t>
            </w:r>
          </w:p>
        </w:tc>
        <w:tc>
          <w:tcPr>
            <w:tcW w:type="auto" w:w="0"/>
            <w:vAlign w:val="top"/>
          </w:tcPr>
          <w:p>
            <w:pPr>
              <w:pStyle w:val="TableText"/>
            </w:pPr>
            <w:r>
              <w:t xml:space="preserve">As above</w:t>
            </w:r>
          </w:p>
        </w:tc>
        <w:tc>
          <w:tcPr>
            <w:tcW w:type="auto" w:w="0"/>
            <w:vAlign w:val="top"/>
          </w:tcPr>
          <w:p>
            <w:pPr>
              <w:pStyle w:val="TableText"/>
            </w:pPr>
            <w:r>
              <w:t xml:space="preserve">As above</w:t>
            </w:r>
          </w:p>
        </w:tc>
        <w:tc>
          <w:tcPr>
            <w:tcW w:type="auto" w:w="0"/>
            <w:vAlign w:val="top"/>
          </w:tcPr>
          <w:p>
            <w:pPr>
              <w:pStyle w:val="TableText"/>
            </w:pPr>
            <w:r>
              <w:t xml:space="preserve">As above</w:t>
            </w:r>
          </w:p>
        </w:tc>
        <w:tc>
          <w:tcPr>
            <w:tcW w:type="auto" w:w="0"/>
            <w:vAlign w:val="top"/>
          </w:tcPr>
          <w:p>
            <w:pPr>
              <w:pStyle w:val="TableText"/>
            </w:pPr>
            <w:r>
              <w:t xml:space="preserve">As above</w:t>
            </w:r>
          </w:p>
        </w:tc>
        <w:tc>
          <w:tcPr>
            <w:tcW w:type="auto" w:w="0"/>
            <w:vAlign w:val="top"/>
          </w:tcPr>
          <w:p>
            <w:pPr>
              <w:pStyle w:val="TableText"/>
            </w:pPr>
            <w:r>
              <w:t xml:space="preserve">Yes</w:t>
            </w:r>
          </w:p>
        </w:tc>
      </w:tr>
      <w:tr>
        <w:tc>
          <w:tcPr>
            <w:tcW w:type="auto" w:w="0"/>
            <w:vAlign w:val="top"/>
          </w:tcPr>
          <w:p>
            <w:pPr>
              <w:pStyle w:val="TableText"/>
            </w:pPr>
            <w:r>
              <w:rPr>
                <w:b/>
              </w:rPr>
              <w:t xml:space="preserve">Conversation state changed</w:t>
            </w:r>
          </w:p>
        </w:tc>
        <w:tc>
          <w:tcPr>
            <w:tcW w:type="auto" w:w="0"/>
            <w:vAlign w:val="top"/>
          </w:tcPr>
          <w:p>
            <w:pPr>
              <w:pStyle w:val="TableText"/>
            </w:pPr>
            <w:r>
              <w:t xml:space="preserve">Conversation</w:t>
            </w:r>
          </w:p>
        </w:tc>
        <w:tc>
          <w:tcPr>
            <w:tcW w:type="auto" w:w="0"/>
            <w:vAlign w:val="top"/>
          </w:tcPr>
          <w:p>
            <w:pPr>
              <w:pStyle w:val="TableText"/>
            </w:pPr>
            <w:r>
              <w:t xml:space="preserve">Room</w:t>
            </w:r>
          </w:p>
        </w:tc>
        <w:tc>
          <w:tcPr>
            <w:tcW w:type="auto" w:w="0"/>
            <w:vAlign w:val="top"/>
          </w:tcPr>
          <w:p>
            <w:pPr>
              <w:pStyle w:val="TableText"/>
            </w:pPr>
            <w:r>
              <w:t xml:space="preserve">No</w:t>
            </w:r>
          </w:p>
        </w:tc>
        <w:tc>
          <w:tcPr>
            <w:tcW w:type="auto" w:w="0"/>
            <w:vAlign w:val="top"/>
          </w:tcPr>
          <w:p>
            <w:pPr>
              <w:pStyle w:val="TableText"/>
            </w:pPr>
            <w:r>
              <w:t xml:space="preserve">Read on load</w:t>
            </w:r>
          </w:p>
        </w:tc>
        <w:tc>
          <w:tcPr>
            <w:tcW w:type="auto" w:w="0"/>
            <w:vAlign w:val="top"/>
          </w:tcPr>
          <w:p>
            <w:pPr>
              <w:pStyle w:val="TableText"/>
            </w:pPr>
            <w:r>
              <w:t xml:space="preserve">Room join</w:t>
            </w:r>
          </w:p>
        </w:tc>
        <w:tc>
          <w:tcPr>
            <w:tcW w:type="auto" w:w="0"/>
            <w:vAlign w:val="top"/>
          </w:tcPr>
          <w:p>
            <w:pPr>
              <w:pStyle w:val="TableText"/>
            </w:pPr>
            <w:r>
              <w:t xml:space="preserve">State version on the conversation</w:t>
            </w:r>
          </w:p>
        </w:tc>
        <w:tc>
          <w:tcPr>
            <w:tcW w:type="auto" w:w="0"/>
            <w:vAlign w:val="top"/>
          </w:tcPr>
          <w:p>
            <w:pPr>
              <w:pStyle w:val="TableText"/>
            </w:pPr>
            <w:r>
              <w:t xml:space="preserve">Discard older version</w:t>
            </w:r>
          </w:p>
        </w:tc>
        <w:tc>
          <w:tcPr>
            <w:tcW w:type="auto" w:w="0"/>
            <w:vAlign w:val="top"/>
          </w:tcPr>
          <w:p>
            <w:pPr>
              <w:pStyle w:val="TableText"/>
            </w:pPr>
            <w:r>
              <w:t xml:space="preserve">Yes</w:t>
            </w:r>
          </w:p>
        </w:tc>
      </w:tr>
      <w:tr>
        <w:tc>
          <w:tcPr>
            <w:tcW w:type="auto" w:w="0"/>
            <w:vAlign w:val="top"/>
          </w:tcPr>
          <w:p>
            <w:pPr>
              <w:pStyle w:val="TableText"/>
            </w:pPr>
            <w:r>
              <w:rPr>
                <w:b/>
              </w:rPr>
              <w:t xml:space="preserve">Participant added / removed</w:t>
            </w:r>
          </w:p>
        </w:tc>
        <w:tc>
          <w:tcPr>
            <w:tcW w:type="auto" w:w="0"/>
            <w:vAlign w:val="top"/>
          </w:tcPr>
          <w:p>
            <w:pPr>
              <w:pStyle w:val="TableText"/>
            </w:pPr>
            <w:r>
              <w:t xml:space="preserve">Conversation</w:t>
            </w:r>
          </w:p>
        </w:tc>
        <w:tc>
          <w:tcPr>
            <w:tcW w:type="auto" w:w="0"/>
            <w:vAlign w:val="top"/>
          </w:tcPr>
          <w:p>
            <w:pPr>
              <w:pStyle w:val="TableText"/>
            </w:pPr>
            <w:r>
              <w:t xml:space="preserve">Room, and the affected principal</w:t>
            </w:r>
          </w:p>
        </w:tc>
        <w:tc>
          <w:tcPr>
            <w:tcW w:type="auto" w:w="0"/>
            <w:vAlign w:val="top"/>
          </w:tcPr>
          <w:p>
            <w:pPr>
              <w:pStyle w:val="TableText"/>
            </w:pPr>
            <w:r>
              <w:t xml:space="preserve">No</w:t>
            </w:r>
          </w:p>
        </w:tc>
        <w:tc>
          <w:tcPr>
            <w:tcW w:type="auto" w:w="0"/>
            <w:vAlign w:val="top"/>
          </w:tcPr>
          <w:p>
            <w:pPr>
              <w:pStyle w:val="TableText"/>
            </w:pPr>
            <w:r>
              <w:t xml:space="preserve">Read on load</w:t>
            </w:r>
          </w:p>
        </w:tc>
        <w:tc>
          <w:tcPr>
            <w:tcW w:type="auto" w:w="0"/>
            <w:vAlign w:val="top"/>
          </w:tcPr>
          <w:p>
            <w:pPr>
              <w:pStyle w:val="TableText"/>
            </w:pPr>
            <w:r>
              <w:t xml:space="preserve">Room join. </w:t>
            </w:r>
            <w:r>
              <w:rPr>
                <w:b/>
              </w:rPr>
              <w:t xml:space="preserve">On removal, the connection is forced out of the room</w:t>
            </w:r>
          </w:p>
        </w:tc>
        <w:tc>
          <w:tcPr>
            <w:tcW w:type="auto" w:w="0"/>
            <w:vAlign w:val="top"/>
          </w:tcPr>
          <w:p>
            <w:pPr>
              <w:pStyle w:val="TableText"/>
            </w:pPr>
            <w:r>
              <w:t xml:space="preserve">Latest wins</w:t>
            </w:r>
          </w:p>
        </w:tc>
        <w:tc>
          <w:tcPr>
            <w:tcW w:type="auto" w:w="0"/>
            <w:vAlign w:val="top"/>
          </w:tcPr>
          <w:p>
            <w:pPr>
              <w:pStyle w:val="TableText"/>
            </w:pPr>
            <w:r>
              <w:t xml:space="preserve">Harmless</w:t>
            </w:r>
          </w:p>
        </w:tc>
        <w:tc>
          <w:tcPr>
            <w:tcW w:type="auto" w:w="0"/>
            <w:vAlign w:val="top"/>
          </w:tcPr>
          <w:p>
            <w:pPr>
              <w:pStyle w:val="TableText"/>
            </w:pPr>
            <w:r>
              <w:t xml:space="preserve">Yes</w:t>
            </w:r>
          </w:p>
        </w:tc>
      </w:tr>
      <w:tr>
        <w:tc>
          <w:tcPr>
            <w:tcW w:type="auto" w:w="0"/>
            <w:vAlign w:val="top"/>
          </w:tcPr>
          <w:p>
            <w:pPr>
              <w:pStyle w:val="TableText"/>
            </w:pPr>
            <w:r>
              <w:rPr>
                <w:b/>
              </w:rPr>
              <w:t xml:space="preserve">Queue arrival</w:t>
            </w:r>
          </w:p>
        </w:tc>
        <w:tc>
          <w:tcPr>
            <w:tcW w:type="auto" w:w="0"/>
            <w:vAlign w:val="top"/>
          </w:tcPr>
          <w:p>
            <w:pPr>
              <w:pStyle w:val="TableText"/>
            </w:pPr>
            <w:r>
              <w:t xml:space="preserve">Routing</w:t>
            </w:r>
          </w:p>
        </w:tc>
        <w:tc>
          <w:tcPr>
            <w:tcW w:type="auto" w:w="0"/>
            <w:vAlign w:val="top"/>
          </w:tcPr>
          <w:p>
            <w:pPr>
              <w:pStyle w:val="TableText"/>
            </w:pPr>
            <w:r>
              <w:t xml:space="preserve">Team room</w:t>
            </w:r>
          </w:p>
        </w:tc>
        <w:tc>
          <w:tcPr>
            <w:tcW w:type="auto" w:w="0"/>
            <w:vAlign w:val="top"/>
          </w:tcPr>
          <w:p>
            <w:pPr>
              <w:pStyle w:val="TableText"/>
            </w:pPr>
            <w:r>
              <w:t xml:space="preserve">No</w:t>
            </w:r>
          </w:p>
        </w:tc>
        <w:tc>
          <w:tcPr>
            <w:tcW w:type="auto" w:w="0"/>
            <w:vAlign w:val="top"/>
          </w:tcPr>
          <w:p>
            <w:pPr>
              <w:pStyle w:val="TableText"/>
            </w:pPr>
            <w:r>
              <w:t xml:space="preserve">Queue read on load</w:t>
            </w:r>
          </w:p>
        </w:tc>
        <w:tc>
          <w:tcPr>
            <w:tcW w:type="auto" w:w="0"/>
            <w:vAlign w:val="top"/>
          </w:tcPr>
          <w:p>
            <w:pPr>
              <w:pStyle w:val="TableText"/>
            </w:pPr>
            <w:r>
              <w:rPr>
                <w:b/>
              </w:rPr>
              <w:t xml:space="preserve">Team scope at join</w:t>
            </w:r>
            <w:r>
              <w:t xml:space="preserve">, not conversation participation</w:t>
            </w:r>
          </w:p>
        </w:tc>
        <w:tc>
          <w:tcPr>
            <w:tcW w:type="auto" w:w="0"/>
            <w:vAlign w:val="top"/>
          </w:tcPr>
          <w:p>
            <w:pPr>
              <w:pStyle w:val="TableText"/>
            </w:pPr>
            <w:r>
              <w:t xml:space="preserve">Unordered — it is a set, not a sequence</w:t>
            </w:r>
          </w:p>
        </w:tc>
        <w:tc>
          <w:tcPr>
            <w:tcW w:type="auto" w:w="0"/>
            <w:vAlign w:val="top"/>
          </w:tcPr>
          <w:p>
            <w:pPr>
              <w:pStyle w:val="TableText"/>
            </w:pPr>
            <w:r>
              <w:t xml:space="preserve">Discard known id</w:t>
            </w:r>
          </w:p>
        </w:tc>
        <w:tc>
          <w:tcPr>
            <w:tcW w:type="auto" w:w="0"/>
            <w:vAlign w:val="top"/>
          </w:tcPr>
          <w:p>
            <w:pPr>
              <w:pStyle w:val="TableText"/>
            </w:pPr>
            <w:r>
              <w:t xml:space="preserve">Yes</w:t>
            </w:r>
          </w:p>
        </w:tc>
      </w:tr>
      <w:tr>
        <w:tc>
          <w:tcPr>
            <w:tcW w:type="auto" w:w="0"/>
            <w:vAlign w:val="top"/>
          </w:tcPr>
          <w:p>
            <w:pPr>
              <w:pStyle w:val="TableText"/>
            </w:pPr>
            <w:r>
              <w:rPr>
                <w:b/>
              </w:rPr>
              <w:t xml:space="preserve">Notification created</w:t>
            </w:r>
          </w:p>
        </w:tc>
        <w:tc>
          <w:tcPr>
            <w:tcW w:type="auto" w:w="0"/>
            <w:vAlign w:val="top"/>
          </w:tcPr>
          <w:p>
            <w:pPr>
              <w:pStyle w:val="TableText"/>
            </w:pPr>
            <w:r>
              <w:t xml:space="preserve">Notify</w:t>
            </w:r>
          </w:p>
        </w:tc>
        <w:tc>
          <w:tcPr>
            <w:tcW w:type="auto" w:w="0"/>
            <w:vAlign w:val="top"/>
          </w:tcPr>
          <w:p>
            <w:pPr>
              <w:pStyle w:val="TableText"/>
            </w:pPr>
            <w:r>
              <w:t xml:space="preserve">The recipient's personal room</w:t>
            </w:r>
          </w:p>
        </w:tc>
        <w:tc>
          <w:tcPr>
            <w:tcW w:type="auto" w:w="0"/>
            <w:vAlign w:val="top"/>
          </w:tcPr>
          <w:p>
            <w:pPr>
              <w:pStyle w:val="TableText"/>
            </w:pPr>
            <w:r>
              <w:t xml:space="preserve">No</w:t>
            </w:r>
          </w:p>
        </w:tc>
        <w:tc>
          <w:tcPr>
            <w:tcW w:type="auto" w:w="0"/>
            <w:vAlign w:val="top"/>
          </w:tcPr>
          <w:p>
            <w:pPr>
              <w:pStyle w:val="TableText"/>
            </w:pPr>
            <w:r>
              <w:t xml:space="preserve">Notification list on load</w:t>
            </w:r>
          </w:p>
        </w:tc>
        <w:tc>
          <w:tcPr>
            <w:tcW w:type="auto" w:w="0"/>
            <w:vAlign w:val="top"/>
          </w:tcPr>
          <w:p>
            <w:pPr>
              <w:pStyle w:val="TableText"/>
            </w:pPr>
            <w:r>
              <w:t xml:space="preserve">Personal room, self only</w:t>
            </w:r>
          </w:p>
        </w:tc>
        <w:tc>
          <w:tcPr>
            <w:tcW w:type="auto" w:w="0"/>
            <w:vAlign w:val="top"/>
          </w:tcPr>
          <w:p>
            <w:pPr>
              <w:pStyle w:val="TableText"/>
            </w:pPr>
            <w:r>
              <w:t xml:space="preserve">Unordered</w:t>
            </w:r>
          </w:p>
        </w:tc>
        <w:tc>
          <w:tcPr>
            <w:tcW w:type="auto" w:w="0"/>
            <w:vAlign w:val="top"/>
          </w:tcPr>
          <w:p>
            <w:pPr>
              <w:pStyle w:val="TableText"/>
            </w:pPr>
            <w:r>
              <w:t xml:space="preserve">Discard known id</w:t>
            </w:r>
          </w:p>
        </w:tc>
        <w:tc>
          <w:tcPr>
            <w:tcW w:type="auto" w:w="0"/>
            <w:vAlign w:val="top"/>
          </w:tcPr>
          <w:p>
            <w:pPr>
              <w:pStyle w:val="TableText"/>
            </w:pPr>
            <w:r>
              <w:t xml:space="preserve">Yes</w:t>
            </w:r>
          </w:p>
        </w:tc>
      </w:tr>
      <w:tr>
        <w:tc>
          <w:tcPr>
            <w:tcW w:type="auto" w:w="0"/>
            <w:vAlign w:val="top"/>
          </w:tcPr>
          <w:p>
            <w:pPr>
              <w:pStyle w:val="TableText"/>
            </w:pPr>
            <w:r>
              <w:rPr>
                <w:b/>
              </w:rPr>
              <w:t xml:space="preserve">Presence / availability</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rPr>
                <w:b/>
              </w:rPr>
              <w:t xml:space="preserve">Conditional</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r>
    </w:tbl>
    <w:p>
      <w:pPr>
        <w:spacing w:after="80"/>
      </w:pPr>
      <w:r>
        <w:t xml:space="preserve"/>
      </w:r>
    </w:p>
    <w:p>
      <w:r>
        <w:rPr>
          <w:b/>
        </w:rPr>
        <w:t xml:space="preserve">Presence remains conditional on a business decision.</w:t>
      </w:r>
      <w:r>
        <w:t xml:space="preserve"> It is built </w:t>
      </w:r>
      <w:r>
        <w:rPr>
          <w:b/>
        </w:rPr>
        <w:t xml:space="preserve">only</w:t>
      </w:r>
      <w:r>
        <w:t xml:space="preserve"> if </w:t>
      </w:r>
      <w:r>
        <w:rPr>
          <w:b/>
        </w:rPr>
        <w:t xml:space="preserve">D-05</w:t>
      </w:r>
      <w:r>
        <w:t xml:space="preserve"> is answered "the system routes around absence automatically". If the answer is "a named backup" or "the lead reassigns", a human decides and no presence tracking exists (§20.2). It is not a feature in its own right.</w:t>
      </w:r>
    </w:p>
    <w:p>
      <w:r>
        <w:rPr>
          <w:b/>
        </w:rPr>
        <w:t xml:space="preserve">Every row answers "no" to transport required.</w:t>
      </w:r>
      <w:r>
        <w:t xml:space="preserve"> That is the design working: </w:t>
      </w:r>
      <w:r>
        <w:rPr>
          <w:b/>
        </w:rPr>
        <w:t xml:space="preserve">NFR-AVL-2</w:t>
      </w:r>
      <w:r>
        <w:t xml:space="preserve"> holds because no event carries state that HTTP cannot also produce.</w:t>
      </w:r>
    </w:p>
    <w:p>
      <w:pPr>
        <w:pStyle w:val="Heading2"/>
      </w:pPr>
      <w:r>
        <w:t xml:space="preserve">20.8 Ordering, gaps and duplicates</w:t>
      </w:r>
    </w:p>
    <w:p>
      <w:pPr>
        <w:pStyle w:val="CodeBlock"/>
        <w:spacing w:before="0" w:after="0" w:line="200" w:lineRule="exact"/>
        <w:shd w:val="clear" w:fill="F4F4F4"/>
      </w:pPr>
      <w:r>
        <w:rPr>
          <w:rFonts w:ascii="Consolas" w:hAnsi="Consolas"/>
          <w:sz w:val="15"/>
        </w:rPr>
        <w:t xml:space="preserve">   PER-CONVERSATION SEQUENCE</w:t>
      </w:r>
    </w:p>
    <w:p>
      <w:pPr>
        <w:pStyle w:val="CodeBlock"/>
        <w:spacing w:before="0" w:after="0" w:line="200" w:lineRule="exact"/>
        <w:shd w:val="clear" w:fill="F4F4F4"/>
      </w:pPr>
      <w:r>
        <w:rPr>
          <w:rFonts w:ascii="Consolas" w:hAnsi="Consolas"/>
          <w:sz w:val="15"/>
        </w:rPr>
        <w:t xml:space="preserve">   Each event on a conversation carries a monotonic sequence for that</w:t>
      </w:r>
    </w:p>
    <w:p>
      <w:pPr>
        <w:pStyle w:val="CodeBlock"/>
        <w:spacing w:before="0" w:after="0" w:line="200" w:lineRule="exact"/>
        <w:shd w:val="clear" w:fill="F4F4F4"/>
      </w:pPr>
      <w:r>
        <w:rPr>
          <w:rFonts w:ascii="Consolas" w:hAnsi="Consolas"/>
          <w:sz w:val="15"/>
        </w:rPr>
        <w:t xml:space="preserve">   conversation. Global ordering is NOT attempted and is not needed —</w:t>
      </w:r>
    </w:p>
    <w:p>
      <w:pPr>
        <w:pStyle w:val="CodeBlock"/>
        <w:spacing w:before="0" w:after="0" w:line="200" w:lineRule="exact"/>
        <w:shd w:val="clear" w:fill="F4F4F4"/>
      </w:pPr>
      <w:r>
        <w:rPr>
          <w:rFonts w:ascii="Consolas" w:hAnsi="Consolas"/>
          <w:sz w:val="15"/>
        </w:rPr>
        <w:t xml:space="preserve">   nothing in the product compares two conversations' timelines.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CLIENT RULE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event.seq == last_seen + 1   ──►  apply                      │</w:t>
      </w:r>
    </w:p>
    <w:p>
      <w:pPr>
        <w:pStyle w:val="CodeBlock"/>
        <w:spacing w:before="0" w:after="0" w:line="200" w:lineRule="exact"/>
        <w:shd w:val="clear" w:fill="F4F4F4"/>
      </w:pPr>
      <w:r>
        <w:rPr>
          <w:rFonts w:ascii="Consolas" w:hAnsi="Consolas"/>
          <w:sz w:val="15"/>
        </w:rPr>
        <w:t xml:space="preserve">   │ event.seq &lt;= last_seen       ──►  DISCARD (duplicate/replay) │</w:t>
      </w:r>
    </w:p>
    <w:p>
      <w:pPr>
        <w:pStyle w:val="CodeBlock"/>
        <w:spacing w:before="0" w:after="0" w:line="200" w:lineRule="exact"/>
        <w:shd w:val="clear" w:fill="F4F4F4"/>
      </w:pPr>
      <w:r>
        <w:rPr>
          <w:rFonts w:ascii="Consolas" w:hAnsi="Consolas"/>
          <w:sz w:val="15"/>
        </w:rPr>
        <w:t xml:space="preserve">   │ event.seq &gt;  last_seen + 1   ──►  GAP: re-fetch the page.    │</w:t>
      </w:r>
    </w:p>
    <w:p>
      <w:pPr>
        <w:pStyle w:val="CodeBlock"/>
        <w:spacing w:before="0" w:after="0" w:line="200" w:lineRule="exact"/>
        <w:shd w:val="clear" w:fill="F4F4F4"/>
      </w:pPr>
      <w:r>
        <w:rPr>
          <w:rFonts w:ascii="Consolas" w:hAnsi="Consolas"/>
          <w:sz w:val="15"/>
        </w:rPr>
        <w:t xml:space="preserve">   │                                   Never interpolate.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WHY NO REPLAY BUFFER</w:t>
      </w:r>
    </w:p>
    <w:p>
      <w:pPr>
        <w:pStyle w:val="CodeBlock"/>
        <w:spacing w:before="0" w:after="0" w:line="200" w:lineRule="exact"/>
        <w:shd w:val="clear" w:fill="F4F4F4"/>
      </w:pPr>
      <w:r>
        <w:rPr>
          <w:rFonts w:ascii="Consolas" w:hAnsi="Consolas"/>
          <w:sz w:val="15"/>
        </w:rPr>
        <w:t xml:space="preserve">   Re-fetching is O(one page) and always correct. A replay buffer</w:t>
      </w:r>
    </w:p>
    <w:p>
      <w:pPr>
        <w:pStyle w:val="CodeBlock"/>
        <w:spacing w:before="0" w:after="0" w:line="200" w:lineRule="exact"/>
        <w:shd w:val="clear" w:fill="F4F4F4"/>
      </w:pPr>
      <w:r>
        <w:rPr>
          <w:rFonts w:ascii="Consolas" w:hAnsi="Consolas"/>
          <w:sz w:val="15"/>
        </w:rPr>
        <w:t xml:space="preserve">   would need retention, ordering guarantees and its own</w:t>
      </w:r>
    </w:p>
    <w:p>
      <w:pPr>
        <w:pStyle w:val="CodeBlock"/>
        <w:spacing w:before="0" w:after="0" w:line="200" w:lineRule="exact"/>
        <w:shd w:val="clear" w:fill="F4F4F4"/>
      </w:pPr>
      <w:r>
        <w:rPr>
          <w:rFonts w:ascii="Consolas" w:hAnsi="Consolas"/>
          <w:sz w:val="15"/>
        </w:rPr>
        <w:t xml:space="preserve">   authorization check on every buffered event — three new ways to</w:t>
      </w:r>
    </w:p>
    <w:p>
      <w:pPr>
        <w:pStyle w:val="CodeBlock"/>
        <w:spacing w:before="0" w:after="0" w:line="200" w:lineRule="exact"/>
        <w:shd w:val="clear" w:fill="F4F4F4"/>
      </w:pPr>
      <w:r>
        <w:rPr>
          <w:rFonts w:ascii="Consolas" w:hAnsi="Consolas"/>
          <w:sz w:val="15"/>
        </w:rPr>
        <w:t xml:space="preserve">   be wrong, to save one HTTP request.</w:t>
      </w:r>
    </w:p>
    <w:p>
      <w:pPr>
        <w:spacing w:after="60"/>
      </w:pPr>
      <w:r>
        <w:t xml:space="preserve"/>
      </w:r>
    </w:p>
    <w:p>
      <w:pPr>
        <w:pStyle w:val="Heading2"/>
      </w:pPr>
      <w:r>
        <w:t xml:space="preserve">20.9 Reconnection</w:t>
      </w:r>
    </w:p>
    <w:p>
      <w:pPr>
        <w:pStyle w:val="CodeBlock"/>
        <w:spacing w:before="0" w:after="0" w:line="200" w:lineRule="exact"/>
        <w:shd w:val="clear" w:fill="F4F4F4"/>
      </w:pPr>
      <w:r>
        <w:rPr>
          <w:rFonts w:ascii="Consolas" w:hAnsi="Consolas"/>
          <w:sz w:val="15"/>
        </w:rPr>
        <w:t xml:space="preserve">   DISCONNECT</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client: quiet degraded indicator. INPUT STAYS ENABLED.</w:t>
      </w:r>
    </w:p>
    <w:p>
      <w:pPr>
        <w:pStyle w:val="CodeBlock"/>
        <w:spacing w:before="0" w:after="0" w:line="200" w:lineRule="exact"/>
        <w:shd w:val="clear" w:fill="F4F4F4"/>
      </w:pPr>
      <w:r>
        <w:rPr>
          <w:rFonts w:ascii="Consolas" w:hAnsi="Consolas"/>
          <w:sz w:val="15"/>
        </w:rPr>
        <w:t xml:space="preserve">      │          Sending continues over HTTP (NFR-AVL-2).</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server: connection released. NOTHING is buffered for it.</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RECONNECT (backoff with jitter, so a deploy does not produce a</w:t>
      </w:r>
    </w:p>
    <w:p>
      <w:pPr>
        <w:pStyle w:val="CodeBlock"/>
        <w:spacing w:before="0" w:after="0" w:line="200" w:lineRule="exact"/>
        <w:shd w:val="clear" w:fill="F4F4F4"/>
      </w:pPr>
      <w:r>
        <w:rPr>
          <w:rFonts w:ascii="Consolas" w:hAnsi="Consolas"/>
          <w:sz w:val="15"/>
        </w:rPr>
        <w:t xml:space="preserve">              synchronised reconnect storm — monitored in §32.3)</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[1] RE-VALIDATE THE SESSION.</w:t>
      </w:r>
    </w:p>
    <w:p>
      <w:pPr>
        <w:pStyle w:val="CodeBlock"/>
        <w:spacing w:before="0" w:after="0" w:line="200" w:lineRule="exact"/>
        <w:shd w:val="clear" w:fill="F4F4F4"/>
      </w:pPr>
      <w:r>
        <w:rPr>
          <w:rFonts w:ascii="Consolas" w:hAnsi="Consolas"/>
          <w:sz w:val="15"/>
        </w:rPr>
        <w:t xml:space="preserve">      │       A session revoked while disconnected must NOT be</w:t>
      </w:r>
    </w:p>
    <w:p>
      <w:pPr>
        <w:pStyle w:val="CodeBlock"/>
        <w:spacing w:before="0" w:after="0" w:line="200" w:lineRule="exact"/>
        <w:shd w:val="clear" w:fill="F4F4F4"/>
      </w:pPr>
      <w:r>
        <w:rPr>
          <w:rFonts w:ascii="Consolas" w:hAnsi="Consolas"/>
          <w:sz w:val="15"/>
        </w:rPr>
        <w:t xml:space="preserve">      │       honoured on reconnect. This is the hole that a</w:t>
      </w:r>
    </w:p>
    <w:p>
      <w:pPr>
        <w:pStyle w:val="CodeBlock"/>
        <w:spacing w:before="0" w:after="0" w:line="200" w:lineRule="exact"/>
        <w:shd w:val="clear" w:fill="F4F4F4"/>
      </w:pPr>
      <w:r>
        <w:rPr>
          <w:rFonts w:ascii="Consolas" w:hAnsi="Consolas"/>
          <w:sz w:val="15"/>
        </w:rPr>
        <w:t xml:space="preserve">      │       "resume the old connection" design would open.</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[2] RE-AUTHORIZE EVERY ROOM JOIN.</w:t>
      </w:r>
    </w:p>
    <w:p>
      <w:pPr>
        <w:pStyle w:val="CodeBlock"/>
        <w:spacing w:before="0" w:after="0" w:line="200" w:lineRule="exact"/>
        <w:shd w:val="clear" w:fill="F4F4F4"/>
      </w:pPr>
      <w:r>
        <w:rPr>
          <w:rFonts w:ascii="Consolas" w:hAnsi="Consolas"/>
          <w:sz w:val="15"/>
        </w:rPr>
        <w:t xml:space="preserve">      │       Participation may have been removed while away.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[3] RE-FETCH state for open views.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[4] resume live delivery.</w:t>
      </w:r>
    </w:p>
    <w:p>
      <w:pPr>
        <w:spacing w:after="60"/>
      </w:pPr>
      <w:r>
        <w:t xml:space="preserve"/>
      </w:r>
    </w:p>
    <w:p>
      <w:pPr>
        <w:pStyle w:val="Heading2"/>
      </w:pPr>
      <w:r>
        <w:t xml:space="preserve">20.10 Realtime authorization — the hole this closes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The failure it prevents</w:t>
            </w:r>
          </w:p>
        </w:tc>
      </w:tr>
      <w:tr>
        <w:tc>
          <w:tcPr>
            <w:tcW w:type="auto" w:w="0"/>
            <w:vAlign w:val="top"/>
          </w:tcPr>
          <w:p>
            <w:pPr>
              <w:pStyle w:val="TableText"/>
            </w:pPr>
            <w:r>
              <w:t xml:space="preserve">Authorize at </w:t>
            </w:r>
            <w:r>
              <w:rPr>
                <w:b/>
              </w:rPr>
              <w:t xml:space="preserve">join</w:t>
            </w:r>
            <w:r>
              <w:t xml:space="preserve">, with the same decision as an HTTP read</w:t>
            </w:r>
          </w:p>
        </w:tc>
        <w:tc>
          <w:tcPr>
            <w:tcW w:type="auto" w:w="0"/>
            <w:vAlign w:val="top"/>
          </w:tcPr>
          <w:p>
            <w:pPr>
              <w:pStyle w:val="TableText"/>
            </w:pPr>
            <w:r>
              <w:t xml:space="preserve">A room subscription becoming a back door around §18.4 step 3</w:t>
            </w:r>
          </w:p>
        </w:tc>
      </w:tr>
      <w:tr>
        <w:tc>
          <w:tcPr>
            <w:tcW w:type="auto" w:w="0"/>
            <w:vAlign w:val="top"/>
          </w:tcPr>
          <w:p>
            <w:pPr>
              <w:pStyle w:val="TableText"/>
            </w:pPr>
            <w:r>
              <w:rPr>
                <w:b/>
              </w:rPr>
              <w:t xml:space="preserve">Invalidate server-side at session end</w:t>
            </w:r>
          </w:p>
        </w:tc>
        <w:tc>
          <w:tcPr>
            <w:tcW w:type="auto" w:w="0"/>
            <w:vAlign w:val="top"/>
          </w:tcPr>
          <w:p>
            <w:pPr>
              <w:pStyle w:val="TableText"/>
            </w:pPr>
            <w:r>
              <w:t xml:space="preserve">A socket outliving its session — an authorization hole, not an inconvenience</w:t>
            </w:r>
          </w:p>
        </w:tc>
      </w:tr>
      <w:tr>
        <w:tc>
          <w:tcPr>
            <w:tcW w:type="auto" w:w="0"/>
            <w:vAlign w:val="top"/>
          </w:tcPr>
          <w:p>
            <w:pPr>
              <w:pStyle w:val="TableText"/>
            </w:pPr>
            <w:r>
              <w:t xml:space="preserve">Re-authorize on </w:t>
            </w:r>
            <w:r>
              <w:rPr>
                <w:b/>
              </w:rPr>
              <w:t xml:space="preserve">every reconnect</w:t>
            </w:r>
          </w:p>
        </w:tc>
        <w:tc>
          <w:tcPr>
            <w:tcW w:type="auto" w:w="0"/>
            <w:vAlign w:val="top"/>
          </w:tcPr>
          <w:p>
            <w:pPr>
              <w:pStyle w:val="TableText"/>
            </w:pPr>
            <w:r>
              <w:t xml:space="preserve">A revoked session resuming, or a removed participant continuing to receive</w:t>
            </w:r>
          </w:p>
        </w:tc>
      </w:tr>
      <w:tr>
        <w:tc>
          <w:tcPr>
            <w:tcW w:type="auto" w:w="0"/>
            <w:vAlign w:val="top"/>
          </w:tcPr>
          <w:p>
            <w:pPr>
              <w:pStyle w:val="TableText"/>
            </w:pPr>
            <w:r>
              <w:t xml:space="preserve">Force removal from the room when participation ends</w:t>
            </w:r>
          </w:p>
        </w:tc>
        <w:tc>
          <w:tcPr>
            <w:tcW w:type="auto" w:w="0"/>
            <w:vAlign w:val="top"/>
          </w:tcPr>
          <w:p>
            <w:pPr>
              <w:pStyle w:val="TableText"/>
            </w:pPr>
            <w:r>
              <w:t xml:space="preserve">Continued delivery to someone whose access was revoked</w:t>
            </w:r>
          </w:p>
        </w:tc>
      </w:tr>
      <w:tr>
        <w:tc>
          <w:tcPr>
            <w:tcW w:type="auto" w:w="0"/>
            <w:vAlign w:val="top"/>
          </w:tcPr>
          <w:p>
            <w:pPr>
              <w:pStyle w:val="TableText"/>
            </w:pPr>
            <w:r>
              <w:t xml:space="preserve">Publish-time kind check on internal notes</w:t>
            </w:r>
          </w:p>
        </w:tc>
        <w:tc>
          <w:tcPr>
            <w:tcW w:type="auto" w:w="0"/>
            <w:vAlign w:val="top"/>
          </w:tcPr>
          <w:p>
            <w:pPr>
              <w:pStyle w:val="TableText"/>
            </w:pPr>
            <w:r>
              <w:t xml:space="preserve">An internal note reaching a customer connection — </w:t>
            </w:r>
            <w:r>
              <w:rPr>
                <w:b/>
              </w:rPr>
              <w:t xml:space="preserve">the worst leak in the product</w:t>
            </w:r>
          </w:p>
        </w:tc>
      </w:tr>
      <w:tr>
        <w:tc>
          <w:tcPr>
            <w:tcW w:type="auto" w:w="0"/>
            <w:vAlign w:val="top"/>
          </w:tcPr>
          <w:p>
            <w:pPr>
              <w:pStyle w:val="TableText"/>
            </w:pPr>
            <w:r>
              <w:t xml:space="preserve">Identifiers, not bodies (</w:t>
            </w:r>
            <w:r>
              <w:rPr>
                <w:b/>
              </w:rPr>
              <w:t xml:space="preserve">FR-RT-4</w:t>
            </w:r>
            <w:r>
              <w:t xml:space="preserve">)</w:t>
            </w:r>
          </w:p>
        </w:tc>
        <w:tc>
          <w:tcPr>
            <w:tcW w:type="auto" w:w="0"/>
            <w:vAlign w:val="top"/>
          </w:tcPr>
          <w:p>
            <w:pPr>
              <w:pStyle w:val="TableText"/>
            </w:pPr>
            <w:r>
              <w:t xml:space="preserve">A misrouted event disclosing content</w:t>
            </w:r>
          </w:p>
        </w:tc>
      </w:tr>
    </w:tbl>
    <w:p>
      <w:pPr>
        <w:spacing w:after="80"/>
      </w:pPr>
      <w:r>
        <w:t xml:space="preserve"/>
      </w:r>
    </w:p>
    <w:p>
      <w:r>
        <w:t xml:space="preserve">§38 records that the reference platform's realtime layer did not close its channels on session end. That is why this is stated as six explicit rules rather than left to implementation.</w:t>
      </w:r>
    </w:p>
    <w:p>
      <w:pPr>
        <w:pBdr>
          <w:bottom w:val="single" w:sz="6" w:space="1" w:color="CCCCCC"/>
        </w:pBdr>
      </w:pPr>
    </w:p>
    <w:p>
      <w:pPr>
        <w:pStyle w:val="Heading1"/>
      </w:pPr>
      <w:r>
        <w:t xml:space="preserve">21. Customer journey, intake and routing</w:t>
      </w:r>
    </w:p>
    <w:p>
      <w:pPr>
        <w:pStyle w:val="Heading2"/>
      </w:pPr>
      <w:r>
        <w:t xml:space="preserve">21.1 Customer to employee — diagram 4</w:t>
      </w:r>
    </w:p>
    <w:p>
      <w:pPr>
        <w:pStyle w:val="CodeBlock"/>
        <w:spacing w:before="0" w:after="0" w:line="200" w:lineRule="exact"/>
        <w:shd w:val="clear" w:fill="F4F4F4"/>
      </w:pPr>
      <w:r>
        <w:rPr>
          <w:rFonts w:ascii="Consolas" w:hAnsi="Consolas"/>
          <w:sz w:val="15"/>
        </w:rPr>
        <w:t xml:space="preserve">   CUSTOMER          CHANNEL         APPLICATION          ADVISOR / TEAM</w:t>
      </w:r>
    </w:p>
    <w:p>
      <w:pPr>
        <w:pStyle w:val="CodeBlock"/>
        <w:spacing w:before="0" w:after="0" w:line="200" w:lineRule="exact"/>
        <w:shd w:val="clear" w:fill="F4F4F4"/>
      </w:pPr>
      <w:r>
        <w:rPr>
          <w:rFonts w:ascii="Consolas" w:hAnsi="Consolas"/>
          <w:sz w:val="15"/>
        </w:rPr>
        <w:t xml:space="preserve">      │              (D-01)              │                      │</w:t>
      </w:r>
    </w:p>
    <w:p>
      <w:pPr>
        <w:pStyle w:val="CodeBlock"/>
        <w:spacing w:before="0" w:after="0" w:line="200" w:lineRule="exact"/>
        <w:shd w:val="clear" w:fill="F4F4F4"/>
      </w:pPr>
      <w:r>
        <w:rPr>
          <w:rFonts w:ascii="Consolas" w:hAnsi="Consolas"/>
          <w:sz w:val="15"/>
        </w:rPr>
        <w:t xml:space="preserve">      │─ contact ──────&gt;│                │                      │</w:t>
      </w:r>
    </w:p>
    <w:p>
      <w:pPr>
        <w:pStyle w:val="CodeBlock"/>
        <w:spacing w:before="0" w:after="0" w:line="200" w:lineRule="exact"/>
        <w:shd w:val="clear" w:fill="F4F4F4"/>
      </w:pPr>
      <w:r>
        <w:rPr>
          <w:rFonts w:ascii="Consolas" w:hAnsi="Consolas"/>
          <w:sz w:val="15"/>
        </w:rPr>
        <w:t xml:space="preserve">      │                 │─ inbound ─────&gt;│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IDENTIFY │ D-02 / D-03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│&lt;─── verify identity ─────────────│                      │</w:t>
      </w:r>
    </w:p>
    <w:p>
      <w:pPr>
        <w:pStyle w:val="CodeBlock"/>
        <w:spacing w:before="0" w:after="0" w:line="200" w:lineRule="exact"/>
        <w:shd w:val="clear" w:fill="F4F4F4"/>
      </w:pPr>
      <w:r>
        <w:rPr>
          <w:rFonts w:ascii="Consolas" w:hAnsi="Consolas"/>
          <w:sz w:val="15"/>
        </w:rPr>
        <w:t xml:space="preserve">      │──── verified ───────────────────&gt;│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SESSION  │ bounded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choose intent (NOT a person) ──&gt;│                      │</w:t>
      </w:r>
    </w:p>
    <w:p>
      <w:pPr>
        <w:pStyle w:val="CodeBlock"/>
        <w:spacing w:before="0" w:after="0" w:line="200" w:lineRule="exact"/>
        <w:shd w:val="clear" w:fill="F4F4F4"/>
      </w:pPr>
      <w:r>
        <w:rPr>
          <w:rFonts w:ascii="Consolas" w:hAnsi="Consolas"/>
          <w:sz w:val="15"/>
        </w:rPr>
        <w:t xml:space="preserve">      │─ first message ─────────────────&gt;│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PERSIST  │ state = new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│&lt;── acknowledged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ROUTE   │ D-04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notify ───────────&gt;│</w:t>
      </w:r>
    </w:p>
    <w:p>
      <w:pPr>
        <w:pStyle w:val="CodeBlock"/>
        <w:spacing w:before="0" w:after="0" w:line="200" w:lineRule="exact"/>
        <w:shd w:val="clear" w:fill="F4F4F4"/>
      </w:pPr>
      <w:r>
        <w:rPr>
          <w:rFonts w:ascii="Consolas" w:hAnsi="Consolas"/>
          <w:sz w:val="15"/>
        </w:rPr>
        <w:t xml:space="preserve">      │                 │                │&lt;── claim / receive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ASSIGN  │ state=assigned │</w:t>
      </w:r>
    </w:p>
    <w:p>
      <w:pPr>
        <w:pStyle w:val="CodeBlock"/>
        <w:spacing w:before="0" w:after="0" w:line="200" w:lineRule="exact"/>
        <w:shd w:val="clear" w:fill="F4F4F4"/>
      </w:pPr>
      <w:r>
        <w:rPr>
          <w:rFonts w:ascii="Consolas" w:hAnsi="Consolas"/>
          <w:sz w:val="15"/>
        </w:rPr>
        <w:t xml:space="preserve">      │                 │           │  + AUDIT │ atomic claim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owner confirmed ──&gt;│</w:t>
      </w:r>
    </w:p>
    <w:p>
      <w:pPr>
        <w:pStyle w:val="CodeBlock"/>
        <w:spacing w:before="0" w:after="0" w:line="200" w:lineRule="exact"/>
        <w:shd w:val="clear" w:fill="F4F4F4"/>
      </w:pPr>
      <w:r>
        <w:rPr>
          <w:rFonts w:ascii="Consolas" w:hAnsi="Consolas"/>
          <w:sz w:val="15"/>
        </w:rPr>
        <w:t xml:space="preserve">      │                 │                │&lt;──── reply ──────────│</w:t>
      </w:r>
    </w:p>
    <w:p>
      <w:pPr>
        <w:pStyle w:val="CodeBlock"/>
        <w:spacing w:before="0" w:after="0" w:line="200" w:lineRule="exact"/>
        <w:shd w:val="clear" w:fill="F4F4F4"/>
      </w:pPr>
      <w:r>
        <w:rPr>
          <w:rFonts w:ascii="Consolas" w:hAnsi="Consolas"/>
          <w:sz w:val="15"/>
        </w:rPr>
        <w:t xml:space="preserve">      │&lt;── reply ───────│&lt;───────────────│  state = active      │</w:t>
      </w:r>
    </w:p>
    <w:p>
      <w:pPr>
        <w:spacing w:after="60"/>
      </w:pPr>
      <w:r>
        <w:t xml:space="preserve"/>
      </w:r>
    </w:p>
    <w:p>
      <w:pPr>
        <w:pStyle w:val="Heading2"/>
      </w:pPr>
      <w:r>
        <w:t xml:space="preserve">21.2 Routing and assignment — why hybrid</w:t>
      </w:r>
    </w:p>
    <w:p>
      <w:pPr>
        <w:pStyle w:val="Quote"/>
        <w:ind w:left="360"/>
      </w:pPr>
      <w:r>
        <w:rPr>
          <w:b/>
        </w:rPr>
        <w:t xml:space="preserve">The decision diagram that stood here is superseded by §21.8</w:t>
      </w:r>
      <w:r>
        <w:t xml:space="preserve">, which adds the two steps version 2.0 lacked: the business-calendar check (§23.3) and category-based team selection (§21.6). The department-shape analysis below is unchanged and is what §21.6 and §21.8 both rest on.</w:t>
      </w:r>
    </w:p>
    <w:p>
      <w:r>
        <w:rPr>
          <w:b/>
        </w:rPr>
        <w:t xml:space="preserve">Why hybrid is proposed (D-04).</w:t>
      </w:r>
      <w:r>
        <w:t xml:space="preserve"> The departments are different shapes, and one model would be wrong for most of them:</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Department</w:t>
            </w:r>
          </w:p>
        </w:tc>
        <w:tc>
          <w:tcPr>
            <w:tcW w:type="auto" w:w="0"/>
            <w:shd w:val="clear" w:fill="EFEFEF"/>
            <w:vAlign w:val="top"/>
          </w:tcPr>
          <w:p>
            <w:pPr>
              <w:pStyle w:val="TableText"/>
            </w:pPr>
            <w:r>
              <w:rPr>
                <w:b/>
              </w:rPr>
              <w:t xml:space="preserve">Shape</w:t>
            </w:r>
          </w:p>
        </w:tc>
        <w:tc>
          <w:tcPr>
            <w:tcW w:type="auto" w:w="0"/>
            <w:shd w:val="clear" w:fill="EFEFEF"/>
            <w:vAlign w:val="top"/>
          </w:tcPr>
          <w:p>
            <w:pPr>
              <w:pStyle w:val="TableText"/>
            </w:pPr>
            <w:r>
              <w:rPr>
                <w:b/>
              </w:rPr>
              <w:t xml:space="preserve">Needs</w:t>
            </w:r>
          </w:p>
        </w:tc>
      </w:tr>
      <w:tr>
        <w:tc>
          <w:tcPr>
            <w:tcW w:type="auto" w:w="0"/>
            <w:vAlign w:val="top"/>
          </w:tcPr>
          <w:p>
            <w:pPr>
              <w:pStyle w:val="TableText"/>
            </w:pPr>
            <w:r>
              <w:t xml:space="preserve">Fresh Sales (63)</w:t>
            </w:r>
          </w:p>
        </w:tc>
        <w:tc>
          <w:tcPr>
            <w:tcW w:type="auto" w:w="0"/>
            <w:vAlign w:val="top"/>
          </w:tcPr>
          <w:p>
            <w:pPr>
              <w:pStyle w:val="TableText"/>
            </w:pPr>
            <w:r>
              <w:t xml:space="preserve">Queue</w:t>
            </w:r>
          </w:p>
        </w:tc>
        <w:tc>
          <w:tcPr>
            <w:tcW w:type="auto" w:w="0"/>
            <w:vAlign w:val="top"/>
          </w:tcPr>
          <w:p>
            <w:pPr>
              <w:pStyle w:val="TableText"/>
            </w:pPr>
            <w:r>
              <w:t xml:space="preserve">Speed to first response; no prior relationship exists</w:t>
            </w:r>
          </w:p>
        </w:tc>
      </w:tr>
      <w:tr>
        <w:tc>
          <w:tcPr>
            <w:tcW w:type="auto" w:w="0"/>
            <w:vAlign w:val="top"/>
          </w:tcPr>
          <w:p>
            <w:pPr>
              <w:pStyle w:val="TableText"/>
            </w:pPr>
            <w:r>
              <w:t xml:space="preserve">Retention, Renewals (~40)</w:t>
            </w:r>
          </w:p>
        </w:tc>
        <w:tc>
          <w:tcPr>
            <w:tcW w:type="auto" w:w="0"/>
            <w:vAlign w:val="top"/>
          </w:tcPr>
          <w:p>
            <w:pPr>
              <w:pStyle w:val="TableText"/>
            </w:pPr>
            <w:r>
              <w:t xml:space="preserve">Relationship</w:t>
            </w:r>
          </w:p>
        </w:tc>
        <w:tc>
          <w:tcPr>
            <w:tcW w:type="auto" w:w="0"/>
            <w:vAlign w:val="top"/>
          </w:tcPr>
          <w:p>
            <w:pPr>
              <w:pStyle w:val="TableText"/>
            </w:pPr>
            <w:r>
              <w:t xml:space="preserve">The advisor the customer already knows</w:t>
            </w:r>
          </w:p>
        </w:tc>
      </w:tr>
      <w:tr>
        <w:tc>
          <w:tcPr>
            <w:tcW w:type="auto" w:w="0"/>
            <w:vAlign w:val="top"/>
          </w:tcPr>
          <w:p>
            <w:pPr>
              <w:pStyle w:val="TableText"/>
            </w:pPr>
            <w:r>
              <w:t xml:space="preserve">Support (18)</w:t>
            </w:r>
          </w:p>
        </w:tc>
        <w:tc>
          <w:tcPr>
            <w:tcW w:type="auto" w:w="0"/>
            <w:vAlign w:val="top"/>
          </w:tcPr>
          <w:p>
            <w:pPr>
              <w:pStyle w:val="TableText"/>
            </w:pPr>
            <w:r>
              <w:t xml:space="preserve">Queue with continuity</w:t>
            </w:r>
          </w:p>
        </w:tc>
        <w:tc>
          <w:tcPr>
            <w:tcW w:type="auto" w:w="0"/>
            <w:vAlign w:val="top"/>
          </w:tcPr>
          <w:p>
            <w:pPr>
              <w:pStyle w:val="TableText"/>
            </w:pPr>
            <w:r>
              <w:t xml:space="preserve">Fast pickup, same person if the issue continues</w:t>
            </w:r>
          </w:p>
        </w:tc>
      </w:tr>
      <w:tr>
        <w:tc>
          <w:tcPr>
            <w:tcW w:type="auto" w:w="0"/>
            <w:vAlign w:val="top"/>
          </w:tcPr>
          <w:p>
            <w:pPr>
              <w:pStyle w:val="TableText"/>
            </w:pPr>
            <w:r>
              <w:t xml:space="preserve">Claims (4), Grievance (1)</w:t>
            </w:r>
          </w:p>
        </w:tc>
        <w:tc>
          <w:tcPr>
            <w:tcW w:type="auto" w:w="0"/>
            <w:vAlign w:val="top"/>
          </w:tcPr>
          <w:p>
            <w:pPr>
              <w:pStyle w:val="TableText"/>
            </w:pPr>
            <w:r>
              <w:t xml:space="preserve">Case</w:t>
            </w:r>
          </w:p>
        </w:tc>
        <w:tc>
          <w:tcPr>
            <w:tcW w:type="auto" w:w="0"/>
            <w:vAlign w:val="top"/>
          </w:tcPr>
          <w:p>
            <w:pPr>
              <w:pStyle w:val="TableText"/>
            </w:pPr>
            <w:r>
              <w:t xml:space="preserve">The right function, with complete history</w:t>
            </w:r>
          </w:p>
        </w:tc>
      </w:tr>
    </w:tbl>
    <w:p>
      <w:pPr>
        <w:spacing w:after="80"/>
      </w:pPr>
      <w:r>
        <w:t xml:space="preserve"/>
      </w:r>
    </w:p>
    <w:p>
      <w:r>
        <w:t xml:space="preserve">Options considered: </w:t>
      </w:r>
      <w:r>
        <w:rPr>
          <w:b/>
        </w:rPr>
        <w:t xml:space="preserve">direct to a named person</w:t>
      </w:r>
      <w:r>
        <w:t xml:space="preserve"> — rejected, the customer would be managing our org chart and absence becomes their problem; </w:t>
      </w:r>
      <w:r>
        <w:rPr>
          <w:b/>
        </w:rPr>
        <w:t xml:space="preserve">team-assigned</w:t>
      </w:r>
      <w:r>
        <w:t xml:space="preserve"> — workable, and the fallback if hybrid is rejected; </w:t>
      </w:r>
      <w:r>
        <w:rPr>
          <w:b/>
        </w:rPr>
        <w:t xml:space="preserve">pure queue</w:t>
      </w:r>
      <w:r>
        <w:t xml:space="preserve"> — rejected for Renewals, it discards the relationship that is the department's entire value; </w:t>
      </w:r>
      <w:r>
        <w:rPr>
          <w:b/>
        </w:rPr>
        <w:t xml:space="preserve">hybrid</w:t>
      </w:r>
      <w:r>
        <w:t xml:space="preserve"> — proposed.</w:t>
      </w:r>
    </w:p>
    <w:p>
      <w:pPr>
        <w:pStyle w:val="Heading2"/>
      </w:pPr>
      <w:r>
        <w:t xml:space="preserve">21.3 Employee to customer — diagram 5</w:t>
      </w:r>
    </w:p>
    <w:p>
      <w:pPr>
        <w:pStyle w:val="CodeBlock"/>
        <w:spacing w:before="0" w:after="0" w:line="200" w:lineRule="exact"/>
        <w:shd w:val="clear" w:fill="F4F4F4"/>
      </w:pPr>
      <w:r>
        <w:rPr>
          <w:rFonts w:ascii="Consolas" w:hAnsi="Consolas"/>
          <w:sz w:val="15"/>
        </w:rPr>
        <w:t xml:space="preserve">   ADVISOR                    APPLICATION                     CUSTOMER</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open owned conversation ─&gt;│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│AUTHORIZE │ owner or participant?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│&lt;── thread + history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TWO DISTINCT COMPOSERS — visually unmistakable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(a) CUSTOMER REPLY ──────&gt;│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persist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deliver on channel ──────&gt;│ sees it</w:t>
      </w:r>
    </w:p>
    <w:p>
      <w:pPr>
        <w:pStyle w:val="CodeBlock"/>
        <w:spacing w:before="0" w:after="0" w:line="200" w:lineRule="exact"/>
        <w:shd w:val="clear" w:fill="F4F4F4"/>
      </w:pPr>
      <w:r>
        <w:rPr>
          <w:rFonts w:ascii="Consolas" w:hAnsi="Consolas"/>
          <w:sz w:val="15"/>
        </w:rPr>
        <w:t xml:space="preserve">      │                            │── notify ──────────────────&gt;│</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(b) INTERNAL NOTE ───────&gt;│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persist, marked        │                  │</w:t>
      </w:r>
    </w:p>
    <w:p>
      <w:pPr>
        <w:pStyle w:val="CodeBlock"/>
        <w:spacing w:before="0" w:after="0" w:line="200" w:lineRule="exact"/>
        <w:shd w:val="clear" w:fill="F4F4F4"/>
      </w:pPr>
      <w:r>
        <w:rPr>
          <w:rFonts w:ascii="Consolas" w:hAnsi="Consolas"/>
          <w:sz w:val="15"/>
        </w:rPr>
        <w:t xml:space="preserve">      │              │ INTERNAL               │                  │</w:t>
      </w:r>
    </w:p>
    <w:p>
      <w:pPr>
        <w:pStyle w:val="CodeBlock"/>
        <w:spacing w:before="0" w:after="0" w:line="200" w:lineRule="exact"/>
        <w:shd w:val="clear" w:fill="F4F4F4"/>
      </w:pPr>
      <w:r>
        <w:rPr>
          <w:rFonts w:ascii="Consolas" w:hAnsi="Consolas"/>
          <w:sz w:val="15"/>
        </w:rPr>
        <w:t xml:space="preserve">      │              │ if the marker cannot   │                  │</w:t>
      </w:r>
    </w:p>
    <w:p>
      <w:pPr>
        <w:pStyle w:val="CodeBlock"/>
        <w:spacing w:before="0" w:after="0" w:line="200" w:lineRule="exact"/>
        <w:shd w:val="clear" w:fill="F4F4F4"/>
      </w:pPr>
      <w:r>
        <w:rPr>
          <w:rFonts w:ascii="Consolas" w:hAnsi="Consolas"/>
          <w:sz w:val="15"/>
        </w:rPr>
        <w:t xml:space="preserve">      │              │ be established:        │                  │</w:t>
      </w:r>
    </w:p>
    <w:p>
      <w:pPr>
        <w:pStyle w:val="CodeBlock"/>
        <w:spacing w:before="0" w:after="0" w:line="200" w:lineRule="exact"/>
        <w:shd w:val="clear" w:fill="F4F4F4"/>
      </w:pPr>
      <w:r>
        <w:rPr>
          <w:rFonts w:ascii="Consolas" w:hAnsi="Consolas"/>
          <w:sz w:val="15"/>
        </w:rPr>
        <w:t xml:space="preserve">      │              │ F A I L   T H E  S E N D│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staff only ──&gt; other staff│</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NEVER DELIVERED ─────────X │</w:t>
      </w:r>
    </w:p>
    <w:p>
      <w:pPr>
        <w:pStyle w:val="CodeBlock"/>
        <w:spacing w:before="0" w:after="0" w:line="200" w:lineRule="exact"/>
        <w:shd w:val="clear" w:fill="F4F4F4"/>
      </w:pPr>
      <w:r>
        <w:rPr>
          <w:rFonts w:ascii="Consolas" w:hAnsi="Consolas"/>
          <w:sz w:val="15"/>
        </w:rPr>
        <w:t xml:space="preserve">      │                            │  NEVER NOTIFIED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│&lt;──── customer replies ──────│</w:t>
      </w:r>
    </w:p>
    <w:p>
      <w:pPr>
        <w:pStyle w:val="CodeBlock"/>
        <w:spacing w:before="0" w:after="0" w:line="200" w:lineRule="exact"/>
        <w:shd w:val="clear" w:fill="F4F4F4"/>
      </w:pPr>
      <w:r>
        <w:rPr>
          <w:rFonts w:ascii="Consolas" w:hAnsi="Consolas"/>
          <w:sz w:val="15"/>
        </w:rPr>
        <w:t xml:space="preserve">      │&lt;── same thread, same owner ─│                             │</w:t>
      </w:r>
    </w:p>
    <w:p>
      <w:pPr>
        <w:spacing w:after="60"/>
      </w:pPr>
      <w:r>
        <w:t xml:space="preserve"/>
      </w:r>
    </w:p>
    <w:p>
      <w:pPr>
        <w:pStyle w:val="Heading2"/>
      </w:pPr>
      <w:r>
        <w:t xml:space="preserve">21.4 The two lifecycles, made explicit — diagram 9 (revised)</w:t>
      </w:r>
    </w:p>
    <w:p>
      <w:pPr>
        <w:pStyle w:val="Quote"/>
        <w:ind w:left="360"/>
      </w:pPr>
      <w:r>
        <w:rPr>
          <w:b/>
        </w:rPr>
        <w:t xml:space="preserve">Supersedes version 2.0's §21.4.</w:t>
      </w:r>
      <w:r>
        <w:t xml:space="preserve"> That version defined six customer states and then listed </w:t>
      </w:r>
      <w:r>
        <w:rPr>
          <w:rFonts w:ascii="Consolas" w:hAnsi="Consolas"/>
          <w:color w:val="A31515"/>
        </w:rPr>
        <w:t xml:space="preserve">any → reassigned</w:t>
      </w:r>
      <w:r>
        <w:t xml:space="preserve"> and </w:t>
      </w:r>
      <w:r>
        <w:rPr>
          <w:rFonts w:ascii="Consolas" w:hAnsi="Consolas"/>
          <w:color w:val="A31515"/>
        </w:rPr>
        <w:t xml:space="preserve">any → escalated</w:t>
      </w:r>
      <w:r>
        <w:t xml:space="preserve"> in its transitions table — neither of which is a state. </w:t>
      </w:r>
      <w:r>
        <w:rPr>
          <w:b/>
        </w:rPr>
        <w:t xml:space="preserve">What changed:</w:t>
      </w:r>
      <w:r>
        <w:t xml:space="preserve"> </w:t>
      </w:r>
      <w:r>
        <w:rPr>
          <w:rFonts w:ascii="Consolas" w:hAnsi="Consolas"/>
          <w:color w:val="A31515"/>
        </w:rPr>
        <w:t xml:space="preserve">queued</w:t>
      </w:r>
      <w:r>
        <w:t xml:space="preserve"> is added; transfer and escalation move to an events table; escalation additionally becomes a level on the case. Nothing was removed except the two mislabelled rows.</w:t>
      </w:r>
    </w:p>
    <w:p>
      <w:pPr>
        <w:pStyle w:val="Quote"/>
        <w:ind w:left="360"/>
      </w:pPr>
      <w:r>
        <w:rPr>
          <w:b/>
        </w:rPr>
        <w:t xml:space="preserve">Conflict resolved — K-02.</w:t>
      </w:r>
      <w:r>
        <w:t xml:space="preserve"> Version 2.0 defined six customer states and then listed </w:t>
      </w:r>
      <w:r>
        <w:rPr>
          <w:rFonts w:ascii="Consolas" w:hAnsi="Consolas"/>
          <w:color w:val="A31515"/>
        </w:rPr>
        <w:t xml:space="preserve">any → reassigned</w:t>
      </w:r>
      <w:r>
        <w:t xml:space="preserve"> and </w:t>
      </w:r>
      <w:r>
        <w:rPr>
          <w:rFonts w:ascii="Consolas" w:hAnsi="Consolas"/>
          <w:color w:val="A31515"/>
        </w:rPr>
        <w:t xml:space="preserve">any → escalated</w:t>
      </w:r>
      <w:r>
        <w:t xml:space="preserve"> in the transitions table — but neither is a state. </w:t>
      </w:r>
      <w:r>
        <w:rPr>
          <w:b/>
          <w:rFonts w:ascii="Consolas" w:hAnsi="Consolas"/>
          <w:color w:val="A31515"/>
        </w:rPr>
        <w:t xml:space="preserve">queued</w:t>
      </w:r>
      <w:r>
        <w:rPr>
          <w:b/>
        </w:rPr>
        <w:t xml:space="preserve"> is added</w:t>
      </w:r>
      <w:r>
        <w:t xml:space="preserve"> (routed to a team, nobody has claimed it), which version 2.0 lacked and after-hours requires. </w:t>
      </w:r>
      <w:r>
        <w:rPr>
          <w:b/>
        </w:rPr>
        <w:t xml:space="preserve">Transfer and escalation become events</w:t>
      </w:r>
      <w:r>
        <w:t xml:space="preserve">, and escalation additionally becomes a </w:t>
      </w:r>
      <w:r>
        <w:rPr>
          <w:b/>
        </w:rPr>
        <w:t xml:space="preserve">level</w:t>
      </w:r>
      <w:r>
        <w:t xml:space="preserve"> on the case.</w:t>
      </w:r>
    </w:p>
    <w:p>
      <w:pPr>
        <w:pStyle w:val="Heading3"/>
      </w:pPr>
      <w:r>
        <w:t xml:space="preserve">Internal employee chat — no business lifecycle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Property</w:t>
            </w:r>
          </w:p>
        </w:tc>
        <w:tc>
          <w:tcPr>
            <w:tcW w:type="auto" w:w="0"/>
            <w:shd w:val="clear" w:fill="EFEFEF"/>
            <w:vAlign w:val="top"/>
          </w:tcPr>
          <w:p>
            <w:pPr>
              <w:pStyle w:val="TableText"/>
            </w:pPr>
            <w:r>
              <w:rPr>
                <w:b/>
              </w:rPr>
              <w:t xml:space="preserve">Value</w:t>
            </w:r>
          </w:p>
        </w:tc>
      </w:tr>
      <w:tr>
        <w:tc>
          <w:tcPr>
            <w:tcW w:type="auto" w:w="0"/>
            <w:vAlign w:val="top"/>
          </w:tcPr>
          <w:p>
            <w:pPr>
              <w:pStyle w:val="TableText"/>
            </w:pPr>
            <w:r>
              <w:t xml:space="preserve">States</w:t>
            </w:r>
          </w:p>
        </w:tc>
        <w:tc>
          <w:tcPr>
            <w:tcW w:type="auto" w:w="0"/>
            <w:vAlign w:val="top"/>
          </w:tcPr>
          <w:p>
            <w:pPr>
              <w:pStyle w:val="TableText"/>
            </w:pPr>
            <w:r>
              <w:rPr>
                <w:b/>
              </w:rPr>
              <w:t xml:space="preserve">None.</w:t>
            </w:r>
            <w:r>
              <w:t xml:space="preserve"> A thread exists and stays open indefinitely</w:t>
            </w:r>
          </w:p>
        </w:tc>
      </w:tr>
      <w:tr>
        <w:tc>
          <w:tcPr>
            <w:tcW w:type="auto" w:w="0"/>
            <w:vAlign w:val="top"/>
          </w:tcPr>
          <w:p>
            <w:pPr>
              <w:pStyle w:val="TableText"/>
            </w:pPr>
            <w:r>
              <w:t xml:space="preserve">Resolve / close</w:t>
            </w:r>
          </w:p>
        </w:tc>
        <w:tc>
          <w:tcPr>
            <w:tcW w:type="auto" w:w="0"/>
            <w:vAlign w:val="top"/>
          </w:tcPr>
          <w:p>
            <w:pPr>
              <w:pStyle w:val="TableText"/>
            </w:pPr>
            <w:r>
              <w:rPr>
                <w:b/>
              </w:rPr>
              <w:t xml:space="preserve">Does not exist</w:t>
            </w:r>
            <w:r>
              <w:t xml:space="preserve"> (</w:t>
            </w:r>
            <w:r>
              <w:rPr>
                <w:b/>
              </w:rPr>
              <w:t xml:space="preserve">D-15</w:t>
            </w:r>
            <w:r>
              <w:t xml:space="preserve">)</w:t>
            </w:r>
          </w:p>
        </w:tc>
      </w:tr>
      <w:tr>
        <w:tc>
          <w:tcPr>
            <w:tcW w:type="auto" w:w="0"/>
            <w:vAlign w:val="top"/>
          </w:tcPr>
          <w:p>
            <w:pPr>
              <w:pStyle w:val="TableText"/>
            </w:pPr>
            <w:r>
              <w:t xml:space="preserve">Archive / mute</w:t>
            </w:r>
          </w:p>
        </w:tc>
        <w:tc>
          <w:tcPr>
            <w:tcW w:type="auto" w:w="0"/>
            <w:vAlign w:val="top"/>
          </w:tcPr>
          <w:p>
            <w:pPr>
              <w:pStyle w:val="TableText"/>
            </w:pPr>
            <w:r>
              <w:rPr>
                <w:b/>
              </w:rPr>
              <w:t xml:space="preserve">Personal view state</w:t>
            </w:r>
            <w:r>
              <w:t xml:space="preserve">, belonging to one person, never a property of the conversation</w:t>
            </w:r>
          </w:p>
        </w:tc>
      </w:tr>
      <w:tr>
        <w:tc>
          <w:tcPr>
            <w:tcW w:type="auto" w:w="0"/>
            <w:vAlign w:val="top"/>
          </w:tcPr>
          <w:p>
            <w:pPr>
              <w:pStyle w:val="TableText"/>
            </w:pPr>
            <w:r>
              <w:t xml:space="preserve">SLA</w:t>
            </w:r>
          </w:p>
        </w:tc>
        <w:tc>
          <w:tcPr>
            <w:tcW w:type="auto" w:w="0"/>
            <w:vAlign w:val="top"/>
          </w:tcPr>
          <w:p>
            <w:pPr>
              <w:pStyle w:val="TableText"/>
            </w:pPr>
            <w:r>
              <w:rPr>
                <w:b/>
              </w:rPr>
              <w:t xml:space="preserve">None.</w:t>
            </w:r>
            <w:r>
              <w:t xml:space="preserve"> Colleagues are not measured on reply time (</w:t>
            </w:r>
            <w:r>
              <w:rPr>
                <w:b/>
              </w:rPr>
              <w:t xml:space="preserve">P-08</w:t>
            </w:r>
            <w:r>
              <w:t xml:space="preserve">)</w:t>
            </w:r>
          </w:p>
        </w:tc>
      </w:tr>
      <w:tr>
        <w:tc>
          <w:tcPr>
            <w:tcW w:type="auto" w:w="0"/>
            <w:vAlign w:val="top"/>
          </w:tcPr>
          <w:p>
            <w:pPr>
              <w:pStyle w:val="TableText"/>
            </w:pPr>
            <w:r>
              <w:t xml:space="preserve">Service case</w:t>
            </w:r>
          </w:p>
        </w:tc>
        <w:tc>
          <w:tcPr>
            <w:tcW w:type="auto" w:w="0"/>
            <w:vAlign w:val="top"/>
          </w:tcPr>
          <w:p>
            <w:pPr>
              <w:pStyle w:val="TableText"/>
            </w:pPr>
            <w:r>
              <w:rPr>
                <w:b/>
              </w:rPr>
              <w:t xml:space="preserve">None.</w:t>
            </w:r>
            <w:r>
              <w:t xml:space="preserve"> Internal chat has no case</w:t>
            </w:r>
          </w:p>
        </w:tc>
      </w:tr>
    </w:tbl>
    <w:p>
      <w:pPr>
        <w:spacing w:after="80"/>
      </w:pPr>
      <w:r>
        <w:t xml:space="preserve"/>
      </w:r>
    </w:p>
    <w:p>
      <w:pPr>
        <w:pStyle w:val="Heading3"/>
      </w:pPr>
      <w:r>
        <w:t xml:space="preserve">Customer service conversation — a real lifecycle</w:t>
      </w:r>
    </w:p>
    <w:p>
      <w:pPr>
        <w:pStyle w:val="CodeBlock"/>
        <w:spacing w:before="0" w:after="0" w:line="200" w:lineRule="exact"/>
        <w:shd w:val="clear" w:fill="F4F4F4"/>
      </w:pPr>
      <w:r>
        <w:rPr>
          <w:rFonts w:ascii="Consolas" w:hAnsi="Consolas"/>
          <w:sz w:val="15"/>
        </w:rPr>
        <w:t xml:space="preserve">   ┌─────────┐  routed to a team, unclaimed</w:t>
      </w:r>
    </w:p>
    <w:p>
      <w:pPr>
        <w:pStyle w:val="CodeBlock"/>
        <w:spacing w:before="0" w:after="0" w:line="200" w:lineRule="exact"/>
        <w:shd w:val="clear" w:fill="F4F4F4"/>
      </w:pPr>
      <w:r>
        <w:rPr>
          <w:rFonts w:ascii="Consolas" w:hAnsi="Consolas"/>
          <w:sz w:val="15"/>
        </w:rPr>
        <w:t xml:space="preserve">   │   NEW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  ◄── after-hours arrivals</w:t>
      </w:r>
    </w:p>
    <w:p>
      <w:pPr>
        <w:pStyle w:val="CodeBlock"/>
        <w:spacing w:before="0" w:after="0" w:line="200" w:lineRule="exact"/>
        <w:shd w:val="clear" w:fill="F4F4F4"/>
      </w:pPr>
      <w:r>
        <w:rPr>
          <w:rFonts w:ascii="Consolas" w:hAnsi="Consolas"/>
          <w:sz w:val="15"/>
        </w:rPr>
        <w:t xml:space="preserve">        │            │   QUEUED    │      land here (§23.3)</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routed to a      │ claimed / assigned</w:t>
      </w:r>
    </w:p>
    <w:p>
      <w:pPr>
        <w:pStyle w:val="CodeBlock"/>
        <w:spacing w:before="0" w:after="0" w:line="200" w:lineRule="exact"/>
        <w:shd w:val="clear" w:fill="F4F4F4"/>
      </w:pPr>
      <w:r>
        <w:rPr>
          <w:rFonts w:ascii="Consolas" w:hAnsi="Consolas"/>
          <w:sz w:val="15"/>
        </w:rPr>
        <w:t xml:space="preserve">        │  known owner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ASSIGNED            │  exactly one owner (BR-10)</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owner replies  ── first-response clock STOPS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ACTIVE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awaiting      │ owner resolves   │ customer replies</w:t>
      </w:r>
    </w:p>
    <w:p>
      <w:pPr>
        <w:pStyle w:val="CodeBlock"/>
        <w:spacing w:before="0" w:after="0" w:line="200" w:lineRule="exact"/>
        <w:shd w:val="clear" w:fill="F4F4F4"/>
      </w:pPr>
      <w:r>
        <w:rPr>
          <w:rFonts w:ascii="Consolas" w:hAnsi="Consolas"/>
          <w:sz w:val="15"/>
        </w:rPr>
        <w:t xml:space="preserve">          │ customer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WAITING   │──│  RESOLVED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reopen window expires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CLOSED    │  terminal for the CONVERSATION</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customer replies after the window</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NEW CONVERSATION, SAME CASE  (§22.4, BR-22)</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ORTHOGONAL AXES — deliberately not states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escalation level : 0, 1, 2 …   independent of state      │</w:t>
      </w:r>
    </w:p>
    <w:p>
      <w:pPr>
        <w:pStyle w:val="CodeBlock"/>
        <w:spacing w:before="0" w:after="0" w:line="200" w:lineRule="exact"/>
        <w:shd w:val="clear" w:fill="F4F4F4"/>
      </w:pPr>
      <w:r>
        <w:rPr>
          <w:rFonts w:ascii="Consolas" w:hAnsi="Consolas"/>
          <w:sz w:val="15"/>
        </w:rPr>
        <w:t xml:space="preserve">   │ after-hours flag : true/false  independent of state      │</w:t>
      </w:r>
    </w:p>
    <w:p>
      <w:pPr>
        <w:pStyle w:val="CodeBlock"/>
        <w:spacing w:before="0" w:after="0" w:line="200" w:lineRule="exact"/>
        <w:shd w:val="clear" w:fill="F4F4F4"/>
      </w:pPr>
      <w:r>
        <w:rPr>
          <w:rFonts w:ascii="Consolas" w:hAnsi="Consolas"/>
          <w:sz w:val="15"/>
        </w:rPr>
        <w:t xml:space="preserve">   │ SLA state        : running / paused / breached           │</w:t>
      </w:r>
    </w:p>
    <w:p>
      <w:pPr>
        <w:pStyle w:val="CodeBlock"/>
        <w:spacing w:before="0" w:after="0" w:line="200" w:lineRule="exact"/>
        <w:shd w:val="clear" w:fill="F4F4F4"/>
      </w:pPr>
      <w:r>
        <w:rPr>
          <w:rFonts w:ascii="Consolas" w:hAnsi="Consolas"/>
          <w:sz w:val="15"/>
        </w:rPr>
        <w:t xml:space="preserve">   │ priority         : independent of state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 case can be ESCALATED and WAITING and BREACHED at once.</w:t>
      </w:r>
    </w:p>
    <w:p>
      <w:pPr>
        <w:pStyle w:val="CodeBlock"/>
        <w:spacing w:before="0" w:after="0" w:line="200" w:lineRule="exact"/>
        <w:shd w:val="clear" w:fill="F4F4F4"/>
      </w:pPr>
      <w:r>
        <w:rPr>
          <w:rFonts w:ascii="Consolas" w:hAnsi="Consolas"/>
          <w:sz w:val="15"/>
        </w:rPr>
        <w:t xml:space="preserve">   That is exactly why escalation is not a state: a single</w:t>
      </w:r>
    </w:p>
    <w:p>
      <w:pPr>
        <w:pStyle w:val="CodeBlock"/>
        <w:spacing w:before="0" w:after="0" w:line="200" w:lineRule="exact"/>
        <w:shd w:val="clear" w:fill="F4F4F4"/>
      </w:pPr>
      <w:r>
        <w:rPr>
          <w:rFonts w:ascii="Consolas" w:hAnsi="Consolas"/>
          <w:sz w:val="15"/>
        </w:rPr>
        <w:t xml:space="preserve">   status field could only report one of the three.</w:t>
      </w:r>
    </w:p>
    <w:p>
      <w:pPr>
        <w:spacing w:after="60"/>
      </w:pPr>
      <w:r>
        <w:t xml:space="preserve"/>
      </w:r>
    </w:p>
    <w:p>
      <w:pPr>
        <w:pStyle w:val="Heading3"/>
      </w:pPr>
      <w:r>
        <w:t xml:space="preserve">State transitions in detail</w:t>
      </w:r>
    </w:p>
    <w:p>
      <w:r>
        <w:t xml:space="preserve">Carried from version 2.0 and extended for </w:t>
      </w:r>
      <w:r>
        <w:rPr>
          <w:rFonts w:ascii="Consolas" w:hAnsi="Consolas"/>
          <w:color w:val="A31515"/>
        </w:rPr>
        <w:t xml:space="preserve">queued</w:t>
      </w:r>
      <w:r>
        <w:t xml:space="preserve">. The *customer notified* column is the one that matters most: it is the difference between keeping someone informed and exposing internal handling.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872"/>
        <w:gridCol w:w="1872"/>
        <w:gridCol w:w="1872"/>
        <w:gridCol w:w="1872"/>
        <w:gridCol w:w="1872"/>
      </w:tblGrid>
      <w:tr>
        <w:trPr>
          <w:tblHeader/>
        </w:trPr>
        <w:tc>
          <w:tcPr>
            <w:tcW w:type="auto" w:w="0"/>
            <w:shd w:val="clear" w:fill="EFEFEF"/>
            <w:vAlign w:val="top"/>
          </w:tcPr>
          <w:p>
            <w:pPr>
              <w:pStyle w:val="TableText"/>
            </w:pPr>
            <w:r>
              <w:rPr>
                <w:b/>
              </w:rPr>
              <w:t xml:space="preserve">From → To</w:t>
            </w:r>
          </w:p>
        </w:tc>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Reason required</w:t>
            </w:r>
          </w:p>
        </w:tc>
        <w:tc>
          <w:tcPr>
            <w:tcW w:type="auto" w:w="0"/>
            <w:shd w:val="clear" w:fill="EFEFEF"/>
            <w:vAlign w:val="top"/>
          </w:tcPr>
          <w:p>
            <w:pPr>
              <w:pStyle w:val="TableText"/>
            </w:pPr>
            <w:r>
              <w:rPr>
                <w:b/>
              </w:rPr>
              <w:t xml:space="preserve">Customer notified</w:t>
            </w:r>
          </w:p>
        </w:tc>
        <w:tc>
          <w:tcPr>
            <w:tcW w:type="auto" w:w="0"/>
            <w:shd w:val="clear" w:fill="EFEFEF"/>
            <w:vAlign w:val="top"/>
          </w:tcPr>
          <w:p>
            <w:pPr>
              <w:pStyle w:val="TableText"/>
            </w:pPr>
            <w:r>
              <w:rPr>
                <w:b/>
              </w:rPr>
              <w:t xml:space="preserve">Audited</w:t>
            </w:r>
          </w:p>
        </w:tc>
      </w:tr>
      <w:tr>
        <w:tc>
          <w:tcPr>
            <w:tcW w:type="auto" w:w="0"/>
            <w:vAlign w:val="top"/>
          </w:tcPr>
          <w:p>
            <w:pPr>
              <w:pStyle w:val="TableText"/>
            </w:pPr>
            <w:r>
              <w:t xml:space="preserve">— → new</w:t>
            </w:r>
          </w:p>
        </w:tc>
        <w:tc>
          <w:tcPr>
            <w:tcW w:type="auto" w:w="0"/>
            <w:vAlign w:val="top"/>
          </w:tcPr>
          <w:p>
            <w:pPr>
              <w:pStyle w:val="TableText"/>
            </w:pPr>
            <w:r>
              <w:t xml:space="preserve">Customer</w:t>
            </w:r>
          </w:p>
        </w:tc>
        <w:tc>
          <w:tcPr>
            <w:tcW w:type="auto" w:w="0"/>
            <w:vAlign w:val="top"/>
          </w:tcPr>
          <w:p>
            <w:pPr>
              <w:pStyle w:val="TableText"/>
            </w:pPr>
            <w:r>
              <w:t xml:space="preserve">—</w:t>
            </w:r>
          </w:p>
        </w:tc>
        <w:tc>
          <w:tcPr>
            <w:tcW w:type="auto" w:w="0"/>
            <w:vAlign w:val="top"/>
          </w:tcPr>
          <w:p>
            <w:pPr>
              <w:pStyle w:val="TableText"/>
            </w:pPr>
            <w:r>
              <w:t xml:space="preserve">Acknowledged</w:t>
            </w:r>
          </w:p>
        </w:tc>
        <w:tc>
          <w:tcPr>
            <w:tcW w:type="auto" w:w="0"/>
            <w:vAlign w:val="top"/>
          </w:tcPr>
          <w:p>
            <w:pPr>
              <w:pStyle w:val="TableText"/>
            </w:pPr>
            <w:r>
              <w:t xml:space="preserve">Yes</w:t>
            </w:r>
          </w:p>
        </w:tc>
      </w:tr>
      <w:tr>
        <w:tc>
          <w:tcPr>
            <w:tcW w:type="auto" w:w="0"/>
            <w:vAlign w:val="top"/>
          </w:tcPr>
          <w:p>
            <w:pPr>
              <w:pStyle w:val="TableText"/>
            </w:pPr>
            <w:r>
              <w:rPr>
                <w:b/>
              </w:rPr>
              <w:t xml:space="preserve">new → queued</w:t>
            </w:r>
          </w:p>
        </w:tc>
        <w:tc>
          <w:tcPr>
            <w:tcW w:type="auto" w:w="0"/>
            <w:vAlign w:val="top"/>
          </w:tcPr>
          <w:p>
            <w:pPr>
              <w:pStyle w:val="TableText"/>
            </w:pPr>
            <w:r>
              <w:t xml:space="preserve">System, when no owner can be assigned, or </w:t>
            </w:r>
            <w:r>
              <w:rPr>
                <w:b/>
              </w:rPr>
              <w:t xml:space="preserve">after hours</w:t>
            </w:r>
            <w:r>
              <w:t xml:space="preserve"> (§23.3)</w:t>
            </w:r>
          </w:p>
        </w:tc>
        <w:tc>
          <w:tcPr>
            <w:tcW w:type="auto" w:w="0"/>
            <w:vAlign w:val="top"/>
          </w:tcPr>
          <w:p>
            <w:pPr>
              <w:pStyle w:val="TableText"/>
            </w:pPr>
            <w:r>
              <w:t xml:space="preserve">—</w:t>
            </w:r>
          </w:p>
        </w:tc>
        <w:tc>
          <w:tcPr>
            <w:tcW w:type="auto" w:w="0"/>
            <w:vAlign w:val="top"/>
          </w:tcPr>
          <w:p>
            <w:pPr>
              <w:pStyle w:val="TableText"/>
            </w:pPr>
            <w:r>
              <w:rPr>
                <w:b/>
              </w:rPr>
              <w:t xml:space="preserve">Acknowledged, with no response-time promise</w:t>
            </w:r>
          </w:p>
        </w:tc>
        <w:tc>
          <w:tcPr>
            <w:tcW w:type="auto" w:w="0"/>
            <w:vAlign w:val="top"/>
          </w:tcPr>
          <w:p>
            <w:pPr>
              <w:pStyle w:val="TableText"/>
            </w:pPr>
            <w:r>
              <w:rPr>
                <w:b/>
              </w:rPr>
              <w:t xml:space="preserve">Yes</w:t>
            </w:r>
          </w:p>
        </w:tc>
      </w:tr>
      <w:tr>
        <w:tc>
          <w:tcPr>
            <w:tcW w:type="auto" w:w="0"/>
            <w:vAlign w:val="top"/>
          </w:tcPr>
          <w:p>
            <w:pPr>
              <w:pStyle w:val="TableText"/>
            </w:pPr>
            <w:r>
              <w:t xml:space="preserve">new → assigned</w:t>
            </w:r>
          </w:p>
        </w:tc>
        <w:tc>
          <w:tcPr>
            <w:tcW w:type="auto" w:w="0"/>
            <w:vAlign w:val="top"/>
          </w:tcPr>
          <w:p>
            <w:pPr>
              <w:pStyle w:val="TableText"/>
            </w:pPr>
            <w:r>
              <w:t xml:space="preserve">System or advisor</w:t>
            </w:r>
          </w:p>
        </w:tc>
        <w:tc>
          <w:tcPr>
            <w:tcW w:type="auto" w:w="0"/>
            <w:vAlign w:val="top"/>
          </w:tcPr>
          <w:p>
            <w:pPr>
              <w:pStyle w:val="TableText"/>
            </w:pPr>
            <w:r>
              <w:t xml:space="preserve">—</w:t>
            </w:r>
          </w:p>
        </w:tc>
        <w:tc>
          <w:tcPr>
            <w:tcW w:type="auto" w:w="0"/>
            <w:vAlign w:val="top"/>
          </w:tcPr>
          <w:p>
            <w:pPr>
              <w:pStyle w:val="TableText"/>
            </w:pPr>
            <w:r>
              <w:t xml:space="preserve">Optional</w:t>
            </w:r>
          </w:p>
        </w:tc>
        <w:tc>
          <w:tcPr>
            <w:tcW w:type="auto" w:w="0"/>
            <w:vAlign w:val="top"/>
          </w:tcPr>
          <w:p>
            <w:pPr>
              <w:pStyle w:val="TableText"/>
            </w:pPr>
            <w:r>
              <w:rPr>
                <w:b/>
              </w:rPr>
              <w:t xml:space="preserve">Yes</w:t>
            </w:r>
          </w:p>
        </w:tc>
      </w:tr>
      <w:tr>
        <w:tc>
          <w:tcPr>
            <w:tcW w:type="auto" w:w="0"/>
            <w:vAlign w:val="top"/>
          </w:tcPr>
          <w:p>
            <w:pPr>
              <w:pStyle w:val="TableText"/>
            </w:pPr>
            <w:r>
              <w:rPr>
                <w:b/>
              </w:rPr>
              <w:t xml:space="preserve">queued → assigned</w:t>
            </w:r>
          </w:p>
        </w:tc>
        <w:tc>
          <w:tcPr>
            <w:tcW w:type="auto" w:w="0"/>
            <w:vAlign w:val="top"/>
          </w:tcPr>
          <w:p>
            <w:pPr>
              <w:pStyle w:val="TableText"/>
            </w:pPr>
            <w:r>
              <w:t xml:space="preserve">Advisor claims, or a lead assigns</w:t>
            </w:r>
          </w:p>
        </w:tc>
        <w:tc>
          <w:tcPr>
            <w:tcW w:type="auto" w:w="0"/>
            <w:vAlign w:val="top"/>
          </w:tcPr>
          <w:p>
            <w:pPr>
              <w:pStyle w:val="TableText"/>
            </w:pPr>
            <w:r>
              <w:t xml:space="preserve">—</w:t>
            </w:r>
          </w:p>
        </w:tc>
        <w:tc>
          <w:tcPr>
            <w:tcW w:type="auto" w:w="0"/>
            <w:vAlign w:val="top"/>
          </w:tcPr>
          <w:p>
            <w:pPr>
              <w:pStyle w:val="TableText"/>
            </w:pPr>
            <w:r>
              <w:t xml:space="preserve">Optional</w:t>
            </w:r>
          </w:p>
        </w:tc>
        <w:tc>
          <w:tcPr>
            <w:tcW w:type="auto" w:w="0"/>
            <w:vAlign w:val="top"/>
          </w:tcPr>
          <w:p>
            <w:pPr>
              <w:pStyle w:val="TableText"/>
            </w:pPr>
            <w:r>
              <w:rPr>
                <w:b/>
              </w:rPr>
              <w:t xml:space="preserve">Yes</w:t>
            </w:r>
          </w:p>
        </w:tc>
      </w:tr>
      <w:tr>
        <w:tc>
          <w:tcPr>
            <w:tcW w:type="auto" w:w="0"/>
            <w:vAlign w:val="top"/>
          </w:tcPr>
          <w:p>
            <w:pPr>
              <w:pStyle w:val="TableText"/>
            </w:pPr>
            <w:r>
              <w:t xml:space="preserve">assigned → active</w:t>
            </w:r>
          </w:p>
        </w:tc>
        <w:tc>
          <w:tcPr>
            <w:tcW w:type="auto" w:w="0"/>
            <w:vAlign w:val="top"/>
          </w:tcPr>
          <w:p>
            <w:pPr>
              <w:pStyle w:val="TableText"/>
            </w:pPr>
            <w:r>
              <w:t xml:space="preserve">Owner</w:t>
            </w:r>
          </w:p>
        </w:tc>
        <w:tc>
          <w:tcPr>
            <w:tcW w:type="auto" w:w="0"/>
            <w:vAlign w:val="top"/>
          </w:tcPr>
          <w:p>
            <w:pPr>
              <w:pStyle w:val="TableText"/>
            </w:pPr>
            <w:r>
              <w:t xml:space="preserve">—</w:t>
            </w:r>
          </w:p>
        </w:tc>
        <w:tc>
          <w:tcPr>
            <w:tcW w:type="auto" w:w="0"/>
            <w:vAlign w:val="top"/>
          </w:tcPr>
          <w:p>
            <w:pPr>
              <w:pStyle w:val="TableText"/>
            </w:pPr>
            <w:r>
              <w:t xml:space="preserve">Yes (the reply itself)</w:t>
            </w:r>
          </w:p>
        </w:tc>
        <w:tc>
          <w:tcPr>
            <w:tcW w:type="auto" w:w="0"/>
            <w:vAlign w:val="top"/>
          </w:tcPr>
          <w:p>
            <w:pPr>
              <w:pStyle w:val="TableText"/>
            </w:pPr>
            <w:r>
              <w:t xml:space="preserve">No</w:t>
            </w:r>
          </w:p>
        </w:tc>
      </w:tr>
      <w:tr>
        <w:tc>
          <w:tcPr>
            <w:tcW w:type="auto" w:w="0"/>
            <w:vAlign w:val="top"/>
          </w:tcPr>
          <w:p>
            <w:pPr>
              <w:pStyle w:val="TableText"/>
            </w:pPr>
            <w:r>
              <w:t xml:space="preserve">active → waiting</w:t>
            </w:r>
          </w:p>
        </w:tc>
        <w:tc>
          <w:tcPr>
            <w:tcW w:type="auto" w:w="0"/>
            <w:vAlign w:val="top"/>
          </w:tcPr>
          <w:p>
            <w:pPr>
              <w:pStyle w:val="TableText"/>
            </w:pPr>
            <w:r>
              <w:t xml:space="preserve">System, awaiting the customer</w:t>
            </w:r>
          </w:p>
        </w:tc>
        <w:tc>
          <w:tcPr>
            <w:tcW w:type="auto" w:w="0"/>
            <w:vAlign w:val="top"/>
          </w:tcPr>
          <w:p>
            <w:pPr>
              <w:pStyle w:val="TableText"/>
            </w:pPr>
            <w:r>
              <w:t xml:space="preserve">—</w:t>
            </w:r>
          </w:p>
        </w:tc>
        <w:tc>
          <w:tcPr>
            <w:tcW w:type="auto" w:w="0"/>
            <w:vAlign w:val="top"/>
          </w:tcPr>
          <w:p>
            <w:pPr>
              <w:pStyle w:val="TableText"/>
            </w:pPr>
            <w:r>
              <w:t xml:space="preserve">No</w:t>
            </w:r>
          </w:p>
        </w:tc>
        <w:tc>
          <w:tcPr>
            <w:tcW w:type="auto" w:w="0"/>
            <w:vAlign w:val="top"/>
          </w:tcPr>
          <w:p>
            <w:pPr>
              <w:pStyle w:val="TableText"/>
            </w:pPr>
            <w:r>
              <w:t xml:space="preserve">No</w:t>
            </w:r>
          </w:p>
        </w:tc>
      </w:tr>
      <w:tr>
        <w:tc>
          <w:tcPr>
            <w:tcW w:type="auto" w:w="0"/>
            <w:vAlign w:val="top"/>
          </w:tcPr>
          <w:p>
            <w:pPr>
              <w:pStyle w:val="TableText"/>
            </w:pPr>
            <w:r>
              <w:t xml:space="preserve">waiting → active</w:t>
            </w:r>
          </w:p>
        </w:tc>
        <w:tc>
          <w:tcPr>
            <w:tcW w:type="auto" w:w="0"/>
            <w:vAlign w:val="top"/>
          </w:tcPr>
          <w:p>
            <w:pPr>
              <w:pStyle w:val="TableText"/>
            </w:pPr>
            <w:r>
              <w:t xml:space="preserve">Customer replies</w:t>
            </w:r>
          </w:p>
        </w:tc>
        <w:tc>
          <w:tcPr>
            <w:tcW w:type="auto" w:w="0"/>
            <w:vAlign w:val="top"/>
          </w:tcPr>
          <w:p>
            <w:pPr>
              <w:pStyle w:val="TableText"/>
            </w:pPr>
            <w:r>
              <w:t xml:space="preserve">—</w:t>
            </w:r>
          </w:p>
        </w:tc>
        <w:tc>
          <w:tcPr>
            <w:tcW w:type="auto" w:w="0"/>
            <w:vAlign w:val="top"/>
          </w:tcPr>
          <w:p>
            <w:pPr>
              <w:pStyle w:val="TableText"/>
            </w:pPr>
            <w:r>
              <w:t xml:space="preserve">No</w:t>
            </w:r>
          </w:p>
        </w:tc>
        <w:tc>
          <w:tcPr>
            <w:tcW w:type="auto" w:w="0"/>
            <w:vAlign w:val="top"/>
          </w:tcPr>
          <w:p>
            <w:pPr>
              <w:pStyle w:val="TableText"/>
            </w:pPr>
            <w:r>
              <w:t xml:space="preserve">No</w:t>
            </w:r>
          </w:p>
        </w:tc>
      </w:tr>
      <w:tr>
        <w:tc>
          <w:tcPr>
            <w:tcW w:type="auto" w:w="0"/>
            <w:vAlign w:val="top"/>
          </w:tcPr>
          <w:p>
            <w:pPr>
              <w:pStyle w:val="TableText"/>
            </w:pPr>
            <w:r>
              <w:t xml:space="preserve">active → resolved</w:t>
            </w:r>
          </w:p>
        </w:tc>
        <w:tc>
          <w:tcPr>
            <w:tcW w:type="auto" w:w="0"/>
            <w:vAlign w:val="top"/>
          </w:tcPr>
          <w:p>
            <w:pPr>
              <w:pStyle w:val="TableText"/>
            </w:pPr>
            <w:r>
              <w:t xml:space="preserve">Owner or lead</w:t>
            </w:r>
          </w:p>
        </w:tc>
        <w:tc>
          <w:tcPr>
            <w:tcW w:type="auto" w:w="0"/>
            <w:vAlign w:val="top"/>
          </w:tcPr>
          <w:p>
            <w:pPr>
              <w:pStyle w:val="TableText"/>
            </w:pPr>
            <w:r>
              <w:rPr>
                <w:b/>
              </w:rPr>
              <w:t xml:space="preserve">Yes — the outcome</w:t>
            </w:r>
          </w:p>
        </w:tc>
        <w:tc>
          <w:tcPr>
            <w:tcW w:type="auto" w:w="0"/>
            <w:vAlign w:val="top"/>
          </w:tcPr>
          <w:p>
            <w:pPr>
              <w:pStyle w:val="TableText"/>
            </w:pPr>
            <w:r>
              <w:rPr>
                <w:b/>
              </w:rPr>
              <w:t xml:space="preserve">Yes, with the outcome</w:t>
            </w:r>
          </w:p>
        </w:tc>
        <w:tc>
          <w:tcPr>
            <w:tcW w:type="auto" w:w="0"/>
            <w:vAlign w:val="top"/>
          </w:tcPr>
          <w:p>
            <w:pPr>
              <w:pStyle w:val="TableText"/>
            </w:pPr>
            <w:r>
              <w:rPr>
                <w:b/>
              </w:rPr>
              <w:t xml:space="preserve">Yes</w:t>
            </w:r>
          </w:p>
        </w:tc>
      </w:tr>
      <w:tr>
        <w:tc>
          <w:tcPr>
            <w:tcW w:type="auto" w:w="0"/>
            <w:vAlign w:val="top"/>
          </w:tcPr>
          <w:p>
            <w:pPr>
              <w:pStyle w:val="TableText"/>
            </w:pPr>
            <w:r>
              <w:t xml:space="preserve">resolved → active</w:t>
            </w:r>
          </w:p>
        </w:tc>
        <w:tc>
          <w:tcPr>
            <w:tcW w:type="auto" w:w="0"/>
            <w:vAlign w:val="top"/>
          </w:tcPr>
          <w:p>
            <w:pPr>
              <w:pStyle w:val="TableText"/>
            </w:pPr>
            <w:r>
              <w:t xml:space="preserve">Owner or customer (reopen in window)</w:t>
            </w:r>
          </w:p>
        </w:tc>
        <w:tc>
          <w:tcPr>
            <w:tcW w:type="auto" w:w="0"/>
            <w:vAlign w:val="top"/>
          </w:tcPr>
          <w:p>
            <w:pPr>
              <w:pStyle w:val="TableText"/>
            </w:pPr>
            <w:r>
              <w:t xml:space="preserve">Yes, if staff-initiated</w:t>
            </w:r>
          </w:p>
        </w:tc>
        <w:tc>
          <w:tcPr>
            <w:tcW w:type="auto" w:w="0"/>
            <w:vAlign w:val="top"/>
          </w:tcPr>
          <w:p>
            <w:pPr>
              <w:pStyle w:val="TableText"/>
            </w:pPr>
            <w:r>
              <w:t xml:space="preserve">Yes</w:t>
            </w:r>
          </w:p>
        </w:tc>
        <w:tc>
          <w:tcPr>
            <w:tcW w:type="auto" w:w="0"/>
            <w:vAlign w:val="top"/>
          </w:tcPr>
          <w:p>
            <w:pPr>
              <w:pStyle w:val="TableText"/>
            </w:pPr>
            <w:r>
              <w:rPr>
                <w:b/>
              </w:rPr>
              <w:t xml:space="preserve">Yes</w:t>
            </w:r>
          </w:p>
        </w:tc>
      </w:tr>
      <w:tr>
        <w:tc>
          <w:tcPr>
            <w:tcW w:type="auto" w:w="0"/>
            <w:vAlign w:val="top"/>
          </w:tcPr>
          <w:p>
            <w:pPr>
              <w:pStyle w:val="TableText"/>
            </w:pPr>
            <w:r>
              <w:t xml:space="preserve">resolved → closed</w:t>
            </w:r>
          </w:p>
        </w:tc>
        <w:tc>
          <w:tcPr>
            <w:tcW w:type="auto" w:w="0"/>
            <w:vAlign w:val="top"/>
          </w:tcPr>
          <w:p>
            <w:pPr>
              <w:pStyle w:val="TableText"/>
            </w:pPr>
            <w:r>
              <w:t xml:space="preserve">System, on reopen-window expiry</w:t>
            </w:r>
          </w:p>
        </w:tc>
        <w:tc>
          <w:tcPr>
            <w:tcW w:type="auto" w:w="0"/>
            <w:vAlign w:val="top"/>
          </w:tcPr>
          <w:p>
            <w:pPr>
              <w:pStyle w:val="TableText"/>
            </w:pPr>
            <w:r>
              <w:t xml:space="preserve">—</w:t>
            </w:r>
          </w:p>
        </w:tc>
        <w:tc>
          <w:tcPr>
            <w:tcW w:type="auto" w:w="0"/>
            <w:vAlign w:val="top"/>
          </w:tcPr>
          <w:p>
            <w:pPr>
              <w:pStyle w:val="TableText"/>
            </w:pPr>
            <w:r>
              <w:t xml:space="preserve">No</w:t>
            </w:r>
          </w:p>
        </w:tc>
        <w:tc>
          <w:tcPr>
            <w:tcW w:type="auto" w:w="0"/>
            <w:vAlign w:val="top"/>
          </w:tcPr>
          <w:p>
            <w:pPr>
              <w:pStyle w:val="TableText"/>
            </w:pPr>
            <w:r>
              <w:t xml:space="preserve">Yes</w:t>
            </w:r>
          </w:p>
        </w:tc>
      </w:tr>
      <w:tr>
        <w:tc>
          <w:tcPr>
            <w:tcW w:type="auto" w:w="0"/>
            <w:vAlign w:val="top"/>
          </w:tcPr>
          <w:p>
            <w:pPr>
              <w:pStyle w:val="TableText"/>
            </w:pPr>
            <w:r>
              <w:t xml:space="preserve">closed → *(new conversation)*</w:t>
            </w:r>
          </w:p>
        </w:tc>
        <w:tc>
          <w:tcPr>
            <w:tcW w:type="auto" w:w="0"/>
            <w:vAlign w:val="top"/>
          </w:tcPr>
          <w:p>
            <w:pPr>
              <w:pStyle w:val="TableText"/>
            </w:pPr>
            <w:r>
              <w:t xml:space="preserve">Customer replies after the window</w:t>
            </w:r>
          </w:p>
        </w:tc>
        <w:tc>
          <w:tcPr>
            <w:tcW w:type="auto" w:w="0"/>
            <w:vAlign w:val="top"/>
          </w:tcPr>
          <w:p>
            <w:pPr>
              <w:pStyle w:val="TableText"/>
            </w:pPr>
            <w:r>
              <w:t xml:space="preserve">—</w:t>
            </w:r>
          </w:p>
        </w:tc>
        <w:tc>
          <w:tcPr>
            <w:tcW w:type="auto" w:w="0"/>
            <w:vAlign w:val="top"/>
          </w:tcPr>
          <w:p>
            <w:pPr>
              <w:pStyle w:val="TableText"/>
            </w:pPr>
            <w:r>
              <w:t xml:space="preserve">No — it simply continues</w:t>
            </w:r>
          </w:p>
        </w:tc>
        <w:tc>
          <w:tcPr>
            <w:tcW w:type="auto" w:w="0"/>
            <w:vAlign w:val="top"/>
          </w:tcPr>
          <w:p>
            <w:pPr>
              <w:pStyle w:val="TableText"/>
            </w:pPr>
            <w:r>
              <w:rPr>
                <w:b/>
              </w:rPr>
              <w:t xml:space="preserve">Yes</w:t>
            </w:r>
            <w:r>
              <w:t xml:space="preserve"> (</w:t>
            </w:r>
            <w:r>
              <w:rPr>
                <w:b/>
              </w:rPr>
              <w:t xml:space="preserve">BR-22</w:t>
            </w:r>
            <w:r>
              <w:t xml:space="preserve">, same case §22.4)</w:t>
            </w:r>
          </w:p>
        </w:tc>
      </w:tr>
    </w:tbl>
    <w:p>
      <w:pPr>
        <w:spacing w:after="80"/>
      </w:pPr>
      <w:r>
        <w:t xml:space="preserve"/>
      </w:r>
    </w:p>
    <w:p>
      <w:r>
        <w:rPr>
          <w:b/>
        </w:rPr>
        <w:t xml:space="preserve">Nothing in this table notifies a customer of internal handling.</w:t>
      </w:r>
      <w:r>
        <w:t xml:space="preserve"> No transition tells them about SLA state, escalation, priority or who was tried first (§27.16).</w:t>
      </w:r>
    </w:p>
    <w:p>
      <w:pPr>
        <w:pStyle w:val="Heading3"/>
      </w:pPr>
      <w:r>
        <w:t xml:space="preserve">Events, not states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Event</w:t>
            </w:r>
          </w:p>
        </w:tc>
        <w:tc>
          <w:tcPr>
            <w:tcW w:type="auto" w:w="0"/>
            <w:shd w:val="clear" w:fill="EFEFEF"/>
            <w:vAlign w:val="top"/>
          </w:tcPr>
          <w:p>
            <w:pPr>
              <w:pStyle w:val="TableText"/>
            </w:pPr>
            <w:r>
              <w:rPr>
                <w:b/>
              </w:rPr>
              <w:t xml:space="preserve">Effect</w:t>
            </w:r>
          </w:p>
        </w:tc>
        <w:tc>
          <w:tcPr>
            <w:tcW w:type="auto" w:w="0"/>
            <w:shd w:val="clear" w:fill="EFEFEF"/>
            <w:vAlign w:val="top"/>
          </w:tcPr>
          <w:p>
            <w:pPr>
              <w:pStyle w:val="TableText"/>
            </w:pPr>
            <w:r>
              <w:rPr>
                <w:b/>
              </w:rPr>
              <w:t xml:space="preserve">Reason required</w:t>
            </w:r>
          </w:p>
        </w:tc>
        <w:tc>
          <w:tcPr>
            <w:tcW w:type="auto" w:w="0"/>
            <w:shd w:val="clear" w:fill="EFEFEF"/>
            <w:vAlign w:val="top"/>
          </w:tcPr>
          <w:p>
            <w:pPr>
              <w:pStyle w:val="TableText"/>
            </w:pPr>
            <w:r>
              <w:rPr>
                <w:b/>
              </w:rPr>
              <w:t xml:space="preserve">Audited</w:t>
            </w:r>
          </w:p>
        </w:tc>
      </w:tr>
      <w:tr>
        <w:tc>
          <w:tcPr>
            <w:tcW w:type="auto" w:w="0"/>
            <w:vAlign w:val="top"/>
          </w:tcPr>
          <w:p>
            <w:pPr>
              <w:pStyle w:val="TableText"/>
            </w:pPr>
            <w:r>
              <w:rPr>
                <w:b/>
              </w:rPr>
              <w:t xml:space="preserve">Claim</w:t>
            </w:r>
          </w:p>
        </w:tc>
        <w:tc>
          <w:tcPr>
            <w:tcW w:type="auto" w:w="0"/>
            <w:vAlign w:val="top"/>
          </w:tcPr>
          <w:p>
            <w:pPr>
              <w:pStyle w:val="TableText"/>
            </w:pPr>
            <w:r>
              <w:rPr>
                <w:rFonts w:ascii="Consolas" w:hAnsi="Consolas"/>
                <w:color w:val="A31515"/>
              </w:rPr>
              <w:t xml:space="preserve">queued → assigned</w:t>
            </w:r>
            <w:r>
              <w:t xml:space="preserve">; sets current owner</w:t>
            </w:r>
          </w:p>
        </w:tc>
        <w:tc>
          <w:tcPr>
            <w:tcW w:type="auto" w:w="0"/>
            <w:vAlign w:val="top"/>
          </w:tcPr>
          <w:p>
            <w:pPr>
              <w:pStyle w:val="TableText"/>
            </w:pPr>
            <w:r>
              <w:t xml:space="preserve">No</w:t>
            </w:r>
          </w:p>
        </w:tc>
        <w:tc>
          <w:tcPr>
            <w:tcW w:type="auto" w:w="0"/>
            <w:vAlign w:val="top"/>
          </w:tcPr>
          <w:p>
            <w:pPr>
              <w:pStyle w:val="TableText"/>
            </w:pPr>
            <w:r>
              <w:rPr>
                <w:b/>
              </w:rPr>
              <w:t xml:space="preserve">Yes</w:t>
            </w:r>
          </w:p>
        </w:tc>
      </w:tr>
      <w:tr>
        <w:tc>
          <w:tcPr>
            <w:tcW w:type="auto" w:w="0"/>
            <w:vAlign w:val="top"/>
          </w:tcPr>
          <w:p>
            <w:pPr>
              <w:pStyle w:val="TableText"/>
            </w:pPr>
            <w:r>
              <w:rPr>
                <w:b/>
              </w:rPr>
              <w:t xml:space="preserve">Assign</w:t>
            </w:r>
          </w:p>
        </w:tc>
        <w:tc>
          <w:tcPr>
            <w:tcW w:type="auto" w:w="0"/>
            <w:vAlign w:val="top"/>
          </w:tcPr>
          <w:p>
            <w:pPr>
              <w:pStyle w:val="TableText"/>
            </w:pPr>
            <w:r>
              <w:t xml:space="preserve">Sets current owner</w:t>
            </w:r>
          </w:p>
        </w:tc>
        <w:tc>
          <w:tcPr>
            <w:tcW w:type="auto" w:w="0"/>
            <w:vAlign w:val="top"/>
          </w:tcPr>
          <w:p>
            <w:pPr>
              <w:pStyle w:val="TableText"/>
            </w:pPr>
            <w:r>
              <w:t xml:space="preserve">No</w:t>
            </w:r>
          </w:p>
        </w:tc>
        <w:tc>
          <w:tcPr>
            <w:tcW w:type="auto" w:w="0"/>
            <w:vAlign w:val="top"/>
          </w:tcPr>
          <w:p>
            <w:pPr>
              <w:pStyle w:val="TableText"/>
            </w:pPr>
            <w:r>
              <w:rPr>
                <w:b/>
              </w:rPr>
              <w:t xml:space="preserve">Yes</w:t>
            </w:r>
          </w:p>
        </w:tc>
      </w:tr>
      <w:tr>
        <w:tc>
          <w:tcPr>
            <w:tcW w:type="auto" w:w="0"/>
            <w:vAlign w:val="top"/>
          </w:tcPr>
          <w:p>
            <w:pPr>
              <w:pStyle w:val="TableText"/>
            </w:pPr>
            <w:r>
              <w:rPr>
                <w:b/>
              </w:rPr>
              <w:t xml:space="preserve">Transfer</w:t>
            </w:r>
          </w:p>
        </w:tc>
        <w:tc>
          <w:tcPr>
            <w:tcW w:type="auto" w:w="0"/>
            <w:vAlign w:val="top"/>
          </w:tcPr>
          <w:p>
            <w:pPr>
              <w:pStyle w:val="TableText"/>
            </w:pPr>
            <w:r>
              <w:t xml:space="preserve">Changes current owner. </w:t>
            </w:r>
            <w:r>
              <w:rPr>
                <w:b/>
              </w:rPr>
              <w:t xml:space="preserve">State does not change</w:t>
            </w:r>
            <w:r>
              <w:t xml:space="preserve"> — the case is still being worked</w:t>
            </w:r>
          </w:p>
        </w:tc>
        <w:tc>
          <w:tcPr>
            <w:tcW w:type="auto" w:w="0"/>
            <w:vAlign w:val="top"/>
          </w:tcPr>
          <w:p>
            <w:pPr>
              <w:pStyle w:val="TableText"/>
            </w:pPr>
            <w:r>
              <w:rPr>
                <w:b/>
              </w:rPr>
              <w:t xml:space="preserve">Yes</w:t>
            </w:r>
          </w:p>
        </w:tc>
        <w:tc>
          <w:tcPr>
            <w:tcW w:type="auto" w:w="0"/>
            <w:vAlign w:val="top"/>
          </w:tcPr>
          <w:p>
            <w:pPr>
              <w:pStyle w:val="TableText"/>
            </w:pPr>
            <w:r>
              <w:rPr>
                <w:b/>
              </w:rPr>
              <w:t xml:space="preserve">Yes</w:t>
            </w:r>
          </w:p>
        </w:tc>
      </w:tr>
      <w:tr>
        <w:tc>
          <w:tcPr>
            <w:tcW w:type="auto" w:w="0"/>
            <w:vAlign w:val="top"/>
          </w:tcPr>
          <w:p>
            <w:pPr>
              <w:pStyle w:val="TableText"/>
            </w:pPr>
            <w:r>
              <w:rPr>
                <w:b/>
              </w:rPr>
              <w:t xml:space="preserve">Cover</w:t>
            </w:r>
          </w:p>
        </w:tc>
        <w:tc>
          <w:tcPr>
            <w:tcW w:type="auto" w:w="0"/>
            <w:vAlign w:val="top"/>
          </w:tcPr>
          <w:p>
            <w:pPr>
              <w:pStyle w:val="TableText"/>
            </w:pPr>
            <w:r>
              <w:t xml:space="preserve">A colleague answers; </w:t>
            </w:r>
            <w:r>
              <w:rPr>
                <w:b/>
              </w:rPr>
              <w:t xml:space="preserve">current owner does not change</w:t>
            </w:r>
            <w:r>
              <w:t xml:space="preserve"> (§21.9 A/D)</w:t>
            </w:r>
          </w:p>
        </w:tc>
        <w:tc>
          <w:tcPr>
            <w:tcW w:type="auto" w:w="0"/>
            <w:vAlign w:val="top"/>
          </w:tcPr>
          <w:p>
            <w:pPr>
              <w:pStyle w:val="TableText"/>
            </w:pPr>
            <w:r>
              <w:t xml:space="preserve">No</w:t>
            </w:r>
          </w:p>
        </w:tc>
        <w:tc>
          <w:tcPr>
            <w:tcW w:type="auto" w:w="0"/>
            <w:vAlign w:val="top"/>
          </w:tcPr>
          <w:p>
            <w:pPr>
              <w:pStyle w:val="TableText"/>
            </w:pPr>
            <w:r>
              <w:rPr>
                <w:b/>
              </w:rPr>
              <w:t xml:space="preserve">Yes</w:t>
            </w:r>
          </w:p>
        </w:tc>
      </w:tr>
      <w:tr>
        <w:tc>
          <w:tcPr>
            <w:tcW w:type="auto" w:w="0"/>
            <w:vAlign w:val="top"/>
          </w:tcPr>
          <w:p>
            <w:pPr>
              <w:pStyle w:val="TableText"/>
            </w:pPr>
            <w:r>
              <w:rPr>
                <w:b/>
              </w:rPr>
              <w:t xml:space="preserve">Escalate</w:t>
            </w:r>
          </w:p>
        </w:tc>
        <w:tc>
          <w:tcPr>
            <w:tcW w:type="auto" w:w="0"/>
            <w:vAlign w:val="top"/>
          </w:tcPr>
          <w:p>
            <w:pPr>
              <w:pStyle w:val="TableText"/>
            </w:pPr>
            <w:r>
              <w:rPr>
                <w:b/>
              </w:rPr>
              <w:t xml:space="preserve">Raises escalation level</w:t>
            </w:r>
            <w:r>
              <w:t xml:space="preserve">; may change owning team. State unchanged</w:t>
            </w:r>
          </w:p>
        </w:tc>
        <w:tc>
          <w:tcPr>
            <w:tcW w:type="auto" w:w="0"/>
            <w:vAlign w:val="top"/>
          </w:tcPr>
          <w:p>
            <w:pPr>
              <w:pStyle w:val="TableText"/>
            </w:pPr>
            <w:r>
              <w:rPr>
                <w:b/>
              </w:rPr>
              <w:t xml:space="preserve">Yes</w:t>
            </w:r>
          </w:p>
        </w:tc>
        <w:tc>
          <w:tcPr>
            <w:tcW w:type="auto" w:w="0"/>
            <w:vAlign w:val="top"/>
          </w:tcPr>
          <w:p>
            <w:pPr>
              <w:pStyle w:val="TableText"/>
            </w:pPr>
            <w:r>
              <w:rPr>
                <w:b/>
              </w:rPr>
              <w:t xml:space="preserve">Yes</w:t>
            </w:r>
          </w:p>
        </w:tc>
      </w:tr>
      <w:tr>
        <w:tc>
          <w:tcPr>
            <w:tcW w:type="auto" w:w="0"/>
            <w:vAlign w:val="top"/>
          </w:tcPr>
          <w:p>
            <w:pPr>
              <w:pStyle w:val="TableText"/>
            </w:pPr>
            <w:r>
              <w:rPr>
                <w:b/>
              </w:rPr>
              <w:t xml:space="preserve">Reassign on departure</w:t>
            </w:r>
          </w:p>
        </w:tc>
        <w:tc>
          <w:tcPr>
            <w:tcW w:type="auto" w:w="0"/>
            <w:vAlign w:val="top"/>
          </w:tcPr>
          <w:p>
            <w:pPr>
              <w:pStyle w:val="TableText"/>
            </w:pPr>
            <w:r>
              <w:t xml:space="preserve">Changes current owner </w:t>
            </w:r>
            <w:r>
              <w:rPr>
                <w:b/>
              </w:rPr>
              <w:t xml:space="preserve">and</w:t>
            </w:r>
            <w:r>
              <w:t xml:space="preserve"> designated employee (</w:t>
            </w:r>
            <w:r>
              <w:rPr>
                <w:b/>
              </w:rPr>
              <w:t xml:space="preserve">BR-13</w:t>
            </w:r>
            <w:r>
              <w:t xml:space="preserve">)</w:t>
            </w:r>
          </w:p>
        </w:tc>
        <w:tc>
          <w:tcPr>
            <w:tcW w:type="auto" w:w="0"/>
            <w:vAlign w:val="top"/>
          </w:tcPr>
          <w:p>
            <w:pPr>
              <w:pStyle w:val="TableText"/>
            </w:pPr>
            <w:r>
              <w:rPr>
                <w:b/>
              </w:rPr>
              <w:t xml:space="preserve">Yes</w:t>
            </w:r>
          </w:p>
        </w:tc>
        <w:tc>
          <w:tcPr>
            <w:tcW w:type="auto" w:w="0"/>
            <w:vAlign w:val="top"/>
          </w:tcPr>
          <w:p>
            <w:pPr>
              <w:pStyle w:val="TableText"/>
            </w:pPr>
            <w:r>
              <w:rPr>
                <w:b/>
              </w:rPr>
              <w:t xml:space="preserve">Yes, must-succeed</w:t>
            </w:r>
          </w:p>
        </w:tc>
      </w:tr>
      <w:tr>
        <w:tc>
          <w:tcPr>
            <w:tcW w:type="auto" w:w="0"/>
            <w:vAlign w:val="top"/>
          </w:tcPr>
          <w:p>
            <w:pPr>
              <w:pStyle w:val="TableText"/>
            </w:pPr>
            <w:r>
              <w:rPr>
                <w:b/>
              </w:rPr>
              <w:t xml:space="preserve">Reprioritise</w:t>
            </w:r>
          </w:p>
        </w:tc>
        <w:tc>
          <w:tcPr>
            <w:tcW w:type="auto" w:w="0"/>
            <w:vAlign w:val="top"/>
          </w:tcPr>
          <w:p>
            <w:pPr>
              <w:pStyle w:val="TableText"/>
            </w:pPr>
            <w:r>
              <w:t xml:space="preserve">Changes priority. State unchanged</w:t>
            </w:r>
          </w:p>
        </w:tc>
        <w:tc>
          <w:tcPr>
            <w:tcW w:type="auto" w:w="0"/>
            <w:vAlign w:val="top"/>
          </w:tcPr>
          <w:p>
            <w:pPr>
              <w:pStyle w:val="TableText"/>
            </w:pPr>
            <w:r>
              <w:rPr>
                <w:b/>
              </w:rPr>
              <w:t xml:space="preserve">Yes</w:t>
            </w:r>
          </w:p>
        </w:tc>
        <w:tc>
          <w:tcPr>
            <w:tcW w:type="auto" w:w="0"/>
            <w:vAlign w:val="top"/>
          </w:tcPr>
          <w:p>
            <w:pPr>
              <w:pStyle w:val="TableText"/>
            </w:pPr>
            <w:r>
              <w:rPr>
                <w:b/>
              </w:rPr>
              <w:t xml:space="preserve">Yes</w:t>
            </w:r>
          </w:p>
        </w:tc>
      </w:tr>
      <w:tr>
        <w:tc>
          <w:tcPr>
            <w:tcW w:type="auto" w:w="0"/>
            <w:vAlign w:val="top"/>
          </w:tcPr>
          <w:p>
            <w:pPr>
              <w:pStyle w:val="TableText"/>
            </w:pPr>
            <w:r>
              <w:rPr>
                <w:b/>
              </w:rPr>
              <w:t xml:space="preserve">SLA breach</w:t>
            </w:r>
          </w:p>
        </w:tc>
        <w:tc>
          <w:tcPr>
            <w:tcW w:type="auto" w:w="0"/>
            <w:vAlign w:val="top"/>
          </w:tcPr>
          <w:p>
            <w:pPr>
              <w:pStyle w:val="TableText"/>
            </w:pPr>
            <w:r>
              <w:t xml:space="preserve">Sets a flag with a timestamp; may raise escalation (</w:t>
            </w:r>
            <w:r>
              <w:rPr>
                <w:b/>
              </w:rPr>
              <w:t xml:space="preserve">D-25</w:t>
            </w:r>
            <w:r>
              <w:t xml:space="preserve">)</w:t>
            </w:r>
          </w:p>
        </w:tc>
        <w:tc>
          <w:tcPr>
            <w:tcW w:type="auto" w:w="0"/>
            <w:vAlign w:val="top"/>
          </w:tcPr>
          <w:p>
            <w:pPr>
              <w:pStyle w:val="TableText"/>
            </w:pPr>
            <w:r>
              <w:t xml:space="preserve">—</w:t>
            </w:r>
          </w:p>
        </w:tc>
        <w:tc>
          <w:tcPr>
            <w:tcW w:type="auto" w:w="0"/>
            <w:vAlign w:val="top"/>
          </w:tcPr>
          <w:p>
            <w:pPr>
              <w:pStyle w:val="TableText"/>
            </w:pPr>
            <w:r>
              <w:rPr>
                <w:b/>
              </w:rPr>
              <w:t xml:space="preserve">Yes</w:t>
            </w:r>
          </w:p>
        </w:tc>
      </w:tr>
    </w:tbl>
    <w:p>
      <w:pPr>
        <w:spacing w:after="80"/>
      </w:pPr>
      <w:r>
        <w:t xml:space="preserve"/>
      </w:r>
    </w:p>
    <w:p>
      <w:r>
        <w:rPr>
          <w:b/>
        </w:rPr>
        <w:t xml:space="preserve">Why this is better than adding states.</w:t>
      </w:r>
      <w:r>
        <w:t xml:space="preserve"> "Work in progress" is </w:t>
      </w:r>
      <w:r>
        <w:rPr>
          <w:rFonts w:ascii="Consolas" w:hAnsi="Consolas"/>
          <w:color w:val="A31515"/>
        </w:rPr>
        <w:t xml:space="preserve">assigned</w:t>
      </w:r>
      <w:r>
        <w:t xml:space="preserve"> or </w:t>
      </w:r>
      <w:r>
        <w:rPr>
          <w:rFonts w:ascii="Consolas" w:hAnsi="Consolas"/>
          <w:color w:val="A31515"/>
        </w:rPr>
        <w:t xml:space="preserve">active</w:t>
      </w:r>
      <w:r>
        <w:t xml:space="preserve"> — two values, and a transfer does not add a third. If </w:t>
      </w:r>
      <w:r>
        <w:rPr>
          <w:rFonts w:ascii="Consolas" w:hAnsi="Consolas"/>
          <w:color w:val="A31515"/>
        </w:rPr>
        <w:t xml:space="preserve">transferred</w:t>
      </w:r>
      <w:r>
        <w:t xml:space="preserve"> were a state, every query for open work would have to remember to include it, and the first one that forgot would hide a customer.</w:t>
      </w:r>
    </w:p>
    <w:p>
      <w:pPr>
        <w:pStyle w:val="Heading2"/>
      </w:pPr>
      <w:r>
        <w:t xml:space="preserve">21.5 The customer intake journey — diagram 18</w:t>
      </w:r>
    </w:p>
    <w:p>
      <w:r>
        <w:rPr>
          <w:b/>
        </w:rPr>
        <w:t xml:space="preserve">The primary customer-facing V1 journey, PROPOSED.</w:t>
      </w:r>
      <w:r>
        <w:t xml:space="preserve"> This is the path the overwhelming majority of customer conversations will take, so it is stated end to end before anything is decomposed.</w:t>
      </w:r>
    </w:p>
    <w:p>
      <w:pPr>
        <w:pStyle w:val="CodeBlock"/>
        <w:spacing w:before="0" w:after="0" w:line="200" w:lineRule="exact"/>
        <w:shd w:val="clear" w:fill="F4F4F4"/>
      </w:pPr>
      <w:r>
        <w:rPr>
          <w:rFonts w:ascii="Consolas" w:hAnsi="Consolas"/>
          <w:sz w:val="15"/>
        </w:rPr>
        <w:t xml:space="preserve">   CUSTOMER visits the CoverYou website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Opens StarLink chat  (embedded widget on the CoverYou site)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"How can we help you?"</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Selects a CATEGORY                        ─── D-17 (the list)</w:t>
      </w:r>
    </w:p>
    <w:p>
      <w:pPr>
        <w:pStyle w:val="CodeBlock"/>
        <w:spacing w:before="0" w:after="0" w:line="200" w:lineRule="exact"/>
        <w:shd w:val="clear" w:fill="F4F4F4"/>
      </w:pPr>
      <w:r>
        <w:rPr>
          <w:rFonts w:ascii="Consolas" w:hAnsi="Consolas"/>
          <w:sz w:val="15"/>
        </w:rPr>
        <w:t xml:space="preserve">        │                                        D-18 (the structure)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Optional SUB-CATEGORY / intent</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IDENTITY ESTABLISHED                      ─── D-02 (method)</w:t>
      </w:r>
    </w:p>
    <w:p>
      <w:pPr>
        <w:pStyle w:val="CodeBlock"/>
        <w:spacing w:before="0" w:after="0" w:line="200" w:lineRule="exact"/>
        <w:shd w:val="clear" w:fill="F4F4F4"/>
      </w:pPr>
      <w:r>
        <w:rPr>
          <w:rFonts w:ascii="Consolas" w:hAnsi="Consolas"/>
          <w:sz w:val="15"/>
        </w:rPr>
        <w:t xml:space="preserve">        │                                        D-03 (source)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ROUTING ENGINE                            ─── §21.7</w:t>
      </w:r>
    </w:p>
    <w:p>
      <w:pPr>
        <w:pStyle w:val="CodeBlock"/>
        <w:spacing w:before="0" w:after="0" w:line="200" w:lineRule="exact"/>
        <w:shd w:val="clear" w:fill="F4F4F4"/>
      </w:pPr>
      <w:r>
        <w:rPr>
          <w:rFonts w:ascii="Consolas" w:hAnsi="Consolas"/>
          <w:sz w:val="15"/>
        </w:rPr>
        <w:t xml:space="preserve">        │   designated employee? available?</w:t>
      </w:r>
    </w:p>
    <w:p>
      <w:pPr>
        <w:pStyle w:val="CodeBlock"/>
        <w:spacing w:before="0" w:after="0" w:line="200" w:lineRule="exact"/>
        <w:shd w:val="clear" w:fill="F4F4F4"/>
      </w:pPr>
      <w:r>
        <w:rPr>
          <w:rFonts w:ascii="Consolas" w:hAnsi="Consolas"/>
          <w:sz w:val="15"/>
        </w:rPr>
        <w:t xml:space="preserve">        │   team open?  (§23.3)</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CONVERSATION ASSIGNED  ──or──  QUEUED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EMPLOYEE ⇄ CUSTOMER in realtime           ─── §20</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TRANSFERRED    (event, not a state — §21.4)</w:t>
      </w:r>
    </w:p>
    <w:p>
      <w:pPr>
        <w:pStyle w:val="CodeBlock"/>
        <w:spacing w:before="0" w:after="0" w:line="200" w:lineRule="exact"/>
        <w:shd w:val="clear" w:fill="F4F4F4"/>
      </w:pPr>
      <w:r>
        <w:rPr>
          <w:rFonts w:ascii="Consolas" w:hAnsi="Consolas"/>
          <w:sz w:val="15"/>
        </w:rPr>
        <w:t xml:space="preserve">        ├──► ESCALATED      (level, not a state — §21.4)</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RESOLVED  (with an outcome the customer is told)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CLOSED    (on reopen-window expiry)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REOPENED within the window  ──►  same conversation, same case</w:t>
      </w:r>
    </w:p>
    <w:p>
      <w:pPr>
        <w:pStyle w:val="CodeBlock"/>
        <w:spacing w:before="0" w:after="0" w:line="200" w:lineRule="exact"/>
        <w:shd w:val="clear" w:fill="F4F4F4"/>
      </w:pPr>
      <w:r>
        <w:rPr>
          <w:rFonts w:ascii="Consolas" w:hAnsi="Consolas"/>
          <w:sz w:val="15"/>
        </w:rPr>
        <w:t xml:space="preserve">   after the window            ──►  NEW conversation, SAME case (§22.4)</w:t>
      </w:r>
    </w:p>
    <w:p>
      <w:pPr>
        <w:spacing w:after="60"/>
      </w:pPr>
      <w:r>
        <w:t xml:space="preserve"/>
      </w:r>
    </w:p>
    <w:p>
      <w:r>
        <w:rPr>
          <w:b/>
        </w:rPr>
        <w:t xml:space="preserve">Two properties of this journey worth stating plainly.</w:t>
      </w:r>
      <w:r>
        <w:t xml:space="preserve"> The customer is asked for </w:t>
      </w:r>
      <w:r>
        <w:rPr>
          <w:b/>
        </w:rPr>
        <w:t xml:space="preserve">one thing</w:t>
      </w:r>
      <w:r>
        <w:t xml:space="preserve"> — what they need — and never for a form, a reference number or a person's name. And </w:t>
      </w:r>
      <w:r>
        <w:rPr>
          <w:b/>
        </w:rPr>
        <w:t xml:space="preserve">identity is established after the category</w:t>
      </w:r>
      <w:r>
        <w:t xml:space="preserve">, so a customer who abandons at the category step has disclosed nothing.</w:t>
      </w:r>
    </w:p>
    <w:p>
      <w:pPr>
        <w:pStyle w:val="Heading2"/>
      </w:pPr>
      <w:r>
        <w:t xml:space="preserve">21.6 Category and sub-category model</w:t>
      </w:r>
    </w:p>
    <w:p>
      <w:pPr>
        <w:pStyle w:val="Quote"/>
        <w:ind w:left="360"/>
      </w:pPr>
      <w:r>
        <w:rPr>
          <w:b/>
        </w:rPr>
        <w:t xml:space="preserve">Conflict resolved — K-03.</w:t>
      </w:r>
      <w:r>
        <w:t xml:space="preserve"> Version 2.0 used the word *intent* informally ("choose an intent or topic", "team queue by intent"). </w:t>
      </w:r>
      <w:r>
        <w:rPr>
          <w:b/>
        </w:rPr>
        <w:t xml:space="preserve">Category and sub-category are the concrete realisation of that intent.</w:t>
      </w:r>
      <w:r>
        <w:t xml:space="preserve"> The terminology is unified here; no earlier decision is overturned.</w:t>
      </w:r>
    </w:p>
    <w:p>
      <w:r>
        <w:rPr>
          <w:b/>
        </w:rPr>
        <w:t xml:space="preserve">Categories are data, not code.</w:t>
      </w:r>
      <w:r>
        <w:t xml:space="preserve"> They are seeded and administrable, because the business will change them and a deployment should not be required to do so. The category tree, its depth and whether sub-categories are mandatory are </w:t>
      </w:r>
      <w:r>
        <w:rPr>
          <w:b/>
        </w:rPr>
        <w:t xml:space="preserve">D-17</w:t>
      </w:r>
      <w:r>
        <w:t xml:space="preserve"> and </w:t>
      </w:r>
      <w:r>
        <w:rPr>
          <w:b/>
        </w:rPr>
        <w:t xml:space="preserve">D-18</w:t>
      </w:r>
      <w:r>
        <w:t xml:space="preserve">.</w:t>
      </w:r>
    </w:p>
    <w:p>
      <w:pPr>
        <w:pStyle w:val="Heading3"/>
      </w:pPr>
      <w:r>
        <w:t xml:space="preserve">Illustrative categories — </w:t>
      </w:r>
      <w:r>
        <w:rPr>
          <w:b/>
        </w:rPr>
        <w:t xml:space="preserve">PROPOSED, not approved</w:t>
      </w:r>
    </w:p>
    <w:p>
      <w:r>
        <w:t xml:space="preserve">The brief offers these as examples and explicitly states they are not permanently approved. They are recorded here as a </w:t>
      </w:r>
      <w:r>
        <w:rPr>
          <w:b/>
        </w:rPr>
        <w:t xml:space="preserve">starting point for D-17</w:t>
      </w:r>
      <w:r>
        <w:t xml:space="preserve">, mapped to the teams the directory actually contains.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Category *(PROPOSED)*</w:t>
            </w:r>
          </w:p>
        </w:tc>
        <w:tc>
          <w:tcPr>
            <w:tcW w:type="auto" w:w="0"/>
            <w:shd w:val="clear" w:fill="EFEFEF"/>
            <w:vAlign w:val="top"/>
          </w:tcPr>
          <w:p>
            <w:pPr>
              <w:pStyle w:val="TableText"/>
            </w:pPr>
            <w:r>
              <w:rPr>
                <w:b/>
              </w:rPr>
              <w:t xml:space="preserve">Plausible sub-categories *(PROPOSED)*</w:t>
            </w:r>
          </w:p>
        </w:tc>
        <w:tc>
          <w:tcPr>
            <w:tcW w:type="auto" w:w="0"/>
            <w:shd w:val="clear" w:fill="EFEFEF"/>
            <w:vAlign w:val="top"/>
          </w:tcPr>
          <w:p>
            <w:pPr>
              <w:pStyle w:val="TableText"/>
            </w:pPr>
            <w:r>
              <w:rPr>
                <w:b/>
              </w:rPr>
              <w:t xml:space="preserve">Candidate team</w:t>
            </w:r>
          </w:p>
        </w:tc>
        <w:tc>
          <w:tcPr>
            <w:tcW w:type="auto" w:w="0"/>
            <w:shd w:val="clear" w:fill="EFEFEF"/>
            <w:vAlign w:val="top"/>
          </w:tcPr>
          <w:p>
            <w:pPr>
              <w:pStyle w:val="TableText"/>
            </w:pPr>
            <w:r>
              <w:rPr>
                <w:b/>
              </w:rPr>
              <w:t xml:space="preserve">Existing evidence</w:t>
            </w:r>
          </w:p>
        </w:tc>
      </w:tr>
      <w:tr>
        <w:tc>
          <w:tcPr>
            <w:tcW w:type="auto" w:w="0"/>
            <w:vAlign w:val="top"/>
          </w:tcPr>
          <w:p>
            <w:pPr>
              <w:pStyle w:val="TableText"/>
            </w:pPr>
            <w:r>
              <w:rPr>
                <w:b/>
              </w:rPr>
              <w:t xml:space="preserve">Sales</w:t>
            </w:r>
          </w:p>
        </w:tc>
        <w:tc>
          <w:tcPr>
            <w:tcW w:type="auto" w:w="0"/>
            <w:vAlign w:val="top"/>
          </w:tcPr>
          <w:p>
            <w:pPr>
              <w:pStyle w:val="TableText"/>
            </w:pPr>
            <w:r>
              <w:t xml:space="preserve">New policy · quotation · product question</w:t>
            </w:r>
          </w:p>
        </w:tc>
        <w:tc>
          <w:tcPr>
            <w:tcW w:type="auto" w:w="0"/>
            <w:vAlign w:val="top"/>
          </w:tcPr>
          <w:p>
            <w:pPr>
              <w:pStyle w:val="TableText"/>
            </w:pPr>
            <w:r>
              <w:t xml:space="preserve">Fresh Sales (63)</w:t>
            </w:r>
          </w:p>
        </w:tc>
        <w:tc>
          <w:tcPr>
            <w:tcW w:type="auto" w:w="0"/>
            <w:vAlign w:val="top"/>
          </w:tcPr>
          <w:p>
            <w:pPr>
              <w:pStyle w:val="TableText"/>
            </w:pPr>
            <w:r>
              <w:t xml:space="preserve">§7.2 — queue-shaped, no prior relationship</w:t>
            </w:r>
          </w:p>
        </w:tc>
      </w:tr>
      <w:tr>
        <w:tc>
          <w:tcPr>
            <w:tcW w:type="auto" w:w="0"/>
            <w:vAlign w:val="top"/>
          </w:tcPr>
          <w:p>
            <w:pPr>
              <w:pStyle w:val="TableText"/>
            </w:pPr>
            <w:r>
              <w:rPr>
                <w:b/>
              </w:rPr>
              <w:t xml:space="preserve">Renewals</w:t>
            </w:r>
          </w:p>
        </w:tc>
        <w:tc>
          <w:tcPr>
            <w:tcW w:type="auto" w:w="0"/>
            <w:vAlign w:val="top"/>
          </w:tcPr>
          <w:p>
            <w:pPr>
              <w:pStyle w:val="TableText"/>
            </w:pPr>
            <w:r>
              <w:t xml:space="preserve">Renewal due · premium change · lapse</w:t>
            </w:r>
          </w:p>
        </w:tc>
        <w:tc>
          <w:tcPr>
            <w:tcW w:type="auto" w:w="0"/>
            <w:vAlign w:val="top"/>
          </w:tcPr>
          <w:p>
            <w:pPr>
              <w:pStyle w:val="TableText"/>
            </w:pPr>
            <w:r>
              <w:t xml:space="preserve">Retention (21), Renewals (19)</w:t>
            </w:r>
          </w:p>
        </w:tc>
        <w:tc>
          <w:tcPr>
            <w:tcW w:type="auto" w:w="0"/>
            <w:vAlign w:val="top"/>
          </w:tcPr>
          <w:p>
            <w:pPr>
              <w:pStyle w:val="TableText"/>
            </w:pPr>
            <w:r>
              <w:t xml:space="preserve">§7.2 — relationship-shaped</w:t>
            </w:r>
          </w:p>
        </w:tc>
      </w:tr>
      <w:tr>
        <w:tc>
          <w:tcPr>
            <w:tcW w:type="auto" w:w="0"/>
            <w:vAlign w:val="top"/>
          </w:tcPr>
          <w:p>
            <w:pPr>
              <w:pStyle w:val="TableText"/>
            </w:pPr>
            <w:r>
              <w:rPr>
                <w:b/>
              </w:rPr>
              <w:t xml:space="preserve">Existing policy / service</w:t>
            </w:r>
          </w:p>
        </w:tc>
        <w:tc>
          <w:tcPr>
            <w:tcW w:type="auto" w:w="0"/>
            <w:vAlign w:val="top"/>
          </w:tcPr>
          <w:p>
            <w:pPr>
              <w:pStyle w:val="TableText"/>
            </w:pPr>
            <w:r>
              <w:t xml:space="preserve">Update details · documents · endorsement</w:t>
            </w:r>
          </w:p>
        </w:tc>
        <w:tc>
          <w:tcPr>
            <w:tcW w:type="auto" w:w="0"/>
            <w:vAlign w:val="top"/>
          </w:tcPr>
          <w:p>
            <w:pPr>
              <w:pStyle w:val="TableText"/>
            </w:pPr>
            <w:r>
              <w:t xml:space="preserve">Support (18)</w:t>
            </w:r>
          </w:p>
        </w:tc>
        <w:tc>
          <w:tcPr>
            <w:tcW w:type="auto" w:w="0"/>
            <w:vAlign w:val="top"/>
          </w:tcPr>
          <w:p>
            <w:pPr>
              <w:pStyle w:val="TableText"/>
            </w:pPr>
            <w:r>
              <w:t xml:space="preserve">§7.2 — queue with continuity</w:t>
            </w:r>
          </w:p>
        </w:tc>
      </w:tr>
      <w:tr>
        <w:tc>
          <w:tcPr>
            <w:tcW w:type="auto" w:w="0"/>
            <w:vAlign w:val="top"/>
          </w:tcPr>
          <w:p>
            <w:pPr>
              <w:pStyle w:val="TableText"/>
            </w:pPr>
            <w:r>
              <w:rPr>
                <w:b/>
              </w:rPr>
              <w:t xml:space="preserve">Claims</w:t>
            </w:r>
          </w:p>
        </w:tc>
        <w:tc>
          <w:tcPr>
            <w:tcW w:type="auto" w:w="0"/>
            <w:vAlign w:val="top"/>
          </w:tcPr>
          <w:p>
            <w:pPr>
              <w:pStyle w:val="TableText"/>
            </w:pPr>
            <w:r>
              <w:t xml:space="preserve">New claim · claim status · documents</w:t>
            </w:r>
          </w:p>
        </w:tc>
        <w:tc>
          <w:tcPr>
            <w:tcW w:type="auto" w:w="0"/>
            <w:vAlign w:val="top"/>
          </w:tcPr>
          <w:p>
            <w:pPr>
              <w:pStyle w:val="TableText"/>
            </w:pPr>
            <w:r>
              <w:t xml:space="preserve">Claims (4)</w:t>
            </w:r>
          </w:p>
        </w:tc>
        <w:tc>
          <w:tcPr>
            <w:tcW w:type="auto" w:w="0"/>
            <w:vAlign w:val="top"/>
          </w:tcPr>
          <w:p>
            <w:pPr>
              <w:pStyle w:val="TableText"/>
            </w:pPr>
            <w:r>
              <w:t xml:space="preserve">§7.2 — case-shaped</w:t>
            </w:r>
          </w:p>
        </w:tc>
      </w:tr>
      <w:tr>
        <w:tc>
          <w:tcPr>
            <w:tcW w:type="auto" w:w="0"/>
            <w:vAlign w:val="top"/>
          </w:tcPr>
          <w:p>
            <w:pPr>
              <w:pStyle w:val="TableText"/>
            </w:pPr>
            <w:r>
              <w:rPr>
                <w:b/>
              </w:rPr>
              <w:t xml:space="preserve">Grievance</w:t>
            </w:r>
          </w:p>
        </w:tc>
        <w:tc>
          <w:tcPr>
            <w:tcW w:type="auto" w:w="0"/>
            <w:vAlign w:val="top"/>
          </w:tcPr>
          <w:p>
            <w:pPr>
              <w:pStyle w:val="TableText"/>
            </w:pPr>
            <w:r>
              <w:t xml:space="preserve">Complaint · escalation</w:t>
            </w:r>
          </w:p>
        </w:tc>
        <w:tc>
          <w:tcPr>
            <w:tcW w:type="auto" w:w="0"/>
            <w:vAlign w:val="top"/>
          </w:tcPr>
          <w:p>
            <w:pPr>
              <w:pStyle w:val="TableText"/>
            </w:pPr>
            <w:r>
              <w:t xml:space="preserve">Grievance (1)</w:t>
            </w:r>
          </w:p>
        </w:tc>
        <w:tc>
          <w:tcPr>
            <w:tcW w:type="auto" w:w="0"/>
            <w:vAlign w:val="top"/>
          </w:tcPr>
          <w:p>
            <w:pPr>
              <w:pStyle w:val="TableText"/>
            </w:pPr>
            <w:r>
              <w:t xml:space="preserve">§7.2 — </w:t>
            </w:r>
            <w:r>
              <w:rPr>
                <w:b/>
              </w:rPr>
              <w:t xml:space="preserve">one person; a real single point of failure</w:t>
            </w:r>
          </w:p>
        </w:tc>
      </w:tr>
      <w:tr>
        <w:tc>
          <w:tcPr>
            <w:tcW w:type="auto" w:w="0"/>
            <w:vAlign w:val="top"/>
          </w:tcPr>
          <w:p>
            <w:pPr>
              <w:pStyle w:val="TableText"/>
            </w:pPr>
            <w:r>
              <w:rPr>
                <w:b/>
              </w:rPr>
              <w:t xml:space="preserve">Other / not sure</w:t>
            </w:r>
          </w:p>
        </w:tc>
        <w:tc>
          <w:tcPr>
            <w:tcW w:type="auto" w:w="0"/>
            <w:vAlign w:val="top"/>
          </w:tcPr>
          <w:p>
            <w:pPr>
              <w:pStyle w:val="TableText"/>
            </w:pPr>
            <w:r>
              <w:t xml:space="preserve">—</w:t>
            </w:r>
          </w:p>
        </w:tc>
        <w:tc>
          <w:tcPr>
            <w:tcW w:type="auto" w:w="0"/>
            <w:vAlign w:val="top"/>
          </w:tcPr>
          <w:p>
            <w:pPr>
              <w:pStyle w:val="TableText"/>
            </w:pPr>
            <w:r>
              <w:t xml:space="preserve">Triage, then reroute</w:t>
            </w:r>
          </w:p>
        </w:tc>
        <w:tc>
          <w:tcPr>
            <w:tcW w:type="auto" w:w="0"/>
            <w:vAlign w:val="top"/>
          </w:tcPr>
          <w:p>
            <w:pPr>
              <w:pStyle w:val="TableText"/>
            </w:pPr>
            <w:r>
              <w:t xml:space="preserve">Prevents a wrong-category dead end</w:t>
            </w:r>
          </w:p>
        </w:tc>
      </w:tr>
    </w:tbl>
    <w:p>
      <w:pPr>
        <w:spacing w:after="80"/>
      </w:pPr>
      <w:r>
        <w:t xml:space="preserve"/>
      </w:r>
    </w:p>
    <w:p>
      <w:r>
        <w:rPr>
          <w:b/>
        </w:rPr>
        <w:t xml:space="preserve">"Other / not sure" is architecturally important</w:t>
      </w:r>
      <w:r>
        <w:t xml:space="preserve">, not a filler row. Without it a customer who cannot classify their own problem either abandons or picks wrongly, and a wrong category means wrong routing, wrong team and a wrong clock.</w:t>
      </w:r>
    </w:p>
    <w:p>
      <w:pPr>
        <w:pStyle w:val="Heading3"/>
      </w:pPr>
      <w:r>
        <w:t xml:space="preserve">What the category determines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Determines</w:t>
            </w:r>
          </w:p>
        </w:tc>
        <w:tc>
          <w:tcPr>
            <w:tcW w:type="auto" w:w="0"/>
            <w:shd w:val="clear" w:fill="EFEFEF"/>
            <w:vAlign w:val="top"/>
          </w:tcPr>
          <w:p>
            <w:pPr>
              <w:pStyle w:val="TableText"/>
            </w:pPr>
            <w:r>
              <w:rPr>
                <w:b/>
              </w:rPr>
              <w:t xml:space="preserve">How</w:t>
            </w:r>
          </w:p>
        </w:tc>
      </w:tr>
      <w:tr>
        <w:tc>
          <w:tcPr>
            <w:tcW w:type="auto" w:w="0"/>
            <w:vAlign w:val="top"/>
          </w:tcPr>
          <w:p>
            <w:pPr>
              <w:pStyle w:val="TableText"/>
            </w:pPr>
            <w:r>
              <w:t xml:space="preserve">Candidate team</w:t>
            </w:r>
          </w:p>
        </w:tc>
        <w:tc>
          <w:tcPr>
            <w:tcW w:type="auto" w:w="0"/>
            <w:vAlign w:val="top"/>
          </w:tcPr>
          <w:p>
            <w:pPr>
              <w:pStyle w:val="TableText"/>
            </w:pPr>
            <w:r>
              <w:t xml:space="preserve">Category → team mapping, held as data (</w:t>
            </w:r>
            <w:r>
              <w:rPr>
                <w:b/>
              </w:rPr>
              <w:t xml:space="preserve">D-17</w:t>
            </w:r>
            <w:r>
              <w:t xml:space="preserve">)</w:t>
            </w:r>
          </w:p>
        </w:tc>
      </w:tr>
      <w:tr>
        <w:tc>
          <w:tcPr>
            <w:tcW w:type="auto" w:w="0"/>
            <w:vAlign w:val="top"/>
          </w:tcPr>
          <w:p>
            <w:pPr>
              <w:pStyle w:val="TableText"/>
            </w:pPr>
            <w:r>
              <w:t xml:space="preserve">Which business calendar applies</w:t>
            </w:r>
          </w:p>
        </w:tc>
        <w:tc>
          <w:tcPr>
            <w:tcW w:type="auto" w:w="0"/>
            <w:vAlign w:val="top"/>
          </w:tcPr>
          <w:p>
            <w:pPr>
              <w:pStyle w:val="TableText"/>
            </w:pPr>
            <w:r>
              <w:t xml:space="preserve">The team's calendar (§23.1)</w:t>
            </w:r>
          </w:p>
        </w:tc>
      </w:tr>
      <w:tr>
        <w:tc>
          <w:tcPr>
            <w:tcW w:type="auto" w:w="0"/>
            <w:vAlign w:val="top"/>
          </w:tcPr>
          <w:p>
            <w:pPr>
              <w:pStyle w:val="TableText"/>
            </w:pPr>
            <w:r>
              <w:t xml:space="preserve">Which SLA targets apply</w:t>
            </w:r>
          </w:p>
        </w:tc>
        <w:tc>
          <w:tcPr>
            <w:tcW w:type="auto" w:w="0"/>
            <w:vAlign w:val="top"/>
          </w:tcPr>
          <w:p>
            <w:pPr>
              <w:pStyle w:val="TableText"/>
            </w:pPr>
            <w:r>
              <w:t xml:space="preserve">Per category or per team (</w:t>
            </w:r>
            <w:r>
              <w:rPr>
                <w:b/>
              </w:rPr>
              <w:t xml:space="preserve">D-22</w:t>
            </w:r>
            <w:r>
              <w:t xml:space="preserve">, </w:t>
            </w:r>
            <w:r>
              <w:rPr>
                <w:b/>
              </w:rPr>
              <w:t xml:space="preserve">D-23</w:t>
            </w:r>
            <w:r>
              <w:t xml:space="preserve">)</w:t>
            </w:r>
          </w:p>
        </w:tc>
      </w:tr>
      <w:tr>
        <w:tc>
          <w:tcPr>
            <w:tcW w:type="auto" w:w="0"/>
            <w:vAlign w:val="top"/>
          </w:tcPr>
          <w:p>
            <w:pPr>
              <w:pStyle w:val="TableText"/>
            </w:pPr>
            <w:r>
              <w:t xml:space="preserve">Default priority</w:t>
            </w:r>
          </w:p>
        </w:tc>
        <w:tc>
          <w:tcPr>
            <w:tcW w:type="auto" w:w="0"/>
            <w:vAlign w:val="top"/>
          </w:tcPr>
          <w:p>
            <w:pPr>
              <w:pStyle w:val="TableText"/>
            </w:pPr>
            <w:r>
              <w:t xml:space="preserve">Category → priority default (</w:t>
            </w:r>
            <w:r>
              <w:rPr>
                <w:b/>
              </w:rPr>
              <w:t xml:space="preserve">D-24</w:t>
            </w:r>
            <w:r>
              <w:t xml:space="preserve">)</w:t>
            </w:r>
          </w:p>
        </w:tc>
      </w:tr>
      <w:tr>
        <w:tc>
          <w:tcPr>
            <w:tcW w:type="auto" w:w="0"/>
            <w:vAlign w:val="top"/>
          </w:tcPr>
          <w:p>
            <w:pPr>
              <w:pStyle w:val="TableText"/>
            </w:pPr>
            <w:r>
              <w:t xml:space="preserve">Whether a designated employee is consulted</w:t>
            </w:r>
          </w:p>
        </w:tc>
        <w:tc>
          <w:tcPr>
            <w:tcW w:type="auto" w:w="0"/>
            <w:vAlign w:val="top"/>
          </w:tcPr>
          <w:p>
            <w:pPr>
              <w:pStyle w:val="TableText"/>
            </w:pPr>
            <w:r>
              <w:t xml:space="preserve">Relationship-shaped categories only (§21.7)</w:t>
            </w:r>
          </w:p>
        </w:tc>
      </w:tr>
    </w:tbl>
    <w:p>
      <w:pPr>
        <w:spacing w:after="80"/>
      </w:pPr>
      <w:r>
        <w:t xml:space="preserve"/>
      </w:r>
    </w:p>
    <w:p>
      <w:r>
        <w:rPr>
          <w:b/>
        </w:rPr>
        <w:t xml:space="preserve">A category is never a promise about who replies.</w:t>
      </w:r>
      <w:r>
        <w:t xml:space="preserve"> It selects a team and a clock.</w:t>
      </w:r>
    </w:p>
    <w:p>
      <w:pPr>
        <w:pStyle w:val="Heading2"/>
      </w:pPr>
      <w:r>
        <w:t xml:space="preserve">21.7 Designated employee versus current owner</w:t>
      </w:r>
    </w:p>
    <w:p>
      <w:r>
        <w:rPr>
          <w:b/>
        </w:rPr>
        <w:t xml:space="preserve">The distinction the routing model turns on</w:t>
      </w:r>
      <w:r>
        <w:t xml:space="preserve">, and version 2.0 implied it without naming it.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b/>
              </w:rPr>
              <w:t xml:space="preserve">Designated employee</w:t>
            </w:r>
          </w:p>
        </w:tc>
        <w:tc>
          <w:tcPr>
            <w:tcW w:type="auto" w:w="0"/>
            <w:shd w:val="clear" w:fill="EFEFEF"/>
            <w:vAlign w:val="top"/>
          </w:tcPr>
          <w:p>
            <w:pPr>
              <w:pStyle w:val="TableText"/>
            </w:pPr>
            <w:r>
              <w:rPr>
                <w:b/>
                <w:b/>
              </w:rPr>
              <w:t xml:space="preserve">Current owner</w:t>
            </w:r>
          </w:p>
        </w:tc>
      </w:tr>
      <w:tr>
        <w:tc>
          <w:tcPr>
            <w:tcW w:type="auto" w:w="0"/>
            <w:vAlign w:val="top"/>
          </w:tcPr>
          <w:p>
            <w:pPr>
              <w:pStyle w:val="TableText"/>
            </w:pPr>
            <w:r>
              <w:t xml:space="preserve">Meaning</w:t>
            </w:r>
          </w:p>
        </w:tc>
        <w:tc>
          <w:tcPr>
            <w:tcW w:type="auto" w:w="0"/>
            <w:vAlign w:val="top"/>
          </w:tcPr>
          <w:p>
            <w:pPr>
              <w:pStyle w:val="TableText"/>
            </w:pPr>
            <w:r>
              <w:t xml:space="preserve">The customer's relationship advisor — *who should normally handle them*</w:t>
            </w:r>
          </w:p>
        </w:tc>
        <w:tc>
          <w:tcPr>
            <w:tcW w:type="auto" w:w="0"/>
            <w:vAlign w:val="top"/>
          </w:tcPr>
          <w:p>
            <w:pPr>
              <w:pStyle w:val="TableText"/>
            </w:pPr>
            <w:r>
              <w:t xml:space="preserve">Who is accountable </w:t>
            </w:r>
            <w:r>
              <w:rPr>
                <w:b/>
              </w:rPr>
              <w:t xml:space="preserve">right now</w:t>
            </w:r>
          </w:p>
        </w:tc>
      </w:tr>
      <w:tr>
        <w:tc>
          <w:tcPr>
            <w:tcW w:type="auto" w:w="0"/>
            <w:vAlign w:val="top"/>
          </w:tcPr>
          <w:p>
            <w:pPr>
              <w:pStyle w:val="TableText"/>
            </w:pPr>
            <w:r>
              <w:t xml:space="preserve">Lives on</w:t>
            </w:r>
          </w:p>
        </w:tc>
        <w:tc>
          <w:tcPr>
            <w:tcW w:type="auto" w:w="0"/>
            <w:vAlign w:val="top"/>
          </w:tcPr>
          <w:p>
            <w:pPr>
              <w:pStyle w:val="TableText"/>
            </w:pPr>
            <w:r>
              <w:t xml:space="preserve">The </w:t>
            </w:r>
            <w:r>
              <w:rPr>
                <w:b/>
              </w:rPr>
              <w:t xml:space="preserve">case</w:t>
            </w:r>
            <w:r>
              <w:t xml:space="preserve"> (§22.3), and derived from customer history</w:t>
            </w:r>
          </w:p>
        </w:tc>
        <w:tc>
          <w:tcPr>
            <w:tcW w:type="auto" w:w="0"/>
            <w:vAlign w:val="top"/>
          </w:tcPr>
          <w:p>
            <w:pPr>
              <w:pStyle w:val="TableText"/>
            </w:pPr>
            <w:r>
              <w:t xml:space="preserve">The </w:t>
            </w:r>
            <w:r>
              <w:rPr>
                <w:b/>
              </w:rPr>
              <w:t xml:space="preserve">case</w:t>
            </w:r>
            <w:r>
              <w:t xml:space="preserve">, with append-only assignment history</w:t>
            </w:r>
          </w:p>
        </w:tc>
      </w:tr>
      <w:tr>
        <w:tc>
          <w:tcPr>
            <w:tcW w:type="auto" w:w="0"/>
            <w:vAlign w:val="top"/>
          </w:tcPr>
          <w:p>
            <w:pPr>
              <w:pStyle w:val="TableText"/>
            </w:pPr>
            <w:r>
              <w:t xml:space="preserve">Changes</w:t>
            </w:r>
          </w:p>
        </w:tc>
        <w:tc>
          <w:tcPr>
            <w:tcW w:type="auto" w:w="0"/>
            <w:vAlign w:val="top"/>
          </w:tcPr>
          <w:p>
            <w:pPr>
              <w:pStyle w:val="TableText"/>
            </w:pPr>
            <w:r>
              <w:t xml:space="preserve">Rarely — a book transfer, a departure, a business decision</w:t>
            </w:r>
          </w:p>
        </w:tc>
        <w:tc>
          <w:tcPr>
            <w:tcW w:type="auto" w:w="0"/>
            <w:vAlign w:val="top"/>
          </w:tcPr>
          <w:p>
            <w:pPr>
              <w:pStyle w:val="TableText"/>
            </w:pPr>
            <w:r>
              <w:t xml:space="preserve">Often — claim, transfer, cover, escalation</w:t>
            </w:r>
          </w:p>
        </w:tc>
      </w:tr>
      <w:tr>
        <w:tc>
          <w:tcPr>
            <w:tcW w:type="auto" w:w="0"/>
            <w:vAlign w:val="top"/>
          </w:tcPr>
          <w:p>
            <w:pPr>
              <w:pStyle w:val="TableText"/>
            </w:pPr>
            <w:r>
              <w:t xml:space="preserve">Source</w:t>
            </w:r>
          </w:p>
        </w:tc>
        <w:tc>
          <w:tcPr>
            <w:tcW w:type="auto" w:w="0"/>
            <w:vAlign w:val="top"/>
          </w:tcPr>
          <w:p>
            <w:pPr>
              <w:pStyle w:val="TableText"/>
            </w:pPr>
            <w:r>
              <w:rPr>
                <w:b/>
              </w:rPr>
              <w:t xml:space="preserve">D-19</w:t>
            </w:r>
            <w:r>
              <w:t xml:space="preserve"> — CRM, policy system, prior conversation history, or manual assignment</w:t>
            </w:r>
          </w:p>
        </w:tc>
        <w:tc>
          <w:tcPr>
            <w:tcW w:type="auto" w:w="0"/>
            <w:vAlign w:val="top"/>
          </w:tcPr>
          <w:p>
            <w:pPr>
              <w:pStyle w:val="TableText"/>
            </w:pPr>
            <w:r>
              <w:t xml:space="preserve">The routing engine and staff action</w:t>
            </w:r>
          </w:p>
        </w:tc>
      </w:tr>
      <w:tr>
        <w:tc>
          <w:tcPr>
            <w:tcW w:type="auto" w:w="0"/>
            <w:vAlign w:val="top"/>
          </w:tcPr>
          <w:p>
            <w:pPr>
              <w:pStyle w:val="TableText"/>
            </w:pPr>
            <w:r>
              <w:t xml:space="preserve">Exists for every customer?</w:t>
            </w:r>
          </w:p>
        </w:tc>
        <w:tc>
          <w:tcPr>
            <w:tcW w:type="auto" w:w="0"/>
            <w:vAlign w:val="top"/>
          </w:tcPr>
          <w:p>
            <w:pPr>
              <w:pStyle w:val="TableText"/>
            </w:pPr>
            <w:r>
              <w:rPr>
                <w:b/>
              </w:rPr>
              <w:t xml:space="preserve">No.</w:t>
            </w:r>
            <w:r>
              <w:t xml:space="preserve"> A new prospect has none</w:t>
            </w:r>
          </w:p>
        </w:tc>
        <w:tc>
          <w:tcPr>
            <w:tcW w:type="auto" w:w="0"/>
            <w:vAlign w:val="top"/>
          </w:tcPr>
          <w:p>
            <w:pPr>
              <w:pStyle w:val="TableText"/>
            </w:pPr>
            <w:r>
              <w:rPr>
                <w:b/>
              </w:rPr>
              <w:t xml:space="preserve">Yes</w:t>
            </w:r>
            <w:r>
              <w:t xml:space="preserve">, once assigned</w:t>
            </w:r>
          </w:p>
        </w:tc>
      </w:tr>
      <w:tr>
        <w:tc>
          <w:tcPr>
            <w:tcW w:type="auto" w:w="0"/>
            <w:vAlign w:val="top"/>
          </w:tcPr>
          <w:p>
            <w:pPr>
              <w:pStyle w:val="TableText"/>
            </w:pPr>
            <w:r>
              <w:t xml:space="preserve">Customer sees it</w:t>
            </w:r>
          </w:p>
        </w:tc>
        <w:tc>
          <w:tcPr>
            <w:tcW w:type="auto" w:w="0"/>
            <w:vAlign w:val="top"/>
          </w:tcPr>
          <w:p>
            <w:pPr>
              <w:pStyle w:val="TableText"/>
            </w:pPr>
            <w:r>
              <w:rPr>
                <w:b/>
              </w:rPr>
              <w:t xml:space="preserve">Never</w:t>
            </w:r>
            <w:r>
              <w:t xml:space="preserve"> (§22.5)</w:t>
            </w:r>
          </w:p>
        </w:tc>
        <w:tc>
          <w:tcPr>
            <w:tcW w:type="auto" w:w="0"/>
            <w:vAlign w:val="top"/>
          </w:tcPr>
          <w:p>
            <w:pPr>
              <w:pStyle w:val="TableText"/>
            </w:pPr>
            <w:r>
              <w:t xml:space="preserve">Only as "who you are speaking to"</w:t>
            </w:r>
          </w:p>
        </w:tc>
      </w:tr>
    </w:tbl>
    <w:p>
      <w:pPr>
        <w:spacing w:after="80"/>
      </w:pPr>
      <w:r>
        <w:t xml:space="preserve"/>
      </w:r>
    </w:p>
    <w:p>
      <w:pPr>
        <w:pStyle w:val="CodeBlock"/>
        <w:spacing w:before="0" w:after="0" w:line="200" w:lineRule="exact"/>
        <w:shd w:val="clear" w:fill="F4F4F4"/>
      </w:pPr>
      <w:r>
        <w:rPr>
          <w:rFonts w:ascii="Consolas" w:hAnsi="Consolas"/>
          <w:sz w:val="15"/>
        </w:rPr>
        <w:t xml:space="preserve">   THE TWO ARE INDEPENDENT — and that is the point.</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Designated = A          Current owner = A     normal</w:t>
      </w:r>
    </w:p>
    <w:p>
      <w:pPr>
        <w:pStyle w:val="CodeBlock"/>
        <w:spacing w:before="0" w:after="0" w:line="200" w:lineRule="exact"/>
        <w:shd w:val="clear" w:fill="F4F4F4"/>
      </w:pPr>
      <w:r>
        <w:rPr>
          <w:rFonts w:ascii="Consolas" w:hAnsi="Consolas"/>
          <w:sz w:val="15"/>
        </w:rPr>
        <w:t xml:space="preserve">   Designated = A          Current owner = B     A is away; B is covering</w:t>
      </w:r>
    </w:p>
    <w:p>
      <w:pPr>
        <w:pStyle w:val="CodeBlock"/>
        <w:spacing w:before="0" w:after="0" w:line="200" w:lineRule="exact"/>
        <w:shd w:val="clear" w:fill="F4F4F4"/>
      </w:pPr>
      <w:r>
        <w:rPr>
          <w:rFonts w:ascii="Consolas" w:hAnsi="Consolas"/>
          <w:sz w:val="15"/>
        </w:rPr>
        <w:t xml:space="preserve">   Designated = A          Current owner = A      A is back; B's cover is history</w:t>
      </w:r>
    </w:p>
    <w:p>
      <w:pPr>
        <w:pStyle w:val="CodeBlock"/>
        <w:spacing w:before="0" w:after="0" w:line="200" w:lineRule="exact"/>
        <w:shd w:val="clear" w:fill="F4F4F4"/>
      </w:pPr>
      <w:r>
        <w:rPr>
          <w:rFonts w:ascii="Consolas" w:hAnsi="Consolas"/>
          <w:sz w:val="15"/>
        </w:rPr>
        <w:t xml:space="preserve">   Designated = none       Current owner = C     prospect, C claimed from queue</w:t>
      </w:r>
    </w:p>
    <w:p>
      <w:pPr>
        <w:pStyle w:val="CodeBlock"/>
        <w:spacing w:before="0" w:after="0" w:line="200" w:lineRule="exact"/>
        <w:shd w:val="clear" w:fill="F4F4F4"/>
      </w:pPr>
      <w:r>
        <w:rPr>
          <w:rFonts w:ascii="Consolas" w:hAnsi="Consolas"/>
          <w:sz w:val="15"/>
        </w:rPr>
        <w:t xml:space="preserve">   Designated = A (left)   Current owner = D     reassigned on departure (BR-13)</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COVER DOES NOT DESTROY THE RELATIONSHIP.</w:t>
      </w:r>
    </w:p>
    <w:p>
      <w:pPr>
        <w:pStyle w:val="CodeBlock"/>
        <w:spacing w:before="0" w:after="0" w:line="200" w:lineRule="exact"/>
        <w:shd w:val="clear" w:fill="F4F4F4"/>
      </w:pPr>
      <w:r>
        <w:rPr>
          <w:rFonts w:ascii="Consolas" w:hAnsi="Consolas"/>
          <w:sz w:val="15"/>
        </w:rPr>
        <w:t xml:space="preserve">   A conversation covered by B while A is on leave still has</w:t>
      </w:r>
    </w:p>
    <w:p>
      <w:pPr>
        <w:pStyle w:val="CodeBlock"/>
        <w:spacing w:before="0" w:after="0" w:line="200" w:lineRule="exact"/>
        <w:shd w:val="clear" w:fill="F4F4F4"/>
      </w:pPr>
      <w:r>
        <w:rPr>
          <w:rFonts w:ascii="Consolas" w:hAnsi="Consolas"/>
          <w:sz w:val="15"/>
        </w:rPr>
        <w:t xml:space="preserve">   designated = A, so the next contact returns to A.</w:t>
      </w:r>
    </w:p>
    <w:p>
      <w:pPr>
        <w:spacing w:after="60"/>
      </w:pPr>
      <w:r>
        <w:t xml:space="preserve"/>
      </w:r>
    </w:p>
    <w:p>
      <w:pPr>
        <w:pStyle w:val="Quote"/>
        <w:ind w:left="360"/>
      </w:pPr>
      <w:r>
        <w:rPr>
          <w:b/>
        </w:rPr>
        <w:t xml:space="preserve">Conflict resolved — K-04.</w:t>
      </w:r>
      <w:r>
        <w:t xml:space="preserve"> This appears to contradict </w:t>
      </w:r>
      <w:r>
        <w:rPr>
          <w:b/>
        </w:rPr>
        <w:t xml:space="preserve">BR-02</w:t>
      </w:r>
      <w:r>
        <w:t xml:space="preserve"> ("a customer may not start a conversation with a named individual"). It does not. </w:t>
      </w:r>
      <w:r>
        <w:rPr>
          <w:b/>
        </w:rPr>
        <w:t xml:space="preserve">The customer chooses a category; the system chooses the person.</w:t>
      </w:r>
      <w:r>
        <w:t xml:space="preserve"> A customer cannot request an individual, and cannot see who their designated employee is. BR-02 stands unchanged.</w:t>
      </w:r>
    </w:p>
    <w:p>
      <w:pPr>
        <w:pStyle w:val="Heading2"/>
      </w:pPr>
      <w:r>
        <w:t xml:space="preserve">21.8 The routing decision tree — diagram 19</w:t>
      </w:r>
    </w:p>
    <w:p>
      <w:r>
        <w:rPr>
          <w:b/>
        </w:rPr>
        <w:t xml:space="preserve">No random selection at any point.</w:t>
      </w:r>
      <w:r>
        <w:t xml:space="preserve"> Every branch is deterministic and inspectable.</w:t>
      </w:r>
    </w:p>
    <w:p>
      <w:pPr>
        <w:pStyle w:val="CodeBlock"/>
        <w:spacing w:before="0" w:after="0" w:line="200" w:lineRule="exact"/>
        <w:shd w:val="clear" w:fill="F4F4F4"/>
      </w:pPr>
      <w:r>
        <w:rPr>
          <w:rFonts w:ascii="Consolas" w:hAnsi="Consolas"/>
          <w:sz w:val="15"/>
        </w:rPr>
        <w:t xml:space="preserve">   CUSTOMER CONVERSATION with category C, customer X</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1. Is the team for category C OPEN right now?       │</w:t>
      </w:r>
    </w:p>
    <w:p>
      <w:pPr>
        <w:pStyle w:val="CodeBlock"/>
        <w:spacing w:before="0" w:after="0" w:line="200" w:lineRule="exact"/>
        <w:shd w:val="clear" w:fill="F4F4F4"/>
      </w:pPr>
      <w:r>
        <w:rPr>
          <w:rFonts w:ascii="Consolas" w:hAnsi="Consolas"/>
          <w:sz w:val="15"/>
        </w:rPr>
        <w:t xml:space="preserve">   │    (business calendar, §23.1)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NO  │                      │ YES</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AFTER-HOURS QUEUE │  │ 2. Is C a relationship-shaped    │</w:t>
      </w:r>
    </w:p>
    <w:p>
      <w:pPr>
        <w:pStyle w:val="CodeBlock"/>
        <w:spacing w:before="0" w:after="0" w:line="200" w:lineRule="exact"/>
        <w:shd w:val="clear" w:fill="F4F4F4"/>
      </w:pPr>
      <w:r>
        <w:rPr>
          <w:rFonts w:ascii="Consolas" w:hAnsi="Consolas"/>
          <w:sz w:val="15"/>
        </w:rPr>
        <w:t xml:space="preserve">        │ state = queued    │  │    category?  (D-17)             │</w:t>
      </w:r>
    </w:p>
    <w:p>
      <w:pPr>
        <w:pStyle w:val="CodeBlock"/>
        <w:spacing w:before="0" w:after="0" w:line="200" w:lineRule="exact"/>
        <w:shd w:val="clear" w:fill="F4F4F4"/>
      </w:pPr>
      <w:r>
        <w:rPr>
          <w:rFonts w:ascii="Consolas" w:hAnsi="Consolas"/>
          <w:sz w:val="15"/>
        </w:rPr>
        <w:t xml:space="preserve">        │ acknowledge       │  └────┬────────────────────┬────────┘</w:t>
      </w:r>
    </w:p>
    <w:p>
      <w:pPr>
        <w:pStyle w:val="CodeBlock"/>
        <w:spacing w:before="0" w:after="0" w:line="200" w:lineRule="exact"/>
        <w:shd w:val="clear" w:fill="F4F4F4"/>
      </w:pPr>
      <w:r>
        <w:rPr>
          <w:rFonts w:ascii="Consolas" w:hAnsi="Consolas"/>
          <w:sz w:val="15"/>
        </w:rPr>
        <w:t xml:space="preserve">        │ NO clock (§23.5)  │    NO │                    │ YES</w:t>
      </w:r>
    </w:p>
    <w:p>
      <w:pPr>
        <w:pStyle w:val="CodeBlock"/>
        <w:spacing w:before="0" w:after="0" w:line="200" w:lineRule="exact"/>
        <w:shd w:val="clear" w:fill="F4F4F4"/>
      </w:pPr>
      <w:r>
        <w:rPr>
          <w:rFonts w:ascii="Consolas" w:hAnsi="Consolas"/>
          <w:sz w:val="15"/>
        </w:rPr>
        <w:t xml:space="preserve">        │ re-enter at 1 on  │       ▼                    ▼</w:t>
      </w:r>
    </w:p>
    <w:p>
      <w:pPr>
        <w:pStyle w:val="CodeBlock"/>
        <w:spacing w:before="0" w:after="0" w:line="200" w:lineRule="exact"/>
        <w:shd w:val="clear" w:fill="F4F4F4"/>
      </w:pPr>
      <w:r>
        <w:rPr>
          <w:rFonts w:ascii="Consolas" w:hAnsi="Consolas"/>
          <w:sz w:val="15"/>
        </w:rPr>
        <w:t xml:space="preserve">        │ opening           │  ┌──────────┐  ┌───────────────────────────┐</w:t>
      </w:r>
    </w:p>
    <w:p>
      <w:pPr>
        <w:pStyle w:val="CodeBlock"/>
        <w:spacing w:before="0" w:after="0" w:line="200" w:lineRule="exact"/>
        <w:shd w:val="clear" w:fill="F4F4F4"/>
      </w:pPr>
      <w:r>
        <w:rPr>
          <w:rFonts w:ascii="Consolas" w:hAnsi="Consolas"/>
          <w:sz w:val="15"/>
        </w:rPr>
        <w:t xml:space="preserve">        └───────────────────┘  │ TEAM     │  │ 3. Does X have a          │</w:t>
      </w:r>
    </w:p>
    <w:p>
      <w:pPr>
        <w:pStyle w:val="CodeBlock"/>
        <w:spacing w:before="0" w:after="0" w:line="200" w:lineRule="exact"/>
        <w:shd w:val="clear" w:fill="F4F4F4"/>
      </w:pPr>
      <w:r>
        <w:rPr>
          <w:rFonts w:ascii="Consolas" w:hAnsi="Consolas"/>
          <w:sz w:val="15"/>
        </w:rPr>
        <w:t xml:space="preserve">                               │ QUEUE    │  │    DESIGNATED employee?   │</w:t>
      </w:r>
    </w:p>
    <w:p>
      <w:pPr>
        <w:pStyle w:val="CodeBlock"/>
        <w:spacing w:before="0" w:after="0" w:line="200" w:lineRule="exact"/>
        <w:shd w:val="clear" w:fill="F4F4F4"/>
      </w:pPr>
      <w:r>
        <w:rPr>
          <w:rFonts w:ascii="Consolas" w:hAnsi="Consolas"/>
          <w:sz w:val="15"/>
        </w:rPr>
        <w:t xml:space="preserve">                               │ oldest   │  │    (D-19)                 │</w:t>
      </w:r>
    </w:p>
    <w:p>
      <w:pPr>
        <w:pStyle w:val="CodeBlock"/>
        <w:spacing w:before="0" w:after="0" w:line="200" w:lineRule="exact"/>
        <w:shd w:val="clear" w:fill="F4F4F4"/>
      </w:pPr>
      <w:r>
        <w:rPr>
          <w:rFonts w:ascii="Consolas" w:hAnsi="Consolas"/>
          <w:sz w:val="15"/>
        </w:rPr>
        <w:t xml:space="preserve">                               │ first    │  └───┬──────────────┬────────┘</w:t>
      </w:r>
    </w:p>
    <w:p>
      <w:pPr>
        <w:pStyle w:val="CodeBlock"/>
        <w:spacing w:before="0" w:after="0" w:line="200" w:lineRule="exact"/>
        <w:shd w:val="clear" w:fill="F4F4F4"/>
      </w:pPr>
      <w:r>
        <w:rPr>
          <w:rFonts w:ascii="Consolas" w:hAnsi="Consolas"/>
          <w:sz w:val="15"/>
        </w:rPr>
        <w:t xml:space="preserve">                               │ within   │   NO │              │ YES</w:t>
      </w:r>
    </w:p>
    <w:p>
      <w:pPr>
        <w:pStyle w:val="CodeBlock"/>
        <w:spacing w:before="0" w:after="0" w:line="200" w:lineRule="exact"/>
        <w:shd w:val="clear" w:fill="F4F4F4"/>
      </w:pPr>
      <w:r>
        <w:rPr>
          <w:rFonts w:ascii="Consolas" w:hAnsi="Consolas"/>
          <w:sz w:val="15"/>
        </w:rPr>
        <w:t xml:space="preserve">                               │ priority │      ▼              ▼</w:t>
      </w:r>
    </w:p>
    <w:p>
      <w:pPr>
        <w:pStyle w:val="CodeBlock"/>
        <w:spacing w:before="0" w:after="0" w:line="200" w:lineRule="exact"/>
        <w:shd w:val="clear" w:fill="F4F4F4"/>
      </w:pPr>
      <w:r>
        <w:rPr>
          <w:rFonts w:ascii="Consolas" w:hAnsi="Consolas"/>
          <w:sz w:val="15"/>
        </w:rPr>
        <w:t xml:space="preserve">                               │ band     │ ┌──────────┐ ┌──────────────────┐</w:t>
      </w:r>
    </w:p>
    <w:p>
      <w:pPr>
        <w:pStyle w:val="CodeBlock"/>
        <w:spacing w:before="0" w:after="0" w:line="200" w:lineRule="exact"/>
        <w:shd w:val="clear" w:fill="F4F4F4"/>
      </w:pPr>
      <w:r>
        <w:rPr>
          <w:rFonts w:ascii="Consolas" w:hAnsi="Consolas"/>
          <w:sz w:val="15"/>
        </w:rPr>
        <w:t xml:space="preserve">                               └────┬─────┘ │ TEAM     │ │ 4. Is the        │</w:t>
      </w:r>
    </w:p>
    <w:p>
      <w:pPr>
        <w:pStyle w:val="CodeBlock"/>
        <w:spacing w:before="0" w:after="0" w:line="200" w:lineRule="exact"/>
        <w:shd w:val="clear" w:fill="F4F4F4"/>
      </w:pPr>
      <w:r>
        <w:rPr>
          <w:rFonts w:ascii="Consolas" w:hAnsi="Consolas"/>
          <w:sz w:val="15"/>
        </w:rPr>
        <w:t xml:space="preserve">                                    │       │ QUEUE    │ │    designated    │</w:t>
      </w:r>
    </w:p>
    <w:p>
      <w:pPr>
        <w:pStyle w:val="CodeBlock"/>
        <w:spacing w:before="0" w:after="0" w:line="200" w:lineRule="exact"/>
        <w:shd w:val="clear" w:fill="F4F4F4"/>
      </w:pPr>
      <w:r>
        <w:rPr>
          <w:rFonts w:ascii="Consolas" w:hAnsi="Consolas"/>
          <w:sz w:val="15"/>
        </w:rPr>
        <w:t xml:space="preserve">                                    │       └────┬─────┘ │    employee      │</w:t>
      </w:r>
    </w:p>
    <w:p>
      <w:pPr>
        <w:pStyle w:val="CodeBlock"/>
        <w:spacing w:before="0" w:after="0" w:line="200" w:lineRule="exact"/>
        <w:shd w:val="clear" w:fill="F4F4F4"/>
      </w:pPr>
      <w:r>
        <w:rPr>
          <w:rFonts w:ascii="Consolas" w:hAnsi="Consolas"/>
          <w:sz w:val="15"/>
        </w:rPr>
        <w:t xml:space="preserve">                                    │            │       │    AVAILABLE?    │</w:t>
      </w:r>
    </w:p>
    <w:p>
      <w:pPr>
        <w:pStyle w:val="CodeBlock"/>
        <w:spacing w:before="0" w:after="0" w:line="200" w:lineRule="exact"/>
        <w:shd w:val="clear" w:fill="F4F4F4"/>
      </w:pPr>
      <w:r>
        <w:rPr>
          <w:rFonts w:ascii="Consolas" w:hAnsi="Consolas"/>
          <w:sz w:val="15"/>
        </w:rPr>
        <w:t xml:space="preserve">                                    │            │       │    (§21.9)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YES │           │ NO</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ASSIGN TO  │ │ 5. FALLBACK  │</w:t>
      </w:r>
    </w:p>
    <w:p>
      <w:pPr>
        <w:pStyle w:val="CodeBlock"/>
        <w:spacing w:before="0" w:after="0" w:line="200" w:lineRule="exact"/>
        <w:shd w:val="clear" w:fill="F4F4F4"/>
      </w:pPr>
      <w:r>
        <w:rPr>
          <w:rFonts w:ascii="Consolas" w:hAnsi="Consolas"/>
          <w:sz w:val="15"/>
        </w:rPr>
        <w:t xml:space="preserve">                                    │            │  │ DESIGNATED │ │    POLICY    │</w:t>
      </w:r>
    </w:p>
    <w:p>
      <w:pPr>
        <w:pStyle w:val="CodeBlock"/>
        <w:spacing w:before="0" w:after="0" w:line="200" w:lineRule="exact"/>
        <w:shd w:val="clear" w:fill="F4F4F4"/>
      </w:pPr>
      <w:r>
        <w:rPr>
          <w:rFonts w:ascii="Consolas" w:hAnsi="Consolas"/>
          <w:sz w:val="15"/>
        </w:rPr>
        <w:t xml:space="preserve">                                    │            │  │ EMPLOYEE   │ │    (D-05)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 a. named backup    │</w:t>
      </w:r>
    </w:p>
    <w:p>
      <w:pPr>
        <w:pStyle w:val="CodeBlock"/>
        <w:spacing w:before="0" w:after="0" w:line="200" w:lineRule="exact"/>
        <w:shd w:val="clear" w:fill="F4F4F4"/>
      </w:pPr>
      <w:r>
        <w:rPr>
          <w:rFonts w:ascii="Consolas" w:hAnsi="Consolas"/>
          <w:sz w:val="15"/>
        </w:rPr>
        <w:t xml:space="preserve">                                    │            │        │    │ b. team queue      │</w:t>
      </w:r>
    </w:p>
    <w:p>
      <w:pPr>
        <w:pStyle w:val="CodeBlock"/>
        <w:spacing w:before="0" w:after="0" w:line="200" w:lineRule="exact"/>
        <w:shd w:val="clear" w:fill="F4F4F4"/>
      </w:pPr>
      <w:r>
        <w:rPr>
          <w:rFonts w:ascii="Consolas" w:hAnsi="Consolas"/>
          <w:sz w:val="15"/>
        </w:rPr>
        <w:t xml:space="preserve">                                    │            │        │    │ c. lead reassigns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EXACTLY ONE CURRENT OWNER  │  BR-10</w:t>
      </w:r>
    </w:p>
    <w:p>
      <w:pPr>
        <w:pStyle w:val="CodeBlock"/>
        <w:spacing w:before="0" w:after="0" w:line="200" w:lineRule="exact"/>
        <w:shd w:val="clear" w:fill="F4F4F4"/>
      </w:pPr>
      <w:r>
        <w:rPr>
          <w:rFonts w:ascii="Consolas" w:hAnsi="Consolas"/>
          <w:sz w:val="15"/>
        </w:rPr>
        <w:t xml:space="preserve">                                    │ designated UNCHANGED       │  §21.7</w:t>
      </w:r>
    </w:p>
    <w:p>
      <w:pPr>
        <w:pStyle w:val="CodeBlock"/>
        <w:spacing w:before="0" w:after="0" w:line="200" w:lineRule="exact"/>
        <w:shd w:val="clear" w:fill="F4F4F4"/>
      </w:pPr>
      <w:r>
        <w:rPr>
          <w:rFonts w:ascii="Consolas" w:hAnsi="Consolas"/>
          <w:sz w:val="15"/>
        </w:rPr>
        <w:t xml:space="preserve">                                    │ assignment AUDITED         │  FR-AUD-2</w:t>
      </w:r>
    </w:p>
    <w:p>
      <w:pPr>
        <w:pStyle w:val="CodeBlock"/>
        <w:spacing w:before="0" w:after="0" w:line="200" w:lineRule="exact"/>
        <w:shd w:val="clear" w:fill="F4F4F4"/>
      </w:pPr>
      <w:r>
        <w:rPr>
          <w:rFonts w:ascii="Consolas" w:hAnsi="Consolas"/>
          <w:sz w:val="15"/>
        </w:rPr>
        <w:t xml:space="preserve">                                    │ SLA clock STARTED  §23.5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NOBODY AVAILABLE ANYWHERE (step 5 exhausted, e.g. Grievance's</w:t>
      </w:r>
    </w:p>
    <w:p>
      <w:pPr>
        <w:pStyle w:val="CodeBlock"/>
        <w:spacing w:before="0" w:after="0" w:line="200" w:lineRule="exact"/>
        <w:shd w:val="clear" w:fill="F4F4F4"/>
      </w:pPr>
      <w:r>
        <w:rPr>
          <w:rFonts w:ascii="Consolas" w:hAnsi="Consolas"/>
          <w:sz w:val="15"/>
        </w:rPr>
        <w:t xml:space="preserve">   single officer is away)</w:t>
      </w:r>
    </w:p>
    <w:p>
      <w:pPr>
        <w:pStyle w:val="CodeBlock"/>
        <w:spacing w:before="0" w:after="0" w:line="200" w:lineRule="exact"/>
        <w:shd w:val="clear" w:fill="F4F4F4"/>
      </w:pPr>
      <w:r>
        <w:rPr>
          <w:rFonts w:ascii="Consolas" w:hAnsi="Consolas"/>
          <w:sz w:val="15"/>
        </w:rPr>
        <w:t xml:space="preserve">        └─► stays QUEUED and VISIBLY UNANSWERED. Never silently held.</w:t>
      </w:r>
    </w:p>
    <w:p>
      <w:pPr>
        <w:pStyle w:val="CodeBlock"/>
        <w:spacing w:before="0" w:after="0" w:line="200" w:lineRule="exact"/>
        <w:shd w:val="clear" w:fill="F4F4F4"/>
      </w:pPr>
      <w:r>
        <w:rPr>
          <w:rFonts w:ascii="Consolas" w:hAnsi="Consolas"/>
          <w:sz w:val="15"/>
        </w:rPr>
        <w:t xml:space="preserve">            Escalates to the lead per D-25. An organisational single</w:t>
      </w:r>
    </w:p>
    <w:p>
      <w:pPr>
        <w:pStyle w:val="CodeBlock"/>
        <w:spacing w:before="0" w:after="0" w:line="200" w:lineRule="exact"/>
        <w:shd w:val="clear" w:fill="F4F4F4"/>
      </w:pPr>
      <w:r>
        <w:rPr>
          <w:rFonts w:ascii="Consolas" w:hAnsi="Consolas"/>
          <w:sz w:val="15"/>
        </w:rPr>
        <w:t xml:space="preserve">            point of failure, which the software's job is to make</w:t>
      </w:r>
    </w:p>
    <w:p>
      <w:pPr>
        <w:pStyle w:val="CodeBlock"/>
        <w:spacing w:before="0" w:after="0" w:line="200" w:lineRule="exact"/>
        <w:shd w:val="clear" w:fill="F4F4F4"/>
      </w:pPr>
      <w:r>
        <w:rPr>
          <w:rFonts w:ascii="Consolas" w:hAnsi="Consolas"/>
          <w:sz w:val="15"/>
        </w:rPr>
        <w:t xml:space="preserve">            undeniable rather than to hide.</w:t>
      </w:r>
    </w:p>
    <w:p>
      <w:pPr>
        <w:spacing w:after="60"/>
      </w:pPr>
      <w:r>
        <w:t xml:space="preserve"/>
      </w:r>
    </w:p>
    <w:p>
      <w:r>
        <w:rPr>
          <w:b/>
        </w:rPr>
        <w:t xml:space="preserve">Step 2 is where §21.2's department-shape analysis is applied.</w:t>
      </w:r>
      <w:r>
        <w:t xml:space="preserve"> Fresh Sales is queue-shaped, so a prospect goes to the queue and the fastest advisor takes it. Renewals is relationship-shaped, so the customer's own advisor is tried first. </w:t>
      </w:r>
      <w:r>
        <w:rPr>
          <w:b/>
        </w:rPr>
        <w:t xml:space="preserve">Which categories are relationship-shaped is part of D-17.</w:t>
      </w:r>
    </w:p>
    <w:p>
      <w:pPr>
        <w:pStyle w:val="Heading2"/>
      </w:pPr>
      <w:r>
        <w:t xml:space="preserve">21.9 Employee availability and unavailability</w:t>
      </w:r>
    </w:p>
    <w:p>
      <w:pPr>
        <w:pStyle w:val="Quote"/>
        <w:ind w:left="360"/>
      </w:pPr>
      <w:r>
        <w:rPr>
          <w:b/>
        </w:rPr>
        <w:t xml:space="preserve">Preserved from version 2.0, and load-bearing:</w:t>
      </w:r>
      <w:r>
        <w:t xml:space="preserve"> a dropped realtime connection </w:t>
      </w:r>
      <w:r>
        <w:rPr>
          <w:b/>
        </w:rPr>
        <w:t xml:space="preserve">must never</w:t>
      </w:r>
      <w:r>
        <w:t xml:space="preserve"> mean an employee is unavailable. </w:t>
      </w:r>
      <w:r>
        <w:rPr>
          <w:b/>
        </w:rPr>
        <w:t xml:space="preserve">Ownership and presence are separate concepts</w:t>
      </w:r>
      <w:r>
        <w:t xml:space="preserve"> (§34.5). A network hiccup must not reassign anybody's work.</w:t>
      </w:r>
    </w:p>
    <w:p>
      <w:pPr>
        <w:pStyle w:val="Heading3"/>
      </w:pPr>
      <w:r>
        <w:t xml:space="preserve">What "available" means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Signal</w:t>
            </w:r>
          </w:p>
        </w:tc>
        <w:tc>
          <w:tcPr>
            <w:tcW w:type="auto" w:w="0"/>
            <w:shd w:val="clear" w:fill="EFEFEF"/>
            <w:vAlign w:val="top"/>
          </w:tcPr>
          <w:p>
            <w:pPr>
              <w:pStyle w:val="TableText"/>
            </w:pPr>
            <w:r>
              <w:rPr>
                <w:b/>
              </w:rPr>
              <w:t xml:space="preserve">Counts toward availability?</w:t>
            </w:r>
          </w:p>
        </w:tc>
        <w:tc>
          <w:tcPr>
            <w:tcW w:type="auto" w:w="0"/>
            <w:shd w:val="clear" w:fill="EFEFEF"/>
            <w:vAlign w:val="top"/>
          </w:tcPr>
          <w:p>
            <w:pPr>
              <w:pStyle w:val="TableText"/>
            </w:pPr>
            <w:r>
              <w:rPr>
                <w:b/>
              </w:rPr>
              <w:t xml:space="preserve">Why</w:t>
            </w:r>
          </w:p>
        </w:tc>
      </w:tr>
      <w:tr>
        <w:tc>
          <w:tcPr>
            <w:tcW w:type="auto" w:w="0"/>
            <w:vAlign w:val="top"/>
          </w:tcPr>
          <w:p>
            <w:pPr>
              <w:pStyle w:val="TableText"/>
            </w:pPr>
            <w:r>
              <w:t xml:space="preserve">Team's calendar is open (§23.1)</w:t>
            </w:r>
          </w:p>
        </w:tc>
        <w:tc>
          <w:tcPr>
            <w:tcW w:type="auto" w:w="0"/>
            <w:vAlign w:val="top"/>
          </w:tcPr>
          <w:p>
            <w:pPr>
              <w:pStyle w:val="TableText"/>
            </w:pPr>
            <w:r>
              <w:rPr>
                <w:b/>
              </w:rPr>
              <w:t xml:space="preserve">Yes</w:t>
            </w:r>
          </w:p>
        </w:tc>
        <w:tc>
          <w:tcPr>
            <w:tcW w:type="auto" w:w="0"/>
            <w:vAlign w:val="top"/>
          </w:tcPr>
          <w:p>
            <w:pPr>
              <w:pStyle w:val="TableText"/>
            </w:pPr>
            <w:r>
              <w:t xml:space="preserve">Nobody is available outside their working window</w:t>
            </w:r>
          </w:p>
        </w:tc>
      </w:tr>
      <w:tr>
        <w:tc>
          <w:tcPr>
            <w:tcW w:type="auto" w:w="0"/>
            <w:vAlign w:val="top"/>
          </w:tcPr>
          <w:p>
            <w:pPr>
              <w:pStyle w:val="TableText"/>
            </w:pPr>
            <w:r>
              <w:t xml:space="preserve">Account is active</w:t>
            </w:r>
          </w:p>
        </w:tc>
        <w:tc>
          <w:tcPr>
            <w:tcW w:type="auto" w:w="0"/>
            <w:vAlign w:val="top"/>
          </w:tcPr>
          <w:p>
            <w:pPr>
              <w:pStyle w:val="TableText"/>
            </w:pPr>
            <w:r>
              <w:rPr>
                <w:b/>
              </w:rPr>
              <w:t xml:space="preserve">Yes</w:t>
            </w:r>
          </w:p>
        </w:tc>
        <w:tc>
          <w:tcPr>
            <w:tcW w:type="auto" w:w="0"/>
            <w:vAlign w:val="top"/>
          </w:tcPr>
          <w:p>
            <w:pPr>
              <w:pStyle w:val="TableText"/>
            </w:pPr>
            <w:r>
              <w:t xml:space="preserve">A deactivated account cannot own work (</w:t>
            </w:r>
            <w:r>
              <w:rPr>
                <w:b/>
              </w:rPr>
              <w:t xml:space="preserve">BR-13</w:t>
            </w:r>
            <w:r>
              <w:t xml:space="preserve">)</w:t>
            </w:r>
          </w:p>
        </w:tc>
      </w:tr>
      <w:tr>
        <w:tc>
          <w:tcPr>
            <w:tcW w:type="auto" w:w="0"/>
            <w:vAlign w:val="top"/>
          </w:tcPr>
          <w:p>
            <w:pPr>
              <w:pStyle w:val="TableText"/>
            </w:pPr>
            <w:r>
              <w:t xml:space="preserve">Declared absence — leave, off shift</w:t>
            </w:r>
          </w:p>
        </w:tc>
        <w:tc>
          <w:tcPr>
            <w:tcW w:type="auto" w:w="0"/>
            <w:vAlign w:val="top"/>
          </w:tcPr>
          <w:p>
            <w:pPr>
              <w:pStyle w:val="TableText"/>
            </w:pPr>
            <w:r>
              <w:rPr>
                <w:b/>
              </w:rPr>
              <w:t xml:space="preserve">Yes</w:t>
            </w:r>
          </w:p>
        </w:tc>
        <w:tc>
          <w:tcPr>
            <w:tcW w:type="auto" w:w="0"/>
            <w:vAlign w:val="top"/>
          </w:tcPr>
          <w:p>
            <w:pPr>
              <w:pStyle w:val="TableText"/>
            </w:pPr>
            <w:r>
              <w:t xml:space="preserve">An explicit, human-entered fact</w:t>
            </w:r>
          </w:p>
        </w:tc>
      </w:tr>
      <w:tr>
        <w:tc>
          <w:tcPr>
            <w:tcW w:type="auto" w:w="0"/>
            <w:vAlign w:val="top"/>
          </w:tcPr>
          <w:p>
            <w:pPr>
              <w:pStyle w:val="TableText"/>
            </w:pPr>
            <w:r>
              <w:t xml:space="preserve">Explicit "unavailable" status set by the employee or a lead</w:t>
            </w:r>
          </w:p>
        </w:tc>
        <w:tc>
          <w:tcPr>
            <w:tcW w:type="auto" w:w="0"/>
            <w:vAlign w:val="top"/>
          </w:tcPr>
          <w:p>
            <w:pPr>
              <w:pStyle w:val="TableText"/>
            </w:pPr>
            <w:r>
              <w:rPr>
                <w:b/>
              </w:rPr>
              <w:t xml:space="preserve">Yes</w:t>
            </w:r>
            <w:r>
              <w:t xml:space="preserve"> (</w:t>
            </w:r>
            <w:r>
              <w:rPr>
                <w:b/>
              </w:rPr>
              <w:t xml:space="preserve">D-05</w:t>
            </w:r>
            <w:r>
              <w:t xml:space="preserve">)</w:t>
            </w:r>
          </w:p>
        </w:tc>
        <w:tc>
          <w:tcPr>
            <w:tcW w:type="auto" w:w="0"/>
            <w:vAlign w:val="top"/>
          </w:tcPr>
          <w:p>
            <w:pPr>
              <w:pStyle w:val="TableText"/>
            </w:pPr>
            <w:r>
              <w:t xml:space="preserve">A deliberate declaration</w:t>
            </w:r>
          </w:p>
        </w:tc>
      </w:tr>
      <w:tr>
        <w:tc>
          <w:tcPr>
            <w:tcW w:type="auto" w:w="0"/>
            <w:vAlign w:val="top"/>
          </w:tcPr>
          <w:p>
            <w:pPr>
              <w:pStyle w:val="TableText"/>
            </w:pPr>
            <w:r>
              <w:t xml:space="preserve">At or over a workload ceiling</w:t>
            </w:r>
          </w:p>
        </w:tc>
        <w:tc>
          <w:tcPr>
            <w:tcW w:type="auto" w:w="0"/>
            <w:vAlign w:val="top"/>
          </w:tcPr>
          <w:p>
            <w:pPr>
              <w:pStyle w:val="TableText"/>
            </w:pPr>
            <w:r>
              <w:rPr>
                <w:b/>
              </w:rPr>
              <w:t xml:space="preserve">D-05</w:t>
            </w:r>
          </w:p>
        </w:tc>
        <w:tc>
          <w:tcPr>
            <w:tcW w:type="auto" w:w="0"/>
            <w:vAlign w:val="top"/>
          </w:tcPr>
          <w:p>
            <w:pPr>
              <w:pStyle w:val="TableText"/>
            </w:pPr>
            <w:r>
              <w:t xml:space="preserve">Optional; needs a business position</w:t>
            </w:r>
          </w:p>
        </w:tc>
      </w:tr>
      <w:tr>
        <w:tc>
          <w:tcPr>
            <w:tcW w:type="auto" w:w="0"/>
            <w:vAlign w:val="top"/>
          </w:tcPr>
          <w:p>
            <w:pPr>
              <w:pStyle w:val="TableText"/>
            </w:pPr>
            <w:r>
              <w:rPr>
                <w:b/>
              </w:rPr>
              <w:t xml:space="preserve">Realtime connection present</w:t>
            </w:r>
          </w:p>
        </w:tc>
        <w:tc>
          <w:tcPr>
            <w:tcW w:type="auto" w:w="0"/>
            <w:vAlign w:val="top"/>
          </w:tcPr>
          <w:p>
            <w:pPr>
              <w:pStyle w:val="TableText"/>
            </w:pPr>
            <w:r>
              <w:rPr>
                <w:b/>
              </w:rPr>
              <w:t xml:space="preserve">NO — never</w:t>
            </w:r>
          </w:p>
        </w:tc>
        <w:tc>
          <w:tcPr>
            <w:tcW w:type="auto" w:w="0"/>
            <w:vAlign w:val="top"/>
          </w:tcPr>
          <w:p>
            <w:pPr>
              <w:pStyle w:val="TableText"/>
            </w:pPr>
            <w:r>
              <w:t xml:space="preserve">A phone entering a lift is not leave</w:t>
            </w:r>
          </w:p>
        </w:tc>
      </w:tr>
      <w:tr>
        <w:tc>
          <w:tcPr>
            <w:tcW w:type="auto" w:w="0"/>
            <w:vAlign w:val="top"/>
          </w:tcPr>
          <w:p>
            <w:pPr>
              <w:pStyle w:val="TableText"/>
            </w:pPr>
            <w:r>
              <w:t xml:space="preserve">Recent activity</w:t>
            </w:r>
          </w:p>
        </w:tc>
        <w:tc>
          <w:tcPr>
            <w:tcW w:type="auto" w:w="0"/>
            <w:vAlign w:val="top"/>
          </w:tcPr>
          <w:p>
            <w:pPr>
              <w:pStyle w:val="TableText"/>
            </w:pPr>
            <w:r>
              <w:rPr>
                <w:b/>
              </w:rPr>
              <w:t xml:space="preserve">NO</w:t>
            </w:r>
          </w:p>
        </w:tc>
        <w:tc>
          <w:tcPr>
            <w:tcW w:type="auto" w:w="0"/>
            <w:vAlign w:val="top"/>
          </w:tcPr>
          <w:p>
            <w:pPr>
              <w:pStyle w:val="TableText"/>
            </w:pPr>
            <w:r>
              <w:t xml:space="preserve">Being quiet is not being absent</w:t>
            </w:r>
          </w:p>
        </w:tc>
      </w:tr>
    </w:tbl>
    <w:p>
      <w:pPr>
        <w:spacing w:after="80"/>
      </w:pPr>
      <w:r>
        <w:t xml:space="preserve"/>
      </w:r>
    </w:p>
    <w:p>
      <w:r>
        <w:rPr>
          <w:b/>
        </w:rPr>
        <w:t xml:space="preserve">Availability is declared or derived from the calendar. It is never inferred from a socket.</w:t>
      </w:r>
    </w:p>
    <w:p>
      <w:pPr>
        <w:pStyle w:val="Heading3"/>
      </w:pPr>
      <w:r>
        <w:t xml:space="preserve">The five cases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337"/>
        <w:gridCol w:w="1337"/>
        <w:gridCol w:w="1337"/>
        <w:gridCol w:w="1337"/>
        <w:gridCol w:w="1337"/>
        <w:gridCol w:w="1337"/>
        <w:gridCol w:w="1337"/>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Case</w:t>
            </w:r>
          </w:p>
        </w:tc>
        <w:tc>
          <w:tcPr>
            <w:tcW w:type="auto" w:w="0"/>
            <w:shd w:val="clear" w:fill="EFEFEF"/>
            <w:vAlign w:val="top"/>
          </w:tcPr>
          <w:p>
            <w:pPr>
              <w:pStyle w:val="TableText"/>
            </w:pPr>
            <w:r>
              <w:rPr>
                <w:b/>
              </w:rPr>
              <w:t xml:space="preserve">Current owner</w:t>
            </w:r>
          </w:p>
        </w:tc>
        <w:tc>
          <w:tcPr>
            <w:tcW w:type="auto" w:w="0"/>
            <w:shd w:val="clear" w:fill="EFEFEF"/>
            <w:vAlign w:val="top"/>
          </w:tcPr>
          <w:p>
            <w:pPr>
              <w:pStyle w:val="TableText"/>
            </w:pPr>
            <w:r>
              <w:rPr>
                <w:b/>
              </w:rPr>
              <w:t xml:space="preserve">Designated employee</w:t>
            </w:r>
          </w:p>
        </w:tc>
        <w:tc>
          <w:tcPr>
            <w:tcW w:type="auto" w:w="0"/>
            <w:shd w:val="clear" w:fill="EFEFEF"/>
            <w:vAlign w:val="top"/>
          </w:tcPr>
          <w:p>
            <w:pPr>
              <w:pStyle w:val="TableText"/>
            </w:pPr>
            <w:r>
              <w:rPr>
                <w:b/>
              </w:rPr>
              <w:t xml:space="preserve">Fallback</w:t>
            </w:r>
          </w:p>
        </w:tc>
        <w:tc>
          <w:tcPr>
            <w:tcW w:type="auto" w:w="0"/>
            <w:shd w:val="clear" w:fill="EFEFEF"/>
            <w:vAlign w:val="top"/>
          </w:tcPr>
          <w:p>
            <w:pPr>
              <w:pStyle w:val="TableText"/>
            </w:pPr>
            <w:r>
              <w:rPr>
                <w:b/>
              </w:rPr>
              <w:t xml:space="preserve">Customer told?</w:t>
            </w:r>
          </w:p>
        </w:tc>
        <w:tc>
          <w:tcPr>
            <w:tcW w:type="auto" w:w="0"/>
            <w:shd w:val="clear" w:fill="EFEFEF"/>
            <w:vAlign w:val="top"/>
          </w:tcPr>
          <w:p>
            <w:pPr>
              <w:pStyle w:val="TableText"/>
            </w:pPr>
            <w:r>
              <w:rPr>
                <w:b/>
              </w:rPr>
              <w:t xml:space="preserve">Audited</w:t>
            </w:r>
          </w:p>
        </w:tc>
      </w:tr>
      <w:tr>
        <w:tc>
          <w:tcPr>
            <w:tcW w:type="auto" w:w="0"/>
            <w:vAlign w:val="top"/>
          </w:tcPr>
          <w:p>
            <w:pPr>
              <w:pStyle w:val="TableText"/>
            </w:pPr>
            <w:r>
              <w:rPr>
                <w:b/>
              </w:rPr>
              <w:t xml:space="preserve">A</w:t>
            </w:r>
          </w:p>
        </w:tc>
        <w:tc>
          <w:tcPr>
            <w:tcW w:type="auto" w:w="0"/>
            <w:vAlign w:val="top"/>
          </w:tcPr>
          <w:p>
            <w:pPr>
              <w:pStyle w:val="TableText"/>
            </w:pPr>
            <w:r>
              <w:rPr>
                <w:b/>
              </w:rPr>
              <w:t xml:space="preserve">Short absence</w:t>
            </w:r>
            <w:r>
              <w:t xml:space="preserve"> — a day, a shift, a meeting</w:t>
            </w:r>
          </w:p>
        </w:tc>
        <w:tc>
          <w:tcPr>
            <w:tcW w:type="auto" w:w="0"/>
            <w:vAlign w:val="top"/>
          </w:tcPr>
          <w:p>
            <w:pPr>
              <w:pStyle w:val="TableText"/>
            </w:pPr>
            <w:r>
              <w:rPr>
                <w:b/>
              </w:rPr>
              <w:t xml:space="preserve">Unchanged</w:t>
            </w:r>
            <w:r>
              <w:t xml:space="preserve"> — the owner keeps it</w:t>
            </w:r>
          </w:p>
        </w:tc>
        <w:tc>
          <w:tcPr>
            <w:tcW w:type="auto" w:w="0"/>
            <w:vAlign w:val="top"/>
          </w:tcPr>
          <w:p>
            <w:pPr>
              <w:pStyle w:val="TableText"/>
            </w:pPr>
            <w:r>
              <w:t xml:space="preserve">Unchanged</w:t>
            </w:r>
          </w:p>
        </w:tc>
        <w:tc>
          <w:tcPr>
            <w:tcW w:type="auto" w:w="0"/>
            <w:vAlign w:val="top"/>
          </w:tcPr>
          <w:p>
            <w:pPr>
              <w:pStyle w:val="TableText"/>
            </w:pPr>
            <w:r>
              <w:t xml:space="preserve">Surfaced to the team as *needing cover*; a colleague may answer under team scope</w:t>
            </w:r>
          </w:p>
        </w:tc>
        <w:tc>
          <w:tcPr>
            <w:tcW w:type="auto" w:w="0"/>
            <w:vAlign w:val="top"/>
          </w:tcPr>
          <w:p>
            <w:pPr>
              <w:pStyle w:val="TableText"/>
            </w:pPr>
            <w:r>
              <w:rPr>
                <w:b/>
              </w:rPr>
              <w:t xml:space="preserve">No</w:t>
            </w:r>
            <w:r>
              <w:t xml:space="preserve"> — they simply get an answer</w:t>
            </w:r>
          </w:p>
        </w:tc>
        <w:tc>
          <w:tcPr>
            <w:tcW w:type="auto" w:w="0"/>
            <w:vAlign w:val="top"/>
          </w:tcPr>
          <w:p>
            <w:pPr>
              <w:pStyle w:val="TableText"/>
            </w:pPr>
            <w:r>
              <w:rPr>
                <w:b/>
              </w:rPr>
              <w:t xml:space="preserve">Yes</w:t>
            </w:r>
            <w:r>
              <w:t xml:space="preserve"> — cover is a read they would not otherwise have</w:t>
            </w:r>
          </w:p>
        </w:tc>
      </w:tr>
      <w:tr>
        <w:tc>
          <w:tcPr>
            <w:tcW w:type="auto" w:w="0"/>
            <w:vAlign w:val="top"/>
          </w:tcPr>
          <w:p>
            <w:pPr>
              <w:pStyle w:val="TableText"/>
            </w:pPr>
            <w:r>
              <w:rPr>
                <w:b/>
              </w:rPr>
              <w:t xml:space="preserve">B</w:t>
            </w:r>
          </w:p>
        </w:tc>
        <w:tc>
          <w:tcPr>
            <w:tcW w:type="auto" w:w="0"/>
            <w:vAlign w:val="top"/>
          </w:tcPr>
          <w:p>
            <w:pPr>
              <w:pStyle w:val="TableText"/>
            </w:pPr>
            <w:r>
              <w:rPr>
                <w:b/>
              </w:rPr>
              <w:t xml:space="preserve">Extended leave</w:t>
            </w:r>
            <w:r>
              <w:t xml:space="preserve"> — beyond a threshold (</w:t>
            </w:r>
            <w:r>
              <w:rPr>
                <w:b/>
              </w:rPr>
              <w:t xml:space="preserve">D-05</w:t>
            </w:r>
            <w:r>
              <w:t xml:space="preserve">)</w:t>
            </w:r>
          </w:p>
        </w:tc>
        <w:tc>
          <w:tcPr>
            <w:tcW w:type="auto" w:w="0"/>
            <w:vAlign w:val="top"/>
          </w:tcPr>
          <w:p>
            <w:pPr>
              <w:pStyle w:val="TableText"/>
            </w:pPr>
            <w:r>
              <w:rPr>
                <w:b/>
              </w:rPr>
              <w:t xml:space="preserve">May change</w:t>
            </w:r>
            <w:r>
              <w:t xml:space="preserve"> to a backup or the queue</w:t>
            </w:r>
          </w:p>
        </w:tc>
        <w:tc>
          <w:tcPr>
            <w:tcW w:type="auto" w:w="0"/>
            <w:vAlign w:val="top"/>
          </w:tcPr>
          <w:p>
            <w:pPr>
              <w:pStyle w:val="TableText"/>
            </w:pPr>
            <w:r>
              <w:rPr>
                <w:b/>
              </w:rPr>
              <w:t xml:space="preserve">Unchanged</w:t>
            </w:r>
          </w:p>
        </w:tc>
        <w:tc>
          <w:tcPr>
            <w:tcW w:type="auto" w:w="0"/>
            <w:vAlign w:val="top"/>
          </w:tcPr>
          <w:p>
            <w:pPr>
              <w:pStyle w:val="TableText"/>
            </w:pPr>
            <w:r>
              <w:t xml:space="preserve">Per </w:t>
            </w:r>
            <w:r>
              <w:rPr>
                <w:b/>
              </w:rPr>
              <w:t xml:space="preserve">D-05</w:t>
            </w:r>
            <w:r>
              <w:t xml:space="preserve">: named backup · auto-return to queue · lead reassigns</w:t>
            </w:r>
          </w:p>
        </w:tc>
        <w:tc>
          <w:tcPr>
            <w:tcW w:type="auto" w:w="0"/>
            <w:vAlign w:val="top"/>
          </w:tcPr>
          <w:p>
            <w:pPr>
              <w:pStyle w:val="TableText"/>
            </w:pPr>
            <w:r>
              <w:rPr>
                <w:b/>
              </w:rPr>
              <w:t xml:space="preserve">No</w:t>
            </w:r>
          </w:p>
        </w:tc>
        <w:tc>
          <w:tcPr>
            <w:tcW w:type="auto" w:w="0"/>
            <w:vAlign w:val="top"/>
          </w:tcPr>
          <w:p>
            <w:pPr>
              <w:pStyle w:val="TableText"/>
            </w:pPr>
            <w:r>
              <w:rPr>
                <w:b/>
              </w:rPr>
              <w:t xml:space="preserve">Yes</w:t>
            </w:r>
          </w:p>
        </w:tc>
      </w:tr>
      <w:tr>
        <w:tc>
          <w:tcPr>
            <w:tcW w:type="auto" w:w="0"/>
            <w:vAlign w:val="top"/>
          </w:tcPr>
          <w:p>
            <w:pPr>
              <w:pStyle w:val="TableText"/>
            </w:pPr>
            <w:r>
              <w:rPr>
                <w:b/>
              </w:rPr>
              <w:t xml:space="preserve">C</w:t>
            </w:r>
          </w:p>
        </w:tc>
        <w:tc>
          <w:tcPr>
            <w:tcW w:type="auto" w:w="0"/>
            <w:vAlign w:val="top"/>
          </w:tcPr>
          <w:p>
            <w:pPr>
              <w:pStyle w:val="TableText"/>
            </w:pPr>
            <w:r>
              <w:rPr>
                <w:b/>
              </w:rPr>
              <w:t xml:space="preserve">Departure / deactivation</w:t>
            </w:r>
          </w:p>
        </w:tc>
        <w:tc>
          <w:tcPr>
            <w:tcW w:type="auto" w:w="0"/>
            <w:vAlign w:val="top"/>
          </w:tcPr>
          <w:p>
            <w:pPr>
              <w:pStyle w:val="TableText"/>
            </w:pPr>
            <w:r>
              <w:rPr>
                <w:b/>
              </w:rPr>
              <w:t xml:space="preserve">MUST change</w:t>
            </w:r>
          </w:p>
        </w:tc>
        <w:tc>
          <w:tcPr>
            <w:tcW w:type="auto" w:w="0"/>
            <w:vAlign w:val="top"/>
          </w:tcPr>
          <w:p>
            <w:pPr>
              <w:pStyle w:val="TableText"/>
            </w:pPr>
            <w:r>
              <w:rPr>
                <w:b/>
              </w:rPr>
              <w:t xml:space="preserve">Must be reassigned</w:t>
            </w:r>
            <w:r>
              <w:t xml:space="preserve"> (</w:t>
            </w:r>
            <w:r>
              <w:rPr>
                <w:b/>
              </w:rPr>
              <w:t xml:space="preserve">D-19</w:t>
            </w:r>
            <w:r>
              <w:t xml:space="preserve">)</w:t>
            </w:r>
          </w:p>
        </w:tc>
        <w:tc>
          <w:tcPr>
            <w:tcW w:type="auto" w:w="0"/>
            <w:vAlign w:val="top"/>
          </w:tcPr>
          <w:p>
            <w:pPr>
              <w:pStyle w:val="TableText"/>
            </w:pPr>
            <w:r>
              <w:t xml:space="preserve">Lead or admin reassigns. </w:t>
            </w:r>
            <w:r>
              <w:rPr>
                <w:b/>
              </w:rPr>
              <w:t xml:space="preserve">Every owned case is surfaced at deactivation</w:t>
            </w:r>
            <w:r>
              <w:t xml:space="preserve"> (</w:t>
            </w:r>
            <w:r>
              <w:rPr>
                <w:b/>
              </w:rPr>
              <w:t xml:space="preserve">FR-EMP-3</w:t>
            </w:r>
            <w:r>
              <w:t xml:space="preserve">)</w:t>
            </w:r>
          </w:p>
        </w:tc>
        <w:tc>
          <w:tcPr>
            <w:tcW w:type="auto" w:w="0"/>
            <w:vAlign w:val="top"/>
          </w:tcPr>
          <w:p>
            <w:pPr>
              <w:pStyle w:val="TableText"/>
            </w:pPr>
            <w:r>
              <w:rPr>
                <w:b/>
              </w:rPr>
              <w:t xml:space="preserve">No</w:t>
            </w:r>
            <w:r>
              <w:t xml:space="preserve"> — but the new owner introduces themselves</w:t>
            </w:r>
          </w:p>
        </w:tc>
        <w:tc>
          <w:tcPr>
            <w:tcW w:type="auto" w:w="0"/>
            <w:vAlign w:val="top"/>
          </w:tcPr>
          <w:p>
            <w:pPr>
              <w:pStyle w:val="TableText"/>
            </w:pPr>
            <w:r>
              <w:rPr>
                <w:b/>
              </w:rPr>
              <w:t xml:space="preserve">Yes, must-succeed</w:t>
            </w:r>
          </w:p>
        </w:tc>
      </w:tr>
      <w:tr>
        <w:tc>
          <w:tcPr>
            <w:tcW w:type="auto" w:w="0"/>
            <w:vAlign w:val="top"/>
          </w:tcPr>
          <w:p>
            <w:pPr>
              <w:pStyle w:val="TableText"/>
            </w:pPr>
            <w:r>
              <w:rPr>
                <w:b/>
              </w:rPr>
              <w:t xml:space="preserve">D</w:t>
            </w:r>
          </w:p>
        </w:tc>
        <w:tc>
          <w:tcPr>
            <w:tcW w:type="auto" w:w="0"/>
            <w:vAlign w:val="top"/>
          </w:tcPr>
          <w:p>
            <w:pPr>
              <w:pStyle w:val="TableText"/>
            </w:pPr>
            <w:r>
              <w:rPr>
                <w:b/>
              </w:rPr>
              <w:t xml:space="preserve">Unavailable during working hours</w:t>
            </w:r>
            <w:r>
              <w:t xml:space="preserve"> — in a meeting, on a call, at a ceiling</w:t>
            </w:r>
          </w:p>
        </w:tc>
        <w:tc>
          <w:tcPr>
            <w:tcW w:type="auto" w:w="0"/>
            <w:vAlign w:val="top"/>
          </w:tcPr>
          <w:p>
            <w:pPr>
              <w:pStyle w:val="TableText"/>
            </w:pPr>
            <w:r>
              <w:rPr>
                <w:b/>
              </w:rPr>
              <w:t xml:space="preserve">Unchanged</w:t>
            </w:r>
          </w:p>
        </w:tc>
        <w:tc>
          <w:tcPr>
            <w:tcW w:type="auto" w:w="0"/>
            <w:vAlign w:val="top"/>
          </w:tcPr>
          <w:p>
            <w:pPr>
              <w:pStyle w:val="TableText"/>
            </w:pPr>
            <w:r>
              <w:t xml:space="preserve">Unchanged</w:t>
            </w:r>
          </w:p>
        </w:tc>
        <w:tc>
          <w:tcPr>
            <w:tcW w:type="auto" w:w="0"/>
            <w:vAlign w:val="top"/>
          </w:tcPr>
          <w:p>
            <w:pPr>
              <w:pStyle w:val="TableText"/>
            </w:pPr>
            <w:r>
              <w:t xml:space="preserve">Same as A. </w:t>
            </w:r>
            <w:r>
              <w:rPr>
                <w:b/>
              </w:rPr>
              <w:t xml:space="preserve">The team covers; ownership does not move</w:t>
            </w:r>
          </w:p>
        </w:tc>
        <w:tc>
          <w:tcPr>
            <w:tcW w:type="auto" w:w="0"/>
            <w:vAlign w:val="top"/>
          </w:tcPr>
          <w:p>
            <w:pPr>
              <w:pStyle w:val="TableText"/>
            </w:pPr>
            <w:r>
              <w:rPr>
                <w:b/>
              </w:rPr>
              <w:t xml:space="preserve">No</w:t>
            </w:r>
          </w:p>
        </w:tc>
        <w:tc>
          <w:tcPr>
            <w:tcW w:type="auto" w:w="0"/>
            <w:vAlign w:val="top"/>
          </w:tcPr>
          <w:p>
            <w:pPr>
              <w:pStyle w:val="TableText"/>
            </w:pPr>
            <w:r>
              <w:rPr>
                <w:b/>
              </w:rPr>
              <w:t xml:space="preserve">Yes</w:t>
            </w:r>
          </w:p>
        </w:tc>
      </w:tr>
      <w:tr>
        <w:tc>
          <w:tcPr>
            <w:tcW w:type="auto" w:w="0"/>
            <w:vAlign w:val="top"/>
          </w:tcPr>
          <w:p>
            <w:pPr>
              <w:pStyle w:val="TableText"/>
            </w:pPr>
            <w:r>
              <w:rPr>
                <w:b/>
              </w:rPr>
              <w:t xml:space="preserve">E</w:t>
            </w:r>
          </w:p>
        </w:tc>
        <w:tc>
          <w:tcPr>
            <w:tcW w:type="auto" w:w="0"/>
            <w:vAlign w:val="top"/>
          </w:tcPr>
          <w:p>
            <w:pPr>
              <w:pStyle w:val="TableText"/>
            </w:pPr>
            <w:r>
              <w:rPr>
                <w:b/>
              </w:rPr>
              <w:t xml:space="preserve">No employee available for the team at all</w:t>
            </w:r>
          </w:p>
        </w:tc>
        <w:tc>
          <w:tcPr>
            <w:tcW w:type="auto" w:w="0"/>
            <w:vAlign w:val="top"/>
          </w:tcPr>
          <w:p>
            <w:pPr>
              <w:pStyle w:val="TableText"/>
            </w:pPr>
            <w:r>
              <w:t xml:space="preserve">None yet</w:t>
            </w:r>
          </w:p>
        </w:tc>
        <w:tc>
          <w:tcPr>
            <w:tcW w:type="auto" w:w="0"/>
            <w:vAlign w:val="top"/>
          </w:tcPr>
          <w:p>
            <w:pPr>
              <w:pStyle w:val="TableText"/>
            </w:pPr>
            <w:r>
              <w:t xml:space="preserve">Unchanged</w:t>
            </w:r>
          </w:p>
        </w:tc>
        <w:tc>
          <w:tcPr>
            <w:tcW w:type="auto" w:w="0"/>
            <w:vAlign w:val="top"/>
          </w:tcPr>
          <w:p>
            <w:pPr>
              <w:pStyle w:val="TableText"/>
            </w:pPr>
            <w:r>
              <w:t xml:space="preserve">Stays </w:t>
            </w:r>
            <w:r>
              <w:rPr>
                <w:b/>
              </w:rPr>
              <w:t xml:space="preserve">queued and visibly unanswered</w:t>
            </w:r>
            <w:r>
              <w:t xml:space="preserve">. Lead alerted per </w:t>
            </w:r>
            <w:r>
              <w:rPr>
                <w:b/>
              </w:rPr>
              <w:t xml:space="preserve">D-25</w:t>
            </w:r>
          </w:p>
        </w:tc>
        <w:tc>
          <w:tcPr>
            <w:tcW w:type="auto" w:w="0"/>
            <w:vAlign w:val="top"/>
          </w:tcPr>
          <w:p>
            <w:pPr>
              <w:pStyle w:val="TableText"/>
            </w:pPr>
            <w:r>
              <w:rPr>
                <w:b/>
              </w:rPr>
              <w:t xml:space="preserve">Acknowledged</w:t>
            </w:r>
            <w:r>
              <w:t xml:space="preserve">, with no response-time promise (§23.2)</w:t>
            </w:r>
          </w:p>
        </w:tc>
        <w:tc>
          <w:tcPr>
            <w:tcW w:type="auto" w:w="0"/>
            <w:vAlign w:val="top"/>
          </w:tcPr>
          <w:p>
            <w:pPr>
              <w:pStyle w:val="TableText"/>
            </w:pPr>
            <w:r>
              <w:rPr>
                <w:b/>
              </w:rPr>
              <w:t xml:space="preserve">Yes</w:t>
            </w:r>
            <w:r>
              <w:t xml:space="preserve"> — the queued state and its age</w:t>
            </w:r>
          </w:p>
        </w:tc>
      </w:tr>
    </w:tbl>
    <w:p>
      <w:pPr>
        <w:spacing w:after="80"/>
      </w:pPr>
      <w:r>
        <w:t xml:space="preserve"/>
      </w:r>
    </w:p>
    <w:p>
      <w:r>
        <w:rPr>
          <w:b/>
        </w:rPr>
        <w:t xml:space="preserve">Case C is the one that silently loses customers.</w:t>
      </w:r>
      <w:r>
        <w:t xml:space="preserve"> A case owned by a deactivated principal is unreachable work, so §32.3 monitors *cases owned by an inactive principal* with a target of </w:t>
      </w:r>
      <w:r>
        <w:rPr>
          <w:b/>
        </w:rPr>
        <w:t xml:space="preserve">zero</w:t>
      </w:r>
      <w:r>
        <w:t xml:space="preserve"> and §32.4 alerts on any non-zero value.</w:t>
      </w:r>
    </w:p>
    <w:p>
      <w:r>
        <w:rPr>
          <w:b/>
        </w:rPr>
        <w:t xml:space="preserve">Case D is the one most often got wrong.</w:t>
      </w:r>
      <w:r>
        <w:t xml:space="preserve"> The temptation is to treat "in a meeting" as unavailability and move ownership. Moving ownership for a two-hour meeting churns the relationship for no benefit — the team covers, the owner returns, and the cover is history.</w:t>
      </w:r>
    </w:p>
    <w:p>
      <w:pPr>
        <w:pStyle w:val="Heading3"/>
      </w:pPr>
      <w:r>
        <w:t xml:space="preserve">How the customer is informed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Situation</w:t>
            </w:r>
          </w:p>
        </w:tc>
        <w:tc>
          <w:tcPr>
            <w:tcW w:type="auto" w:w="0"/>
            <w:shd w:val="clear" w:fill="EFEFEF"/>
            <w:vAlign w:val="top"/>
          </w:tcPr>
          <w:p>
            <w:pPr>
              <w:pStyle w:val="TableText"/>
            </w:pPr>
            <w:r>
              <w:rPr>
                <w:b/>
              </w:rPr>
              <w:t xml:space="preserve">What the customer sees</w:t>
            </w:r>
          </w:p>
        </w:tc>
      </w:tr>
      <w:tr>
        <w:tc>
          <w:tcPr>
            <w:tcW w:type="auto" w:w="0"/>
            <w:vAlign w:val="top"/>
          </w:tcPr>
          <w:p>
            <w:pPr>
              <w:pStyle w:val="TableText"/>
            </w:pPr>
            <w:r>
              <w:t xml:space="preserve">Cover by a colleague (A, D)</w:t>
            </w:r>
          </w:p>
        </w:tc>
        <w:tc>
          <w:tcPr>
            <w:tcW w:type="auto" w:w="0"/>
            <w:vAlign w:val="top"/>
          </w:tcPr>
          <w:p>
            <w:pPr>
              <w:pStyle w:val="TableText"/>
            </w:pPr>
            <w:r>
              <w:t xml:space="preserve">A reply from a named person. </w:t>
            </w:r>
            <w:r>
              <w:rPr>
                <w:b/>
              </w:rPr>
              <w:t xml:space="preserve">The internal mechanics are not exposed</w:t>
            </w:r>
            <w:r>
              <w:t xml:space="preserve"> (</w:t>
            </w:r>
            <w:r>
              <w:rPr>
                <w:b/>
              </w:rPr>
              <w:t xml:space="preserve">FR-TRAN-5</w:t>
            </w:r>
            <w:r>
              <w:t xml:space="preserve">)</w:t>
            </w:r>
          </w:p>
        </w:tc>
      </w:tr>
      <w:tr>
        <w:tc>
          <w:tcPr>
            <w:tcW w:type="auto" w:w="0"/>
            <w:vAlign w:val="top"/>
          </w:tcPr>
          <w:p>
            <w:pPr>
              <w:pStyle w:val="TableText"/>
            </w:pPr>
            <w:r>
              <w:t xml:space="preserve">Reassignment (B, C)</w:t>
            </w:r>
          </w:p>
        </w:tc>
        <w:tc>
          <w:tcPr>
            <w:tcW w:type="auto" w:w="0"/>
            <w:vAlign w:val="top"/>
          </w:tcPr>
          <w:p>
            <w:pPr>
              <w:pStyle w:val="TableText"/>
            </w:pPr>
            <w:r>
              <w:t xml:space="preserve">A reply from a named person, who may introduce themselves. </w:t>
            </w:r>
            <w:r>
              <w:rPr>
                <w:b/>
              </w:rPr>
              <w:t xml:space="preserve">No "your advisor has left"</w:t>
            </w:r>
            <w:r>
              <w:t xml:space="preserve"> unless the business chooses to (</w:t>
            </w:r>
            <w:r>
              <w:rPr>
                <w:b/>
              </w:rPr>
              <w:t xml:space="preserve">D-20</w:t>
            </w:r>
            <w:r>
              <w:t xml:space="preserve">)</w:t>
            </w:r>
          </w:p>
        </w:tc>
      </w:tr>
      <w:tr>
        <w:tc>
          <w:tcPr>
            <w:tcW w:type="auto" w:w="0"/>
            <w:vAlign w:val="top"/>
          </w:tcPr>
          <w:p>
            <w:pPr>
              <w:pStyle w:val="TableText"/>
            </w:pPr>
            <w:r>
              <w:t xml:space="preserve">Escalation</w:t>
            </w:r>
          </w:p>
        </w:tc>
        <w:tc>
          <w:tcPr>
            <w:tcW w:type="auto" w:w="0"/>
            <w:vAlign w:val="top"/>
          </w:tcPr>
          <w:p>
            <w:pPr>
              <w:pStyle w:val="TableText"/>
            </w:pPr>
            <w:r>
              <w:t xml:space="preserve">Where appropriate, that a specialist is now helping. </w:t>
            </w:r>
            <w:r>
              <w:rPr>
                <w:b/>
              </w:rPr>
              <w:t xml:space="preserve">Never the escalation level or reason</w:t>
            </w:r>
            <w:r>
              <w:t xml:space="preserve"> (§22.5)</w:t>
            </w:r>
          </w:p>
        </w:tc>
      </w:tr>
      <w:tr>
        <w:tc>
          <w:tcPr>
            <w:tcW w:type="auto" w:w="0"/>
            <w:vAlign w:val="top"/>
          </w:tcPr>
          <w:p>
            <w:pPr>
              <w:pStyle w:val="TableText"/>
            </w:pPr>
            <w:r>
              <w:t xml:space="preserve">Nobody available (E)</w:t>
            </w:r>
          </w:p>
        </w:tc>
        <w:tc>
          <w:tcPr>
            <w:tcW w:type="auto" w:w="0"/>
            <w:vAlign w:val="top"/>
          </w:tcPr>
          <w:p>
            <w:pPr>
              <w:pStyle w:val="TableText"/>
            </w:pPr>
            <w:r>
              <w:t xml:space="preserve">An acknowledgement that the message is received and queued (§23.2)</w:t>
            </w:r>
          </w:p>
        </w:tc>
      </w:tr>
    </w:tbl>
    <w:p>
      <w:pPr>
        <w:spacing w:after="80"/>
      </w:pPr>
      <w:r>
        <w:t xml:space="preserve"/>
      </w:r>
    </w:p>
    <w:p>
      <w:r>
        <w:rPr>
          <w:b/>
        </w:rPr>
        <w:t xml:space="preserve">The customer is never shown internal routing information</w:t>
      </w:r>
      <w:r>
        <w:t xml:space="preserve"> — not the queue, not the fallback path, not who was tried first (§11.7).</w:t>
      </w:r>
    </w:p>
    <w:p>
      <w:pPr>
        <w:pBdr>
          <w:bottom w:val="single" w:sz="6" w:space="1" w:color="CCCCCC"/>
        </w:pBdr>
      </w:pPr>
    </w:p>
    <w:p>
      <w:pPr>
        <w:pStyle w:val="Heading1"/>
      </w:pPr>
      <w:r>
        <w:t xml:space="preserve">22. Service case metadata — conversation-centric, not ticketing</w:t>
      </w:r>
    </w:p>
    <w:p>
      <w:r>
        <w:rPr>
          <w:b/>
        </w:rPr>
        <w:t xml:space="preserve">PROPOSED.</w:t>
      </w:r>
      <w:r>
        <w:t xml:space="preserve"> This section answers a question a CTO will certainly ask: *does StarLink need a ticketing system?* The answer proposed here is </w:t>
      </w:r>
      <w:r>
        <w:rPr>
          <w:b/>
        </w:rPr>
        <w:t xml:space="preserve">no — and also not pure chat either.</w:t>
      </w:r>
    </w:p>
    <w:p>
      <w:pPr>
        <w:pStyle w:val="Heading2"/>
      </w:pPr>
      <w:r>
        <w:t xml:space="preserve">22.1 The question, stated fairly</w:t>
      </w:r>
    </w:p>
    <w:p>
      <w:r>
        <w:t xml:space="preserve">Customer service platforms cluster around two shapes, and both are defensible.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Option A — traditional ticketing</w:t>
            </w:r>
          </w:p>
        </w:tc>
        <w:tc>
          <w:tcPr>
            <w:tcW w:type="auto" w:w="0"/>
            <w:shd w:val="clear" w:fill="EFEFEF"/>
            <w:vAlign w:val="top"/>
          </w:tcPr>
          <w:p>
            <w:pPr>
              <w:pStyle w:val="TableText"/>
            </w:pPr>
            <w:r>
              <w:rPr>
                <w:b/>
              </w:rPr>
              <w:t xml:space="preserve">Option B — pure chat</w:t>
            </w:r>
          </w:p>
        </w:tc>
      </w:tr>
      <w:tr>
        <w:tc>
          <w:tcPr>
            <w:tcW w:type="auto" w:w="0"/>
            <w:vAlign w:val="top"/>
          </w:tcPr>
          <w:p>
            <w:pPr>
              <w:pStyle w:val="TableText"/>
            </w:pPr>
            <w:r>
              <w:t xml:space="preserve">Customer experiences</w:t>
            </w:r>
          </w:p>
        </w:tc>
        <w:tc>
          <w:tcPr>
            <w:tcW w:type="auto" w:w="0"/>
            <w:vAlign w:val="top"/>
          </w:tcPr>
          <w:p>
            <w:pPr>
              <w:pStyle w:val="TableText"/>
            </w:pPr>
            <w:r>
              <w:t xml:space="preserve">A ticket with a reference number, a form, a status page</w:t>
            </w:r>
          </w:p>
        </w:tc>
        <w:tc>
          <w:tcPr>
            <w:tcW w:type="auto" w:w="0"/>
            <w:vAlign w:val="top"/>
          </w:tcPr>
          <w:p>
            <w:pPr>
              <w:pStyle w:val="TableText"/>
            </w:pPr>
            <w:r>
              <w:t xml:space="preserve">A conversation</w:t>
            </w:r>
          </w:p>
        </w:tc>
      </w:tr>
      <w:tr>
        <w:tc>
          <w:tcPr>
            <w:tcW w:type="auto" w:w="0"/>
            <w:vAlign w:val="top"/>
          </w:tcPr>
          <w:p>
            <w:pPr>
              <w:pStyle w:val="TableText"/>
            </w:pPr>
            <w:r>
              <w:t xml:space="preserve">Employee experiences</w:t>
            </w:r>
          </w:p>
        </w:tc>
        <w:tc>
          <w:tcPr>
            <w:tcW w:type="auto" w:w="0"/>
            <w:vAlign w:val="top"/>
          </w:tcPr>
          <w:p>
            <w:pPr>
              <w:pStyle w:val="TableText"/>
            </w:pPr>
            <w:r>
              <w:t xml:space="preserve">A queue of tickets with fields and status</w:t>
            </w:r>
          </w:p>
        </w:tc>
        <w:tc>
          <w:tcPr>
            <w:tcW w:type="auto" w:w="0"/>
            <w:vAlign w:val="top"/>
          </w:tcPr>
          <w:p>
            <w:pPr>
              <w:pStyle w:val="TableText"/>
            </w:pPr>
            <w:r>
              <w:t xml:space="preserve">A list of threads</w:t>
            </w:r>
          </w:p>
        </w:tc>
      </w:tr>
      <w:tr>
        <w:tc>
          <w:tcPr>
            <w:tcW w:type="auto" w:w="0"/>
            <w:vAlign w:val="top"/>
          </w:tcPr>
          <w:p>
            <w:pPr>
              <w:pStyle w:val="TableText"/>
            </w:pPr>
            <w:r>
              <w:t xml:space="preserve">Strength</w:t>
            </w:r>
          </w:p>
        </w:tc>
        <w:tc>
          <w:tcPr>
            <w:tcW w:type="auto" w:w="0"/>
            <w:vAlign w:val="top"/>
          </w:tcPr>
          <w:p>
            <w:pPr>
              <w:pStyle w:val="TableText"/>
            </w:pPr>
            <w:r>
              <w:t xml:space="preserve">Operational discipline. Nothing is lost, everything is measurable</w:t>
            </w:r>
          </w:p>
        </w:tc>
        <w:tc>
          <w:tcPr>
            <w:tcW w:type="auto" w:w="0"/>
            <w:vAlign w:val="top"/>
          </w:tcPr>
          <w:p>
            <w:pPr>
              <w:pStyle w:val="TableText"/>
            </w:pPr>
            <w:r>
              <w:t xml:space="preserve">Immediacy. Low friction. Feels like talking to a person</w:t>
            </w:r>
          </w:p>
        </w:tc>
      </w:tr>
      <w:tr>
        <w:tc>
          <w:tcPr>
            <w:tcW w:type="auto" w:w="0"/>
            <w:vAlign w:val="top"/>
          </w:tcPr>
          <w:p>
            <w:pPr>
              <w:pStyle w:val="TableText"/>
            </w:pPr>
            <w:r>
              <w:t xml:space="preserve">Weakness</w:t>
            </w:r>
          </w:p>
        </w:tc>
        <w:tc>
          <w:tcPr>
            <w:tcW w:type="auto" w:w="0"/>
            <w:vAlign w:val="top"/>
          </w:tcPr>
          <w:p>
            <w:pPr>
              <w:pStyle w:val="TableText"/>
            </w:pPr>
            <w:r>
              <w:rPr>
                <w:b/>
              </w:rPr>
              <w:t xml:space="preserve">Feels like filing a complaint, not getting help.</w:t>
            </w:r>
            <w:r>
              <w:t xml:space="preserve"> Slow, formal, and the customer chases a reference</w:t>
            </w:r>
          </w:p>
        </w:tc>
        <w:tc>
          <w:tcPr>
            <w:tcW w:type="auto" w:w="0"/>
            <w:vAlign w:val="top"/>
          </w:tcPr>
          <w:p>
            <w:pPr>
              <w:pStyle w:val="TableText"/>
            </w:pPr>
            <w:r>
              <w:rPr>
                <w:b/>
              </w:rPr>
              <w:t xml:space="preserve">No operational visibility.</w:t>
            </w:r>
            <w:r>
              <w:t xml:space="preserve"> Nobody can say what is waiting, who owns it, or whether it is late</w:t>
            </w:r>
          </w:p>
        </w:tc>
      </w:tr>
      <w:tr>
        <w:tc>
          <w:tcPr>
            <w:tcW w:type="auto" w:w="0"/>
            <w:vAlign w:val="top"/>
          </w:tcPr>
          <w:p>
            <w:pPr>
              <w:pStyle w:val="TableText"/>
            </w:pPr>
            <w:r>
              <w:t xml:space="preserve">Fit for CoverYou</w:t>
            </w:r>
          </w:p>
        </w:tc>
        <w:tc>
          <w:tcPr>
            <w:tcW w:type="auto" w:w="0"/>
            <w:vAlign w:val="top"/>
          </w:tcPr>
          <w:p>
            <w:pPr>
              <w:pStyle w:val="TableText"/>
            </w:pPr>
            <w:r>
              <w:t xml:space="preserve">Wrong for Fresh Sales (63 people) — a prospect will not file a ticket to ask about a premium</w:t>
            </w:r>
          </w:p>
        </w:tc>
        <w:tc>
          <w:tcPr>
            <w:tcW w:type="auto" w:w="0"/>
            <w:vAlign w:val="top"/>
          </w:tcPr>
          <w:p>
            <w:pPr>
              <w:pStyle w:val="TableText"/>
            </w:pPr>
            <w:r>
              <w:t xml:space="preserve">Wrong for Claims and Grievance — a complaint with no owner and no clock is a compliance exposure</w:t>
            </w:r>
          </w:p>
        </w:tc>
      </w:tr>
    </w:tbl>
    <w:p>
      <w:pPr>
        <w:spacing w:after="80"/>
      </w:pPr>
      <w:r>
        <w:t xml:space="preserve"/>
      </w:r>
    </w:p>
    <w:p>
      <w:r>
        <w:rPr>
          <w:b/>
        </w:rPr>
        <w:t xml:space="preserve">Neither shape fits, because the two ends of this business need different things.</w:t>
      </w:r>
      <w:r>
        <w:t xml:space="preserve"> Sales needs the immediacy of chat; Claims and Grievance need the accountability of ticketing.</w:t>
      </w:r>
    </w:p>
    <w:p>
      <w:pPr>
        <w:pStyle w:val="Heading2"/>
      </w:pPr>
      <w:r>
        <w:t xml:space="preserve">22.2 Recommendation — Option C</w:t>
      </w:r>
    </w:p>
    <w:p>
      <w:pPr>
        <w:pStyle w:val="Quote"/>
        <w:ind w:left="360"/>
      </w:pPr>
      <w:r>
        <w:rPr>
          <w:b/>
        </w:rPr>
        <w:t xml:space="preserve">PROPOSED: a conversation-centric model with service metadata attached.</w:t>
      </w:r>
    </w:p>
    <w:p>
      <w:pPr>
        <w:pStyle w:val="Quote"/>
        <w:ind w:left="360"/>
      </w:pPr>
      <w:r>
        <w:rPr>
          <w:b/>
        </w:rPr>
        <w:t xml:space="preserve">The customer experiences a conversation.</w:t>
      </w:r>
      <w:r>
        <w:t xml:space="preserve"> No form, no reference number to quote, no status page to refresh. They open the website chat, choose what they need, and talk to a person.</w:t>
      </w:r>
    </w:p>
    <w:p>
      <w:pPr>
        <w:pStyle w:val="Quote"/>
        <w:ind w:left="360"/>
      </w:pPr>
      <w:r>
        <w:rPr>
          <w:b/>
        </w:rPr>
        <w:t xml:space="preserve">Employees and management get the operational metadata</w:t>
      </w:r>
      <w:r>
        <w:t xml:space="preserve"> — category, priority, owner, assignment history, SLA state, escalation history — carried alongside the conversation and </w:t>
      </w:r>
      <w:r>
        <w:rPr>
          <w:b/>
        </w:rPr>
        <w:t xml:space="preserve">invisible to the customer</w:t>
      </w:r>
      <w:r>
        <w:t xml:space="preserve">.</w:t>
      </w:r>
    </w:p>
    <w:p>
      <w:r>
        <w:t xml:space="preserve">This is not a compromise between A and B. It is the observation that </w:t>
      </w:r>
      <w:r>
        <w:rPr>
          <w:b/>
        </w:rPr>
        <w:t xml:space="preserve">the operational discipline of ticketing is valuable to us and worthless to the customer</w:t>
      </w:r>
      <w:r>
        <w:t xml:space="preserve">, so it should exist without being imposed on them.</w:t>
      </w:r>
    </w:p>
    <w:p>
      <w:r>
        <w:rPr>
          <w:b/>
        </w:rPr>
        <w:t xml:space="preserve">This is explicitly not a standalone ticketing product.</w:t>
      </w:r>
      <w:r>
        <w:t xml:space="preserve"> There is no ticket form, no separate ticket inbox, no customer-facing ticket portal, and no second application to log into. §22.7 states what would have to change before that were true.</w:t>
      </w:r>
    </w:p>
    <w:p>
      <w:pPr>
        <w:pStyle w:val="Heading2"/>
      </w:pPr>
      <w:r>
        <w:t xml:space="preserve">22.3 The Service Case</w:t>
      </w:r>
    </w:p>
    <w:p>
      <w:r>
        <w:rPr>
          <w:b/>
        </w:rPr>
        <w:t xml:space="preserve">Naming is a decision (D-28).</w:t>
      </w:r>
      <w:r>
        <w:t xml:space="preserve"> This document uses </w:t>
      </w:r>
      <w:r>
        <w:rPr>
          <w:b/>
        </w:rPr>
        <w:t xml:space="preserve">Service Case</w:t>
      </w:r>
      <w:r>
        <w:t xml:space="preserve">, or *case*. The brief offered "Customer Service Work Item"; v2.0 established no term, so nothing is being overridden.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Attribute</w:t>
            </w:r>
          </w:p>
        </w:tc>
        <w:tc>
          <w:tcPr>
            <w:tcW w:type="auto" w:w="0"/>
            <w:shd w:val="clear" w:fill="EFEFEF"/>
            <w:vAlign w:val="top"/>
          </w:tcPr>
          <w:p>
            <w:pPr>
              <w:pStyle w:val="TableText"/>
            </w:pPr>
            <w:r>
              <w:rPr>
                <w:b/>
              </w:rPr>
              <w:t xml:space="preserve">Purpose</w:t>
            </w:r>
          </w:p>
        </w:tc>
        <w:tc>
          <w:tcPr>
            <w:tcW w:type="auto" w:w="0"/>
            <w:shd w:val="clear" w:fill="EFEFEF"/>
            <w:vAlign w:val="top"/>
          </w:tcPr>
          <w:p>
            <w:pPr>
              <w:pStyle w:val="TableText"/>
            </w:pPr>
            <w:r>
              <w:rPr>
                <w:b/>
              </w:rPr>
              <w:t xml:space="preserve">Visible to customer?</w:t>
            </w:r>
          </w:p>
        </w:tc>
      </w:tr>
      <w:tr>
        <w:tc>
          <w:tcPr>
            <w:tcW w:type="auto" w:w="0"/>
            <w:vAlign w:val="top"/>
          </w:tcPr>
          <w:p>
            <w:pPr>
              <w:pStyle w:val="TableText"/>
            </w:pPr>
            <w:r>
              <w:t xml:space="preserve">Case reference</w:t>
            </w:r>
          </w:p>
        </w:tc>
        <w:tc>
          <w:tcPr>
            <w:tcW w:type="auto" w:w="0"/>
            <w:vAlign w:val="top"/>
          </w:tcPr>
          <w:p>
            <w:pPr>
              <w:pStyle w:val="TableText"/>
            </w:pPr>
            <w:r>
              <w:t xml:space="preserve">Internal identifier. </w:t>
            </w:r>
            <w:r>
              <w:rPr>
                <w:b/>
              </w:rPr>
              <w:t xml:space="preserve">Whether a customer-quotable number exists is D-27</w:t>
            </w:r>
          </w:p>
        </w:tc>
        <w:tc>
          <w:tcPr>
            <w:tcW w:type="auto" w:w="0"/>
            <w:vAlign w:val="top"/>
          </w:tcPr>
          <w:p>
            <w:pPr>
              <w:pStyle w:val="TableText"/>
            </w:pPr>
            <w:r>
              <w:rPr>
                <w:b/>
              </w:rPr>
              <w:t xml:space="preserve">D-27</w:t>
            </w:r>
          </w:p>
        </w:tc>
      </w:tr>
      <w:tr>
        <w:tc>
          <w:tcPr>
            <w:tcW w:type="auto" w:w="0"/>
            <w:vAlign w:val="top"/>
          </w:tcPr>
          <w:p>
            <w:pPr>
              <w:pStyle w:val="TableText"/>
            </w:pPr>
            <w:r>
              <w:t xml:space="preserve">Customer</w:t>
            </w:r>
          </w:p>
        </w:tc>
        <w:tc>
          <w:tcPr>
            <w:tcW w:type="auto" w:w="0"/>
            <w:vAlign w:val="top"/>
          </w:tcPr>
          <w:p>
            <w:pPr>
              <w:pStyle w:val="TableText"/>
            </w:pPr>
            <w:r>
              <w:t xml:space="preserve">The principal the case belongs to</w:t>
            </w:r>
          </w:p>
        </w:tc>
        <w:tc>
          <w:tcPr>
            <w:tcW w:type="auto" w:w="0"/>
            <w:vAlign w:val="top"/>
          </w:tcPr>
          <w:p>
            <w:pPr>
              <w:pStyle w:val="TableText"/>
            </w:pPr>
            <w:r>
              <w:t xml:space="preserve">Implicitly</w:t>
            </w:r>
          </w:p>
        </w:tc>
      </w:tr>
      <w:tr>
        <w:tc>
          <w:tcPr>
            <w:tcW w:type="auto" w:w="0"/>
            <w:vAlign w:val="top"/>
          </w:tcPr>
          <w:p>
            <w:pPr>
              <w:pStyle w:val="TableText"/>
            </w:pPr>
            <w:r>
              <w:rPr>
                <w:b/>
              </w:rPr>
              <w:t xml:space="preserve">Category / sub-category</w:t>
            </w:r>
          </w:p>
        </w:tc>
        <w:tc>
          <w:tcPr>
            <w:tcW w:type="auto" w:w="0"/>
            <w:vAlign w:val="top"/>
          </w:tcPr>
          <w:p>
            <w:pPr>
              <w:pStyle w:val="TableText"/>
            </w:pPr>
            <w:r>
              <w:t xml:space="preserve">What the customer said they needed (§21.5)</w:t>
            </w:r>
          </w:p>
        </w:tc>
        <w:tc>
          <w:tcPr>
            <w:tcW w:type="auto" w:w="0"/>
            <w:vAlign w:val="top"/>
          </w:tcPr>
          <w:p>
            <w:pPr>
              <w:pStyle w:val="TableText"/>
            </w:pPr>
            <w:r>
              <w:t xml:space="preserve">Yes — they chose it</w:t>
            </w:r>
          </w:p>
        </w:tc>
      </w:tr>
      <w:tr>
        <w:tc>
          <w:tcPr>
            <w:tcW w:type="auto" w:w="0"/>
            <w:vAlign w:val="top"/>
          </w:tcPr>
          <w:p>
            <w:pPr>
              <w:pStyle w:val="TableText"/>
            </w:pPr>
            <w:r>
              <w:rPr>
                <w:b/>
              </w:rPr>
              <w:t xml:space="preserve">Priority</w:t>
            </w:r>
          </w:p>
        </w:tc>
        <w:tc>
          <w:tcPr>
            <w:tcW w:type="auto" w:w="0"/>
            <w:vAlign w:val="top"/>
          </w:tcPr>
          <w:p>
            <w:pPr>
              <w:pStyle w:val="TableText"/>
            </w:pPr>
            <w:r>
              <w:t xml:space="preserve">Operational urgency. </w:t>
            </w:r>
            <w:r>
              <w:rPr>
                <w:b/>
              </w:rPr>
              <w:t xml:space="preserve">Definitions are D-24</w:t>
            </w:r>
          </w:p>
        </w:tc>
        <w:tc>
          <w:tcPr>
            <w:tcW w:type="auto" w:w="0"/>
            <w:vAlign w:val="top"/>
          </w:tcPr>
          <w:p>
            <w:pPr>
              <w:pStyle w:val="TableText"/>
            </w:pPr>
            <w:r>
              <w:rPr>
                <w:b/>
              </w:rPr>
              <w:t xml:space="preserve">No</w:t>
            </w:r>
          </w:p>
        </w:tc>
      </w:tr>
      <w:tr>
        <w:tc>
          <w:tcPr>
            <w:tcW w:type="auto" w:w="0"/>
            <w:vAlign w:val="top"/>
          </w:tcPr>
          <w:p>
            <w:pPr>
              <w:pStyle w:val="TableText"/>
            </w:pPr>
            <w:r>
              <w:t xml:space="preserve">Owning team</w:t>
            </w:r>
          </w:p>
        </w:tc>
        <w:tc>
          <w:tcPr>
            <w:tcW w:type="auto" w:w="0"/>
            <w:vAlign w:val="top"/>
          </w:tcPr>
          <w:p>
            <w:pPr>
              <w:pStyle w:val="TableText"/>
            </w:pPr>
            <w:r>
              <w:t xml:space="preserve">The team accountable</w:t>
            </w:r>
          </w:p>
        </w:tc>
        <w:tc>
          <w:tcPr>
            <w:tcW w:type="auto" w:w="0"/>
            <w:vAlign w:val="top"/>
          </w:tcPr>
          <w:p>
            <w:pPr>
              <w:pStyle w:val="TableText"/>
            </w:pPr>
            <w:r>
              <w:t xml:space="preserve">No</w:t>
            </w:r>
          </w:p>
        </w:tc>
      </w:tr>
      <w:tr>
        <w:tc>
          <w:tcPr>
            <w:tcW w:type="auto" w:w="0"/>
            <w:vAlign w:val="top"/>
          </w:tcPr>
          <w:p>
            <w:pPr>
              <w:pStyle w:val="TableText"/>
            </w:pPr>
            <w:r>
              <w:rPr>
                <w:b/>
              </w:rPr>
              <w:t xml:space="preserve">Designated employee</w:t>
            </w:r>
          </w:p>
        </w:tc>
        <w:tc>
          <w:tcPr>
            <w:tcW w:type="auto" w:w="0"/>
            <w:vAlign w:val="top"/>
          </w:tcPr>
          <w:p>
            <w:pPr>
              <w:pStyle w:val="TableText"/>
            </w:pPr>
            <w:r>
              <w:t xml:space="preserve">The customer's relationship advisor, if any (§21.6)</w:t>
            </w:r>
          </w:p>
        </w:tc>
        <w:tc>
          <w:tcPr>
            <w:tcW w:type="auto" w:w="0"/>
            <w:vAlign w:val="top"/>
          </w:tcPr>
          <w:p>
            <w:pPr>
              <w:pStyle w:val="TableText"/>
            </w:pPr>
            <w:r>
              <w:t xml:space="preserve">No</w:t>
            </w:r>
          </w:p>
        </w:tc>
      </w:tr>
      <w:tr>
        <w:tc>
          <w:tcPr>
            <w:tcW w:type="auto" w:w="0"/>
            <w:vAlign w:val="top"/>
          </w:tcPr>
          <w:p>
            <w:pPr>
              <w:pStyle w:val="TableText"/>
            </w:pPr>
            <w:r>
              <w:rPr>
                <w:b/>
              </w:rPr>
              <w:t xml:space="preserve">Current owner</w:t>
            </w:r>
          </w:p>
        </w:tc>
        <w:tc>
          <w:tcPr>
            <w:tcW w:type="auto" w:w="0"/>
            <w:vAlign w:val="top"/>
          </w:tcPr>
          <w:p>
            <w:pPr>
              <w:pStyle w:val="TableText"/>
            </w:pPr>
            <w:r>
              <w:t xml:space="preserve">Who is accountable *right now* (§21.6)</w:t>
            </w:r>
          </w:p>
        </w:tc>
        <w:tc>
          <w:tcPr>
            <w:tcW w:type="auto" w:w="0"/>
            <w:vAlign w:val="top"/>
          </w:tcPr>
          <w:p>
            <w:pPr>
              <w:pStyle w:val="TableText"/>
            </w:pPr>
            <w:r>
              <w:t xml:space="preserve">Only as "who you are speaking to"</w:t>
            </w:r>
          </w:p>
        </w:tc>
      </w:tr>
      <w:tr>
        <w:tc>
          <w:tcPr>
            <w:tcW w:type="auto" w:w="0"/>
            <w:vAlign w:val="top"/>
          </w:tcPr>
          <w:p>
            <w:pPr>
              <w:pStyle w:val="TableText"/>
            </w:pPr>
            <w:r>
              <w:t xml:space="preserve">Assignment history</w:t>
            </w:r>
          </w:p>
        </w:tc>
        <w:tc>
          <w:tcPr>
            <w:tcW w:type="auto" w:w="0"/>
            <w:vAlign w:val="top"/>
          </w:tcPr>
          <w:p>
            <w:pPr>
              <w:pStyle w:val="TableText"/>
            </w:pPr>
            <w:r>
              <w:t xml:space="preserve">Append-only record of every owner and why it changed</w:t>
            </w:r>
          </w:p>
        </w:tc>
        <w:tc>
          <w:tcPr>
            <w:tcW w:type="auto" w:w="0"/>
            <w:vAlign w:val="top"/>
          </w:tcPr>
          <w:p>
            <w:pPr>
              <w:pStyle w:val="TableText"/>
            </w:pPr>
            <w:r>
              <w:rPr>
                <w:b/>
              </w:rPr>
              <w:t xml:space="preserve">No</w:t>
            </w:r>
          </w:p>
        </w:tc>
      </w:tr>
      <w:tr>
        <w:tc>
          <w:tcPr>
            <w:tcW w:type="auto" w:w="0"/>
            <w:vAlign w:val="top"/>
          </w:tcPr>
          <w:p>
            <w:pPr>
              <w:pStyle w:val="TableText"/>
            </w:pPr>
            <w:r>
              <w:t xml:space="preserve">Internal state</w:t>
            </w:r>
          </w:p>
        </w:tc>
        <w:tc>
          <w:tcPr>
            <w:tcW w:type="auto" w:w="0"/>
            <w:vAlign w:val="top"/>
          </w:tcPr>
          <w:p>
            <w:pPr>
              <w:pStyle w:val="TableText"/>
            </w:pPr>
            <w:r>
              <w:rPr>
                <w:rFonts w:ascii="Consolas" w:hAnsi="Consolas"/>
                <w:color w:val="A31515"/>
              </w:rPr>
              <w:t xml:space="preserve">new · queued · assigned · active · waiting · resolved · closed</w:t>
            </w:r>
            <w:r>
              <w:t xml:space="preserve"> (§21.9)</w:t>
            </w:r>
          </w:p>
        </w:tc>
        <w:tc>
          <w:tcPr>
            <w:tcW w:type="auto" w:w="0"/>
            <w:vAlign w:val="top"/>
          </w:tcPr>
          <w:p>
            <w:pPr>
              <w:pStyle w:val="TableText"/>
            </w:pPr>
            <w:r>
              <w:rPr>
                <w:b/>
              </w:rPr>
              <w:t xml:space="preserve">No — mapped to a customer vocabulary (D-26)</w:t>
            </w:r>
          </w:p>
        </w:tc>
      </w:tr>
      <w:tr>
        <w:tc>
          <w:tcPr>
            <w:tcW w:type="auto" w:w="0"/>
            <w:vAlign w:val="top"/>
          </w:tcPr>
          <w:p>
            <w:pPr>
              <w:pStyle w:val="TableText"/>
            </w:pPr>
            <w:r>
              <w:rPr>
                <w:b/>
              </w:rPr>
              <w:t xml:space="preserve">Escalation level</w:t>
            </w:r>
          </w:p>
        </w:tc>
        <w:tc>
          <w:tcPr>
            <w:tcW w:type="auto" w:w="0"/>
            <w:vAlign w:val="top"/>
          </w:tcPr>
          <w:p>
            <w:pPr>
              <w:pStyle w:val="TableText"/>
            </w:pPr>
            <w:r>
              <w:t xml:space="preserve">0 = none. A separate axis, not a state (§21.9)</w:t>
            </w:r>
          </w:p>
        </w:tc>
        <w:tc>
          <w:tcPr>
            <w:tcW w:type="auto" w:w="0"/>
            <w:vAlign w:val="top"/>
          </w:tcPr>
          <w:p>
            <w:pPr>
              <w:pStyle w:val="TableText"/>
            </w:pPr>
            <w:r>
              <w:rPr>
                <w:b/>
              </w:rPr>
              <w:t xml:space="preserve">No</w:t>
            </w:r>
          </w:p>
        </w:tc>
      </w:tr>
      <w:tr>
        <w:tc>
          <w:tcPr>
            <w:tcW w:type="auto" w:w="0"/>
            <w:vAlign w:val="top"/>
          </w:tcPr>
          <w:p>
            <w:pPr>
              <w:pStyle w:val="TableText"/>
            </w:pPr>
            <w:r>
              <w:t xml:space="preserve">Escalation history</w:t>
            </w:r>
          </w:p>
        </w:tc>
        <w:tc>
          <w:tcPr>
            <w:tcW w:type="auto" w:w="0"/>
            <w:vAlign w:val="top"/>
          </w:tcPr>
          <w:p>
            <w:pPr>
              <w:pStyle w:val="TableText"/>
            </w:pPr>
            <w:r>
              <w:t xml:space="preserve">Who escalated, when, why</w:t>
            </w:r>
          </w:p>
        </w:tc>
        <w:tc>
          <w:tcPr>
            <w:tcW w:type="auto" w:w="0"/>
            <w:vAlign w:val="top"/>
          </w:tcPr>
          <w:p>
            <w:pPr>
              <w:pStyle w:val="TableText"/>
            </w:pPr>
            <w:r>
              <w:rPr>
                <w:b/>
              </w:rPr>
              <w:t xml:space="preserve">No</w:t>
            </w:r>
          </w:p>
        </w:tc>
      </w:tr>
      <w:tr>
        <w:tc>
          <w:tcPr>
            <w:tcW w:type="auto" w:w="0"/>
            <w:vAlign w:val="top"/>
          </w:tcPr>
          <w:p>
            <w:pPr>
              <w:pStyle w:val="TableText"/>
            </w:pPr>
            <w:r>
              <w:rPr>
                <w:b/>
              </w:rPr>
              <w:t xml:space="preserve">SLA state</w:t>
            </w:r>
          </w:p>
        </w:tc>
        <w:tc>
          <w:tcPr>
            <w:tcW w:type="auto" w:w="0"/>
            <w:vAlign w:val="top"/>
          </w:tcPr>
          <w:p>
            <w:pPr>
              <w:pStyle w:val="TableText"/>
            </w:pPr>
            <w:r>
              <w:t xml:space="preserve">Clocks and breach flags (§23.5)</w:t>
            </w:r>
          </w:p>
        </w:tc>
        <w:tc>
          <w:tcPr>
            <w:tcW w:type="auto" w:w="0"/>
            <w:vAlign w:val="top"/>
          </w:tcPr>
          <w:p>
            <w:pPr>
              <w:pStyle w:val="TableText"/>
            </w:pPr>
            <w:r>
              <w:rPr>
                <w:b/>
              </w:rPr>
              <w:t xml:space="preserve">No</w:t>
            </w:r>
          </w:p>
        </w:tc>
      </w:tr>
      <w:tr>
        <w:tc>
          <w:tcPr>
            <w:tcW w:type="auto" w:w="0"/>
            <w:vAlign w:val="top"/>
          </w:tcPr>
          <w:p>
            <w:pPr>
              <w:pStyle w:val="TableText"/>
            </w:pPr>
            <w:r>
              <w:t xml:space="preserve">First-response timestamp</w:t>
            </w:r>
          </w:p>
        </w:tc>
        <w:tc>
          <w:tcPr>
            <w:tcW w:type="auto" w:w="0"/>
            <w:vAlign w:val="top"/>
          </w:tcPr>
          <w:p>
            <w:pPr>
              <w:pStyle w:val="TableText"/>
            </w:pPr>
            <w:r>
              <w:t xml:space="preserve">When a human first replied</w:t>
            </w:r>
          </w:p>
        </w:tc>
        <w:tc>
          <w:tcPr>
            <w:tcW w:type="auto" w:w="0"/>
            <w:vAlign w:val="top"/>
          </w:tcPr>
          <w:p>
            <w:pPr>
              <w:pStyle w:val="TableText"/>
            </w:pPr>
            <w:r>
              <w:t xml:space="preserve">No</w:t>
            </w:r>
          </w:p>
        </w:tc>
      </w:tr>
      <w:tr>
        <w:tc>
          <w:tcPr>
            <w:tcW w:type="auto" w:w="0"/>
            <w:vAlign w:val="top"/>
          </w:tcPr>
          <w:p>
            <w:pPr>
              <w:pStyle w:val="TableText"/>
            </w:pPr>
            <w:r>
              <w:t xml:space="preserve">Resolution timestamp</w:t>
            </w:r>
          </w:p>
        </w:tc>
        <w:tc>
          <w:tcPr>
            <w:tcW w:type="auto" w:w="0"/>
            <w:vAlign w:val="top"/>
          </w:tcPr>
          <w:p>
            <w:pPr>
              <w:pStyle w:val="TableText"/>
            </w:pPr>
            <w:r>
              <w:t xml:space="preserve">When it was resolved, and the outcome</w:t>
            </w:r>
          </w:p>
        </w:tc>
        <w:tc>
          <w:tcPr>
            <w:tcW w:type="auto" w:w="0"/>
            <w:vAlign w:val="top"/>
          </w:tcPr>
          <w:p>
            <w:pPr>
              <w:pStyle w:val="TableText"/>
            </w:pPr>
            <w:r>
              <w:t xml:space="preserve">Outcome only</w:t>
            </w:r>
          </w:p>
        </w:tc>
      </w:tr>
      <w:tr>
        <w:tc>
          <w:tcPr>
            <w:tcW w:type="auto" w:w="0"/>
            <w:vAlign w:val="top"/>
          </w:tcPr>
          <w:p>
            <w:pPr>
              <w:pStyle w:val="TableText"/>
            </w:pPr>
            <w:r>
              <w:t xml:space="preserve">Reopen count</w:t>
            </w:r>
          </w:p>
        </w:tc>
        <w:tc>
          <w:tcPr>
            <w:tcW w:type="auto" w:w="0"/>
            <w:vAlign w:val="top"/>
          </w:tcPr>
          <w:p>
            <w:pPr>
              <w:pStyle w:val="TableText"/>
            </w:pPr>
            <w:r>
              <w:t xml:space="preserve">How often it came back</w:t>
            </w:r>
          </w:p>
        </w:tc>
        <w:tc>
          <w:tcPr>
            <w:tcW w:type="auto" w:w="0"/>
            <w:vAlign w:val="top"/>
          </w:tcPr>
          <w:p>
            <w:pPr>
              <w:pStyle w:val="TableText"/>
            </w:pPr>
            <w:r>
              <w:t xml:space="preserve">No</w:t>
            </w:r>
          </w:p>
        </w:tc>
      </w:tr>
      <w:tr>
        <w:tc>
          <w:tcPr>
            <w:tcW w:type="auto" w:w="0"/>
            <w:vAlign w:val="top"/>
          </w:tcPr>
          <w:p>
            <w:pPr>
              <w:pStyle w:val="TableText"/>
            </w:pPr>
            <w:r>
              <w:t xml:space="preserve">Linked conversations</w:t>
            </w:r>
          </w:p>
        </w:tc>
        <w:tc>
          <w:tcPr>
            <w:tcW w:type="auto" w:w="0"/>
            <w:vAlign w:val="top"/>
          </w:tcPr>
          <w:p>
            <w:pPr>
              <w:pStyle w:val="TableText"/>
            </w:pPr>
            <w:r>
              <w:rPr>
                <w:b/>
              </w:rPr>
              <w:t xml:space="preserve">One or more</w:t>
            </w:r>
            <w:r>
              <w:t xml:space="preserve"> (§22.4)</w:t>
            </w:r>
          </w:p>
        </w:tc>
        <w:tc>
          <w:tcPr>
            <w:tcW w:type="auto" w:w="0"/>
            <w:vAlign w:val="top"/>
          </w:tcPr>
          <w:p>
            <w:pPr>
              <w:pStyle w:val="TableText"/>
            </w:pPr>
            <w:r>
              <w:t xml:space="preserve">Their own only</w:t>
            </w:r>
          </w:p>
        </w:tc>
      </w:tr>
    </w:tbl>
    <w:p>
      <w:pPr>
        <w:spacing w:after="80"/>
      </w:pPr>
      <w:r>
        <w:t xml:space="preserve"/>
      </w:r>
    </w:p>
    <w:p>
      <w:pPr>
        <w:pStyle w:val="Heading2"/>
      </w:pPr>
      <w:r>
        <w:t xml:space="preserve">22.4 Why the case is separate from the conversation — diagram 15</w:t>
      </w:r>
    </w:p>
    <w:p>
      <w:r>
        <w:rPr>
          <w:b/>
        </w:rPr>
        <w:t xml:space="preserve">This follows from a rule v2.0 already established.</w:t>
      </w:r>
      <w:r>
        <w:t xml:space="preserve"> BR-22 says that after the reopen window expires, a customer reply creates a </w:t>
      </w:r>
      <w:r>
        <w:rPr>
          <w:b/>
        </w:rPr>
        <w:t xml:space="preserve">new conversation</w:t>
      </w:r>
      <w:r>
        <w:t xml:space="preserve"> with prior history linked. So one customer issue can already span two conversations.</w:t>
      </w:r>
    </w:p>
    <w:p>
      <w:pPr>
        <w:pStyle w:val="CodeBlock"/>
        <w:spacing w:before="0" w:after="0" w:line="200" w:lineRule="exact"/>
        <w:shd w:val="clear" w:fill="F4F4F4"/>
      </w:pPr>
      <w:r>
        <w:rPr>
          <w:rFonts w:ascii="Consolas" w:hAnsi="Consolas"/>
          <w:sz w:val="15"/>
        </w:rPr>
        <w:t xml:space="preserve">   IF CASE METADATA LIVED ON THE CONVERSATION</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Conversation 1     │        │ Conversation 2     │</w:t>
      </w:r>
    </w:p>
    <w:p>
      <w:pPr>
        <w:pStyle w:val="CodeBlock"/>
        <w:spacing w:before="0" w:after="0" w:line="200" w:lineRule="exact"/>
        <w:shd w:val="clear" w:fill="F4F4F4"/>
      </w:pPr>
      <w:r>
        <w:rPr>
          <w:rFonts w:ascii="Consolas" w:hAnsi="Consolas"/>
          <w:sz w:val="15"/>
        </w:rPr>
        <w:t xml:space="preserve">   │ "my claim"         │        │ "my claim, again"  │</w:t>
      </w:r>
    </w:p>
    <w:p>
      <w:pPr>
        <w:pStyle w:val="CodeBlock"/>
        <w:spacing w:before="0" w:after="0" w:line="200" w:lineRule="exact"/>
        <w:shd w:val="clear" w:fill="F4F4F4"/>
      </w:pPr>
      <w:r>
        <w:rPr>
          <w:rFonts w:ascii="Consolas" w:hAnsi="Consolas"/>
          <w:sz w:val="15"/>
        </w:rPr>
        <w:t xml:space="preserve">   │ SLA clock A        │        │ SLA clock B  ◄──── │ RESTARTED</w:t>
      </w:r>
    </w:p>
    <w:p>
      <w:pPr>
        <w:pStyle w:val="CodeBlock"/>
        <w:spacing w:before="0" w:after="0" w:line="200" w:lineRule="exact"/>
        <w:shd w:val="clear" w:fill="F4F4F4"/>
      </w:pPr>
      <w:r>
        <w:rPr>
          <w:rFonts w:ascii="Consolas" w:hAnsi="Consolas"/>
          <w:sz w:val="15"/>
        </w:rPr>
        <w:t xml:space="preserve">   │ escalation hist. A │        │ escalation hist. B │ SPLIT</w:t>
      </w:r>
    </w:p>
    <w:p>
      <w:pPr>
        <w:pStyle w:val="CodeBlock"/>
        <w:spacing w:before="0" w:after="0" w:line="200" w:lineRule="exact"/>
        <w:shd w:val="clear" w:fill="F4F4F4"/>
      </w:pPr>
      <w:r>
        <w:rPr>
          <w:rFonts w:ascii="Consolas" w:hAnsi="Consolas"/>
          <w:sz w:val="15"/>
        </w:rPr>
        <w:t xml:space="preserve">   │ priority           │        │ priority (again?)  │ DUPLICATED</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Two cases for one problem. "How long did this take</w:t>
      </w:r>
    </w:p>
    <w:p>
      <w:pPr>
        <w:pStyle w:val="CodeBlock"/>
        <w:spacing w:before="0" w:after="0" w:line="200" w:lineRule="exact"/>
        <w:shd w:val="clear" w:fill="F4F4F4"/>
      </w:pPr>
      <w:r>
        <w:rPr>
          <w:rFonts w:ascii="Consolas" w:hAnsi="Consolas"/>
          <w:sz w:val="15"/>
        </w:rPr>
        <w:t xml:space="preserve">   to resolve?" becomes unanswerable.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PROPOSED — ONE CASE, MANY CONVERSATIONS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SERVICE CASE                                        │</w:t>
      </w:r>
    </w:p>
    <w:p>
      <w:pPr>
        <w:pStyle w:val="CodeBlock"/>
        <w:spacing w:before="0" w:after="0" w:line="200" w:lineRule="exact"/>
        <w:shd w:val="clear" w:fill="F4F4F4"/>
      </w:pPr>
      <w:r>
        <w:rPr>
          <w:rFonts w:ascii="Consolas" w:hAnsi="Consolas"/>
          <w:sz w:val="15"/>
        </w:rPr>
        <w:t xml:space="preserve">   │  category · priority · owning team · designated emp. │</w:t>
      </w:r>
    </w:p>
    <w:p>
      <w:pPr>
        <w:pStyle w:val="CodeBlock"/>
        <w:spacing w:before="0" w:after="0" w:line="200" w:lineRule="exact"/>
        <w:shd w:val="clear" w:fill="F4F4F4"/>
      </w:pPr>
      <w:r>
        <w:rPr>
          <w:rFonts w:ascii="Consolas" w:hAnsi="Consolas"/>
          <w:sz w:val="15"/>
        </w:rPr>
        <w:t xml:space="preserve">   │  SLA state · escalation level &amp; history              │</w:t>
      </w:r>
    </w:p>
    <w:p>
      <w:pPr>
        <w:pStyle w:val="CodeBlock"/>
        <w:spacing w:before="0" w:after="0" w:line="200" w:lineRule="exact"/>
        <w:shd w:val="clear" w:fill="F4F4F4"/>
      </w:pPr>
      <w:r>
        <w:rPr>
          <w:rFonts w:ascii="Consolas" w:hAnsi="Consolas"/>
          <w:sz w:val="15"/>
        </w:rPr>
        <w:t xml:space="preserve">   │  first response · resolution · reopen count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1                          N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Conversation 1     │        │ Conversation 2     │</w:t>
      </w:r>
    </w:p>
    <w:p>
      <w:pPr>
        <w:pStyle w:val="CodeBlock"/>
        <w:spacing w:before="0" w:after="0" w:line="200" w:lineRule="exact"/>
        <w:shd w:val="clear" w:fill="F4F4F4"/>
      </w:pPr>
      <w:r>
        <w:rPr>
          <w:rFonts w:ascii="Consolas" w:hAnsi="Consolas"/>
          <w:sz w:val="15"/>
        </w:rPr>
        <w:t xml:space="preserve">   │ messages           │        │ messages           │</w:t>
      </w:r>
    </w:p>
    <w:p>
      <w:pPr>
        <w:pStyle w:val="CodeBlock"/>
        <w:spacing w:before="0" w:after="0" w:line="200" w:lineRule="exact"/>
        <w:shd w:val="clear" w:fill="F4F4F4"/>
      </w:pPr>
      <w:r>
        <w:rPr>
          <w:rFonts w:ascii="Consolas" w:hAnsi="Consolas"/>
          <w:sz w:val="15"/>
        </w:rPr>
        <w:t xml:space="preserve">   │ participants       │        │ participants       │</w:t>
      </w:r>
    </w:p>
    <w:p>
      <w:pPr>
        <w:pStyle w:val="CodeBlock"/>
        <w:spacing w:before="0" w:after="0" w:line="200" w:lineRule="exact"/>
        <w:shd w:val="clear" w:fill="F4F4F4"/>
      </w:pPr>
      <w:r>
        <w:rPr>
          <w:rFonts w:ascii="Consolas" w:hAnsi="Consolas"/>
          <w:sz w:val="15"/>
        </w:rPr>
        <w:t xml:space="preserve">   │ internal notes     │        │ internal notes     │</w:t>
      </w:r>
    </w:p>
    <w:p>
      <w:pPr>
        <w:pStyle w:val="CodeBlock"/>
        <w:spacing w:before="0" w:after="0" w:line="200" w:lineRule="exact"/>
        <w:shd w:val="clear" w:fill="F4F4F4"/>
      </w:pPr>
      <w:r>
        <w:rPr>
          <w:rFonts w:ascii="Consolas" w:hAnsi="Consolas"/>
          <w:sz w:val="15"/>
        </w:rPr>
        <w:t xml:space="preserve">   │ attachments        │        │ attachments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ONE clock. ONE escalation history. ONE resolution time.</w:t>
      </w:r>
    </w:p>
    <w:p>
      <w:pPr>
        <w:pStyle w:val="CodeBlock"/>
        <w:spacing w:before="0" w:after="0" w:line="200" w:lineRule="exact"/>
        <w:shd w:val="clear" w:fill="F4F4F4"/>
      </w:pPr>
      <w:r>
        <w:rPr>
          <w:rFonts w:ascii="Consolas" w:hAnsi="Consolas"/>
          <w:sz w:val="15"/>
        </w:rPr>
        <w:t xml:space="preserve">   A reopen JOINS the case rather than starting a second one.</w:t>
      </w:r>
    </w:p>
    <w:p>
      <w:pPr>
        <w:spacing w:after="60"/>
      </w:pPr>
      <w:r>
        <w:t xml:space="preserve"/>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Consequence</w:t>
            </w:r>
          </w:p>
        </w:tc>
        <w:tc>
          <w:tcPr>
            <w:tcW w:type="auto" w:w="0"/>
            <w:shd w:val="clear" w:fill="EFEFEF"/>
            <w:vAlign w:val="top"/>
          </w:tcPr>
          <w:p>
            <w:pPr>
              <w:pStyle w:val="TableText"/>
            </w:pPr>
            <w:r>
              <w:rPr>
                <w:b/>
              </w:rPr>
              <w:t xml:space="preserve">Why it matters</w:t>
            </w:r>
          </w:p>
        </w:tc>
      </w:tr>
      <w:tr>
        <w:tc>
          <w:tcPr>
            <w:tcW w:type="auto" w:w="0"/>
            <w:vAlign w:val="top"/>
          </w:tcPr>
          <w:p>
            <w:pPr>
              <w:pStyle w:val="TableText"/>
            </w:pPr>
            <w:r>
              <w:t xml:space="preserve">The SLA clock is not restarted or duplicated by a reopen</w:t>
            </w:r>
          </w:p>
        </w:tc>
        <w:tc>
          <w:tcPr>
            <w:tcW w:type="auto" w:w="0"/>
            <w:vAlign w:val="top"/>
          </w:tcPr>
          <w:p>
            <w:pPr>
              <w:pStyle w:val="TableText"/>
            </w:pPr>
            <w:r>
              <w:t xml:space="preserve">§23.5 — otherwise resolution time is meaningless</w:t>
            </w:r>
          </w:p>
        </w:tc>
      </w:tr>
      <w:tr>
        <w:tc>
          <w:tcPr>
            <w:tcW w:type="auto" w:w="0"/>
            <w:vAlign w:val="top"/>
          </w:tcPr>
          <w:p>
            <w:pPr>
              <w:pStyle w:val="TableText"/>
            </w:pPr>
            <w:r>
              <w:t xml:space="preserve">Escalation history is continuous across reopens</w:t>
            </w:r>
          </w:p>
        </w:tc>
        <w:tc>
          <w:tcPr>
            <w:tcW w:type="auto" w:w="0"/>
            <w:vAlign w:val="top"/>
          </w:tcPr>
          <w:p>
            <w:pPr>
              <w:pStyle w:val="TableText"/>
            </w:pPr>
            <w:r>
              <w:t xml:space="preserve">A repeatedly-reopened complaint is exactly what Grievance needs to see</w:t>
            </w:r>
          </w:p>
        </w:tc>
      </w:tr>
      <w:tr>
        <w:tc>
          <w:tcPr>
            <w:tcW w:type="auto" w:w="0"/>
            <w:vAlign w:val="top"/>
          </w:tcPr>
          <w:p>
            <w:pPr>
              <w:pStyle w:val="TableText"/>
            </w:pPr>
            <w:r>
              <w:t xml:space="preserve">"How many times did this come back?" is answerable</w:t>
            </w:r>
          </w:p>
        </w:tc>
        <w:tc>
          <w:tcPr>
            <w:tcW w:type="auto" w:w="0"/>
            <w:vAlign w:val="top"/>
          </w:tcPr>
          <w:p>
            <w:pPr>
              <w:pStyle w:val="TableText"/>
            </w:pPr>
            <w:r>
              <w:t xml:space="preserve">A reopen count on the case; impossible if each reopen is a fresh record</w:t>
            </w:r>
          </w:p>
        </w:tc>
      </w:tr>
      <w:tr>
        <w:tc>
          <w:tcPr>
            <w:tcW w:type="auto" w:w="0"/>
            <w:vAlign w:val="top"/>
          </w:tcPr>
          <w:p>
            <w:pPr>
              <w:pStyle w:val="TableText"/>
            </w:pPr>
            <w:r>
              <w:rPr>
                <w:b/>
              </w:rPr>
              <w:t xml:space="preserve">D-27 becomes a display question, not a structural one</w:t>
            </w:r>
          </w:p>
        </w:tc>
        <w:tc>
          <w:tcPr>
            <w:tcW w:type="auto" w:w="0"/>
            <w:vAlign w:val="top"/>
          </w:tcPr>
          <w:p>
            <w:pPr>
              <w:pStyle w:val="TableText"/>
            </w:pPr>
            <w:r>
              <w:t xml:space="preserve">The case already has an identifier; whether the customer is shown one is a product choice</w:t>
            </w:r>
          </w:p>
        </w:tc>
      </w:tr>
      <w:tr>
        <w:tc>
          <w:tcPr>
            <w:tcW w:type="auto" w:w="0"/>
            <w:vAlign w:val="top"/>
          </w:tcPr>
          <w:p>
            <w:pPr>
              <w:pStyle w:val="TableText"/>
            </w:pPr>
            <w:r>
              <w:t xml:space="preserve">Growth to case management needs no migration</w:t>
            </w:r>
          </w:p>
        </w:tc>
        <w:tc>
          <w:tcPr>
            <w:tcW w:type="auto" w:w="0"/>
            <w:vAlign w:val="top"/>
          </w:tcPr>
          <w:p>
            <w:pPr>
              <w:pStyle w:val="TableText"/>
            </w:pPr>
            <w:r>
              <w:t xml:space="preserve">§22.7</w:t>
            </w:r>
          </w:p>
        </w:tc>
      </w:tr>
    </w:tbl>
    <w:p>
      <w:pPr>
        <w:spacing w:after="80"/>
      </w:pPr>
      <w:r>
        <w:t xml:space="preserve"/>
      </w:r>
    </w:p>
    <w:p>
      <w:r>
        <w:rPr>
          <w:b/>
        </w:rPr>
        <w:t xml:space="preserve">The cost, stated honestly.</w:t>
      </w:r>
      <w:r>
        <w:t xml:space="preserve"> The employee view needs the case *and* the conversation — one extra read. §24.9 lists the case fields denormalised onto the conversation so the queue view still needs no join, and that list grows from five entries to nine.</w:t>
      </w:r>
    </w:p>
    <w:p>
      <w:pPr>
        <w:pStyle w:val="Heading2"/>
      </w:pPr>
      <w:r>
        <w:t xml:space="preserve">22.5 Who sees what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560"/>
        <w:gridCol w:w="1560"/>
        <w:gridCol w:w="1560"/>
        <w:gridCol w:w="1560"/>
        <w:gridCol w:w="1560"/>
        <w:gridCol w:w="156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Customer</w:t>
            </w:r>
          </w:p>
        </w:tc>
        <w:tc>
          <w:tcPr>
            <w:tcW w:type="auto" w:w="0"/>
            <w:shd w:val="clear" w:fill="EFEFEF"/>
            <w:vAlign w:val="top"/>
          </w:tcPr>
          <w:p>
            <w:pPr>
              <w:pStyle w:val="TableText"/>
            </w:pPr>
            <w:r>
              <w:rPr>
                <w:b/>
              </w:rPr>
              <w:t xml:space="preserve">Owner</w:t>
            </w:r>
          </w:p>
        </w:tc>
        <w:tc>
          <w:tcPr>
            <w:tcW w:type="auto" w:w="0"/>
            <w:shd w:val="clear" w:fill="EFEFEF"/>
            <w:vAlign w:val="top"/>
          </w:tcPr>
          <w:p>
            <w:pPr>
              <w:pStyle w:val="TableText"/>
            </w:pPr>
            <w:r>
              <w:rPr>
                <w:b/>
              </w:rPr>
              <w:t xml:space="preserve">Team member</w:t>
            </w:r>
          </w:p>
        </w:tc>
        <w:tc>
          <w:tcPr>
            <w:tcW w:type="auto" w:w="0"/>
            <w:shd w:val="clear" w:fill="EFEFEF"/>
            <w:vAlign w:val="top"/>
          </w:tcPr>
          <w:p>
            <w:pPr>
              <w:pStyle w:val="TableText"/>
            </w:pPr>
            <w:r>
              <w:rPr>
                <w:b/>
              </w:rPr>
              <w:t xml:space="preserve">Team lead</w:t>
            </w:r>
          </w:p>
        </w:tc>
        <w:tc>
          <w:tcPr>
            <w:tcW w:type="auto" w:w="0"/>
            <w:shd w:val="clear" w:fill="EFEFEF"/>
            <w:vAlign w:val="top"/>
          </w:tcPr>
          <w:p>
            <w:pPr>
              <w:pStyle w:val="TableText"/>
            </w:pPr>
            <w:r>
              <w:rPr>
                <w:b/>
              </w:rPr>
              <w:t xml:space="preserve">Compliance</w:t>
            </w:r>
          </w:p>
        </w:tc>
      </w:tr>
      <w:tr>
        <w:tc>
          <w:tcPr>
            <w:tcW w:type="auto" w:w="0"/>
            <w:vAlign w:val="top"/>
          </w:tcPr>
          <w:p>
            <w:pPr>
              <w:pStyle w:val="TableText"/>
            </w:pPr>
            <w:r>
              <w:t xml:space="preserve">Conversation messages</w:t>
            </w:r>
          </w:p>
        </w:tc>
        <w:tc>
          <w:tcPr>
            <w:tcW w:type="auto" w:w="0"/>
            <w:vAlign w:val="top"/>
          </w:tcPr>
          <w:p>
            <w:pPr>
              <w:pStyle w:val="TableText"/>
            </w:pPr>
            <w:r>
              <w:t xml:space="preserve">Own</w:t>
            </w:r>
          </w:p>
        </w:tc>
        <w:tc>
          <w:tcPr>
            <w:tcW w:type="auto" w:w="0"/>
            <w:vAlign w:val="top"/>
          </w:tcPr>
          <w:p>
            <w:pPr>
              <w:pStyle w:val="TableText"/>
            </w:pPr>
            <w:r>
              <w:t xml:space="preserve">✅</w:t>
            </w:r>
          </w:p>
        </w:tc>
        <w:tc>
          <w:tcPr>
            <w:tcW w:type="auto" w:w="0"/>
            <w:vAlign w:val="top"/>
          </w:tcPr>
          <w:p>
            <w:pPr>
              <w:pStyle w:val="TableText"/>
            </w:pPr>
            <w:r>
              <w:t xml:space="preserve">Participation only</w:t>
            </w:r>
          </w:p>
        </w:tc>
        <w:tc>
          <w:tcPr>
            <w:tcW w:type="auto" w:w="0"/>
            <w:vAlign w:val="top"/>
          </w:tcPr>
          <w:p>
            <w:pPr>
              <w:pStyle w:val="TableText"/>
            </w:pPr>
            <w:r>
              <w:rPr>
                <w:b/>
              </w:rPr>
              <w:t xml:space="preserve">D-11</w:t>
            </w:r>
          </w:p>
        </w:tc>
        <w:tc>
          <w:tcPr>
            <w:tcW w:type="auto" w:w="0"/>
            <w:vAlign w:val="top"/>
          </w:tcPr>
          <w:p>
            <w:pPr>
              <w:pStyle w:val="TableText"/>
            </w:pPr>
            <w:r>
              <w:t xml:space="preserve">Via audit</w:t>
            </w:r>
          </w:p>
        </w:tc>
      </w:tr>
      <w:tr>
        <w:tc>
          <w:tcPr>
            <w:tcW w:type="auto" w:w="0"/>
            <w:vAlign w:val="top"/>
          </w:tcPr>
          <w:p>
            <w:pPr>
              <w:pStyle w:val="TableText"/>
            </w:pPr>
            <w:r>
              <w:t xml:space="preserve">Internal notes</w:t>
            </w:r>
          </w:p>
        </w:tc>
        <w:tc>
          <w:tcPr>
            <w:tcW w:type="auto" w:w="0"/>
            <w:vAlign w:val="top"/>
          </w:tcPr>
          <w:p>
            <w:pPr>
              <w:pStyle w:val="TableText"/>
            </w:pPr>
            <w:r>
              <w:rPr>
                <w:b/>
              </w:rPr>
              <w:t xml:space="preserve">Never</w:t>
            </w:r>
          </w:p>
        </w:tc>
        <w:tc>
          <w:tcPr>
            <w:tcW w:type="auto" w:w="0"/>
            <w:vAlign w:val="top"/>
          </w:tcPr>
          <w:p>
            <w:pPr>
              <w:pStyle w:val="TableText"/>
            </w:pPr>
            <w:r>
              <w:t xml:space="preserve">✅</w:t>
            </w:r>
          </w:p>
        </w:tc>
        <w:tc>
          <w:tcPr>
            <w:tcW w:type="auto" w:w="0"/>
            <w:vAlign w:val="top"/>
          </w:tcPr>
          <w:p>
            <w:pPr>
              <w:pStyle w:val="TableText"/>
            </w:pPr>
            <w:r>
              <w:t xml:space="preserve">If participant</w:t>
            </w:r>
          </w:p>
        </w:tc>
        <w:tc>
          <w:tcPr>
            <w:tcW w:type="auto" w:w="0"/>
            <w:vAlign w:val="top"/>
          </w:tcPr>
          <w:p>
            <w:pPr>
              <w:pStyle w:val="TableText"/>
            </w:pPr>
            <w:r>
              <w:rPr>
                <w:b/>
              </w:rPr>
              <w:t xml:space="preserve">D-11</w:t>
            </w:r>
          </w:p>
        </w:tc>
        <w:tc>
          <w:tcPr>
            <w:tcW w:type="auto" w:w="0"/>
            <w:vAlign w:val="top"/>
          </w:tcPr>
          <w:p>
            <w:pPr>
              <w:pStyle w:val="TableText"/>
            </w:pPr>
            <w:r>
              <w:t xml:space="preserve">Via audit</w:t>
            </w:r>
          </w:p>
        </w:tc>
      </w:tr>
      <w:tr>
        <w:tc>
          <w:tcPr>
            <w:tcW w:type="auto" w:w="0"/>
            <w:vAlign w:val="top"/>
          </w:tcPr>
          <w:p>
            <w:pPr>
              <w:pStyle w:val="TableText"/>
            </w:pPr>
            <w:r>
              <w:t xml:space="preserve">Category / sub-category</w:t>
            </w:r>
          </w:p>
        </w:tc>
        <w:tc>
          <w:tcPr>
            <w:tcW w:type="auto" w:w="0"/>
            <w:vAlign w:val="top"/>
          </w:tcPr>
          <w:p>
            <w:pPr>
              <w:pStyle w:val="TableText"/>
            </w:pPr>
            <w:r>
              <w:t xml:space="preserve">✅ (chose it)</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r>
      <w:tr>
        <w:tc>
          <w:tcPr>
            <w:tcW w:type="auto" w:w="0"/>
            <w:vAlign w:val="top"/>
          </w:tcPr>
          <w:p>
            <w:pPr>
              <w:pStyle w:val="TableText"/>
            </w:pPr>
            <w:r>
              <w:t xml:space="preserve">Priority</w:t>
            </w:r>
          </w:p>
        </w:tc>
        <w:tc>
          <w:tcPr>
            <w:tcW w:type="auto" w:w="0"/>
            <w:vAlign w:val="top"/>
          </w:tcPr>
          <w:p>
            <w:pPr>
              <w:pStyle w:val="TableText"/>
            </w:pPr>
            <w:r>
              <w:rPr>
                <w:b/>
              </w:rPr>
              <w:t xml:space="preserve">Never</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r>
      <w:tr>
        <w:tc>
          <w:tcPr>
            <w:tcW w:type="auto" w:w="0"/>
            <w:vAlign w:val="top"/>
          </w:tcPr>
          <w:p>
            <w:pPr>
              <w:pStyle w:val="TableText"/>
            </w:pPr>
            <w:r>
              <w:t xml:space="preserve">Internal state</w:t>
            </w:r>
          </w:p>
        </w:tc>
        <w:tc>
          <w:tcPr>
            <w:tcW w:type="auto" w:w="0"/>
            <w:vAlign w:val="top"/>
          </w:tcPr>
          <w:p>
            <w:pPr>
              <w:pStyle w:val="TableText"/>
            </w:pPr>
            <w:r>
              <w:rPr>
                <w:b/>
              </w:rPr>
              <w:t xml:space="preserve">Never</w:t>
            </w:r>
            <w:r>
              <w:t xml:space="preserve"> — mapped (</w:t>
            </w:r>
            <w:r>
              <w:rPr>
                <w:b/>
              </w:rPr>
              <w:t xml:space="preserve">D-26</w:t>
            </w: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r>
      <w:tr>
        <w:tc>
          <w:tcPr>
            <w:tcW w:type="auto" w:w="0"/>
            <w:vAlign w:val="top"/>
          </w:tcPr>
          <w:p>
            <w:pPr>
              <w:pStyle w:val="TableText"/>
            </w:pPr>
            <w:r>
              <w:t xml:space="preserve">SLA state and breach</w:t>
            </w:r>
          </w:p>
        </w:tc>
        <w:tc>
          <w:tcPr>
            <w:tcW w:type="auto" w:w="0"/>
            <w:vAlign w:val="top"/>
          </w:tcPr>
          <w:p>
            <w:pPr>
              <w:pStyle w:val="TableText"/>
            </w:pPr>
            <w:r>
              <w:rPr>
                <w:b/>
              </w:rPr>
              <w:t xml:space="preserve">Never</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r>
      <w:tr>
        <w:tc>
          <w:tcPr>
            <w:tcW w:type="auto" w:w="0"/>
            <w:vAlign w:val="top"/>
          </w:tcPr>
          <w:p>
            <w:pPr>
              <w:pStyle w:val="TableText"/>
            </w:pPr>
            <w:r>
              <w:t xml:space="preserve">Escalation level and history</w:t>
            </w:r>
          </w:p>
        </w:tc>
        <w:tc>
          <w:tcPr>
            <w:tcW w:type="auto" w:w="0"/>
            <w:vAlign w:val="top"/>
          </w:tcPr>
          <w:p>
            <w:pPr>
              <w:pStyle w:val="TableText"/>
            </w:pPr>
            <w:r>
              <w:rPr>
                <w:b/>
              </w:rPr>
              <w:t xml:space="preserve">Never</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r>
      <w:tr>
        <w:tc>
          <w:tcPr>
            <w:tcW w:type="auto" w:w="0"/>
            <w:vAlign w:val="top"/>
          </w:tcPr>
          <w:p>
            <w:pPr>
              <w:pStyle w:val="TableText"/>
            </w:pPr>
            <w:r>
              <w:t xml:space="preserve">Assignment history</w:t>
            </w:r>
          </w:p>
        </w:tc>
        <w:tc>
          <w:tcPr>
            <w:tcW w:type="auto" w:w="0"/>
            <w:vAlign w:val="top"/>
          </w:tcPr>
          <w:p>
            <w:pPr>
              <w:pStyle w:val="TableText"/>
            </w:pPr>
            <w:r>
              <w:rPr>
                <w:b/>
              </w:rPr>
              <w:t xml:space="preserve">Never</w:t>
            </w:r>
          </w:p>
        </w:tc>
        <w:tc>
          <w:tcPr>
            <w:tcW w:type="auto" w:w="0"/>
            <w:vAlign w:val="top"/>
          </w:tcPr>
          <w:p>
            <w:pPr>
              <w:pStyle w:val="TableText"/>
            </w:pPr>
            <w:r>
              <w:t xml:space="preserve">✅</w:t>
            </w:r>
          </w:p>
        </w:tc>
        <w:tc>
          <w:tcPr>
            <w:tcW w:type="auto" w:w="0"/>
            <w:vAlign w:val="top"/>
          </w:tcPr>
          <w:p>
            <w:pPr>
              <w:pStyle w:val="TableText"/>
            </w:pPr>
            <w:r>
              <w:t xml:space="preserve">Own entries</w:t>
            </w:r>
          </w:p>
        </w:tc>
        <w:tc>
          <w:tcPr>
            <w:tcW w:type="auto" w:w="0"/>
            <w:vAlign w:val="top"/>
          </w:tcPr>
          <w:p>
            <w:pPr>
              <w:pStyle w:val="TableText"/>
            </w:pPr>
            <w:r>
              <w:t xml:space="preserve">✅</w:t>
            </w:r>
          </w:p>
        </w:tc>
        <w:tc>
          <w:tcPr>
            <w:tcW w:type="auto" w:w="0"/>
            <w:vAlign w:val="top"/>
          </w:tcPr>
          <w:p>
            <w:pPr>
              <w:pStyle w:val="TableText"/>
            </w:pPr>
            <w:r>
              <w:t xml:space="preserve">✅</w:t>
            </w:r>
          </w:p>
        </w:tc>
      </w:tr>
      <w:tr>
        <w:tc>
          <w:tcPr>
            <w:tcW w:type="auto" w:w="0"/>
            <w:vAlign w:val="top"/>
          </w:tcPr>
          <w:p>
            <w:pPr>
              <w:pStyle w:val="TableText"/>
            </w:pPr>
            <w:r>
              <w:t xml:space="preserve">Designated employee</w:t>
            </w:r>
          </w:p>
        </w:tc>
        <w:tc>
          <w:tcPr>
            <w:tcW w:type="auto" w:w="0"/>
            <w:vAlign w:val="top"/>
          </w:tcPr>
          <w:p>
            <w:pPr>
              <w:pStyle w:val="TableText"/>
            </w:pPr>
            <w:r>
              <w:rPr>
                <w:b/>
              </w:rPr>
              <w:t xml:space="preserve">Never</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t xml:space="preserve">✅</w:t>
            </w:r>
          </w:p>
        </w:tc>
      </w:tr>
      <w:tr>
        <w:tc>
          <w:tcPr>
            <w:tcW w:type="auto" w:w="0"/>
            <w:vAlign w:val="top"/>
          </w:tcPr>
          <w:p>
            <w:pPr>
              <w:pStyle w:val="TableText"/>
            </w:pPr>
            <w:r>
              <w:t xml:space="preserve">Audit records</w:t>
            </w:r>
          </w:p>
        </w:tc>
        <w:tc>
          <w:tcPr>
            <w:tcW w:type="auto" w:w="0"/>
            <w:vAlign w:val="top"/>
          </w:tcPr>
          <w:p>
            <w:pPr>
              <w:pStyle w:val="TableText"/>
            </w:pPr>
            <w:r>
              <w:rPr>
                <w:b/>
              </w:rPr>
              <w:t xml:space="preserve">Never</w:t>
            </w:r>
          </w:p>
        </w:tc>
        <w:tc>
          <w:tcPr>
            <w:tcW w:type="auto" w:w="0"/>
            <w:vAlign w:val="top"/>
          </w:tcPr>
          <w:p>
            <w:pPr>
              <w:pStyle w:val="TableText"/>
            </w:pPr>
            <w:r>
              <w:rPr>
                <w:b/>
              </w:rPr>
              <w:t xml:space="preserve">No</w:t>
            </w:r>
          </w:p>
        </w:tc>
        <w:tc>
          <w:tcPr>
            <w:tcW w:type="auto" w:w="0"/>
            <w:vAlign w:val="top"/>
          </w:tcPr>
          <w:p>
            <w:pPr>
              <w:pStyle w:val="TableText"/>
            </w:pPr>
            <w:r>
              <w:rPr>
                <w:b/>
              </w:rPr>
              <w:t xml:space="preserve">No</w:t>
            </w:r>
          </w:p>
        </w:tc>
        <w:tc>
          <w:tcPr>
            <w:tcW w:type="auto" w:w="0"/>
            <w:vAlign w:val="top"/>
          </w:tcPr>
          <w:p>
            <w:pPr>
              <w:pStyle w:val="TableText"/>
            </w:pPr>
            <w:r>
              <w:rPr>
                <w:b/>
              </w:rPr>
              <w:t xml:space="preserve">No</w:t>
            </w:r>
          </w:p>
        </w:tc>
        <w:tc>
          <w:tcPr>
            <w:tcW w:type="auto" w:w="0"/>
            <w:vAlign w:val="top"/>
          </w:tcPr>
          <w:p>
            <w:pPr>
              <w:pStyle w:val="TableText"/>
            </w:pPr>
            <w:r>
              <w:t xml:space="preserve">✅ only</w:t>
            </w:r>
          </w:p>
        </w:tc>
      </w:tr>
    </w:tbl>
    <w:p>
      <w:pPr>
        <w:spacing w:after="80"/>
      </w:pPr>
      <w:r>
        <w:t xml:space="preserve"/>
      </w:r>
    </w:p>
    <w:p>
      <w:r>
        <w:rPr>
          <w:b/>
        </w:rPr>
        <w:t xml:space="preserve">The row that carries the most risk is SLA state.</w:t>
      </w:r>
      <w:r>
        <w:t xml:space="preserve"> A customer who can see "first response breached" has been handed a grievance the company generated itself. §27.16 makes this a fail-closed serialisation rule, not a UI convention.</w:t>
      </w:r>
    </w:p>
    <w:p>
      <w:pPr>
        <w:pStyle w:val="Heading2"/>
      </w:pPr>
      <w:r>
        <w:t xml:space="preserve">22.6 What this is *not*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Not</w:t>
            </w:r>
          </w:p>
        </w:tc>
        <w:tc>
          <w:tcPr>
            <w:tcW w:type="auto" w:w="0"/>
            <w:shd w:val="clear" w:fill="EFEFEF"/>
            <w:vAlign w:val="top"/>
          </w:tcPr>
          <w:p>
            <w:pPr>
              <w:pStyle w:val="TableText"/>
            </w:pPr>
            <w:r>
              <w:rPr>
                <w:b/>
              </w:rPr>
              <w:t xml:space="preserve">Why</w:t>
            </w:r>
          </w:p>
        </w:tc>
      </w:tr>
      <w:tr>
        <w:tc>
          <w:tcPr>
            <w:tcW w:type="auto" w:w="0"/>
            <w:vAlign w:val="top"/>
          </w:tcPr>
          <w:p>
            <w:pPr>
              <w:pStyle w:val="TableText"/>
            </w:pPr>
            <w:r>
              <w:t xml:space="preserve">A ticket form</w:t>
            </w:r>
          </w:p>
        </w:tc>
        <w:tc>
          <w:tcPr>
            <w:tcW w:type="auto" w:w="0"/>
            <w:vAlign w:val="top"/>
          </w:tcPr>
          <w:p>
            <w:pPr>
              <w:pStyle w:val="TableText"/>
            </w:pPr>
            <w:r>
              <w:t xml:space="preserve">The customer picks a category and types. Nothing else is asked of them</w:t>
            </w:r>
          </w:p>
        </w:tc>
      </w:tr>
      <w:tr>
        <w:tc>
          <w:tcPr>
            <w:tcW w:type="auto" w:w="0"/>
            <w:vAlign w:val="top"/>
          </w:tcPr>
          <w:p>
            <w:pPr>
              <w:pStyle w:val="TableText"/>
            </w:pPr>
            <w:r>
              <w:t xml:space="preserve">A customer ticket portal</w:t>
            </w:r>
          </w:p>
        </w:tc>
        <w:tc>
          <w:tcPr>
            <w:tcW w:type="auto" w:w="0"/>
            <w:vAlign w:val="top"/>
          </w:tcPr>
          <w:p>
            <w:pPr>
              <w:pStyle w:val="TableText"/>
            </w:pPr>
            <w:r>
              <w:t xml:space="preserve">They have their conversation, and their own history (</w:t>
            </w:r>
            <w:r>
              <w:rPr>
                <w:b/>
              </w:rPr>
              <w:t xml:space="preserve">D-08</w:t>
            </w:r>
            <w:r>
              <w:t xml:space="preserve">)</w:t>
            </w:r>
          </w:p>
        </w:tc>
      </w:tr>
      <w:tr>
        <w:tc>
          <w:tcPr>
            <w:tcW w:type="auto" w:w="0"/>
            <w:vAlign w:val="top"/>
          </w:tcPr>
          <w:p>
            <w:pPr>
              <w:pStyle w:val="TableText"/>
            </w:pPr>
            <w:r>
              <w:t xml:space="preserve">A second application</w:t>
            </w:r>
          </w:p>
        </w:tc>
        <w:tc>
          <w:tcPr>
            <w:tcW w:type="auto" w:w="0"/>
            <w:vAlign w:val="top"/>
          </w:tcPr>
          <w:p>
            <w:pPr>
              <w:pStyle w:val="TableText"/>
            </w:pPr>
            <w:r>
              <w:t xml:space="preserve">One employee surface, one customer surface (§19)</w:t>
            </w:r>
          </w:p>
        </w:tc>
      </w:tr>
      <w:tr>
        <w:tc>
          <w:tcPr>
            <w:tcW w:type="auto" w:w="0"/>
            <w:vAlign w:val="top"/>
          </w:tcPr>
          <w:p>
            <w:pPr>
              <w:pStyle w:val="TableText"/>
            </w:pPr>
            <w:r>
              <w:t xml:space="preserve">A workflow engine</w:t>
            </w:r>
          </w:p>
        </w:tc>
        <w:tc>
          <w:tcPr>
            <w:tcW w:type="auto" w:w="0"/>
            <w:vAlign w:val="top"/>
          </w:tcPr>
          <w:p>
            <w:pPr>
              <w:pStyle w:val="TableText"/>
            </w:pPr>
            <w:r>
              <w:t xml:space="preserve">No configurable multi-step approval chains</w:t>
            </w:r>
          </w:p>
        </w:tc>
      </w:tr>
      <w:tr>
        <w:tc>
          <w:tcPr>
            <w:tcW w:type="auto" w:w="0"/>
            <w:vAlign w:val="top"/>
          </w:tcPr>
          <w:p>
            <w:pPr>
              <w:pStyle w:val="TableText"/>
            </w:pPr>
            <w:r>
              <w:t xml:space="preserve">An asset or knowledge base</w:t>
            </w:r>
          </w:p>
        </w:tc>
        <w:tc>
          <w:tcPr>
            <w:tcW w:type="auto" w:w="0"/>
            <w:vAlign w:val="top"/>
          </w:tcPr>
          <w:p>
            <w:pPr>
              <w:pStyle w:val="TableText"/>
            </w:pPr>
            <w:r>
              <w:t xml:space="preserve">Out of scope (§12.5)</w:t>
            </w:r>
          </w:p>
        </w:tc>
      </w:tr>
      <w:tr>
        <w:tc>
          <w:tcPr>
            <w:tcW w:type="auto" w:w="0"/>
            <w:vAlign w:val="top"/>
          </w:tcPr>
          <w:p>
            <w:pPr>
              <w:pStyle w:val="TableText"/>
            </w:pPr>
            <w:r>
              <w:t xml:space="preserve">A replacement for policy administration</w:t>
            </w:r>
          </w:p>
        </w:tc>
        <w:tc>
          <w:tcPr>
            <w:tcW w:type="auto" w:w="0"/>
            <w:vAlign w:val="top"/>
          </w:tcPr>
          <w:p>
            <w:pPr>
              <w:pStyle w:val="TableText"/>
            </w:pPr>
            <w:r>
              <w:t xml:space="preserve">Out of scope (§6.2)</w:t>
            </w:r>
          </w:p>
        </w:tc>
      </w:tr>
    </w:tbl>
    <w:p>
      <w:pPr>
        <w:spacing w:after="80"/>
      </w:pPr>
      <w:r>
        <w:t xml:space="preserve"/>
      </w:r>
    </w:p>
    <w:p>
      <w:pPr>
        <w:pStyle w:val="Heading2"/>
      </w:pPr>
      <w:r>
        <w:t xml:space="preserve">22.7 How it could grow into case management — </w:t>
      </w:r>
      <w:r>
        <w:rPr>
          <w:b/>
        </w:rPr>
        <w:t xml:space="preserve">FUTURE</w:t>
      </w:r>
    </w:p>
    <w:p>
      <w:r>
        <w:t xml:space="preserve">Recorded so the CTO can see the path exists without it being built now.</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Capability</w:t>
            </w:r>
          </w:p>
        </w:tc>
        <w:tc>
          <w:tcPr>
            <w:tcW w:type="auto" w:w="0"/>
            <w:shd w:val="clear" w:fill="EFEFEF"/>
            <w:vAlign w:val="top"/>
          </w:tcPr>
          <w:p>
            <w:pPr>
              <w:pStyle w:val="TableText"/>
            </w:pPr>
            <w:r>
              <w:rPr>
                <w:b/>
              </w:rPr>
              <w:t xml:space="preserve">What it would need</w:t>
            </w:r>
          </w:p>
        </w:tc>
        <w:tc>
          <w:tcPr>
            <w:tcW w:type="auto" w:w="0"/>
            <w:shd w:val="clear" w:fill="EFEFEF"/>
            <w:vAlign w:val="top"/>
          </w:tcPr>
          <w:p>
            <w:pPr>
              <w:pStyle w:val="TableText"/>
            </w:pPr>
            <w:r>
              <w:rPr>
                <w:b/>
              </w:rPr>
              <w:t xml:space="preserve">Why the current shape allows it</w:t>
            </w:r>
          </w:p>
        </w:tc>
      </w:tr>
      <w:tr>
        <w:tc>
          <w:tcPr>
            <w:tcW w:type="auto" w:w="0"/>
            <w:vAlign w:val="top"/>
          </w:tcPr>
          <w:p>
            <w:pPr>
              <w:pStyle w:val="TableText"/>
            </w:pPr>
            <w:r>
              <w:t xml:space="preserve">Cases not started by a conversation (a phone call logged by an advisor)</w:t>
            </w:r>
          </w:p>
        </w:tc>
        <w:tc>
          <w:tcPr>
            <w:tcW w:type="auto" w:w="0"/>
            <w:vAlign w:val="top"/>
          </w:tcPr>
          <w:p>
            <w:pPr>
              <w:pStyle w:val="TableText"/>
            </w:pPr>
            <w:r>
              <w:t xml:space="preserve">A case created without a conversation</w:t>
            </w:r>
          </w:p>
        </w:tc>
        <w:tc>
          <w:tcPr>
            <w:tcW w:type="auto" w:w="0"/>
            <w:vAlign w:val="top"/>
          </w:tcPr>
          <w:p>
            <w:pPr>
              <w:pStyle w:val="TableText"/>
            </w:pPr>
            <w:r>
              <w:t xml:space="preserve">The case is already the parent; conversations are already optional children</w:t>
            </w:r>
          </w:p>
        </w:tc>
      </w:tr>
      <w:tr>
        <w:tc>
          <w:tcPr>
            <w:tcW w:type="auto" w:w="0"/>
            <w:vAlign w:val="top"/>
          </w:tcPr>
          <w:p>
            <w:pPr>
              <w:pStyle w:val="TableText"/>
            </w:pPr>
            <w:r>
              <w:t xml:space="preserve">Sub-cases or linked cases</w:t>
            </w:r>
          </w:p>
        </w:tc>
        <w:tc>
          <w:tcPr>
            <w:tcW w:type="auto" w:w="0"/>
            <w:vAlign w:val="top"/>
          </w:tcPr>
          <w:p>
            <w:pPr>
              <w:pStyle w:val="TableText"/>
            </w:pPr>
            <w:r>
              <w:t xml:space="preserve">A case-to-case relationship</w:t>
            </w:r>
          </w:p>
        </w:tc>
        <w:tc>
          <w:tcPr>
            <w:tcW w:type="auto" w:w="0"/>
            <w:vAlign w:val="top"/>
          </w:tcPr>
          <w:p>
            <w:pPr>
              <w:pStyle w:val="TableText"/>
            </w:pPr>
            <w:r>
              <w:t xml:space="preserve">Additive; no conversation change</w:t>
            </w:r>
          </w:p>
        </w:tc>
      </w:tr>
      <w:tr>
        <w:tc>
          <w:tcPr>
            <w:tcW w:type="auto" w:w="0"/>
            <w:vAlign w:val="top"/>
          </w:tcPr>
          <w:p>
            <w:pPr>
              <w:pStyle w:val="TableText"/>
            </w:pPr>
            <w:r>
              <w:t xml:space="preserve">Structured resolution codes</w:t>
            </w:r>
          </w:p>
        </w:tc>
        <w:tc>
          <w:tcPr>
            <w:tcW w:type="auto" w:w="0"/>
            <w:vAlign w:val="top"/>
          </w:tcPr>
          <w:p>
            <w:pPr>
              <w:pStyle w:val="TableText"/>
            </w:pPr>
            <w:r>
              <w:t xml:space="preserve">A vocabulary on the resolution</w:t>
            </w:r>
          </w:p>
        </w:tc>
        <w:tc>
          <w:tcPr>
            <w:tcW w:type="auto" w:w="0"/>
            <w:vAlign w:val="top"/>
          </w:tcPr>
          <w:p>
            <w:pPr>
              <w:pStyle w:val="TableText"/>
            </w:pPr>
            <w:r>
              <w:t xml:space="preserve">The resolution field already exists</w:t>
            </w:r>
          </w:p>
        </w:tc>
      </w:tr>
      <w:tr>
        <w:tc>
          <w:tcPr>
            <w:tcW w:type="auto" w:w="0"/>
            <w:vAlign w:val="top"/>
          </w:tcPr>
          <w:p>
            <w:pPr>
              <w:pStyle w:val="TableText"/>
            </w:pPr>
            <w:r>
              <w:t xml:space="preserve">Multi-step workflow per category</w:t>
            </w:r>
          </w:p>
        </w:tc>
        <w:tc>
          <w:tcPr>
            <w:tcW w:type="auto" w:w="0"/>
            <w:vAlign w:val="top"/>
          </w:tcPr>
          <w:p>
            <w:pPr>
              <w:pStyle w:val="TableText"/>
            </w:pPr>
            <w:r>
              <w:t xml:space="preserve">A workflow definition per category</w:t>
            </w:r>
          </w:p>
        </w:tc>
        <w:tc>
          <w:tcPr>
            <w:tcW w:type="auto" w:w="0"/>
            <w:vAlign w:val="top"/>
          </w:tcPr>
          <w:p>
            <w:pPr>
              <w:pStyle w:val="TableText"/>
            </w:pPr>
            <w:r>
              <w:t xml:space="preserve">Category is already an entity (§21.5)</w:t>
            </w:r>
          </w:p>
        </w:tc>
      </w:tr>
      <w:tr>
        <w:tc>
          <w:tcPr>
            <w:tcW w:type="auto" w:w="0"/>
            <w:vAlign w:val="top"/>
          </w:tcPr>
          <w:p>
            <w:pPr>
              <w:pStyle w:val="TableText"/>
            </w:pPr>
            <w:r>
              <w:t xml:space="preserve">Customer-visible case portal</w:t>
            </w:r>
          </w:p>
        </w:tc>
        <w:tc>
          <w:tcPr>
            <w:tcW w:type="auto" w:w="0"/>
            <w:vAlign w:val="top"/>
          </w:tcPr>
          <w:p>
            <w:pPr>
              <w:pStyle w:val="TableText"/>
            </w:pPr>
            <w:r>
              <w:t xml:space="preserve">A customer-facing status view</w:t>
            </w:r>
          </w:p>
        </w:tc>
        <w:tc>
          <w:tcPr>
            <w:tcW w:type="auto" w:w="0"/>
            <w:vAlign w:val="top"/>
          </w:tcPr>
          <w:p>
            <w:pPr>
              <w:pStyle w:val="TableText"/>
            </w:pPr>
            <w:r>
              <w:rPr>
                <w:b/>
              </w:rPr>
              <w:t xml:space="preserve">D-26</w:t>
            </w:r>
            <w:r>
              <w:t xml:space="preserve"> already defines the safe vocabulary</w:t>
            </w:r>
          </w:p>
        </w:tc>
      </w:tr>
      <w:tr>
        <w:tc>
          <w:tcPr>
            <w:tcW w:type="auto" w:w="0"/>
            <w:vAlign w:val="top"/>
          </w:tcPr>
          <w:p>
            <w:pPr>
              <w:pStyle w:val="TableText"/>
            </w:pPr>
            <w:r>
              <w:t xml:space="preserve">Cross-case reporting and trend analytics</w:t>
            </w:r>
          </w:p>
        </w:tc>
        <w:tc>
          <w:tcPr>
            <w:tcW w:type="auto" w:w="0"/>
            <w:vAlign w:val="top"/>
          </w:tcPr>
          <w:p>
            <w:pPr>
              <w:pStyle w:val="TableText"/>
            </w:pPr>
            <w:r>
              <w:t xml:space="preserve">A reporting surface</w:t>
            </w:r>
          </w:p>
        </w:tc>
        <w:tc>
          <w:tcPr>
            <w:tcW w:type="auto" w:w="0"/>
            <w:vAlign w:val="top"/>
          </w:tcPr>
          <w:p>
            <w:pPr>
              <w:pStyle w:val="TableText"/>
            </w:pPr>
            <w:r>
              <w:rPr>
                <w:b/>
              </w:rPr>
              <w:t xml:space="preserve">FUTURE</w:t>
            </w:r>
            <w:r>
              <w:t xml:space="preserve"> (§42) — SLA *state* is V1, SLA *analytics* is not</w:t>
            </w:r>
          </w:p>
        </w:tc>
      </w:tr>
    </w:tbl>
    <w:p>
      <w:pPr>
        <w:spacing w:after="80"/>
      </w:pPr>
      <w:r>
        <w:t xml:space="preserve"/>
      </w:r>
    </w:p>
    <w:p>
      <w:r>
        <w:rPr>
          <w:b/>
        </w:rPr>
        <w:t xml:space="preserve">Nothing above is proposed for V1.</w:t>
      </w:r>
      <w:r>
        <w:t xml:space="preserve"> The point is that each is an addition rather than a migration — because the case exists as its own entity from the first record.</w:t>
      </w:r>
    </w:p>
    <w:p>
      <w:pPr>
        <w:pBdr>
          <w:bottom w:val="single" w:sz="6" w:space="1" w:color="CCCCCC"/>
        </w:pBdr>
      </w:pPr>
    </w:p>
    <w:p>
      <w:pPr>
        <w:pStyle w:val="Heading1"/>
      </w:pPr>
      <w:r>
        <w:t xml:space="preserve">23. Working hours, after-hours and SLA</w:t>
      </w:r>
    </w:p>
    <w:p>
      <w:r>
        <w:rPr>
          <w:b/>
        </w:rPr>
        <w:t xml:space="preserve">PROPOSED.</w:t>
      </w:r>
      <w:r>
        <w:t xml:space="preserve"> Version 2.0 mentioned working hours exactly once, about planned maintenance, and had no SLA model at all. This section supplies both, because a customer-facing product that cannot say *when someone will reply* has no operating discipline.</w:t>
      </w:r>
    </w:p>
    <w:p>
      <w:pPr>
        <w:pStyle w:val="Quote"/>
        <w:ind w:left="360"/>
      </w:pPr>
      <w:r>
        <w:rPr>
          <w:b/>
        </w:rPr>
        <w:t xml:space="preserve">Conflict resolved — K-01.</w:t>
      </w:r>
      <w:r>
        <w:t xml:space="preserve"> §12.4 and §42 list *"analytics beyond queue, load and SLA state"* as future. </w:t>
      </w:r>
      <w:r>
        <w:rPr>
          <w:b/>
        </w:rPr>
        <w:t xml:space="preserve">SLA state tracking and escalation are V1</w:t>
      </w:r>
      <w:r>
        <w:t xml:space="preserve">, because they drive routing and notification, which are already V1. </w:t>
      </w:r>
      <w:r>
        <w:rPr>
          <w:b/>
        </w:rPr>
        <w:t xml:space="preserve">SLA reporting, trend analytics and dashboards remain FUTURE.</w:t>
      </w:r>
      <w:r>
        <w:t xml:space="preserve"> Those two lines were amended rather than left to contradict this section.</w:t>
      </w:r>
    </w:p>
    <w:p>
      <w:pPr>
        <w:pStyle w:val="Heading2"/>
      </w:pPr>
      <w:r>
        <w:t xml:space="preserve">23.1 The business calendar</w:t>
      </w:r>
    </w:p>
    <w:p>
      <w:r>
        <w:t xml:space="preserve">A new configuration entity. </w:t>
      </w:r>
      <w:r>
        <w:rPr>
          <w:b/>
        </w:rPr>
        <w:t xml:space="preserve">Every value in it is a stakeholder decision (D-21).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Attribute</w:t>
            </w:r>
          </w:p>
        </w:tc>
        <w:tc>
          <w:tcPr>
            <w:tcW w:type="auto" w:w="0"/>
            <w:shd w:val="clear" w:fill="EFEFEF"/>
            <w:vAlign w:val="top"/>
          </w:tcPr>
          <w:p>
            <w:pPr>
              <w:pStyle w:val="TableText"/>
            </w:pPr>
            <w:r>
              <w:rPr>
                <w:b/>
              </w:rPr>
              <w:t xml:space="preserve">Purpose</w:t>
            </w:r>
          </w:p>
        </w:tc>
      </w:tr>
      <w:tr>
        <w:tc>
          <w:tcPr>
            <w:tcW w:type="auto" w:w="0"/>
            <w:vAlign w:val="top"/>
          </w:tcPr>
          <w:p>
            <w:pPr>
              <w:pStyle w:val="TableText"/>
            </w:pPr>
            <w:r>
              <w:t xml:space="preserve">Scope</w:t>
            </w:r>
          </w:p>
        </w:tc>
        <w:tc>
          <w:tcPr>
            <w:tcW w:type="auto" w:w="0"/>
            <w:vAlign w:val="top"/>
          </w:tcPr>
          <w:p>
            <w:pPr>
              <w:pStyle w:val="TableText"/>
            </w:pPr>
            <w:r>
              <w:t xml:space="preserve">Per </w:t>
            </w:r>
            <w:r>
              <w:rPr>
                <w:b/>
              </w:rPr>
              <w:t xml:space="preserve">team</w:t>
            </w:r>
            <w:r>
              <w:t xml:space="preserve">, not company-wide — Claims and Fresh Sales need not share hours</w:t>
            </w:r>
          </w:p>
        </w:tc>
      </w:tr>
      <w:tr>
        <w:tc>
          <w:tcPr>
            <w:tcW w:type="auto" w:w="0"/>
            <w:vAlign w:val="top"/>
          </w:tcPr>
          <w:p>
            <w:pPr>
              <w:pStyle w:val="TableText"/>
            </w:pPr>
            <w:r>
              <w:t xml:space="preserve">Working days</w:t>
            </w:r>
          </w:p>
        </w:tc>
        <w:tc>
          <w:tcPr>
            <w:tcW w:type="auto" w:w="0"/>
            <w:vAlign w:val="top"/>
          </w:tcPr>
          <w:p>
            <w:pPr>
              <w:pStyle w:val="TableText"/>
            </w:pPr>
            <w:r>
              <w:t xml:space="preserve">Which days the team operates</w:t>
            </w:r>
          </w:p>
        </w:tc>
      </w:tr>
      <w:tr>
        <w:tc>
          <w:tcPr>
            <w:tcW w:type="auto" w:w="0"/>
            <w:vAlign w:val="top"/>
          </w:tcPr>
          <w:p>
            <w:pPr>
              <w:pStyle w:val="TableText"/>
            </w:pPr>
            <w:r>
              <w:t xml:space="preserve">Working window</w:t>
            </w:r>
          </w:p>
        </w:tc>
        <w:tc>
          <w:tcPr>
            <w:tcW w:type="auto" w:w="0"/>
            <w:vAlign w:val="top"/>
          </w:tcPr>
          <w:p>
            <w:pPr>
              <w:pStyle w:val="TableText"/>
            </w:pPr>
            <w:r>
              <w:t xml:space="preserve">Open and close time per working day</w:t>
            </w:r>
          </w:p>
        </w:tc>
      </w:tr>
      <w:tr>
        <w:tc>
          <w:tcPr>
            <w:tcW w:type="auto" w:w="0"/>
            <w:vAlign w:val="top"/>
          </w:tcPr>
          <w:p>
            <w:pPr>
              <w:pStyle w:val="TableText"/>
            </w:pPr>
            <w:r>
              <w:t xml:space="preserve">Holidays</w:t>
            </w:r>
          </w:p>
        </w:tc>
        <w:tc>
          <w:tcPr>
            <w:tcW w:type="auto" w:w="0"/>
            <w:vAlign w:val="top"/>
          </w:tcPr>
          <w:p>
            <w:pPr>
              <w:pStyle w:val="TableText"/>
            </w:pPr>
            <w:r>
              <w:t xml:space="preserve">Non-working dates</w:t>
            </w:r>
          </w:p>
        </w:tc>
      </w:tr>
      <w:tr>
        <w:tc>
          <w:tcPr>
            <w:tcW w:type="auto" w:w="0"/>
            <w:vAlign w:val="top"/>
          </w:tcPr>
          <w:p>
            <w:pPr>
              <w:pStyle w:val="TableText"/>
            </w:pPr>
            <w:r>
              <w:t xml:space="preserve">Timezone</w:t>
            </w:r>
          </w:p>
        </w:tc>
        <w:tc>
          <w:tcPr>
            <w:tcW w:type="auto" w:w="0"/>
            <w:vAlign w:val="top"/>
          </w:tcPr>
          <w:p>
            <w:pPr>
              <w:pStyle w:val="TableText"/>
            </w:pPr>
            <w:r>
              <w:t xml:space="preserve">One timezone per calendar. Explicit, never inferred from a server clock</w:t>
            </w:r>
          </w:p>
        </w:tc>
      </w:tr>
      <w:tr>
        <w:tc>
          <w:tcPr>
            <w:tcW w:type="auto" w:w="0"/>
            <w:vAlign w:val="top"/>
          </w:tcPr>
          <w:p>
            <w:pPr>
              <w:pStyle w:val="TableText"/>
            </w:pPr>
            <w:r>
              <w:t xml:space="preserve">Exceptions</w:t>
            </w:r>
          </w:p>
        </w:tc>
        <w:tc>
          <w:tcPr>
            <w:tcW w:type="auto" w:w="0"/>
            <w:vAlign w:val="top"/>
          </w:tcPr>
          <w:p>
            <w:pPr>
              <w:pStyle w:val="TableText"/>
            </w:pPr>
            <w:r>
              <w:t xml:space="preserve">One-off closures or extended hours</w:t>
            </w:r>
          </w:p>
        </w:tc>
      </w:tr>
    </w:tbl>
    <w:p>
      <w:pPr>
        <w:spacing w:after="80"/>
      </w:pPr>
      <w:r>
        <w:t xml:space="preserve"/>
      </w:r>
    </w:p>
    <w:p>
      <w:r>
        <w:rPr>
          <w:b/>
        </w:rPr>
        <w:t xml:space="preserve">Why per team.</w:t>
      </w:r>
      <w:r>
        <w:t xml:space="preserve"> §21.7 routes by category to a team, so "are we open" is a question about the </w:t>
      </w:r>
      <w:r>
        <w:rPr>
          <w:b/>
        </w:rPr>
        <w:t xml:space="preserve">team that would receive this</w:t>
      </w:r>
      <w:r>
        <w:t xml:space="preserve">, not about the company. A customer contacting Claims at 20:00 may be after hours even if Support is still open.</w:t>
      </w:r>
    </w:p>
    <w:p>
      <w:r>
        <w:rPr>
          <w:b/>
        </w:rPr>
        <w:t xml:space="preserve">No default hours are proposed.</w:t>
      </w:r>
      <w:r>
        <w:t xml:space="preserve"> Inventing "10:00–19:00, Monday to Saturday" would be inventing a business fact. The architecture reads whatever the calendar says.</w:t>
      </w:r>
    </w:p>
    <w:p>
      <w:pPr>
        <w:pStyle w:val="Heading2"/>
      </w:pPr>
      <w:r>
        <w:t xml:space="preserve">23.2 Three different promises — and they must not be confused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Model</w:t>
            </w:r>
          </w:p>
        </w:tc>
        <w:tc>
          <w:tcPr>
            <w:tcW w:type="auto" w:w="0"/>
            <w:shd w:val="clear" w:fill="EFEFEF"/>
            <w:vAlign w:val="top"/>
          </w:tcPr>
          <w:p>
            <w:pPr>
              <w:pStyle w:val="TableText"/>
            </w:pPr>
            <w:r>
              <w:rPr>
                <w:b/>
              </w:rPr>
              <w:t xml:space="preserve">What it promises</w:t>
            </w:r>
          </w:p>
        </w:tc>
        <w:tc>
          <w:tcPr>
            <w:tcW w:type="auto" w:w="0"/>
            <w:shd w:val="clear" w:fill="EFEFEF"/>
            <w:vAlign w:val="top"/>
          </w:tcPr>
          <w:p>
            <w:pPr>
              <w:pStyle w:val="TableText"/>
            </w:pPr>
            <w:r>
              <w:rPr>
                <w:b/>
              </w:rPr>
              <w:t xml:space="preserve">What it requires</w:t>
            </w:r>
          </w:p>
        </w:tc>
        <w:tc>
          <w:tcPr>
            <w:tcW w:type="auto" w:w="0"/>
            <w:shd w:val="clear" w:fill="EFEFEF"/>
            <w:vAlign w:val="top"/>
          </w:tcPr>
          <w:p>
            <w:pPr>
              <w:pStyle w:val="TableText"/>
            </w:pPr>
            <w:r>
              <w:rPr>
                <w:b/>
              </w:rPr>
              <w:t xml:space="preserve">Honest cost</w:t>
            </w:r>
          </w:p>
        </w:tc>
      </w:tr>
      <w:tr>
        <w:tc>
          <w:tcPr>
            <w:tcW w:type="auto" w:w="0"/>
            <w:vAlign w:val="top"/>
          </w:tcPr>
          <w:p>
            <w:pPr>
              <w:pStyle w:val="TableText"/>
            </w:pPr>
            <w:r>
              <w:rPr>
                <w:b/>
              </w:rPr>
              <w:t xml:space="preserve">24×7 SLA</w:t>
            </w:r>
          </w:p>
        </w:tc>
        <w:tc>
          <w:tcPr>
            <w:tcW w:type="auto" w:w="0"/>
            <w:vAlign w:val="top"/>
          </w:tcPr>
          <w:p>
            <w:pPr>
              <w:pStyle w:val="TableText"/>
            </w:pPr>
            <w:r>
              <w:t xml:space="preserve">A human responds within the target </w:t>
            </w:r>
            <w:r>
              <w:rPr>
                <w:b/>
              </w:rPr>
              <w:t xml:space="preserve">at any hour</w:t>
            </w:r>
          </w:p>
        </w:tc>
        <w:tc>
          <w:tcPr>
            <w:tcW w:type="auto" w:w="0"/>
            <w:vAlign w:val="top"/>
          </w:tcPr>
          <w:p>
            <w:pPr>
              <w:pStyle w:val="TableText"/>
            </w:pPr>
            <w:r>
              <w:t xml:space="preserve">Staffing outside business hours — night shifts or an outsourced desk</w:t>
            </w:r>
          </w:p>
        </w:tc>
        <w:tc>
          <w:tcPr>
            <w:tcW w:type="auto" w:w="0"/>
            <w:vAlign w:val="top"/>
          </w:tcPr>
          <w:p>
            <w:pPr>
              <w:pStyle w:val="TableText"/>
            </w:pPr>
            <w:r>
              <w:t xml:space="preserve">The expensive one. </w:t>
            </w:r>
            <w:r>
              <w:rPr>
                <w:b/>
              </w:rPr>
              <w:t xml:space="preserve">A 24×7 target without 24×7 staffing is a promise that breaches every night</w:t>
            </w:r>
          </w:p>
        </w:tc>
      </w:tr>
      <w:tr>
        <w:tc>
          <w:tcPr>
            <w:tcW w:type="auto" w:w="0"/>
            <w:vAlign w:val="top"/>
          </w:tcPr>
          <w:p>
            <w:pPr>
              <w:pStyle w:val="TableText"/>
            </w:pPr>
            <w:r>
              <w:rPr>
                <w:b/>
              </w:rPr>
              <w:t xml:space="preserve">Business-hours SLA</w:t>
            </w:r>
          </w:p>
        </w:tc>
        <w:tc>
          <w:tcPr>
            <w:tcW w:type="auto" w:w="0"/>
            <w:vAlign w:val="top"/>
          </w:tcPr>
          <w:p>
            <w:pPr>
              <w:pStyle w:val="TableText"/>
            </w:pPr>
            <w:r>
              <w:t xml:space="preserve">A human responds within the target </w:t>
            </w:r>
            <w:r>
              <w:rPr>
                <w:b/>
              </w:rPr>
              <w:t xml:space="preserve">of elapsed working time</w:t>
            </w:r>
          </w:p>
        </w:tc>
        <w:tc>
          <w:tcPr>
            <w:tcW w:type="auto" w:w="0"/>
            <w:vAlign w:val="top"/>
          </w:tcPr>
          <w:p>
            <w:pPr>
              <w:pStyle w:val="TableText"/>
            </w:pPr>
            <w:r>
              <w:t xml:space="preserve">Staffing during declared hours; a calendar to compute against</w:t>
            </w:r>
          </w:p>
        </w:tc>
        <w:tc>
          <w:tcPr>
            <w:tcW w:type="auto" w:w="0"/>
            <w:vAlign w:val="top"/>
          </w:tcPr>
          <w:p>
            <w:pPr>
              <w:pStyle w:val="TableText"/>
            </w:pPr>
            <w:r>
              <w:t xml:space="preserve">The realistic one for most teams</w:t>
            </w:r>
          </w:p>
        </w:tc>
      </w:tr>
      <w:tr>
        <w:tc>
          <w:tcPr>
            <w:tcW w:type="auto" w:w="0"/>
            <w:vAlign w:val="top"/>
          </w:tcPr>
          <w:p>
            <w:pPr>
              <w:pStyle w:val="TableText"/>
            </w:pPr>
            <w:r>
              <w:rPr>
                <w:b/>
              </w:rPr>
              <w:t xml:space="preserve">After-hours acknowledgement</w:t>
            </w:r>
          </w:p>
        </w:tc>
        <w:tc>
          <w:tcPr>
            <w:tcW w:type="auto" w:w="0"/>
            <w:vAlign w:val="top"/>
          </w:tcPr>
          <w:p>
            <w:pPr>
              <w:pStyle w:val="TableText"/>
            </w:pPr>
            <w:r>
              <w:t xml:space="preserve">The message is </w:t>
            </w:r>
            <w:r>
              <w:rPr>
                <w:b/>
              </w:rPr>
              <w:t xml:space="preserve">received, stored and queued</w:t>
            </w:r>
            <w:r>
              <w:t xml:space="preserve"> — with no response-time promise</w:t>
            </w:r>
          </w:p>
        </w:tc>
        <w:tc>
          <w:tcPr>
            <w:tcW w:type="auto" w:w="0"/>
            <w:vAlign w:val="top"/>
          </w:tcPr>
          <w:p>
            <w:pPr>
              <w:pStyle w:val="TableText"/>
            </w:pPr>
            <w:r>
              <w:t xml:space="preserve">Nothing but honesty</w:t>
            </w:r>
          </w:p>
        </w:tc>
        <w:tc>
          <w:tcPr>
            <w:tcW w:type="auto" w:w="0"/>
            <w:vAlign w:val="top"/>
          </w:tcPr>
          <w:p>
            <w:pPr>
              <w:pStyle w:val="TableText"/>
            </w:pPr>
            <w:r>
              <w:t xml:space="preserve">Free, and the minimum acceptable behaviour</w:t>
            </w:r>
          </w:p>
        </w:tc>
      </w:tr>
    </w:tbl>
    <w:p>
      <w:pPr>
        <w:spacing w:after="80"/>
      </w:pPr>
      <w:r>
        <w:t xml:space="preserve"/>
      </w:r>
    </w:p>
    <w:p>
      <w:r>
        <w:rPr>
          <w:b/>
        </w:rPr>
        <w:t xml:space="preserve">Which model applies to which team is D-23. The target values are D-22.</w:t>
      </w:r>
      <w:r>
        <w:t xml:space="preserve"> The architecture supports all three; it invents none of them.</w:t>
      </w:r>
    </w:p>
    <w:p>
      <w:pPr>
        <w:pStyle w:val="Quote"/>
        <w:ind w:left="360"/>
      </w:pPr>
      <w:r>
        <w:rPr>
          <w:b/>
        </w:rPr>
        <w:t xml:space="preserve">The rule that matters more than the model.</w:t>
      </w:r>
      <w:r>
        <w:t xml:space="preserve"> After hours, the customer is told their message is </w:t>
      </w:r>
      <w:r>
        <w:rPr>
          <w:b/>
        </w:rPr>
        <w:t xml:space="preserve">received and queued</w:t>
      </w:r>
      <w:r>
        <w:t xml:space="preserve">. They are </w:t>
      </w:r>
      <w:r>
        <w:rPr>
          <w:b/>
        </w:rPr>
        <w:t xml:space="preserve">never</w:t>
      </w:r>
      <w:r>
        <w:t xml:space="preserve"> shown a countdown, an estimated response time, or anything implying a human is reading it. A false promise at 23:30 is worse than no promise.</w:t>
      </w:r>
    </w:p>
    <w:p>
      <w:pPr>
        <w:pStyle w:val="Heading2"/>
      </w:pPr>
      <w:r>
        <w:t xml:space="preserve">23.3 After-hours flow — diagram 16</w:t>
      </w:r>
    </w:p>
    <w:p>
      <w:pPr>
        <w:pStyle w:val="CodeBlock"/>
        <w:spacing w:before="0" w:after="0" w:line="200" w:lineRule="exact"/>
        <w:shd w:val="clear" w:fill="F4F4F4"/>
      </w:pPr>
      <w:r>
        <w:rPr>
          <w:rFonts w:ascii="Consolas" w:hAnsi="Consolas"/>
          <w:sz w:val="15"/>
        </w:rPr>
        <w:t xml:space="preserve">   CUSTOMER                        SYSTEM                      TEAM</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opens website chat ────────►│                           │</w:t>
      </w:r>
    </w:p>
    <w:p>
      <w:pPr>
        <w:pStyle w:val="CodeBlock"/>
        <w:spacing w:before="0" w:after="0" w:line="200" w:lineRule="exact"/>
        <w:shd w:val="clear" w:fill="F4F4F4"/>
      </w:pPr>
      <w:r>
        <w:rPr>
          <w:rFonts w:ascii="Consolas" w:hAnsi="Consolas"/>
          <w:sz w:val="15"/>
        </w:rPr>
        <w:t xml:space="preserve">      │─ selects category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ROUTE   │ category → team     │</w:t>
      </w:r>
    </w:p>
    <w:p>
      <w:pPr>
        <w:pStyle w:val="CodeBlock"/>
        <w:spacing w:before="0" w:after="0" w:line="200" w:lineRule="exact"/>
        <w:shd w:val="clear" w:fill="F4F4F4"/>
      </w:pPr>
      <w:r>
        <w:rPr>
          <w:rFonts w:ascii="Consolas" w:hAnsi="Consolas"/>
          <w:sz w:val="15"/>
        </w:rPr>
        <w:t xml:space="preserve">      │                         │  §21.7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IS THE TEAM OPEN │ business         │</w:t>
      </w:r>
    </w:p>
    <w:p>
      <w:pPr>
        <w:pStyle w:val="CodeBlock"/>
        <w:spacing w:before="0" w:after="0" w:line="200" w:lineRule="exact"/>
        <w:shd w:val="clear" w:fill="F4F4F4"/>
      </w:pPr>
      <w:r>
        <w:rPr>
          <w:rFonts w:ascii="Consolas" w:hAnsi="Consolas"/>
          <w:sz w:val="15"/>
        </w:rPr>
        <w:t xml:space="preserve">      │                     │ RIGHT NOW?       │ calendar §23.1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YES │          │ NO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NORMAL       │  │ AFTER-HOURS QUEUE    │   │</w:t>
      </w:r>
    </w:p>
    <w:p>
      <w:pPr>
        <w:pStyle w:val="CodeBlock"/>
        <w:spacing w:before="0" w:after="0" w:line="200" w:lineRule="exact"/>
        <w:shd w:val="clear" w:fill="F4F4F4"/>
      </w:pPr>
      <w:r>
        <w:rPr>
          <w:rFonts w:ascii="Consolas" w:hAnsi="Consolas"/>
          <w:sz w:val="15"/>
        </w:rPr>
        <w:t xml:space="preserve">      │              │ ROUTING      │  │ state = queued       │   │</w:t>
      </w:r>
    </w:p>
    <w:p>
      <w:pPr>
        <w:pStyle w:val="CodeBlock"/>
        <w:spacing w:before="0" w:after="0" w:line="200" w:lineRule="exact"/>
        <w:shd w:val="clear" w:fill="F4F4F4"/>
      </w:pPr>
      <w:r>
        <w:rPr>
          <w:rFonts w:ascii="Consolas" w:hAnsi="Consolas"/>
          <w:sz w:val="15"/>
        </w:rPr>
        <w:t xml:space="preserve">      │              │ §21.7        │  │ after_hours = true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PERSIST      │       │</w:t>
      </w:r>
    </w:p>
    <w:p>
      <w:pPr>
        <w:pStyle w:val="CodeBlock"/>
        <w:spacing w:before="0" w:after="0" w:line="200" w:lineRule="exact"/>
        <w:shd w:val="clear" w:fill="F4F4F4"/>
      </w:pPr>
      <w:r>
        <w:rPr>
          <w:rFonts w:ascii="Consolas" w:hAnsi="Consolas"/>
          <w:sz w:val="15"/>
        </w:rPr>
        <w:t xml:space="preserve">      │                     │              │ FIRST        │ P-05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acknowledgement ─────────────────────  │               │</w:t>
      </w:r>
    </w:p>
    <w:p>
      <w:pPr>
        <w:pStyle w:val="CodeBlock"/>
        <w:spacing w:before="0" w:after="0" w:line="200" w:lineRule="exact"/>
        <w:shd w:val="clear" w:fill="F4F4F4"/>
      </w:pPr>
      <w:r>
        <w:rPr>
          <w:rFonts w:ascii="Consolas" w:hAnsi="Consolas"/>
          <w:sz w:val="15"/>
        </w:rPr>
        <w:t xml:space="preserve">      │     "received · queued · our team will     │               │</w:t>
      </w:r>
    </w:p>
    <w:p>
      <w:pPr>
        <w:pStyle w:val="CodeBlock"/>
        <w:spacing w:before="0" w:after="0" w:line="200" w:lineRule="exact"/>
        <w:shd w:val="clear" w:fill="F4F4F4"/>
      </w:pPr>
      <w:r>
        <w:rPr>
          <w:rFonts w:ascii="Consolas" w:hAnsi="Consolas"/>
          <w:sz w:val="15"/>
        </w:rPr>
        <w:t xml:space="preserve">      │      pick this up"                         │               │</w:t>
      </w:r>
    </w:p>
    <w:p>
      <w:pPr>
        <w:pStyle w:val="CodeBlock"/>
        <w:spacing w:before="0" w:after="0" w:line="200" w:lineRule="exact"/>
        <w:shd w:val="clear" w:fill="F4F4F4"/>
      </w:pPr>
      <w:r>
        <w:rPr>
          <w:rFonts w:ascii="Consolas" w:hAnsi="Consolas"/>
          <w:sz w:val="15"/>
        </w:rPr>
        <w:t xml:space="preserve">      │     NO countdown. NO estimated time.       │               │</w:t>
      </w:r>
    </w:p>
    <w:p>
      <w:pPr>
        <w:pStyle w:val="CodeBlock"/>
        <w:spacing w:before="0" w:after="0" w:line="200" w:lineRule="exact"/>
        <w:shd w:val="clear" w:fill="F4F4F4"/>
      </w:pPr>
      <w:r>
        <w:rPr>
          <w:rFonts w:ascii="Consolas" w:hAnsi="Consolas"/>
          <w:sz w:val="15"/>
        </w:rPr>
        <w:t xml:space="preserve">      │     Wording and whether hours are          │               │</w:t>
      </w:r>
    </w:p>
    <w:p>
      <w:pPr>
        <w:pStyle w:val="CodeBlock"/>
        <w:spacing w:before="0" w:after="0" w:line="200" w:lineRule="exact"/>
        <w:shd w:val="clear" w:fill="F4F4F4"/>
      </w:pPr>
      <w:r>
        <w:rPr>
          <w:rFonts w:ascii="Consolas" w:hAnsi="Consolas"/>
          <w:sz w:val="15"/>
        </w:rPr>
        <w:t xml:space="preserve">      │     disclosed = D-20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customer may keep typing; further      │               │</w:t>
      </w:r>
    </w:p>
    <w:p>
      <w:pPr>
        <w:pStyle w:val="CodeBlock"/>
        <w:spacing w:before="0" w:after="0" w:line="200" w:lineRule="exact"/>
        <w:shd w:val="clear" w:fill="F4F4F4"/>
      </w:pPr>
      <w:r>
        <w:rPr>
          <w:rFonts w:ascii="Consolas" w:hAnsi="Consolas"/>
          <w:sz w:val="15"/>
        </w:rPr>
        <w:t xml:space="preserve">      │     messages join the same conversation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NEXT BUSINESS PERIOD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CALENDAR      │      │</w:t>
      </w:r>
    </w:p>
    <w:p>
      <w:pPr>
        <w:pStyle w:val="CodeBlock"/>
        <w:spacing w:before="0" w:after="0" w:line="200" w:lineRule="exact"/>
        <w:shd w:val="clear" w:fill="F4F4F4"/>
      </w:pPr>
      <w:r>
        <w:rPr>
          <w:rFonts w:ascii="Consolas" w:hAnsi="Consolas"/>
          <w:sz w:val="15"/>
        </w:rPr>
        <w:t xml:space="preserve">      │                     │              │ OPENS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ROUTE + SLA   │      │</w:t>
      </w:r>
    </w:p>
    <w:p>
      <w:pPr>
        <w:pStyle w:val="CodeBlock"/>
        <w:spacing w:before="0" w:after="0" w:line="200" w:lineRule="exact"/>
        <w:shd w:val="clear" w:fill="F4F4F4"/>
      </w:pPr>
      <w:r>
        <w:rPr>
          <w:rFonts w:ascii="Consolas" w:hAnsi="Consolas"/>
          <w:sz w:val="15"/>
        </w:rPr>
        <w:t xml:space="preserve">      │                     │              │ CLOCK STARTS  │      │</w:t>
      </w:r>
    </w:p>
    <w:p>
      <w:pPr>
        <w:pStyle w:val="CodeBlock"/>
        <w:spacing w:before="0" w:after="0" w:line="200" w:lineRule="exact"/>
        <w:shd w:val="clear" w:fill="F4F4F4"/>
      </w:pPr>
      <w:r>
        <w:rPr>
          <w:rFonts w:ascii="Consolas" w:hAnsi="Consolas"/>
          <w:sz w:val="15"/>
        </w:rPr>
        <w:t xml:space="preserve">      │                     │              │ §23.5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notify ────►│</w:t>
      </w:r>
    </w:p>
    <w:p>
      <w:pPr>
        <w:pStyle w:val="CodeBlock"/>
        <w:spacing w:before="0" w:after="0" w:line="200" w:lineRule="exact"/>
        <w:shd w:val="clear" w:fill="F4F4F4"/>
      </w:pPr>
      <w:r>
        <w:rPr>
          <w:rFonts w:ascii="Consolas" w:hAnsi="Consolas"/>
          <w:sz w:val="15"/>
        </w:rPr>
        <w:t xml:space="preserve">      │                     │                     │◄─ claim ──────│</w:t>
      </w:r>
    </w:p>
    <w:p>
      <w:pPr>
        <w:pStyle w:val="CodeBlock"/>
        <w:spacing w:before="0" w:after="0" w:line="200" w:lineRule="exact"/>
        <w:shd w:val="clear" w:fill="F4F4F4"/>
      </w:pPr>
      <w:r>
        <w:rPr>
          <w:rFonts w:ascii="Consolas" w:hAnsi="Consolas"/>
          <w:sz w:val="15"/>
        </w:rPr>
        <w:t xml:space="preserve">      │◄─── first reply from a named person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INVARIANT — nothing here is lost, and nothing is silently held.</w:t>
      </w:r>
    </w:p>
    <w:p>
      <w:pPr>
        <w:pStyle w:val="CodeBlock"/>
        <w:spacing w:before="0" w:after="0" w:line="200" w:lineRule="exact"/>
        <w:shd w:val="clear" w:fill="F4F4F4"/>
      </w:pPr>
      <w:r>
        <w:rPr>
          <w:rFonts w:ascii="Consolas" w:hAnsi="Consolas"/>
          <w:sz w:val="15"/>
        </w:rPr>
        <w:t xml:space="preserve">   An after-hours conversation is a QUEUED conversation with a flag.</w:t>
      </w:r>
    </w:p>
    <w:p>
      <w:pPr>
        <w:pStyle w:val="CodeBlock"/>
        <w:spacing w:before="0" w:after="0" w:line="200" w:lineRule="exact"/>
        <w:shd w:val="clear" w:fill="F4F4F4"/>
      </w:pPr>
      <w:r>
        <w:rPr>
          <w:rFonts w:ascii="Consolas" w:hAnsi="Consolas"/>
          <w:sz w:val="15"/>
        </w:rPr>
        <w:t xml:space="preserve">   It appears in the queue view (FR-ROUTE-4) and is counted by the</w:t>
      </w:r>
    </w:p>
    <w:p>
      <w:pPr>
        <w:pStyle w:val="CodeBlock"/>
        <w:spacing w:before="0" w:after="0" w:line="200" w:lineRule="exact"/>
        <w:shd w:val="clear" w:fill="F4F4F4"/>
      </w:pPr>
      <w:r>
        <w:rPr>
          <w:rFonts w:ascii="Consolas" w:hAnsi="Consolas"/>
          <w:sz w:val="15"/>
        </w:rPr>
        <w:t xml:space="preserve">   unassigned metric (§32.3) exactly like any other waiting work.</w:t>
      </w:r>
    </w:p>
    <w:p>
      <w:pPr>
        <w:spacing w:after="60"/>
      </w:pPr>
      <w:r>
        <w:t xml:space="preserve"/>
      </w:r>
    </w:p>
    <w:p>
      <w:pPr>
        <w:pStyle w:val="Heading2"/>
      </w:pPr>
      <w:r>
        <w:t xml:space="preserve">23.4 Ordering when the queue opens</w:t>
      </w:r>
    </w:p>
    <w:p>
      <w:r>
        <w:t xml:space="preserve">A real operational question: overnight arrivals all become routable at once.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Reason</w:t>
            </w:r>
          </w:p>
        </w:tc>
      </w:tr>
      <w:tr>
        <w:tc>
          <w:tcPr>
            <w:tcW w:type="auto" w:w="0"/>
            <w:vAlign w:val="top"/>
          </w:tcPr>
          <w:p>
            <w:pPr>
              <w:pStyle w:val="TableText"/>
            </w:pPr>
            <w:r>
              <w:t xml:space="preserve">Oldest arrival first </w:t>
            </w:r>
            <w:r>
              <w:rPr>
                <w:b/>
              </w:rPr>
              <w:t xml:space="preserve">within a priority band</w:t>
            </w:r>
          </w:p>
        </w:tc>
        <w:tc>
          <w:tcPr>
            <w:tcW w:type="auto" w:w="0"/>
            <w:vAlign w:val="top"/>
          </w:tcPr>
          <w:p>
            <w:pPr>
              <w:pStyle w:val="TableText"/>
            </w:pPr>
            <w:r>
              <w:t xml:space="preserve">The customer who waited longest is served first, but a P1 claim does not queue behind routine enquiries</w:t>
            </w:r>
          </w:p>
        </w:tc>
      </w:tr>
      <w:tr>
        <w:tc>
          <w:tcPr>
            <w:tcW w:type="auto" w:w="0"/>
            <w:vAlign w:val="top"/>
          </w:tcPr>
          <w:p>
            <w:pPr>
              <w:pStyle w:val="TableText"/>
            </w:pPr>
            <w:r>
              <w:t xml:space="preserve">After-hours arrivals do </w:t>
            </w:r>
            <w:r>
              <w:rPr>
                <w:b/>
              </w:rPr>
              <w:t xml:space="preserve">not</w:t>
            </w:r>
            <w:r>
              <w:t xml:space="preserve"> jump ahead of business-hours work already waiting</w:t>
            </w:r>
          </w:p>
        </w:tc>
        <w:tc>
          <w:tcPr>
            <w:tcW w:type="auto" w:w="0"/>
            <w:vAlign w:val="top"/>
          </w:tcPr>
          <w:p>
            <w:pPr>
              <w:pStyle w:val="TableText"/>
            </w:pPr>
            <w:r>
              <w:t xml:space="preserve">Otherwise the backlog inverts every morning</w:t>
            </w:r>
          </w:p>
        </w:tc>
      </w:tr>
      <w:tr>
        <w:tc>
          <w:tcPr>
            <w:tcW w:type="auto" w:w="0"/>
            <w:vAlign w:val="top"/>
          </w:tcPr>
          <w:p>
            <w:pPr>
              <w:pStyle w:val="TableText"/>
            </w:pPr>
            <w:r>
              <w:t xml:space="preserve">A designated employee's customers still route to them (§21.6)</w:t>
            </w:r>
          </w:p>
        </w:tc>
        <w:tc>
          <w:tcPr>
            <w:tcW w:type="auto" w:w="0"/>
            <w:vAlign w:val="top"/>
          </w:tcPr>
          <w:p>
            <w:pPr>
              <w:pStyle w:val="TableText"/>
            </w:pPr>
            <w:r>
              <w:t xml:space="preserve">The relationship survives the overnight gap</w:t>
            </w:r>
          </w:p>
        </w:tc>
      </w:tr>
      <w:tr>
        <w:tc>
          <w:tcPr>
            <w:tcW w:type="auto" w:w="0"/>
            <w:vAlign w:val="top"/>
          </w:tcPr>
          <w:p>
            <w:pPr>
              <w:pStyle w:val="TableText"/>
            </w:pPr>
            <w:r>
              <w:t xml:space="preserve">The opening surge is </w:t>
            </w:r>
            <w:r>
              <w:rPr>
                <w:b/>
              </w:rPr>
              <w:t xml:space="preserve">visible</w:t>
            </w:r>
            <w:r>
              <w:t xml:space="preserve"> in the queue view before anyone claims</w:t>
            </w:r>
          </w:p>
        </w:tc>
        <w:tc>
          <w:tcPr>
            <w:tcW w:type="auto" w:w="0"/>
            <w:vAlign w:val="top"/>
          </w:tcPr>
          <w:p>
            <w:pPr>
              <w:pStyle w:val="TableText"/>
            </w:pPr>
            <w:r>
              <w:t xml:space="preserve">Leads can redistribute rather than discover it</w:t>
            </w:r>
          </w:p>
        </w:tc>
      </w:tr>
    </w:tbl>
    <w:p>
      <w:pPr>
        <w:spacing w:after="80"/>
      </w:pPr>
      <w:r>
        <w:t xml:space="preserve"/>
      </w:r>
    </w:p>
    <w:p>
      <w:r>
        <w:rPr>
          <w:b/>
        </w:rPr>
        <w:t xml:space="preserve">Priority bands are D-24.</w:t>
      </w:r>
      <w:r>
        <w:t xml:space="preserve"> Without them, "oldest first" is the whole rule.</w:t>
      </w:r>
    </w:p>
    <w:p>
      <w:pPr>
        <w:pStyle w:val="Heading2"/>
      </w:pPr>
      <w:r>
        <w:t xml:space="preserve">23.5 The SLA model</w:t>
      </w:r>
    </w:p>
    <w:p>
      <w:r>
        <w:t xml:space="preserve">Three clocks, each with a distinct question.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Clock</w:t>
            </w:r>
          </w:p>
        </w:tc>
        <w:tc>
          <w:tcPr>
            <w:tcW w:type="auto" w:w="0"/>
            <w:shd w:val="clear" w:fill="EFEFEF"/>
            <w:vAlign w:val="top"/>
          </w:tcPr>
          <w:p>
            <w:pPr>
              <w:pStyle w:val="TableText"/>
            </w:pPr>
            <w:r>
              <w:rPr>
                <w:b/>
              </w:rPr>
              <w:t xml:space="preserve">Starts</w:t>
            </w:r>
          </w:p>
        </w:tc>
        <w:tc>
          <w:tcPr>
            <w:tcW w:type="auto" w:w="0"/>
            <w:shd w:val="clear" w:fill="EFEFEF"/>
            <w:vAlign w:val="top"/>
          </w:tcPr>
          <w:p>
            <w:pPr>
              <w:pStyle w:val="TableText"/>
            </w:pPr>
            <w:r>
              <w:rPr>
                <w:b/>
              </w:rPr>
              <w:t xml:space="preserve">Stops</w:t>
            </w:r>
          </w:p>
        </w:tc>
        <w:tc>
          <w:tcPr>
            <w:tcW w:type="auto" w:w="0"/>
            <w:shd w:val="clear" w:fill="EFEFEF"/>
            <w:vAlign w:val="top"/>
          </w:tcPr>
          <w:p>
            <w:pPr>
              <w:pStyle w:val="TableText"/>
            </w:pPr>
            <w:r>
              <w:rPr>
                <w:b/>
              </w:rPr>
              <w:t xml:space="preserve">Question it answers</w:t>
            </w:r>
          </w:p>
        </w:tc>
      </w:tr>
      <w:tr>
        <w:tc>
          <w:tcPr>
            <w:tcW w:type="auto" w:w="0"/>
            <w:vAlign w:val="top"/>
          </w:tcPr>
          <w:p>
            <w:pPr>
              <w:pStyle w:val="TableText"/>
            </w:pPr>
            <w:r>
              <w:rPr>
                <w:b/>
              </w:rPr>
              <w:t xml:space="preserve">First response</w:t>
            </w:r>
          </w:p>
        </w:tc>
        <w:tc>
          <w:tcPr>
            <w:tcW w:type="auto" w:w="0"/>
            <w:vAlign w:val="top"/>
          </w:tcPr>
          <w:p>
            <w:pPr>
              <w:pStyle w:val="TableText"/>
            </w:pPr>
            <w:r>
              <w:t xml:space="preserve">The customer's first message becomes routable — </w:t>
            </w:r>
            <w:r>
              <w:rPr>
                <w:b/>
              </w:rPr>
              <w:t xml:space="preserve">immediately if open, at opening if after hours</w:t>
            </w:r>
          </w:p>
        </w:tc>
        <w:tc>
          <w:tcPr>
            <w:tcW w:type="auto" w:w="0"/>
            <w:vAlign w:val="top"/>
          </w:tcPr>
          <w:p>
            <w:pPr>
              <w:pStyle w:val="TableText"/>
            </w:pPr>
            <w:r>
              <w:t xml:space="preserve">A </w:t>
            </w:r>
            <w:r>
              <w:rPr>
                <w:b/>
              </w:rPr>
              <w:t xml:space="preserve">human</w:t>
            </w:r>
            <w:r>
              <w:t xml:space="preserve"> replies on the customer-visible channel</w:t>
            </w:r>
          </w:p>
        </w:tc>
        <w:tc>
          <w:tcPr>
            <w:tcW w:type="auto" w:w="0"/>
            <w:vAlign w:val="top"/>
          </w:tcPr>
          <w:p>
            <w:pPr>
              <w:pStyle w:val="TableText"/>
            </w:pPr>
            <w:r>
              <w:t xml:space="preserve">*Did anyone answer this person?*</w:t>
            </w:r>
          </w:p>
        </w:tc>
      </w:tr>
      <w:tr>
        <w:tc>
          <w:tcPr>
            <w:tcW w:type="auto" w:w="0"/>
            <w:vAlign w:val="top"/>
          </w:tcPr>
          <w:p>
            <w:pPr>
              <w:pStyle w:val="TableText"/>
            </w:pPr>
            <w:r>
              <w:rPr>
                <w:b/>
              </w:rPr>
              <w:t xml:space="preserve">Resolution</w:t>
            </w:r>
          </w:p>
        </w:tc>
        <w:tc>
          <w:tcPr>
            <w:tcW w:type="auto" w:w="0"/>
            <w:vAlign w:val="top"/>
          </w:tcPr>
          <w:p>
            <w:pPr>
              <w:pStyle w:val="TableText"/>
            </w:pPr>
            <w:r>
              <w:t xml:space="preserve">Same as first response</w:t>
            </w:r>
          </w:p>
        </w:tc>
        <w:tc>
          <w:tcPr>
            <w:tcW w:type="auto" w:w="0"/>
            <w:vAlign w:val="top"/>
          </w:tcPr>
          <w:p>
            <w:pPr>
              <w:pStyle w:val="TableText"/>
            </w:pPr>
            <w:r>
              <w:t xml:space="preserve">The case reaches </w:t>
            </w:r>
            <w:r>
              <w:rPr>
                <w:rFonts w:ascii="Consolas" w:hAnsi="Consolas"/>
                <w:color w:val="A31515"/>
              </w:rPr>
              <w:t xml:space="preserve">resolved</w:t>
            </w:r>
          </w:p>
        </w:tc>
        <w:tc>
          <w:tcPr>
            <w:tcW w:type="auto" w:w="0"/>
            <w:vAlign w:val="top"/>
          </w:tcPr>
          <w:p>
            <w:pPr>
              <w:pStyle w:val="TableText"/>
            </w:pPr>
            <w:r>
              <w:t xml:space="preserve">*Did we finish?*</w:t>
            </w:r>
          </w:p>
        </w:tc>
      </w:tr>
      <w:tr>
        <w:tc>
          <w:tcPr>
            <w:tcW w:type="auto" w:w="0"/>
            <w:vAlign w:val="top"/>
          </w:tcPr>
          <w:p>
            <w:pPr>
              <w:pStyle w:val="TableText"/>
            </w:pPr>
            <w:r>
              <w:rPr>
                <w:b/>
              </w:rPr>
              <w:t xml:space="preserve">Escalation</w:t>
            </w:r>
          </w:p>
        </w:tc>
        <w:tc>
          <w:tcPr>
            <w:tcW w:type="auto" w:w="0"/>
            <w:vAlign w:val="top"/>
          </w:tcPr>
          <w:p>
            <w:pPr>
              <w:pStyle w:val="TableText"/>
            </w:pPr>
            <w:r>
              <w:t xml:space="preserve">On escalation</w:t>
            </w:r>
          </w:p>
        </w:tc>
        <w:tc>
          <w:tcPr>
            <w:tcW w:type="auto" w:w="0"/>
            <w:vAlign w:val="top"/>
          </w:tcPr>
          <w:p>
            <w:pPr>
              <w:pStyle w:val="TableText"/>
            </w:pPr>
            <w:r>
              <w:t xml:space="preserve">The receiving function makes first contact</w:t>
            </w:r>
          </w:p>
        </w:tc>
        <w:tc>
          <w:tcPr>
            <w:tcW w:type="auto" w:w="0"/>
            <w:vAlign w:val="top"/>
          </w:tcPr>
          <w:p>
            <w:pPr>
              <w:pStyle w:val="TableText"/>
            </w:pPr>
            <w:r>
              <w:t xml:space="preserve">*Did the specialist pick it up?*</w:t>
            </w:r>
          </w:p>
        </w:tc>
      </w:tr>
    </w:tbl>
    <w:p>
      <w:pPr>
        <w:spacing w:after="80"/>
      </w:pPr>
      <w:r>
        <w:t xml:space="preserve"/>
      </w:r>
    </w:p>
    <w:p>
      <w:r>
        <w:rPr>
          <w:b/>
        </w:rPr>
        <w:t xml:space="preserve">An internal note does not stop the first-response clock.</w:t>
      </w:r>
      <w:r>
        <w:t xml:space="preserve"> Only a message the customer can actually see counts, or the metric measures internal activity rather than service.</w:t>
      </w:r>
    </w:p>
    <w:p>
      <w:pPr>
        <w:pStyle w:val="Heading3"/>
      </w:pPr>
      <w:r>
        <w:t xml:space="preserve">Clock behaviour — diagram 17</w:t>
      </w:r>
    </w:p>
    <w:p>
      <w:pPr>
        <w:pStyle w:val="CodeBlock"/>
        <w:spacing w:before="0" w:after="0" w:line="200" w:lineRule="exact"/>
        <w:shd w:val="clear" w:fill="F4F4F4"/>
      </w:pPr>
      <w:r>
        <w:rPr>
          <w:rFonts w:ascii="Consolas" w:hAnsi="Consolas"/>
          <w:sz w:val="15"/>
        </w:rPr>
        <w:t xml:space="preserve">   BUSINESS-HOURS SLA (D-23 per team) — the clock PAUSES when closed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Team open 10:00 ── 19:00      Example: first-response target 30 min</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Case A — customer messages 18:55</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18:55 message · clock starts, 5 min elapse before close  │</w:t>
      </w:r>
    </w:p>
    <w:p>
      <w:pPr>
        <w:pStyle w:val="CodeBlock"/>
        <w:spacing w:before="0" w:after="0" w:line="200" w:lineRule="exact"/>
        <w:shd w:val="clear" w:fill="F4F4F4"/>
      </w:pPr>
      <w:r>
        <w:rPr>
          <w:rFonts w:ascii="Consolas" w:hAnsi="Consolas"/>
          <w:sz w:val="15"/>
        </w:rPr>
        <w:t xml:space="preserve">   │ 19:00 CLOSE  · clock PAUSES with 25 min remaining        │</w:t>
      </w:r>
    </w:p>
    <w:p>
      <w:pPr>
        <w:pStyle w:val="CodeBlock"/>
        <w:spacing w:before="0" w:after="0" w:line="200" w:lineRule="exact"/>
        <w:shd w:val="clear" w:fill="F4F4F4"/>
      </w:pPr>
      <w:r>
        <w:rPr>
          <w:rFonts w:ascii="Consolas" w:hAnsi="Consolas"/>
          <w:sz w:val="15"/>
        </w:rPr>
        <w:t xml:space="preserve">   │ ~~~ overnight: NO elapsed time counted ~~~               │</w:t>
      </w:r>
    </w:p>
    <w:p>
      <w:pPr>
        <w:pStyle w:val="CodeBlock"/>
        <w:spacing w:before="0" w:after="0" w:line="200" w:lineRule="exact"/>
        <w:shd w:val="clear" w:fill="F4F4F4"/>
      </w:pPr>
      <w:r>
        <w:rPr>
          <w:rFonts w:ascii="Consolas" w:hAnsi="Consolas"/>
          <w:sz w:val="15"/>
        </w:rPr>
        <w:t xml:space="preserve">   │ 10:00 OPEN   · clock RESUMES with 25 min remaining       │</w:t>
      </w:r>
    </w:p>
    <w:p>
      <w:pPr>
        <w:pStyle w:val="CodeBlock"/>
        <w:spacing w:before="0" w:after="0" w:line="200" w:lineRule="exact"/>
        <w:shd w:val="clear" w:fill="F4F4F4"/>
      </w:pPr>
      <w:r>
        <w:rPr>
          <w:rFonts w:ascii="Consolas" w:hAnsi="Consolas"/>
          <w:sz w:val="15"/>
        </w:rPr>
        <w:t xml:space="preserve">   │ 10:20 reply  · total elapsed 25 min · MET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The 15 overnight hours are not counted, because nobody was</w:t>
      </w:r>
    </w:p>
    <w:p>
      <w:pPr>
        <w:pStyle w:val="CodeBlock"/>
        <w:spacing w:before="0" w:after="0" w:line="200" w:lineRule="exact"/>
        <w:shd w:val="clear" w:fill="F4F4F4"/>
      </w:pPr>
      <w:r>
        <w:rPr>
          <w:rFonts w:ascii="Consolas" w:hAnsi="Consolas"/>
          <w:sz w:val="15"/>
        </w:rPr>
        <w:t xml:space="preserve">   rostered. Counting them would breach every evening enquiry.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Case B — customer messages 23:30</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23:30 message · PERSISTED · acknowledged · queued        │</w:t>
      </w:r>
    </w:p>
    <w:p>
      <w:pPr>
        <w:pStyle w:val="CodeBlock"/>
        <w:spacing w:before="0" w:after="0" w:line="200" w:lineRule="exact"/>
        <w:shd w:val="clear" w:fill="F4F4F4"/>
      </w:pPr>
      <w:r>
        <w:rPr>
          <w:rFonts w:ascii="Consolas" w:hAnsi="Consolas"/>
          <w:sz w:val="15"/>
        </w:rPr>
        <w:t xml:space="preserve">   │                 CLOCK NOT STARTED                       │</w:t>
      </w:r>
    </w:p>
    <w:p>
      <w:pPr>
        <w:pStyle w:val="CodeBlock"/>
        <w:spacing w:before="0" w:after="0" w:line="200" w:lineRule="exact"/>
        <w:shd w:val="clear" w:fill="F4F4F4"/>
      </w:pPr>
      <w:r>
        <w:rPr>
          <w:rFonts w:ascii="Consolas" w:hAnsi="Consolas"/>
          <w:sz w:val="15"/>
        </w:rPr>
        <w:t xml:space="preserve">   │ 10:00 OPEN   · routed · CLOCK STARTS NOW                │</w:t>
      </w:r>
    </w:p>
    <w:p>
      <w:pPr>
        <w:pStyle w:val="CodeBlock"/>
        <w:spacing w:before="0" w:after="0" w:line="200" w:lineRule="exact"/>
        <w:shd w:val="clear" w:fill="F4F4F4"/>
      </w:pPr>
      <w:r>
        <w:rPr>
          <w:rFonts w:ascii="Consolas" w:hAnsi="Consolas"/>
          <w:sz w:val="15"/>
        </w:rPr>
        <w:t xml:space="preserve">   │ 10:25 reply  · elapsed 25 min · MET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The customer is NOT told "25 minutes" at 23:30. They are told</w:t>
      </w:r>
    </w:p>
    <w:p>
      <w:pPr>
        <w:pStyle w:val="CodeBlock"/>
        <w:spacing w:before="0" w:after="0" w:line="200" w:lineRule="exact"/>
        <w:shd w:val="clear" w:fill="F4F4F4"/>
      </w:pPr>
      <w:r>
        <w:rPr>
          <w:rFonts w:ascii="Consolas" w:hAnsi="Consolas"/>
          <w:sz w:val="15"/>
        </w:rPr>
        <w:t xml:space="preserve">   the message is received and queued.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24x7 SLA (only where the business staffs it) — clock never pauses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23:30 message · clock starts · 30 min target · 00:00 BREACHED</w:t>
      </w:r>
    </w:p>
    <w:p>
      <w:pPr>
        <w:pStyle w:val="CodeBlock"/>
        <w:spacing w:before="0" w:after="0" w:line="200" w:lineRule="exact"/>
        <w:shd w:val="clear" w:fill="F4F4F4"/>
      </w:pPr>
      <w:r>
        <w:rPr>
          <w:rFonts w:ascii="Consolas" w:hAnsi="Consolas"/>
          <w:sz w:val="15"/>
        </w:rPr>
        <w:t xml:space="preserve">   Correct only if someone is actually rostered at midnight.</w:t>
      </w:r>
    </w:p>
    <w:p>
      <w:pPr>
        <w:spacing w:after="60"/>
      </w:pPr>
      <w:r>
        <w:t xml:space="preserve"/>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Statement</w:t>
            </w:r>
          </w:p>
        </w:tc>
      </w:tr>
      <w:tr>
        <w:tc>
          <w:tcPr>
            <w:tcW w:type="auto" w:w="0"/>
            <w:vAlign w:val="top"/>
          </w:tcPr>
          <w:p>
            <w:pPr>
              <w:pStyle w:val="TableText"/>
            </w:pPr>
            <w:r>
              <w:t xml:space="preserve">The clock is computed, never stored as a countdown</w:t>
            </w:r>
          </w:p>
        </w:tc>
        <w:tc>
          <w:tcPr>
            <w:tcW w:type="auto" w:w="0"/>
            <w:vAlign w:val="top"/>
          </w:tcPr>
          <w:p>
            <w:pPr>
              <w:pStyle w:val="TableText"/>
            </w:pPr>
            <w:r>
              <w:t xml:space="preserve">Elapsed working time is derived from start, stops and the calendar — so a calendar correction fixes history rather than leaving it wrong</w:t>
            </w:r>
          </w:p>
        </w:tc>
      </w:tr>
      <w:tr>
        <w:tc>
          <w:tcPr>
            <w:tcW w:type="auto" w:w="0"/>
            <w:vAlign w:val="top"/>
          </w:tcPr>
          <w:p>
            <w:pPr>
              <w:pStyle w:val="TableText"/>
            </w:pPr>
            <w:r>
              <w:t xml:space="preserve">Pause and resume are calendar-driven</w:t>
            </w:r>
          </w:p>
        </w:tc>
        <w:tc>
          <w:tcPr>
            <w:tcW w:type="auto" w:w="0"/>
            <w:vAlign w:val="top"/>
          </w:tcPr>
          <w:p>
            <w:pPr>
              <w:pStyle w:val="TableText"/>
            </w:pPr>
            <w:r>
              <w:t xml:space="preserve">No job needs to have run for the arithmetic to be right</w:t>
            </w:r>
          </w:p>
        </w:tc>
      </w:tr>
      <w:tr>
        <w:tc>
          <w:tcPr>
            <w:tcW w:type="auto" w:w="0"/>
            <w:vAlign w:val="top"/>
          </w:tcPr>
          <w:p>
            <w:pPr>
              <w:pStyle w:val="TableText"/>
            </w:pPr>
            <w:r>
              <w:t xml:space="preserve">Timezone is explicit on the calendar</w:t>
            </w:r>
          </w:p>
        </w:tc>
        <w:tc>
          <w:tcPr>
            <w:tcW w:type="auto" w:w="0"/>
            <w:vAlign w:val="top"/>
          </w:tcPr>
          <w:p>
            <w:pPr>
              <w:pStyle w:val="TableText"/>
            </w:pPr>
            <w:r>
              <w:t xml:space="preserve">Never inferred from a server clock</w:t>
            </w:r>
          </w:p>
        </w:tc>
      </w:tr>
      <w:tr>
        <w:tc>
          <w:tcPr>
            <w:tcW w:type="auto" w:w="0"/>
            <w:vAlign w:val="top"/>
          </w:tcPr>
          <w:p>
            <w:pPr>
              <w:pStyle w:val="TableText"/>
            </w:pPr>
            <w:r>
              <w:t xml:space="preserve">A holiday added retrospectively re-derives correctly</w:t>
            </w:r>
          </w:p>
        </w:tc>
        <w:tc>
          <w:tcPr>
            <w:tcW w:type="auto" w:w="0"/>
            <w:vAlign w:val="top"/>
          </w:tcPr>
          <w:p>
            <w:pPr>
              <w:pStyle w:val="TableText"/>
            </w:pPr>
            <w:r>
              <w:t xml:space="preserve">Same property as the above</w:t>
            </w:r>
          </w:p>
        </w:tc>
      </w:tr>
      <w:tr>
        <w:tc>
          <w:tcPr>
            <w:tcW w:type="auto" w:w="0"/>
            <w:vAlign w:val="top"/>
          </w:tcPr>
          <w:p>
            <w:pPr>
              <w:pStyle w:val="TableText"/>
            </w:pPr>
            <w:r>
              <w:t xml:space="preserve">Breach is a </w:t>
            </w:r>
            <w:r>
              <w:rPr>
                <w:b/>
              </w:rPr>
              <w:t xml:space="preserve">flag with a timestamp</w:t>
            </w:r>
            <w:r>
              <w:t xml:space="preserve">, not a deletion of the target</w:t>
            </w:r>
          </w:p>
        </w:tc>
        <w:tc>
          <w:tcPr>
            <w:tcW w:type="auto" w:w="0"/>
            <w:vAlign w:val="top"/>
          </w:tcPr>
          <w:p>
            <w:pPr>
              <w:pStyle w:val="TableText"/>
            </w:pPr>
            <w:r>
              <w:t xml:space="preserve">*Late, and by how much* must stay answerable</w:t>
            </w:r>
          </w:p>
        </w:tc>
      </w:tr>
      <w:tr>
        <w:tc>
          <w:tcPr>
            <w:tcW w:type="auto" w:w="0"/>
            <w:vAlign w:val="top"/>
          </w:tcPr>
          <w:p>
            <w:pPr>
              <w:pStyle w:val="TableText"/>
            </w:pPr>
            <w:r>
              <w:t xml:space="preserve">Waiting on the </w:t>
            </w:r>
            <w:r>
              <w:rPr>
                <w:b/>
              </w:rPr>
              <w:t xml:space="preserve">customer</w:t>
            </w:r>
            <w:r>
              <w:t xml:space="preserve"> stops the resolution clock</w:t>
            </w:r>
          </w:p>
        </w:tc>
        <w:tc>
          <w:tcPr>
            <w:tcW w:type="auto" w:w="0"/>
            <w:vAlign w:val="top"/>
          </w:tcPr>
          <w:p>
            <w:pPr>
              <w:pStyle w:val="TableText"/>
            </w:pPr>
            <w:r>
              <w:t xml:space="preserve">Otherwise we are measured on their response time (</w:t>
            </w:r>
            <w:r>
              <w:rPr>
                <w:b/>
              </w:rPr>
              <w:t xml:space="preserve">D-22</w:t>
            </w:r>
            <w:r>
              <w:t xml:space="preserve"> confirms whether this holds)</w:t>
            </w:r>
          </w:p>
        </w:tc>
      </w:tr>
    </w:tbl>
    <w:p>
      <w:pPr>
        <w:spacing w:after="80"/>
      </w:pPr>
      <w:r>
        <w:t xml:space="preserve"/>
      </w:r>
    </w:p>
    <w:p>
      <w:pPr>
        <w:pStyle w:val="Heading2"/>
      </w:pPr>
      <w:r>
        <w:t xml:space="preserve">23.6 Escalation on breach</w:t>
      </w:r>
    </w:p>
    <w:p>
      <w:pPr>
        <w:pStyle w:val="CodeBlock"/>
        <w:spacing w:before="0" w:after="0" w:line="200" w:lineRule="exact"/>
        <w:shd w:val="clear" w:fill="F4F4F4"/>
      </w:pPr>
      <w:r>
        <w:rPr>
          <w:rFonts w:ascii="Consolas" w:hAnsi="Consolas"/>
          <w:sz w:val="15"/>
        </w:rPr>
        <w:t xml:space="preserve">   FIRST-RESPONSE CLOCK RUNNING</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target × warning threshold reached (D-25)</w:t>
      </w:r>
    </w:p>
    <w:p>
      <w:pPr>
        <w:pStyle w:val="CodeBlock"/>
        <w:spacing w:before="0" w:after="0" w:line="200" w:lineRule="exact"/>
        <w:shd w:val="clear" w:fill="F4F4F4"/>
      </w:pPr>
      <w:r>
        <w:rPr>
          <w:rFonts w:ascii="Consolas" w:hAnsi="Consolas"/>
          <w:sz w:val="15"/>
        </w:rPr>
        <w:t xml:space="preserve">        │      └─► notify the OWNER.  Nothing else. Quiet nudge.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target reached</w:t>
      </w:r>
    </w:p>
    <w:p>
      <w:pPr>
        <w:pStyle w:val="CodeBlock"/>
        <w:spacing w:before="0" w:after="0" w:line="200" w:lineRule="exact"/>
        <w:shd w:val="clear" w:fill="F4F4F4"/>
      </w:pPr>
      <w:r>
        <w:rPr>
          <w:rFonts w:ascii="Consolas" w:hAnsi="Consolas"/>
          <w:sz w:val="15"/>
        </w:rPr>
        <w:t xml:space="preserve">        │      └─► flag BREACHED + timestamp</w:t>
      </w:r>
    </w:p>
    <w:p>
      <w:pPr>
        <w:pStyle w:val="CodeBlock"/>
        <w:spacing w:before="0" w:after="0" w:line="200" w:lineRule="exact"/>
        <w:shd w:val="clear" w:fill="F4F4F4"/>
      </w:pPr>
      <w:r>
        <w:rPr>
          <w:rFonts w:ascii="Consolas" w:hAnsi="Consolas"/>
          <w:sz w:val="15"/>
        </w:rPr>
        <w:t xml:space="preserve">        │          notify OWNER and TEAM LEAD</w:t>
      </w:r>
    </w:p>
    <w:p>
      <w:pPr>
        <w:pStyle w:val="CodeBlock"/>
        <w:spacing w:before="0" w:after="0" w:line="200" w:lineRule="exact"/>
        <w:shd w:val="clear" w:fill="F4F4F4"/>
      </w:pPr>
      <w:r>
        <w:rPr>
          <w:rFonts w:ascii="Consolas" w:hAnsi="Consolas"/>
          <w:sz w:val="15"/>
        </w:rPr>
        <w:t xml:space="preserve">        │          appears in the lead's queue view</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breach + escalation threshold (D-25)</w:t>
      </w:r>
    </w:p>
    <w:p>
      <w:pPr>
        <w:pStyle w:val="CodeBlock"/>
        <w:spacing w:before="0" w:after="0" w:line="200" w:lineRule="exact"/>
        <w:shd w:val="clear" w:fill="F4F4F4"/>
      </w:pPr>
      <w:r>
        <w:rPr>
          <w:rFonts w:ascii="Consolas" w:hAnsi="Consolas"/>
          <w:sz w:val="15"/>
        </w:rPr>
        <w:t xml:space="preserve">               └─► RAISE ESCALATION LEVEL</w:t>
      </w:r>
    </w:p>
    <w:p>
      <w:pPr>
        <w:pStyle w:val="CodeBlock"/>
        <w:spacing w:before="0" w:after="0" w:line="200" w:lineRule="exact"/>
        <w:shd w:val="clear" w:fill="F4F4F4"/>
      </w:pPr>
      <w:r>
        <w:rPr>
          <w:rFonts w:ascii="Consolas" w:hAnsi="Consolas"/>
          <w:sz w:val="15"/>
        </w:rPr>
        <w:t xml:space="preserve">                   route per the escalation policy</w:t>
      </w:r>
    </w:p>
    <w:p>
      <w:pPr>
        <w:pStyle w:val="CodeBlock"/>
        <w:spacing w:before="0" w:after="0" w:line="200" w:lineRule="exact"/>
        <w:shd w:val="clear" w:fill="F4F4F4"/>
      </w:pPr>
      <w:r>
        <w:rPr>
          <w:rFonts w:ascii="Consolas" w:hAnsi="Consolas"/>
          <w:sz w:val="15"/>
        </w:rPr>
        <w:t xml:space="preserve">                   AUDITED (FR-AUD-2 · ownership category)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THE CUSTOMER IS NOT NOTIFIED OF ANY OF THIS.</w:t>
      </w:r>
    </w:p>
    <w:p>
      <w:pPr>
        <w:pStyle w:val="CodeBlock"/>
        <w:spacing w:before="0" w:after="0" w:line="200" w:lineRule="exact"/>
        <w:shd w:val="clear" w:fill="F4F4F4"/>
      </w:pPr>
      <w:r>
        <w:rPr>
          <w:rFonts w:ascii="Consolas" w:hAnsi="Consolas"/>
          <w:sz w:val="15"/>
        </w:rPr>
        <w:t xml:space="preserve">   A breach is our failure to manage, not news to deliver.</w:t>
      </w:r>
    </w:p>
    <w:p>
      <w:pPr>
        <w:pStyle w:val="CodeBlock"/>
        <w:spacing w:before="0" w:after="0" w:line="200" w:lineRule="exact"/>
        <w:shd w:val="clear" w:fill="F4F4F4"/>
      </w:pPr>
      <w:r>
        <w:rPr>
          <w:rFonts w:ascii="Consolas" w:hAnsi="Consolas"/>
          <w:sz w:val="15"/>
        </w:rPr>
        <w:t xml:space="preserve">   (§22.5 · §27.16)</w:t>
      </w:r>
    </w:p>
    <w:p>
      <w:pPr>
        <w:spacing w:after="60"/>
      </w:pPr>
      <w:r>
        <w:t xml:space="preserve"/>
      </w:r>
    </w:p>
    <w:p>
      <w:r>
        <w:rPr>
          <w:b/>
        </w:rPr>
        <w:t xml:space="preserve">Thresholds are D-25. Automatic escalation on breach is PROPOSED, not assumed</w:t>
      </w:r>
      <w:r>
        <w:t xml:space="preserve"> — some businesses prefer a lead to decide. The architecture supports both; §27.16 keeps either invisible to the customer.</w:t>
      </w:r>
    </w:p>
    <w:p>
      <w:pPr>
        <w:pStyle w:val="Heading2"/>
      </w:pPr>
      <w:r>
        <w:t xml:space="preserve">23.7 What SLA is in V1, and what is not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In V1</w:t>
            </w:r>
          </w:p>
        </w:tc>
        <w:tc>
          <w:tcPr>
            <w:tcW w:type="auto" w:w="0"/>
            <w:shd w:val="clear" w:fill="EFEFEF"/>
            <w:vAlign w:val="top"/>
          </w:tcPr>
          <w:p>
            <w:pPr>
              <w:pStyle w:val="TableText"/>
            </w:pPr>
            <w:r>
              <w:rPr>
                <w:b/>
              </w:rPr>
              <w:t xml:space="preserve">Not in V1</w:t>
            </w:r>
          </w:p>
        </w:tc>
      </w:tr>
      <w:tr>
        <w:tc>
          <w:tcPr>
            <w:tcW w:type="auto" w:w="0"/>
            <w:vAlign w:val="top"/>
          </w:tcPr>
          <w:p>
            <w:pPr>
              <w:pStyle w:val="TableText"/>
            </w:pPr>
            <w:r>
              <w:t xml:space="preserve">Clocks computed against the business calendar</w:t>
            </w:r>
          </w:p>
        </w:tc>
        <w:tc>
          <w:tcPr>
            <w:tcW w:type="auto" w:w="0"/>
            <w:vAlign w:val="top"/>
          </w:tcPr>
          <w:p>
            <w:pPr>
              <w:pStyle w:val="TableText"/>
            </w:pPr>
            <w:r>
              <w:t xml:space="preserve">SLA dashboards and trend reporting — </w:t>
            </w:r>
            <w:r>
              <w:rPr>
                <w:b/>
              </w:rPr>
              <w:t xml:space="preserve">FUTURE</w:t>
            </w:r>
            <w:r>
              <w:t xml:space="preserve"> (§42)</w:t>
            </w:r>
          </w:p>
        </w:tc>
      </w:tr>
      <w:tr>
        <w:tc>
          <w:tcPr>
            <w:tcW w:type="auto" w:w="0"/>
            <w:vAlign w:val="top"/>
          </w:tcPr>
          <w:p>
            <w:pPr>
              <w:pStyle w:val="TableText"/>
            </w:pPr>
            <w:r>
              <w:t xml:space="preserve">Breach flags with timestamps</w:t>
            </w:r>
          </w:p>
        </w:tc>
        <w:tc>
          <w:tcPr>
            <w:tcW w:type="auto" w:w="0"/>
            <w:vAlign w:val="top"/>
          </w:tcPr>
          <w:p>
            <w:pPr>
              <w:pStyle w:val="TableText"/>
            </w:pPr>
            <w:r>
              <w:t xml:space="preserve">Per-agent SLA scorecards — </w:t>
            </w:r>
            <w:r>
              <w:rPr>
                <w:b/>
              </w:rPr>
              <w:t xml:space="preserve">forbidden by P-08</w:t>
            </w:r>
            <w:r>
              <w:t xml:space="preserve">, not merely deferred</w:t>
            </w:r>
          </w:p>
        </w:tc>
      </w:tr>
      <w:tr>
        <w:tc>
          <w:tcPr>
            <w:tcW w:type="auto" w:w="0"/>
            <w:vAlign w:val="top"/>
          </w:tcPr>
          <w:p>
            <w:pPr>
              <w:pStyle w:val="TableText"/>
            </w:pPr>
            <w:r>
              <w:t xml:space="preserve">Warning and breach notification to owner and lead</w:t>
            </w:r>
          </w:p>
        </w:tc>
        <w:tc>
          <w:tcPr>
            <w:tcW w:type="auto" w:w="0"/>
            <w:vAlign w:val="top"/>
          </w:tcPr>
          <w:p>
            <w:pPr>
              <w:pStyle w:val="TableText"/>
            </w:pPr>
            <w:r>
              <w:t xml:space="preserve">Customer-visible SLA or countdown — </w:t>
            </w:r>
            <w:r>
              <w:rPr>
                <w:b/>
              </w:rPr>
              <w:t xml:space="preserve">forbidden</w:t>
            </w:r>
            <w:r>
              <w:t xml:space="preserve"> (§22.5)</w:t>
            </w:r>
          </w:p>
        </w:tc>
      </w:tr>
      <w:tr>
        <w:tc>
          <w:tcPr>
            <w:tcW w:type="auto" w:w="0"/>
            <w:vAlign w:val="top"/>
          </w:tcPr>
          <w:p>
            <w:pPr>
              <w:pStyle w:val="TableText"/>
            </w:pPr>
            <w:r>
              <w:t xml:space="preserve">Automatic escalation on threshold (</w:t>
            </w:r>
            <w:r>
              <w:rPr>
                <w:b/>
              </w:rPr>
              <w:t xml:space="preserve">D-25</w:t>
            </w:r>
            <w:r>
              <w:t xml:space="preserve">)</w:t>
            </w:r>
          </w:p>
        </w:tc>
        <w:tc>
          <w:tcPr>
            <w:tcW w:type="auto" w:w="0"/>
            <w:vAlign w:val="top"/>
          </w:tcPr>
          <w:p>
            <w:pPr>
              <w:pStyle w:val="TableText"/>
            </w:pPr>
            <w:r>
              <w:t xml:space="preserve">Predictive breach forecasting</w:t>
            </w:r>
          </w:p>
        </w:tc>
      </w:tr>
      <w:tr>
        <w:tc>
          <w:tcPr>
            <w:tcW w:type="auto" w:w="0"/>
            <w:vAlign w:val="top"/>
          </w:tcPr>
          <w:p>
            <w:pPr>
              <w:pStyle w:val="TableText"/>
            </w:pPr>
            <w:r>
              <w:t xml:space="preserve">Queue depth and oldest-waiting age (</w:t>
            </w:r>
            <w:r>
              <w:rPr>
                <w:b/>
              </w:rPr>
              <w:t xml:space="preserve">FR-REP-1</w:t>
            </w:r>
            <w:r>
              <w:t xml:space="preserve">)</w:t>
            </w:r>
          </w:p>
        </w:tc>
        <w:tc>
          <w:tcPr>
            <w:tcW w:type="auto" w:w="0"/>
            <w:vAlign w:val="top"/>
          </w:tcPr>
          <w:p>
            <w:pPr>
              <w:pStyle w:val="TableText"/>
            </w:pPr>
            <w:r>
              <w:t xml:space="preserve">Cross-team benchmarking</w:t>
            </w:r>
          </w:p>
        </w:tc>
      </w:tr>
      <w:tr>
        <w:tc>
          <w:tcPr>
            <w:tcW w:type="auto" w:w="0"/>
            <w:vAlign w:val="top"/>
          </w:tcPr>
          <w:p>
            <w:pPr>
              <w:pStyle w:val="TableText"/>
            </w:pPr>
            <w:r>
              <w:t xml:space="preserve">Per-case first-response and resolution timestamps</w:t>
            </w:r>
          </w:p>
        </w:tc>
        <w:tc>
          <w:tcPr>
            <w:tcW w:type="auto" w:w="0"/>
            <w:vAlign w:val="top"/>
          </w:tcPr>
          <w:p>
            <w:pPr>
              <w:pStyle w:val="TableText"/>
            </w:pPr>
            <w:r>
              <w:t xml:space="preserve">Contractual SLA credits</w:t>
            </w:r>
          </w:p>
        </w:tc>
      </w:tr>
    </w:tbl>
    <w:p>
      <w:pPr>
        <w:spacing w:after="80"/>
      </w:pPr>
      <w:r>
        <w:t xml:space="preserve"/>
      </w:r>
    </w:p>
    <w:p>
      <w:r>
        <w:rPr>
          <w:b/>
        </w:rPr>
        <w:t xml:space="preserve">The line being held.</w:t>
      </w:r>
      <w:r>
        <w:t xml:space="preserve"> SLA state exists to get a customer answered and to tell a lead when that is not happening. It is </w:t>
      </w:r>
      <w:r>
        <w:rPr>
          <w:b/>
        </w:rPr>
        <w:t xml:space="preserve">not</w:t>
      </w:r>
      <w:r>
        <w:t xml:space="preserve"> an instrument for measuring individuals — </w:t>
      </w:r>
      <w:r>
        <w:rPr>
          <w:b/>
        </w:rPr>
        <w:t xml:space="preserve">P-08</w:t>
      </w:r>
      <w:r>
        <w:t xml:space="preserve"> applies with full force, and §46 records it as a rule that must not be traded away.</w:t>
      </w:r>
    </w:p>
    <w:p>
      <w:pPr>
        <w:pStyle w:val="Heading2"/>
      </w:pPr>
      <w:r>
        <w:t xml:space="preserve">23.8 Availability of the platform versus availability of people</w:t>
      </w:r>
    </w:p>
    <w:p>
      <w:r>
        <w:t xml:space="preserve">Easy to conflate, and expensive if conflated.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Platform availability</w:t>
            </w:r>
          </w:p>
        </w:tc>
        <w:tc>
          <w:tcPr>
            <w:tcW w:type="auto" w:w="0"/>
            <w:shd w:val="clear" w:fill="EFEFEF"/>
            <w:vAlign w:val="top"/>
          </w:tcPr>
          <w:p>
            <w:pPr>
              <w:pStyle w:val="TableText"/>
            </w:pPr>
            <w:r>
              <w:rPr>
                <w:b/>
              </w:rPr>
              <w:t xml:space="preserve">Team availability</w:t>
            </w:r>
          </w:p>
        </w:tc>
      </w:tr>
      <w:tr>
        <w:tc>
          <w:tcPr>
            <w:tcW w:type="auto" w:w="0"/>
            <w:vAlign w:val="top"/>
          </w:tcPr>
          <w:p>
            <w:pPr>
              <w:pStyle w:val="TableText"/>
            </w:pPr>
            <w:r>
              <w:t xml:space="preserve">Governed by</w:t>
            </w:r>
          </w:p>
        </w:tc>
        <w:tc>
          <w:tcPr>
            <w:tcW w:type="auto" w:w="0"/>
            <w:vAlign w:val="top"/>
          </w:tcPr>
          <w:p>
            <w:pPr>
              <w:pStyle w:val="TableText"/>
            </w:pPr>
            <w:r>
              <w:rPr>
                <w:b/>
              </w:rPr>
              <w:t xml:space="preserve">NFR-AVL-1</w:t>
            </w:r>
          </w:p>
        </w:tc>
        <w:tc>
          <w:tcPr>
            <w:tcW w:type="auto" w:w="0"/>
            <w:vAlign w:val="top"/>
          </w:tcPr>
          <w:p>
            <w:pPr>
              <w:pStyle w:val="TableText"/>
            </w:pPr>
            <w:r>
              <w:t xml:space="preserve">The business calendar (§23.1)</w:t>
            </w:r>
          </w:p>
        </w:tc>
      </w:tr>
      <w:tr>
        <w:tc>
          <w:tcPr>
            <w:tcW w:type="auto" w:w="0"/>
            <w:vAlign w:val="top"/>
          </w:tcPr>
          <w:p>
            <w:pPr>
              <w:pStyle w:val="TableText"/>
            </w:pPr>
            <w:r>
              <w:t xml:space="preserve">After hours</w:t>
            </w:r>
          </w:p>
        </w:tc>
        <w:tc>
          <w:tcPr>
            <w:tcW w:type="auto" w:w="0"/>
            <w:vAlign w:val="top"/>
          </w:tcPr>
          <w:p>
            <w:pPr>
              <w:pStyle w:val="TableText"/>
            </w:pPr>
            <w:r>
              <w:rPr>
                <w:b/>
              </w:rPr>
              <w:t xml:space="preserve">The platform stays up.</w:t>
            </w:r>
            <w:r>
              <w:t xml:space="preserve"> Customers can send; messages persist</w:t>
            </w:r>
          </w:p>
        </w:tc>
        <w:tc>
          <w:tcPr>
            <w:tcW w:type="auto" w:w="0"/>
            <w:vAlign w:val="top"/>
          </w:tcPr>
          <w:p>
            <w:pPr>
              <w:pStyle w:val="TableText"/>
            </w:pPr>
            <w:r>
              <w:t xml:space="preserve">Nobody is rostered</w:t>
            </w:r>
          </w:p>
        </w:tc>
      </w:tr>
      <w:tr>
        <w:tc>
          <w:tcPr>
            <w:tcW w:type="auto" w:w="0"/>
            <w:vAlign w:val="top"/>
          </w:tcPr>
          <w:p>
            <w:pPr>
              <w:pStyle w:val="TableText"/>
            </w:pPr>
            <w:r>
              <w:t xml:space="preserve">If it is down</w:t>
            </w:r>
          </w:p>
        </w:tc>
        <w:tc>
          <w:tcPr>
            <w:tcW w:type="auto" w:w="0"/>
            <w:vAlign w:val="top"/>
          </w:tcPr>
          <w:p>
            <w:pPr>
              <w:pStyle w:val="TableText"/>
            </w:pPr>
            <w:r>
              <w:t xml:space="preserve">An incident</w:t>
            </w:r>
          </w:p>
        </w:tc>
        <w:tc>
          <w:tcPr>
            <w:tcW w:type="auto" w:w="0"/>
            <w:vAlign w:val="top"/>
          </w:tcPr>
          <w:p>
            <w:pPr>
              <w:pStyle w:val="TableText"/>
            </w:pPr>
            <w:r>
              <w:t xml:space="preserve">Normal, expected, and communicated</w:t>
            </w:r>
          </w:p>
        </w:tc>
      </w:tr>
      <w:tr>
        <w:tc>
          <w:tcPr>
            <w:tcW w:type="auto" w:w="0"/>
            <w:vAlign w:val="top"/>
          </w:tcPr>
          <w:p>
            <w:pPr>
              <w:pStyle w:val="TableText"/>
            </w:pPr>
            <w:r>
              <w:t xml:space="preserve">Customer experience</w:t>
            </w:r>
          </w:p>
        </w:tc>
        <w:tc>
          <w:tcPr>
            <w:tcW w:type="auto" w:w="0"/>
            <w:vAlign w:val="top"/>
          </w:tcPr>
          <w:p>
            <w:pPr>
              <w:pStyle w:val="TableText"/>
            </w:pPr>
            <w:r>
              <w:t xml:space="preserve">Explicit service-unavailable state (§34.1)</w:t>
            </w:r>
          </w:p>
        </w:tc>
        <w:tc>
          <w:tcPr>
            <w:tcW w:type="auto" w:w="0"/>
            <w:vAlign w:val="top"/>
          </w:tcPr>
          <w:p>
            <w:pPr>
              <w:pStyle w:val="TableText"/>
            </w:pPr>
            <w:r>
              <w:t xml:space="preserve">Acknowledgement and a queued conversation</w:t>
            </w:r>
          </w:p>
        </w:tc>
      </w:tr>
    </w:tbl>
    <w:p>
      <w:pPr>
        <w:spacing w:after="80"/>
      </w:pPr>
      <w:r>
        <w:t xml:space="preserve"/>
      </w:r>
    </w:p>
    <w:p>
      <w:r>
        <w:rPr>
          <w:b/>
        </w:rPr>
        <w:t xml:space="preserve">The platform is 24×7 even where no team is.</w:t>
      </w:r>
      <w:r>
        <w:t xml:space="preserve"> A customer must always be able to reach us; what varies is when a human replies.</w:t>
      </w:r>
    </w:p>
    <w:p>
      <w:pPr>
        <w:pStyle w:val="Heading2"/>
      </w:pPr>
      <w:r>
        <w:t xml:space="preserve">23.9 Do the new requirements justify Redis? — </w:t>
      </w:r>
      <w:r>
        <w:rPr>
          <w:b/>
        </w:rPr>
        <w:t xml:space="preserve">K-05, re-evaluated</w:t>
      </w:r>
    </w:p>
    <w:p>
      <w:r>
        <w:t xml:space="preserve">The brief asks that Redis appear only where genuinely justified. Version 2.0 marked it </w:t>
      </w:r>
      <w:r>
        <w:rPr>
          <w:b/>
        </w:rPr>
        <w:t xml:space="preserve">FUTURE</w:t>
      </w:r>
      <w:r>
        <w:t xml:space="preserve">. This section adds SLA clocks, an after-hours queue and a business calendar, so the verdict was re-examined rather than assumed to still hold.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New requirement</w:t>
            </w:r>
          </w:p>
        </w:tc>
        <w:tc>
          <w:tcPr>
            <w:tcW w:type="auto" w:w="0"/>
            <w:shd w:val="clear" w:fill="EFEFEF"/>
            <w:vAlign w:val="top"/>
          </w:tcPr>
          <w:p>
            <w:pPr>
              <w:pStyle w:val="TableText"/>
            </w:pPr>
            <w:r>
              <w:rPr>
                <w:b/>
              </w:rPr>
              <w:t xml:space="preserve">Does it need shared ephemeral state?</w:t>
            </w:r>
          </w:p>
        </w:tc>
        <w:tc>
          <w:tcPr>
            <w:tcW w:type="auto" w:w="0"/>
            <w:shd w:val="clear" w:fill="EFEFEF"/>
            <w:vAlign w:val="top"/>
          </w:tcPr>
          <w:p>
            <w:pPr>
              <w:pStyle w:val="TableText"/>
            </w:pPr>
            <w:r>
              <w:rPr>
                <w:b/>
              </w:rPr>
              <w:t xml:space="preserve">Why not</w:t>
            </w:r>
          </w:p>
        </w:tc>
      </w:tr>
      <w:tr>
        <w:tc>
          <w:tcPr>
            <w:tcW w:type="auto" w:w="0"/>
            <w:vAlign w:val="top"/>
          </w:tcPr>
          <w:p>
            <w:pPr>
              <w:pStyle w:val="TableText"/>
            </w:pPr>
            <w:r>
              <w:t xml:space="preserve">SLA clock evaluation</w:t>
            </w:r>
          </w:p>
        </w:tc>
        <w:tc>
          <w:tcPr>
            <w:tcW w:type="auto" w:w="0"/>
            <w:vAlign w:val="top"/>
          </w:tcPr>
          <w:p>
            <w:pPr>
              <w:pStyle w:val="TableText"/>
            </w:pPr>
            <w:r>
              <w:rPr>
                <w:b/>
              </w:rPr>
              <w:t xml:space="preserve">No</w:t>
            </w:r>
          </w:p>
        </w:tc>
        <w:tc>
          <w:tcPr>
            <w:tcW w:type="auto" w:w="0"/>
            <w:vAlign w:val="top"/>
          </w:tcPr>
          <w:p>
            <w:pPr>
              <w:pStyle w:val="TableText"/>
            </w:pPr>
            <w:r>
              <w:t xml:space="preserve">Elapsed time is </w:t>
            </w:r>
            <w:r>
              <w:rPr>
                <w:b/>
              </w:rPr>
              <w:t xml:space="preserve">computed on read</w:t>
            </w:r>
            <w:r>
              <w:t xml:space="preserve"> from the calendar (</w:t>
            </w:r>
            <w:r>
              <w:rPr>
                <w:b/>
              </w:rPr>
              <w:t xml:space="preserve">NFR-PRF-7</w:t>
            </w:r>
            <w:r>
              <w:t xml:space="preserve">), not accumulated in a counter. The sweep is a scheduled query over a </w:t>
            </w:r>
            <w:r>
              <w:rPr>
                <w:b/>
              </w:rPr>
              <w:t xml:space="preserve">partial index of running clocks only</w:t>
            </w:r>
            <w:r>
              <w:t xml:space="preserve"> (§24.13)</w:t>
            </w:r>
          </w:p>
        </w:tc>
      </w:tr>
      <w:tr>
        <w:tc>
          <w:tcPr>
            <w:tcW w:type="auto" w:w="0"/>
            <w:vAlign w:val="top"/>
          </w:tcPr>
          <w:p>
            <w:pPr>
              <w:pStyle w:val="TableText"/>
            </w:pPr>
            <w:r>
              <w:t xml:space="preserve">After-hours queue</w:t>
            </w:r>
          </w:p>
        </w:tc>
        <w:tc>
          <w:tcPr>
            <w:tcW w:type="auto" w:w="0"/>
            <w:vAlign w:val="top"/>
          </w:tcPr>
          <w:p>
            <w:pPr>
              <w:pStyle w:val="TableText"/>
            </w:pPr>
            <w:r>
              <w:rPr>
                <w:b/>
              </w:rPr>
              <w:t xml:space="preserve">No</w:t>
            </w:r>
          </w:p>
        </w:tc>
        <w:tc>
          <w:tcPr>
            <w:tcW w:type="auto" w:w="0"/>
            <w:vAlign w:val="top"/>
          </w:tcPr>
          <w:p>
            <w:pPr>
              <w:pStyle w:val="TableText"/>
            </w:pPr>
            <w:r>
              <w:t xml:space="preserve">It is a conversation state plus a flag in the database. A queue that must survive a restart belongs in the database, not in a cache</w:t>
            </w:r>
          </w:p>
        </w:tc>
      </w:tr>
      <w:tr>
        <w:tc>
          <w:tcPr>
            <w:tcW w:type="auto" w:w="0"/>
            <w:vAlign w:val="top"/>
          </w:tcPr>
          <w:p>
            <w:pPr>
              <w:pStyle w:val="TableText"/>
            </w:pPr>
            <w:r>
              <w:t xml:space="preserve">Business calendar</w:t>
            </w:r>
          </w:p>
        </w:tc>
        <w:tc>
          <w:tcPr>
            <w:tcW w:type="auto" w:w="0"/>
            <w:vAlign w:val="top"/>
          </w:tcPr>
          <w:p>
            <w:pPr>
              <w:pStyle w:val="TableText"/>
            </w:pPr>
            <w:r>
              <w:rPr>
                <w:b/>
              </w:rPr>
              <w:t xml:space="preserve">No</w:t>
            </w:r>
          </w:p>
        </w:tc>
        <w:tc>
          <w:tcPr>
            <w:tcW w:type="auto" w:w="0"/>
            <w:vAlign w:val="top"/>
          </w:tcPr>
          <w:p>
            <w:pPr>
              <w:pStyle w:val="TableText"/>
            </w:pPr>
            <w:r>
              <w:t xml:space="preserve">Configuration, read rarely, cacheable </w:t>
            </w:r>
            <w:r>
              <w:rPr>
                <w:b/>
              </w:rPr>
              <w:t xml:space="preserve">in process</w:t>
            </w:r>
          </w:p>
        </w:tc>
      </w:tr>
      <w:tr>
        <w:tc>
          <w:tcPr>
            <w:tcW w:type="auto" w:w="0"/>
            <w:vAlign w:val="top"/>
          </w:tcPr>
          <w:p>
            <w:pPr>
              <w:pStyle w:val="TableText"/>
            </w:pPr>
            <w:r>
              <w:t xml:space="preserve">Opening-surge routing</w:t>
            </w:r>
          </w:p>
        </w:tc>
        <w:tc>
          <w:tcPr>
            <w:tcW w:type="auto" w:w="0"/>
            <w:vAlign w:val="top"/>
          </w:tcPr>
          <w:p>
            <w:pPr>
              <w:pStyle w:val="TableText"/>
            </w:pPr>
            <w:r>
              <w:rPr>
                <w:b/>
              </w:rPr>
              <w:t xml:space="preserve">No</w:t>
            </w:r>
          </w:p>
        </w:tc>
        <w:tc>
          <w:tcPr>
            <w:tcW w:type="auto" w:w="0"/>
            <w:vAlign w:val="top"/>
          </w:tcPr>
          <w:p>
            <w:pPr>
              <w:pStyle w:val="TableText"/>
            </w:pPr>
            <w:r>
              <w:t xml:space="preserve">A query ordered by priority band and arrival time (§23.4)</w:t>
            </w:r>
          </w:p>
        </w:tc>
      </w:tr>
      <w:tr>
        <w:tc>
          <w:tcPr>
            <w:tcW w:type="auto" w:w="0"/>
            <w:vAlign w:val="top"/>
          </w:tcPr>
          <w:p>
            <w:pPr>
              <w:pStyle w:val="TableText"/>
            </w:pPr>
            <w:r>
              <w:t xml:space="preserve">SLA countdown in the employee interface</w:t>
            </w:r>
          </w:p>
        </w:tc>
        <w:tc>
          <w:tcPr>
            <w:tcW w:type="auto" w:w="0"/>
            <w:vAlign w:val="top"/>
          </w:tcPr>
          <w:p>
            <w:pPr>
              <w:pStyle w:val="TableText"/>
            </w:pPr>
            <w:r>
              <w:rPr>
                <w:b/>
              </w:rPr>
              <w:t xml:space="preserve">No</w:t>
            </w:r>
          </w:p>
        </w:tc>
        <w:tc>
          <w:tcPr>
            <w:tcW w:type="auto" w:w="0"/>
            <w:vAlign w:val="top"/>
          </w:tcPr>
          <w:p>
            <w:pPr>
              <w:pStyle w:val="TableText"/>
            </w:pPr>
            <w:r>
              <w:t xml:space="preserve">Derived client-side from the case's start time and target</w:t>
            </w:r>
          </w:p>
        </w:tc>
      </w:tr>
    </w:tbl>
    <w:p>
      <w:pPr>
        <w:spacing w:after="80"/>
      </w:pPr>
      <w:r>
        <w:t xml:space="preserve"/>
      </w:r>
    </w:p>
    <w:p>
      <w:r>
        <w:rPr>
          <w:b/>
        </w:rPr>
        <w:t xml:space="preserve">Verdict unchanged: Redis is not required for V1.</w:t>
      </w:r>
      <w:r>
        <w:t xml:space="preserve"> The trigger remains exactly what §33.2 states — the first moment a second API instance holds realtime connections, at which point a shared pub/sub channel becomes </w:t>
      </w:r>
      <w:r>
        <w:rPr>
          <w:b/>
        </w:rPr>
        <w:t xml:space="preserve">required</w:t>
      </w:r>
      <w:r>
        <w:t xml:space="preserve">, not optional.</w:t>
      </w:r>
    </w:p>
    <w:p>
      <w:r>
        <w:rPr>
          <w:b/>
        </w:rPr>
        <w:t xml:space="preserve">The honest caveat.</w:t>
      </w:r>
      <w:r>
        <w:t xml:space="preserve"> If the SLA sweep ever needs to run more often than the partial index can serve cheaply, or if warning notifications need de-duplicating across instances, that is the same multi-instance trigger arriving from a different direction. It is one trigger, not two.</w:t>
      </w:r>
    </w:p>
    <w:p>
      <w:pPr>
        <w:pBdr>
          <w:bottom w:val="single" w:sz="6" w:space="1" w:color="CCCCCC"/>
        </w:pBdr>
      </w:pPr>
    </w:p>
    <w:p>
      <w:pPr>
        <w:pStyle w:val="Heading1"/>
      </w:pPr>
      <w:r>
        <w:t xml:space="preserve">24. Data architecture</w:t>
      </w:r>
    </w:p>
    <w:p>
      <w:r>
        <w:t xml:space="preserve">Conceptual: entities and relationships, not production schemas. Storage design follows sign-off, and premature schemas become decisions nobody remembers making.</w:t>
      </w:r>
    </w:p>
    <w:p>
      <w:pPr>
        <w:pStyle w:val="Heading2"/>
      </w:pPr>
      <w:r>
        <w:t xml:space="preserve">24.1 Entities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Entity</w:t>
            </w:r>
          </w:p>
        </w:tc>
        <w:tc>
          <w:tcPr>
            <w:tcW w:type="auto" w:w="0"/>
            <w:shd w:val="clear" w:fill="EFEFEF"/>
            <w:vAlign w:val="top"/>
          </w:tcPr>
          <w:p>
            <w:pPr>
              <w:pStyle w:val="TableText"/>
            </w:pPr>
            <w:r>
              <w:rPr>
                <w:b/>
              </w:rPr>
              <w:t xml:space="preserve">Holds</w:t>
            </w:r>
          </w:p>
        </w:tc>
        <w:tc>
          <w:tcPr>
            <w:tcW w:type="auto" w:w="0"/>
            <w:shd w:val="clear" w:fill="EFEFEF"/>
            <w:vAlign w:val="top"/>
          </w:tcPr>
          <w:p>
            <w:pPr>
              <w:pStyle w:val="TableText"/>
            </w:pPr>
            <w:r>
              <w:rPr>
                <w:b/>
              </w:rPr>
              <w:t xml:space="preserve">Owning component</w:t>
            </w:r>
          </w:p>
        </w:tc>
        <w:tc>
          <w:tcPr>
            <w:tcW w:type="auto" w:w="0"/>
            <w:shd w:val="clear" w:fill="EFEFEF"/>
            <w:vAlign w:val="top"/>
          </w:tcPr>
          <w:p>
            <w:pPr>
              <w:pStyle w:val="TableText"/>
            </w:pPr>
            <w:r>
              <w:rPr>
                <w:b/>
              </w:rPr>
              <w:t xml:space="preserve">Notes</w:t>
            </w:r>
          </w:p>
        </w:tc>
      </w:tr>
      <w:tr>
        <w:tc>
          <w:tcPr>
            <w:tcW w:type="auto" w:w="0"/>
            <w:vAlign w:val="top"/>
          </w:tcPr>
          <w:p>
            <w:pPr>
              <w:pStyle w:val="TableText"/>
            </w:pPr>
            <w:r>
              <w:rPr>
                <w:b/>
              </w:rPr>
              <w:t xml:space="preserve">Principal</w:t>
            </w:r>
          </w:p>
        </w:tc>
        <w:tc>
          <w:tcPr>
            <w:tcW w:type="auto" w:w="0"/>
            <w:vAlign w:val="top"/>
          </w:tcPr>
          <w:p>
            <w:pPr>
              <w:pStyle w:val="TableText"/>
            </w:pPr>
            <w:r>
              <w:t xml:space="preserve">One actor: employee, customer, or service</w:t>
            </w:r>
          </w:p>
        </w:tc>
        <w:tc>
          <w:tcPr>
            <w:tcW w:type="auto" w:w="0"/>
            <w:vAlign w:val="top"/>
          </w:tcPr>
          <w:p>
            <w:pPr>
              <w:pStyle w:val="TableText"/>
            </w:pPr>
            <w:r>
              <w:t xml:space="preserve">Identity</w:t>
            </w:r>
          </w:p>
        </w:tc>
        <w:tc>
          <w:tcPr>
            <w:tcW w:type="auto" w:w="0"/>
            <w:vAlign w:val="top"/>
          </w:tcPr>
          <w:p>
            <w:pPr>
              <w:pStyle w:val="TableText"/>
            </w:pPr>
            <w:r>
              <w:t xml:space="preserve">One identifier is the only join key</w:t>
            </w:r>
          </w:p>
        </w:tc>
      </w:tr>
      <w:tr>
        <w:tc>
          <w:tcPr>
            <w:tcW w:type="auto" w:w="0"/>
            <w:vAlign w:val="top"/>
          </w:tcPr>
          <w:p>
            <w:pPr>
              <w:pStyle w:val="TableText"/>
            </w:pPr>
            <w:r>
              <w:rPr>
                <w:b/>
              </w:rPr>
              <w:t xml:space="preserve">Organisation attributes</w:t>
            </w:r>
          </w:p>
        </w:tc>
        <w:tc>
          <w:tcPr>
            <w:tcW w:type="auto" w:w="0"/>
            <w:vAlign w:val="top"/>
          </w:tcPr>
          <w:p>
            <w:pPr>
              <w:pStyle w:val="TableText"/>
            </w:pPr>
            <w:r>
              <w:t xml:space="preserve">Department, sub-department, reporting line</w:t>
            </w:r>
          </w:p>
        </w:tc>
        <w:tc>
          <w:tcPr>
            <w:tcW w:type="auto" w:w="0"/>
            <w:vAlign w:val="top"/>
          </w:tcPr>
          <w:p>
            <w:pPr>
              <w:pStyle w:val="TableText"/>
            </w:pPr>
            <w:r>
              <w:t xml:space="preserve">Identity</w:t>
            </w:r>
          </w:p>
        </w:tc>
        <w:tc>
          <w:tcPr>
            <w:tcW w:type="auto" w:w="0"/>
            <w:vAlign w:val="top"/>
          </w:tcPr>
          <w:p>
            <w:pPr>
              <w:pStyle w:val="TableText"/>
            </w:pPr>
            <w:r>
              <w:t xml:space="preserve">HRMS-sourced later; absent means absent</w:t>
            </w:r>
          </w:p>
        </w:tc>
      </w:tr>
      <w:tr>
        <w:tc>
          <w:tcPr>
            <w:tcW w:type="auto" w:w="0"/>
            <w:vAlign w:val="top"/>
          </w:tcPr>
          <w:p>
            <w:pPr>
              <w:pStyle w:val="TableText"/>
            </w:pPr>
            <w:r>
              <w:rPr>
                <w:b/>
              </w:rPr>
              <w:t xml:space="preserve">Team</w:t>
            </w:r>
          </w:p>
        </w:tc>
        <w:tc>
          <w:tcPr>
            <w:tcW w:type="auto" w:w="0"/>
            <w:vAlign w:val="top"/>
          </w:tcPr>
          <w:p>
            <w:pPr>
              <w:pStyle w:val="TableText"/>
            </w:pPr>
            <w:r>
              <w:t xml:space="preserve">A named group used for routing and scope</w:t>
            </w:r>
          </w:p>
        </w:tc>
        <w:tc>
          <w:tcPr>
            <w:tcW w:type="auto" w:w="0"/>
            <w:vAlign w:val="top"/>
          </w:tcPr>
          <w:p>
            <w:pPr>
              <w:pStyle w:val="TableText"/>
            </w:pPr>
            <w:r>
              <w:t xml:space="preserve">Identity</w:t>
            </w:r>
          </w:p>
        </w:tc>
        <w:tc>
          <w:tcPr>
            <w:tcW w:type="auto" w:w="0"/>
            <w:vAlign w:val="top"/>
          </w:tcPr>
          <w:p>
            <w:pPr>
              <w:pStyle w:val="TableText"/>
            </w:pPr>
            <w:r>
              <w:t xml:space="preserve">Not the same thing as a department</w:t>
            </w:r>
          </w:p>
        </w:tc>
      </w:tr>
      <w:tr>
        <w:tc>
          <w:tcPr>
            <w:tcW w:type="auto" w:w="0"/>
            <w:vAlign w:val="top"/>
          </w:tcPr>
          <w:p>
            <w:pPr>
              <w:pStyle w:val="TableText"/>
            </w:pPr>
            <w:r>
              <w:rPr>
                <w:b/>
              </w:rPr>
              <w:t xml:space="preserve">Role</w:t>
            </w:r>
          </w:p>
        </w:tc>
        <w:tc>
          <w:tcPr>
            <w:tcW w:type="auto" w:w="0"/>
            <w:vAlign w:val="top"/>
          </w:tcPr>
          <w:p>
            <w:pPr>
              <w:pStyle w:val="TableText"/>
            </w:pPr>
            <w:r>
              <w:t xml:space="preserve">A named set of permissions</w:t>
            </w:r>
          </w:p>
        </w:tc>
        <w:tc>
          <w:tcPr>
            <w:tcW w:type="auto" w:w="0"/>
            <w:vAlign w:val="top"/>
          </w:tcPr>
          <w:p>
            <w:pPr>
              <w:pStyle w:val="TableText"/>
            </w:pPr>
            <w:r>
              <w:t xml:space="preserve">Authorization</w:t>
            </w:r>
          </w:p>
        </w:tc>
        <w:tc>
          <w:tcPr>
            <w:tcW w:type="auto" w:w="0"/>
            <w:vAlign w:val="top"/>
          </w:tcPr>
          <w:p>
            <w:pPr>
              <w:pStyle w:val="TableText"/>
            </w:pPr>
            <w:r>
              <w:t xml:space="preserve">Which roles exist is </w:t>
            </w:r>
            <w:r>
              <w:rPr>
                <w:b/>
              </w:rPr>
              <w:t xml:space="preserve">D-11</w:t>
            </w:r>
          </w:p>
        </w:tc>
      </w:tr>
      <w:tr>
        <w:tc>
          <w:tcPr>
            <w:tcW w:type="auto" w:w="0"/>
            <w:vAlign w:val="top"/>
          </w:tcPr>
          <w:p>
            <w:pPr>
              <w:pStyle w:val="TableText"/>
            </w:pPr>
            <w:r>
              <w:rPr>
                <w:b/>
              </w:rPr>
              <w:t xml:space="preserve">Assignment</w:t>
            </w:r>
          </w:p>
        </w:tc>
        <w:tc>
          <w:tcPr>
            <w:tcW w:type="auto" w:w="0"/>
            <w:vAlign w:val="top"/>
          </w:tcPr>
          <w:p>
            <w:pPr>
              <w:pStyle w:val="TableText"/>
            </w:pPr>
            <w:r>
              <w:t xml:space="preserve">A role held by a principal within a scope, optionally time-boxed</w:t>
            </w:r>
          </w:p>
        </w:tc>
        <w:tc>
          <w:tcPr>
            <w:tcW w:type="auto" w:w="0"/>
            <w:vAlign w:val="top"/>
          </w:tcPr>
          <w:p>
            <w:pPr>
              <w:pStyle w:val="TableText"/>
            </w:pPr>
            <w:r>
              <w:t xml:space="preserve">Authorization</w:t>
            </w:r>
          </w:p>
        </w:tc>
        <w:tc>
          <w:tcPr>
            <w:tcW w:type="auto" w:w="0"/>
            <w:vAlign w:val="top"/>
          </w:tcPr>
          <w:p>
            <w:pPr>
              <w:pStyle w:val="TableText"/>
            </w:pPr>
            <w:r>
              <w:t xml:space="preserve">Expiry read from the clock</w:t>
            </w:r>
          </w:p>
        </w:tc>
      </w:tr>
      <w:tr>
        <w:tc>
          <w:tcPr>
            <w:tcW w:type="auto" w:w="0"/>
            <w:vAlign w:val="top"/>
          </w:tcPr>
          <w:p>
            <w:pPr>
              <w:pStyle w:val="TableText"/>
            </w:pPr>
            <w:r>
              <w:rPr>
                <w:b/>
              </w:rPr>
              <w:t xml:space="preserve">Conversation</w:t>
            </w:r>
          </w:p>
        </w:tc>
        <w:tc>
          <w:tcPr>
            <w:tcW w:type="auto" w:w="0"/>
            <w:vAlign w:val="top"/>
          </w:tcPr>
          <w:p>
            <w:pPr>
              <w:pStyle w:val="TableText"/>
            </w:pPr>
            <w:r>
              <w:t xml:space="preserve">A thread: type, state, title, activity</w:t>
            </w:r>
          </w:p>
        </w:tc>
        <w:tc>
          <w:tcPr>
            <w:tcW w:type="auto" w:w="0"/>
            <w:vAlign w:val="top"/>
          </w:tcPr>
          <w:p>
            <w:pPr>
              <w:pStyle w:val="TableText"/>
            </w:pPr>
            <w:r>
              <w:t xml:space="preserve">Conversation</w:t>
            </w:r>
          </w:p>
        </w:tc>
        <w:tc>
          <w:tcPr>
            <w:tcW w:type="auto" w:w="0"/>
            <w:vAlign w:val="top"/>
          </w:tcPr>
          <w:p>
            <w:pPr>
              <w:pStyle w:val="TableText"/>
            </w:pPr>
            <w:r>
              <w:t xml:space="preserve">Internal has no state (</w:t>
            </w:r>
            <w:r>
              <w:rPr>
                <w:b/>
              </w:rPr>
              <w:t xml:space="preserve">D-15</w:t>
            </w:r>
            <w:r>
              <w:t xml:space="preserve">)</w:t>
            </w:r>
          </w:p>
        </w:tc>
      </w:tr>
      <w:tr>
        <w:tc>
          <w:tcPr>
            <w:tcW w:type="auto" w:w="0"/>
            <w:vAlign w:val="top"/>
          </w:tcPr>
          <w:p>
            <w:pPr>
              <w:pStyle w:val="TableText"/>
            </w:pPr>
            <w:r>
              <w:rPr>
                <w:b/>
              </w:rPr>
              <w:t xml:space="preserve">Participant</w:t>
            </w:r>
          </w:p>
        </w:tc>
        <w:tc>
          <w:tcPr>
            <w:tcW w:type="auto" w:w="0"/>
            <w:vAlign w:val="top"/>
          </w:tcPr>
          <w:p>
            <w:pPr>
              <w:pStyle w:val="TableText"/>
            </w:pPr>
            <w:r>
              <w:t xml:space="preserve">A principal in a conversation, with role, added-by, added-at, optional expiry</w:t>
            </w:r>
          </w:p>
        </w:tc>
        <w:tc>
          <w:tcPr>
            <w:tcW w:type="auto" w:w="0"/>
            <w:vAlign w:val="top"/>
          </w:tcPr>
          <w:p>
            <w:pPr>
              <w:pStyle w:val="TableText"/>
            </w:pPr>
            <w:r>
              <w:t xml:space="preserve">Conversation</w:t>
            </w:r>
          </w:p>
        </w:tc>
        <w:tc>
          <w:tcPr>
            <w:tcW w:type="auto" w:w="0"/>
            <w:vAlign w:val="top"/>
          </w:tcPr>
          <w:p>
            <w:pPr>
              <w:pStyle w:val="TableText"/>
            </w:pPr>
            <w:r>
              <w:t xml:space="preserve">Rich from the first record (§24.5)</w:t>
            </w:r>
          </w:p>
        </w:tc>
      </w:tr>
      <w:tr>
        <w:tc>
          <w:tcPr>
            <w:tcW w:type="auto" w:w="0"/>
            <w:vAlign w:val="top"/>
          </w:tcPr>
          <w:p>
            <w:pPr>
              <w:pStyle w:val="TableText"/>
            </w:pPr>
            <w:r>
              <w:rPr>
                <w:b/>
              </w:rPr>
              <w:t xml:space="preserve">Message</w:t>
            </w:r>
          </w:p>
        </w:tc>
        <w:tc>
          <w:tcPr>
            <w:tcW w:type="auto" w:w="0"/>
            <w:vAlign w:val="top"/>
          </w:tcPr>
          <w:p>
            <w:pPr>
              <w:pStyle w:val="TableText"/>
            </w:pPr>
            <w:r>
              <w:t xml:space="preserve">Immutable content, author, time, internal marker</w:t>
            </w:r>
          </w:p>
        </w:tc>
        <w:tc>
          <w:tcPr>
            <w:tcW w:type="auto" w:w="0"/>
            <w:vAlign w:val="top"/>
          </w:tcPr>
          <w:p>
            <w:pPr>
              <w:pStyle w:val="TableText"/>
            </w:pPr>
            <w:r>
              <w:t xml:space="preserve">Conversation</w:t>
            </w:r>
          </w:p>
        </w:tc>
        <w:tc>
          <w:tcPr>
            <w:tcW w:type="auto" w:w="0"/>
            <w:vAlign w:val="top"/>
          </w:tcPr>
          <w:p>
            <w:pPr>
              <w:pStyle w:val="TableText"/>
            </w:pPr>
            <w:r>
              <w:t xml:space="preserve">Correction is a new message</w:t>
            </w:r>
          </w:p>
        </w:tc>
      </w:tr>
      <w:tr>
        <w:tc>
          <w:tcPr>
            <w:tcW w:type="auto" w:w="0"/>
            <w:vAlign w:val="top"/>
          </w:tcPr>
          <w:p>
            <w:pPr>
              <w:pStyle w:val="TableText"/>
            </w:pPr>
            <w:r>
              <w:rPr>
                <w:b/>
              </w:rPr>
              <w:t xml:space="preserve">Attachment</w:t>
            </w:r>
          </w:p>
        </w:tc>
        <w:tc>
          <w:tcPr>
            <w:tcW w:type="auto" w:w="0"/>
            <w:vAlign w:val="top"/>
          </w:tcPr>
          <w:p>
            <w:pPr>
              <w:pStyle w:val="TableText"/>
            </w:pPr>
            <w:r>
              <w:t xml:space="preserve">File metadata and storage reference</w:t>
            </w:r>
          </w:p>
        </w:tc>
        <w:tc>
          <w:tcPr>
            <w:tcW w:type="auto" w:w="0"/>
            <w:vAlign w:val="top"/>
          </w:tcPr>
          <w:p>
            <w:pPr>
              <w:pStyle w:val="TableText"/>
            </w:pPr>
            <w:r>
              <w:t xml:space="preserve">Attachment</w:t>
            </w:r>
          </w:p>
        </w:tc>
        <w:tc>
          <w:tcPr>
            <w:tcW w:type="auto" w:w="0"/>
            <w:vAlign w:val="top"/>
          </w:tcPr>
          <w:p>
            <w:pPr>
              <w:pStyle w:val="TableText"/>
            </w:pPr>
            <w:r>
              <w:t xml:space="preserve">Reference derived on read</w:t>
            </w:r>
          </w:p>
        </w:tc>
      </w:tr>
      <w:tr>
        <w:tc>
          <w:tcPr>
            <w:tcW w:type="auto" w:w="0"/>
            <w:vAlign w:val="top"/>
          </w:tcPr>
          <w:p>
            <w:pPr>
              <w:pStyle w:val="TableText"/>
            </w:pPr>
            <w:r>
              <w:rPr>
                <w:b/>
              </w:rPr>
              <w:t xml:space="preserve">Ownership record</w:t>
            </w:r>
          </w:p>
        </w:tc>
        <w:tc>
          <w:tcPr>
            <w:tcW w:type="auto" w:w="0"/>
            <w:vAlign w:val="top"/>
          </w:tcPr>
          <w:p>
            <w:pPr>
              <w:pStyle w:val="TableText"/>
            </w:pPr>
            <w:r>
              <w:t xml:space="preserve">Who owned a customer conversation, from when, why it changed</w:t>
            </w:r>
          </w:p>
        </w:tc>
        <w:tc>
          <w:tcPr>
            <w:tcW w:type="auto" w:w="0"/>
            <w:vAlign w:val="top"/>
          </w:tcPr>
          <w:p>
            <w:pPr>
              <w:pStyle w:val="TableText"/>
            </w:pPr>
            <w:r>
              <w:t xml:space="preserve">Routing</w:t>
            </w:r>
          </w:p>
        </w:tc>
        <w:tc>
          <w:tcPr>
            <w:tcW w:type="auto" w:w="0"/>
            <w:vAlign w:val="top"/>
          </w:tcPr>
          <w:p>
            <w:pPr>
              <w:pStyle w:val="TableText"/>
            </w:pPr>
            <w:r>
              <w:rPr>
                <w:b/>
              </w:rPr>
              <w:t xml:space="preserve">Append-only</w:t>
            </w:r>
          </w:p>
        </w:tc>
      </w:tr>
      <w:tr>
        <w:tc>
          <w:tcPr>
            <w:tcW w:type="auto" w:w="0"/>
            <w:vAlign w:val="top"/>
          </w:tcPr>
          <w:p>
            <w:pPr>
              <w:pStyle w:val="TableText"/>
            </w:pPr>
            <w:r>
              <w:rPr>
                <w:b/>
              </w:rPr>
              <w:t xml:space="preserve">Queue entry</w:t>
            </w:r>
          </w:p>
        </w:tc>
        <w:tc>
          <w:tcPr>
            <w:tcW w:type="auto" w:w="0"/>
            <w:vAlign w:val="top"/>
          </w:tcPr>
          <w:p>
            <w:pPr>
              <w:pStyle w:val="TableText"/>
            </w:pPr>
            <w:r>
              <w:t xml:space="preserve">An unassigned conversation awaiting claim</w:t>
            </w:r>
          </w:p>
        </w:tc>
        <w:tc>
          <w:tcPr>
            <w:tcW w:type="auto" w:w="0"/>
            <w:vAlign w:val="top"/>
          </w:tcPr>
          <w:p>
            <w:pPr>
              <w:pStyle w:val="TableText"/>
            </w:pPr>
            <w:r>
              <w:t xml:space="preserve">Routing</w:t>
            </w:r>
          </w:p>
        </w:tc>
        <w:tc>
          <w:tcPr>
            <w:tcW w:type="auto" w:w="0"/>
            <w:vAlign w:val="top"/>
          </w:tcPr>
          <w:p>
            <w:pPr>
              <w:pStyle w:val="TableText"/>
            </w:pPr>
            <w:r>
              <w:t xml:space="preserve">Atomic claim</w:t>
            </w:r>
          </w:p>
        </w:tc>
      </w:tr>
      <w:tr>
        <w:tc>
          <w:tcPr>
            <w:tcW w:type="auto" w:w="0"/>
            <w:vAlign w:val="top"/>
          </w:tcPr>
          <w:p>
            <w:pPr>
              <w:pStyle w:val="TableText"/>
            </w:pPr>
            <w:r>
              <w:rPr>
                <w:b/>
              </w:rPr>
              <w:t xml:space="preserve">Read state</w:t>
            </w:r>
          </w:p>
        </w:tc>
        <w:tc>
          <w:tcPr>
            <w:tcW w:type="auto" w:w="0"/>
            <w:vAlign w:val="top"/>
          </w:tcPr>
          <w:p>
            <w:pPr>
              <w:pStyle w:val="TableText"/>
            </w:pPr>
            <w:r>
              <w:t xml:space="preserve">Per principal, per conversation</w:t>
            </w:r>
          </w:p>
        </w:tc>
        <w:tc>
          <w:tcPr>
            <w:tcW w:type="auto" w:w="0"/>
            <w:vAlign w:val="top"/>
          </w:tcPr>
          <w:p>
            <w:pPr>
              <w:pStyle w:val="TableText"/>
            </w:pPr>
            <w:r>
              <w:t xml:space="preserve">Conversation</w:t>
            </w:r>
          </w:p>
        </w:tc>
        <w:tc>
          <w:tcPr>
            <w:tcW w:type="auto" w:w="0"/>
            <w:vAlign w:val="top"/>
          </w:tcPr>
          <w:p>
            <w:pPr>
              <w:pStyle w:val="TableText"/>
            </w:pPr>
            <w:r>
              <w:t xml:space="preserve">Personal</w:t>
            </w:r>
          </w:p>
        </w:tc>
      </w:tr>
      <w:tr>
        <w:tc>
          <w:tcPr>
            <w:tcW w:type="auto" w:w="0"/>
            <w:vAlign w:val="top"/>
          </w:tcPr>
          <w:p>
            <w:pPr>
              <w:pStyle w:val="TableText"/>
            </w:pPr>
            <w:r>
              <w:rPr>
                <w:b/>
              </w:rPr>
              <w:t xml:space="preserve">View state</w:t>
            </w:r>
          </w:p>
        </w:tc>
        <w:tc>
          <w:tcPr>
            <w:tcW w:type="auto" w:w="0"/>
            <w:vAlign w:val="top"/>
          </w:tcPr>
          <w:p>
            <w:pPr>
              <w:pStyle w:val="TableText"/>
            </w:pPr>
            <w:r>
              <w:t xml:space="preserve">Archive, mute</w:t>
            </w:r>
          </w:p>
        </w:tc>
        <w:tc>
          <w:tcPr>
            <w:tcW w:type="auto" w:w="0"/>
            <w:vAlign w:val="top"/>
          </w:tcPr>
          <w:p>
            <w:pPr>
              <w:pStyle w:val="TableText"/>
            </w:pPr>
            <w:r>
              <w:t xml:space="preserve">Conversation</w:t>
            </w:r>
          </w:p>
        </w:tc>
        <w:tc>
          <w:tcPr>
            <w:tcW w:type="auto" w:w="0"/>
            <w:vAlign w:val="top"/>
          </w:tcPr>
          <w:p>
            <w:pPr>
              <w:pStyle w:val="TableText"/>
            </w:pPr>
            <w:r>
              <w:t xml:space="preserve">Personal — </w:t>
            </w:r>
            <w:r>
              <w:rPr>
                <w:b/>
              </w:rPr>
              <w:t xml:space="preserve">never</w:t>
            </w:r>
            <w:r>
              <w:t xml:space="preserve"> conversation state</w:t>
            </w:r>
          </w:p>
        </w:tc>
      </w:tr>
      <w:tr>
        <w:tc>
          <w:tcPr>
            <w:tcW w:type="auto" w:w="0"/>
            <w:vAlign w:val="top"/>
          </w:tcPr>
          <w:p>
            <w:pPr>
              <w:pStyle w:val="TableText"/>
            </w:pPr>
            <w:r>
              <w:rPr>
                <w:b/>
              </w:rPr>
              <w:t xml:space="preserve">Notification</w:t>
            </w:r>
          </w:p>
        </w:tc>
        <w:tc>
          <w:tcPr>
            <w:tcW w:type="auto" w:w="0"/>
            <w:vAlign w:val="top"/>
          </w:tcPr>
          <w:p>
            <w:pPr>
              <w:pStyle w:val="TableText"/>
            </w:pPr>
            <w:r>
              <w:t xml:space="preserve">A pending or delivered alert</w:t>
            </w:r>
          </w:p>
        </w:tc>
        <w:tc>
          <w:tcPr>
            <w:tcW w:type="auto" w:w="0"/>
            <w:vAlign w:val="top"/>
          </w:tcPr>
          <w:p>
            <w:pPr>
              <w:pStyle w:val="TableText"/>
            </w:pPr>
            <w:r>
              <w:t xml:space="preserve">Notification</w:t>
            </w:r>
          </w:p>
        </w:tc>
        <w:tc>
          <w:tcPr>
            <w:tcW w:type="auto" w:w="0"/>
            <w:vAlign w:val="top"/>
          </w:tcPr>
          <w:p>
            <w:pPr>
              <w:pStyle w:val="TableText"/>
            </w:pPr>
            <w:r>
              <w:t xml:space="preserve">Actionable only</w:t>
            </w:r>
          </w:p>
        </w:tc>
      </w:tr>
      <w:tr>
        <w:tc>
          <w:tcPr>
            <w:tcW w:type="auto" w:w="0"/>
            <w:vAlign w:val="top"/>
          </w:tcPr>
          <w:p>
            <w:pPr>
              <w:pStyle w:val="TableText"/>
            </w:pPr>
            <w:r>
              <w:rPr>
                <w:b/>
              </w:rPr>
              <w:t xml:space="preserve">Audit event</w:t>
            </w:r>
          </w:p>
        </w:tc>
        <w:tc>
          <w:tcPr>
            <w:tcW w:type="auto" w:w="0"/>
            <w:vAlign w:val="top"/>
          </w:tcPr>
          <w:p>
            <w:pPr>
              <w:pStyle w:val="TableText"/>
            </w:pPr>
            <w:r>
              <w:t xml:space="preserve">Actor, action, target, time, outcome</w:t>
            </w:r>
          </w:p>
        </w:tc>
        <w:tc>
          <w:tcPr>
            <w:tcW w:type="auto" w:w="0"/>
            <w:vAlign w:val="top"/>
          </w:tcPr>
          <w:p>
            <w:pPr>
              <w:pStyle w:val="TableText"/>
            </w:pPr>
            <w:r>
              <w:t xml:space="preserve">Audit</w:t>
            </w:r>
          </w:p>
        </w:tc>
        <w:tc>
          <w:tcPr>
            <w:tcW w:type="auto" w:w="0"/>
            <w:vAlign w:val="top"/>
          </w:tcPr>
          <w:p>
            <w:pPr>
              <w:pStyle w:val="TableText"/>
            </w:pPr>
            <w:r>
              <w:t xml:space="preserve">Append-only</w:t>
            </w:r>
          </w:p>
        </w:tc>
      </w:tr>
      <w:tr>
        <w:tc>
          <w:tcPr>
            <w:tcW w:type="auto" w:w="0"/>
            <w:vAlign w:val="top"/>
          </w:tcPr>
          <w:p>
            <w:pPr>
              <w:pStyle w:val="TableText"/>
            </w:pPr>
            <w:r>
              <w:rPr>
                <w:b/>
              </w:rPr>
              <w:t xml:space="preserve">Audit request context</w:t>
            </w:r>
          </w:p>
        </w:tc>
        <w:tc>
          <w:tcPr>
            <w:tcW w:type="auto" w:w="0"/>
            <w:vAlign w:val="top"/>
          </w:tcPr>
          <w:p>
            <w:pPr>
              <w:pStyle w:val="TableText"/>
            </w:pPr>
            <w:r>
              <w:t xml:space="preserve">Address, agent, correlation identifier</w:t>
            </w:r>
          </w:p>
        </w:tc>
        <w:tc>
          <w:tcPr>
            <w:tcW w:type="auto" w:w="0"/>
            <w:vAlign w:val="top"/>
          </w:tcPr>
          <w:p>
            <w:pPr>
              <w:pStyle w:val="TableText"/>
            </w:pPr>
            <w:r>
              <w:t xml:space="preserve">Audit</w:t>
            </w:r>
          </w:p>
        </w:tc>
        <w:tc>
          <w:tcPr>
            <w:tcW w:type="auto" w:w="0"/>
            <w:vAlign w:val="top"/>
          </w:tcPr>
          <w:p>
            <w:pPr>
              <w:pStyle w:val="TableText"/>
            </w:pPr>
            <w:r>
              <w:rPr>
                <w:b/>
              </w:rPr>
              <w:t xml:space="preserve">Separate store, own retention</w:t>
            </w:r>
          </w:p>
        </w:tc>
      </w:tr>
      <w:tr>
        <w:tc>
          <w:tcPr>
            <w:tcW w:type="auto" w:w="0"/>
            <w:vAlign w:val="top"/>
          </w:tcPr>
          <w:p>
            <w:pPr>
              <w:pStyle w:val="TableText"/>
            </w:pPr>
            <w:r>
              <w:rPr>
                <w:b/>
              </w:rPr>
              <w:t xml:space="preserve">Customer record</w:t>
            </w:r>
          </w:p>
        </w:tc>
        <w:tc>
          <w:tcPr>
            <w:tcW w:type="auto" w:w="0"/>
            <w:vAlign w:val="top"/>
          </w:tcPr>
          <w:p>
            <w:pPr>
              <w:pStyle w:val="TableText"/>
            </w:pPr>
            <w:r>
              <w:t xml:space="preserve">The minimum needed to identify and contact</w:t>
            </w:r>
          </w:p>
        </w:tc>
        <w:tc>
          <w:tcPr>
            <w:tcW w:type="auto" w:w="0"/>
            <w:vAlign w:val="top"/>
          </w:tcPr>
          <w:p>
            <w:pPr>
              <w:pStyle w:val="TableText"/>
            </w:pPr>
            <w:r>
              <w:t xml:space="preserve">Identity</w:t>
            </w:r>
          </w:p>
        </w:tc>
        <w:tc>
          <w:tcPr>
            <w:tcW w:type="auto" w:w="0"/>
            <w:vAlign w:val="top"/>
          </w:tcPr>
          <w:p>
            <w:pPr>
              <w:pStyle w:val="TableText"/>
            </w:pPr>
            <w:r>
              <w:t xml:space="preserve">Scope depends on </w:t>
            </w:r>
            <w:r>
              <w:rPr>
                <w:b/>
              </w:rPr>
              <w:t xml:space="preserve">D-03</w:t>
            </w:r>
          </w:p>
        </w:tc>
      </w:tr>
    </w:tbl>
    <w:p>
      <w:pPr>
        <w:spacing w:after="80"/>
      </w:pPr>
      <w:r>
        <w:t xml:space="preserve"/>
      </w:r>
    </w:p>
    <w:p>
      <w:pPr>
        <w:pStyle w:val="Heading2"/>
      </w:pPr>
      <w:r>
        <w:t xml:space="preserve">24.2 Relationships</w:t>
      </w:r>
    </w:p>
    <w:p>
      <w:pPr>
        <w:pStyle w:val="CodeBlock"/>
        <w:spacing w:before="0" w:after="0" w:line="200" w:lineRule="exact"/>
        <w:shd w:val="clear" w:fill="F4F4F4"/>
      </w:pPr>
      <w:r>
        <w:rPr>
          <w:rFonts w:ascii="Consolas" w:hAnsi="Consolas"/>
          <w:sz w:val="15"/>
        </w:rPr>
        <w:t xml:space="preserve">   PRINCIPAL ──────&lt; PARTICIPANT &gt;────── CONVERSATION</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├──&lt; MESSAGE &gt;──&lt; ATTACHMENT</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├──&lt; OWNERSHIP RECORD (append-only)</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└──&gt; PRINCIPAL (owner)</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├──&lt; READ STATE &gt;──── PRINCIPAL</w:t>
      </w:r>
    </w:p>
    <w:p>
      <w:pPr>
        <w:pStyle w:val="CodeBlock"/>
        <w:spacing w:before="0" w:after="0" w:line="200" w:lineRule="exact"/>
        <w:shd w:val="clear" w:fill="F4F4F4"/>
      </w:pPr>
      <w:r>
        <w:rPr>
          <w:rFonts w:ascii="Consolas" w:hAnsi="Consolas"/>
          <w:sz w:val="15"/>
        </w:rPr>
        <w:t xml:space="preserve">       │                                      ├──&lt; VIEW STATE &gt;──── PRINCIPAL</w:t>
      </w:r>
    </w:p>
    <w:p>
      <w:pPr>
        <w:pStyle w:val="CodeBlock"/>
        <w:spacing w:before="0" w:after="0" w:line="200" w:lineRule="exact"/>
        <w:shd w:val="clear" w:fill="F4F4F4"/>
      </w:pPr>
      <w:r>
        <w:rPr>
          <w:rFonts w:ascii="Consolas" w:hAnsi="Consolas"/>
          <w:sz w:val="15"/>
        </w:rPr>
        <w:t xml:space="preserve">       │                                      └──&lt; QUEUE ENTRY &gt;─── TEAM</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├──&lt; ASSIGNMENT &gt;──── ROLE</w:t>
      </w:r>
    </w:p>
    <w:p>
      <w:pPr>
        <w:pStyle w:val="CodeBlock"/>
        <w:spacing w:before="0" w:after="0" w:line="200" w:lineRule="exact"/>
        <w:shd w:val="clear" w:fill="F4F4F4"/>
      </w:pPr>
      <w:r>
        <w:rPr>
          <w:rFonts w:ascii="Consolas" w:hAnsi="Consolas"/>
          <w:sz w:val="15"/>
        </w:rPr>
        <w:t xml:space="preserve">       ├──&gt; ORGANISATION ATTRIBUTES</w:t>
      </w:r>
    </w:p>
    <w:p>
      <w:pPr>
        <w:pStyle w:val="CodeBlock"/>
        <w:spacing w:before="0" w:after="0" w:line="200" w:lineRule="exact"/>
        <w:shd w:val="clear" w:fill="F4F4F4"/>
      </w:pPr>
      <w:r>
        <w:rPr>
          <w:rFonts w:ascii="Consolas" w:hAnsi="Consolas"/>
          <w:sz w:val="15"/>
        </w:rPr>
        <w:t xml:space="preserve">       ├──&lt; TEAM MEMBERSHIP &gt;──── TEAM</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└──&lt; AUDIT EVENT (actor) &gt;────&gt; any entity (target)</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1:1 optional ──── AUDIT REQUEST CONTEXT</w:t>
      </w:r>
    </w:p>
    <w:p>
      <w:pPr>
        <w:spacing w:after="60"/>
      </w:pPr>
      <w:r>
        <w:t xml:space="preserve"/>
      </w:r>
    </w:p>
    <w:p>
      <w:r>
        <w:rPr>
          <w:b/>
        </w:rPr>
        <w:t xml:space="preserve">Reading the important edges.</w:t>
      </w:r>
      <w:r>
        <w:t xml:space="preserve"> A principal reaches a conversation's content through </w:t>
      </w:r>
      <w:r>
        <w:rPr>
          <w:b/>
        </w:rPr>
        <w:t xml:space="preserve">participation</w:t>
      </w:r>
      <w:r>
        <w:t xml:space="preserve"> or through an </w:t>
      </w:r>
      <w:r>
        <w:rPr>
          <w:b/>
        </w:rPr>
        <w:t xml:space="preserve">assignment whose scope covers it</w:t>
      </w:r>
      <w:r>
        <w:t xml:space="preserve"> — never through department membership alone (BR-29). Ownership is a separate relationship from participation, which is what makes </w:t>
      </w:r>
      <w:r>
        <w:rPr>
          <w:b/>
        </w:rPr>
        <w:t xml:space="preserve">P-03</w:t>
      </w:r>
      <w:r>
        <w:t xml:space="preserve"> expressible in the model rather than merely stated in prose. Audit references the actor and the target but is </w:t>
      </w:r>
      <w:r>
        <w:rPr>
          <w:b/>
        </w:rPr>
        <w:t xml:space="preserve">not</w:t>
      </w:r>
      <w:r>
        <w:t xml:space="preserve"> referenced by them: nothing in the domain depends on audit, so audit can be retained, restricted and queried independently of everything else.</w:t>
      </w:r>
    </w:p>
    <w:p>
      <w:pPr>
        <w:pStyle w:val="Heading2"/>
      </w:pPr>
      <w:r>
        <w:t xml:space="preserve">24.3 Data that is append-only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Data</w:t>
            </w:r>
          </w:p>
        </w:tc>
        <w:tc>
          <w:tcPr>
            <w:tcW w:type="auto" w:w="0"/>
            <w:shd w:val="clear" w:fill="EFEFEF"/>
            <w:vAlign w:val="top"/>
          </w:tcPr>
          <w:p>
            <w:pPr>
              <w:pStyle w:val="TableText"/>
            </w:pPr>
            <w:r>
              <w:rPr>
                <w:b/>
              </w:rPr>
              <w:t xml:space="preserve">Why nothing may be overwritten</w:t>
            </w:r>
          </w:p>
        </w:tc>
      </w:tr>
      <w:tr>
        <w:tc>
          <w:tcPr>
            <w:tcW w:type="auto" w:w="0"/>
            <w:vAlign w:val="top"/>
          </w:tcPr>
          <w:p>
            <w:pPr>
              <w:pStyle w:val="TableText"/>
            </w:pPr>
            <w:r>
              <w:t xml:space="preserve">Messages</w:t>
            </w:r>
          </w:p>
        </w:tc>
        <w:tc>
          <w:tcPr>
            <w:tcW w:type="auto" w:w="0"/>
            <w:vAlign w:val="top"/>
          </w:tcPr>
          <w:p>
            <w:pPr>
              <w:pStyle w:val="TableText"/>
            </w:pPr>
            <w:r>
              <w:t xml:space="preserve">The record must be trustworthy enough to argue from</w:t>
            </w:r>
          </w:p>
        </w:tc>
      </w:tr>
      <w:tr>
        <w:tc>
          <w:tcPr>
            <w:tcW w:type="auto" w:w="0"/>
            <w:vAlign w:val="top"/>
          </w:tcPr>
          <w:p>
            <w:pPr>
              <w:pStyle w:val="TableText"/>
            </w:pPr>
            <w:r>
              <w:t xml:space="preserve">Ownership records</w:t>
            </w:r>
          </w:p>
        </w:tc>
        <w:tc>
          <w:tcPr>
            <w:tcW w:type="auto" w:w="0"/>
            <w:vAlign w:val="top"/>
          </w:tcPr>
          <w:p>
            <w:pPr>
              <w:pStyle w:val="TableText"/>
            </w:pPr>
            <w:r>
              <w:t xml:space="preserve">"Who was responsible on the day" must stay answerable</w:t>
            </w:r>
          </w:p>
        </w:tc>
      </w:tr>
      <w:tr>
        <w:tc>
          <w:tcPr>
            <w:tcW w:type="auto" w:w="0"/>
            <w:vAlign w:val="top"/>
          </w:tcPr>
          <w:p>
            <w:pPr>
              <w:pStyle w:val="TableText"/>
            </w:pPr>
            <w:r>
              <w:t xml:space="preserve">Audit events</w:t>
            </w:r>
          </w:p>
        </w:tc>
        <w:tc>
          <w:tcPr>
            <w:tcW w:type="auto" w:w="0"/>
            <w:vAlign w:val="top"/>
          </w:tcPr>
          <w:p>
            <w:pPr>
              <w:pStyle w:val="TableText"/>
            </w:pPr>
            <w:r>
              <w:t xml:space="preserve">An audit trail that can be edited is not an audit trail</w:t>
            </w:r>
          </w:p>
        </w:tc>
      </w:tr>
      <w:tr>
        <w:tc>
          <w:tcPr>
            <w:tcW w:type="auto" w:w="0"/>
            <w:vAlign w:val="top"/>
          </w:tcPr>
          <w:p>
            <w:pPr>
              <w:pStyle w:val="TableText"/>
            </w:pPr>
            <w:r>
              <w:t xml:space="preserve">Participant changes</w:t>
            </w:r>
          </w:p>
        </w:tc>
        <w:tc>
          <w:tcPr>
            <w:tcW w:type="auto" w:w="0"/>
            <w:vAlign w:val="top"/>
          </w:tcPr>
          <w:p>
            <w:pPr>
              <w:pStyle w:val="TableText"/>
            </w:pPr>
            <w:r>
              <w:t xml:space="preserve">Determines who *could* have read what, historically</w:t>
            </w:r>
          </w:p>
        </w:tc>
      </w:tr>
    </w:tbl>
    <w:p>
      <w:pPr>
        <w:spacing w:after="80"/>
      </w:pPr>
      <w:r>
        <w:t xml:space="preserve"/>
      </w:r>
    </w:p>
    <w:p>
      <w:pPr>
        <w:pStyle w:val="Heading2"/>
      </w:pPr>
      <w:r>
        <w:t xml:space="preserve">24.4 Indexing intent</w:t>
      </w:r>
    </w:p>
    <w:p>
      <w:r>
        <w:t xml:space="preserve">Not schema, but a stated requirement, because getting it wrong is the reference platform's measured failure (§38):</w:t>
      </w:r>
    </w:p>
    <w:p>
      <w:pPr>
        <w:pStyle w:val="Normal"/>
        <w:ind w:left="360"/>
      </w:pPr>
      <w:r>
        <w:t xml:space="preserve">•   </w:t>
      </w:r>
      <w:r>
        <w:t xml:space="preserve">Message pages are read by conversation, ordered by time </w:t>
      </w:r>
      <w:r>
        <w:rPr>
          <w:b/>
        </w:rPr>
        <w:t xml:space="preserve">with a tiebreaker on record identity</w:t>
      </w:r>
      <w:r>
        <w:t xml:space="preserve">, and must be served by a compound index that keeps records-examined proportional to records-returned.</w:t>
      </w:r>
    </w:p>
    <w:p>
      <w:pPr>
        <w:pStyle w:val="Normal"/>
        <w:ind w:left="360"/>
      </w:pPr>
      <w:r>
        <w:t xml:space="preserve">•   </w:t>
      </w:r>
      <w:r>
        <w:t xml:space="preserve">Conversation lists are read per principal, ordered by last activity.</w:t>
      </w:r>
    </w:p>
    <w:p>
      <w:pPr>
        <w:pStyle w:val="Normal"/>
        <w:ind w:left="360"/>
      </w:pPr>
      <w:r>
        <w:t xml:space="preserve">•   </w:t>
      </w:r>
      <w:r>
        <w:t xml:space="preserve">Audit is queried by actor, by target, and by period.</w:t>
      </w:r>
    </w:p>
    <w:p>
      <w:pPr>
        <w:pStyle w:val="Normal"/>
        <w:ind w:left="360"/>
      </w:pPr>
      <w:r>
        <w:t xml:space="preserve">•   </w:t>
      </w:r>
      <w:r>
        <w:t xml:space="preserve">Request context expires automatically on its own retention.</w:t>
      </w:r>
    </w:p>
    <w:p>
      <w:pPr>
        <w:pStyle w:val="Heading2"/>
      </w:pPr>
      <w:r>
        <w:t xml:space="preserve">24.5 Shapes decided now, because they cannot be fixed cheaply later</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Decision</w:t>
            </w:r>
          </w:p>
        </w:tc>
        <w:tc>
          <w:tcPr>
            <w:tcW w:type="auto" w:w="0"/>
            <w:shd w:val="clear" w:fill="EFEFEF"/>
            <w:vAlign w:val="top"/>
          </w:tcPr>
          <w:p>
            <w:pPr>
              <w:pStyle w:val="TableText"/>
            </w:pPr>
            <w:r>
              <w:rPr>
                <w:b/>
              </w:rPr>
              <w:t xml:space="preserve">Why now</w:t>
            </w:r>
          </w:p>
        </w:tc>
      </w:tr>
      <w:tr>
        <w:tc>
          <w:tcPr>
            <w:tcW w:type="auto" w:w="0"/>
            <w:vAlign w:val="top"/>
          </w:tcPr>
          <w:p>
            <w:pPr>
              <w:pStyle w:val="TableText"/>
            </w:pPr>
            <w:r>
              <w:t xml:space="preserve">Participants carry role, added-by, added-at and optional expiry from the first record</w:t>
            </w:r>
          </w:p>
        </w:tc>
        <w:tc>
          <w:tcPr>
            <w:tcW w:type="auto" w:w="0"/>
            <w:vAlign w:val="top"/>
          </w:tcPr>
          <w:p>
            <w:pPr>
              <w:pStyle w:val="TableText"/>
            </w:pPr>
            <w:r>
              <w:t xml:space="preserve">A flat identifier list must be migrated to grant anyone a role or a time-boxed view. Richer costs nothing today</w:t>
            </w:r>
          </w:p>
        </w:tc>
      </w:tr>
      <w:tr>
        <w:tc>
          <w:tcPr>
            <w:tcW w:type="auto" w:w="0"/>
            <w:vAlign w:val="top"/>
          </w:tcPr>
          <w:p>
            <w:pPr>
              <w:pStyle w:val="TableText"/>
            </w:pPr>
            <w:r>
              <w:rPr>
                <w:b/>
              </w:rPr>
              <w:t xml:space="preserve">One</w:t>
            </w:r>
            <w:r>
              <w:t xml:space="preserve"> attachment field, no singular alias</w:t>
            </w:r>
          </w:p>
        </w:tc>
        <w:tc>
          <w:tcPr>
            <w:tcW w:type="auto" w:w="0"/>
            <w:vAlign w:val="top"/>
          </w:tcPr>
          <w:p>
            <w:pPr>
              <w:pStyle w:val="TableText"/>
            </w:pPr>
            <w:r>
              <w:t xml:space="preserve">A dual shape is reconciled on every read forever, because historical documents never get migrated</w:t>
            </w:r>
          </w:p>
        </w:tc>
      </w:tr>
      <w:tr>
        <w:tc>
          <w:tcPr>
            <w:tcW w:type="auto" w:w="0"/>
            <w:vAlign w:val="top"/>
          </w:tcPr>
          <w:p>
            <w:pPr>
              <w:pStyle w:val="TableText"/>
            </w:pPr>
            <w:r>
              <w:t xml:space="preserve">Principal identifier is the sole join key</w:t>
            </w:r>
          </w:p>
        </w:tc>
        <w:tc>
          <w:tcPr>
            <w:tcW w:type="auto" w:w="0"/>
            <w:vAlign w:val="top"/>
          </w:tcPr>
          <w:p>
            <w:pPr>
              <w:pStyle w:val="TableText"/>
            </w:pPr>
            <w:r>
              <w:t xml:space="preserve">Anything else means a rename orphans history</w:t>
            </w:r>
          </w:p>
        </w:tc>
      </w:tr>
      <w:tr>
        <w:tc>
          <w:tcPr>
            <w:tcW w:type="auto" w:w="0"/>
            <w:vAlign w:val="top"/>
          </w:tcPr>
          <w:p>
            <w:pPr>
              <w:pStyle w:val="TableText"/>
            </w:pPr>
            <w:r>
              <w:t xml:space="preserve">Ownership is a </w:t>
            </w:r>
            <w:r>
              <w:rPr>
                <w:b/>
              </w:rPr>
              <w:t xml:space="preserve">record</w:t>
            </w:r>
            <w:r>
              <w:t xml:space="preserve">, not a field on the conversation</w:t>
            </w:r>
          </w:p>
        </w:tc>
        <w:tc>
          <w:tcPr>
            <w:tcW w:type="auto" w:w="0"/>
            <w:vAlign w:val="top"/>
          </w:tcPr>
          <w:p>
            <w:pPr>
              <w:pStyle w:val="TableText"/>
            </w:pPr>
            <w:r>
              <w:t xml:space="preserve">A field cannot express history, and history is what handover disputes need</w:t>
            </w:r>
          </w:p>
        </w:tc>
      </w:tr>
      <w:tr>
        <w:tc>
          <w:tcPr>
            <w:tcW w:type="auto" w:w="0"/>
            <w:vAlign w:val="top"/>
          </w:tcPr>
          <w:p>
            <w:pPr>
              <w:pStyle w:val="TableText"/>
            </w:pPr>
            <w:r>
              <w:t xml:space="preserve">Audit request context is separate from the first record</w:t>
            </w:r>
          </w:p>
        </w:tc>
        <w:tc>
          <w:tcPr>
            <w:tcW w:type="auto" w:w="0"/>
            <w:vAlign w:val="top"/>
          </w:tcPr>
          <w:p>
            <w:pPr>
              <w:pStyle w:val="TableText"/>
            </w:pPr>
            <w:r>
              <w:t xml:space="preserve">Splitting it later means rewriting an append-only store, which is a contradiction</w:t>
            </w:r>
          </w:p>
        </w:tc>
      </w:tr>
    </w:tbl>
    <w:p>
      <w:pPr>
        <w:spacing w:after="80"/>
      </w:pPr>
      <w:r>
        <w:t xml:space="preserve"/>
      </w:r>
    </w:p>
    <w:p>
      <w:pPr>
        <w:pStyle w:val="Heading2"/>
      </w:pPr>
      <w:r>
        <w:t xml:space="preserve">24.11 Entities added by the case, category and SLA model</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872"/>
        <w:gridCol w:w="1872"/>
        <w:gridCol w:w="1872"/>
        <w:gridCol w:w="1872"/>
        <w:gridCol w:w="1872"/>
      </w:tblGrid>
      <w:tr>
        <w:trPr>
          <w:tblHeader/>
        </w:trPr>
        <w:tc>
          <w:tcPr>
            <w:tcW w:type="auto" w:w="0"/>
            <w:shd w:val="clear" w:fill="EFEFEF"/>
            <w:vAlign w:val="top"/>
          </w:tcPr>
          <w:p>
            <w:pPr>
              <w:pStyle w:val="TableText"/>
            </w:pPr>
            <w:r>
              <w:rPr>
                <w:b/>
              </w:rPr>
              <w:t xml:space="preserve">Entity</w:t>
            </w:r>
          </w:p>
        </w:tc>
        <w:tc>
          <w:tcPr>
            <w:tcW w:type="auto" w:w="0"/>
            <w:shd w:val="clear" w:fill="EFEFEF"/>
            <w:vAlign w:val="top"/>
          </w:tcPr>
          <w:p>
            <w:pPr>
              <w:pStyle w:val="TableText"/>
            </w:pPr>
            <w:r>
              <w:rPr>
                <w:b/>
              </w:rPr>
              <w:t xml:space="preserve">Purpose</w:t>
            </w:r>
          </w:p>
        </w:tc>
        <w:tc>
          <w:tcPr>
            <w:tcW w:type="auto" w:w="0"/>
            <w:shd w:val="clear" w:fill="EFEFEF"/>
            <w:vAlign w:val="top"/>
          </w:tcPr>
          <w:p>
            <w:pPr>
              <w:pStyle w:val="TableText"/>
            </w:pPr>
            <w:r>
              <w:rPr>
                <w:b/>
              </w:rPr>
              <w:t xml:space="preserve">Owner</w:t>
            </w:r>
          </w:p>
        </w:tc>
        <w:tc>
          <w:tcPr>
            <w:tcW w:type="auto" w:w="0"/>
            <w:shd w:val="clear" w:fill="EFEFEF"/>
            <w:vAlign w:val="top"/>
          </w:tcPr>
          <w:p>
            <w:pPr>
              <w:pStyle w:val="TableText"/>
            </w:pPr>
            <w:r>
              <w:rPr>
                <w:b/>
              </w:rPr>
              <w:t xml:space="preserve">Lifecycle</w:t>
            </w:r>
          </w:p>
        </w:tc>
        <w:tc>
          <w:tcPr>
            <w:tcW w:type="auto" w:w="0"/>
            <w:shd w:val="clear" w:fill="EFEFEF"/>
            <w:vAlign w:val="top"/>
          </w:tcPr>
          <w:p>
            <w:pPr>
              <w:pStyle w:val="TableText"/>
            </w:pPr>
            <w:r>
              <w:rPr>
                <w:b/>
              </w:rPr>
              <w:t xml:space="preserve">V1</w:t>
            </w:r>
          </w:p>
        </w:tc>
      </w:tr>
      <w:tr>
        <w:tc>
          <w:tcPr>
            <w:tcW w:type="auto" w:w="0"/>
            <w:vAlign w:val="top"/>
          </w:tcPr>
          <w:p>
            <w:pPr>
              <w:pStyle w:val="TableText"/>
            </w:pPr>
            <w:r>
              <w:rPr>
                <w:b/>
              </w:rPr>
              <w:t xml:space="preserve">Service Case</w:t>
            </w:r>
          </w:p>
        </w:tc>
        <w:tc>
          <w:tcPr>
            <w:tcW w:type="auto" w:w="0"/>
            <w:vAlign w:val="top"/>
          </w:tcPr>
          <w:p>
            <w:pPr>
              <w:pStyle w:val="TableText"/>
            </w:pPr>
            <w:r>
              <w:t xml:space="preserve">The unit of customer service work: category, priority, owning team, designated employee, current owner, SLA state, escalation level and history, resolution (§22.3)</w:t>
            </w:r>
          </w:p>
        </w:tc>
        <w:tc>
          <w:tcPr>
            <w:tcW w:type="auto" w:w="0"/>
            <w:vAlign w:val="top"/>
          </w:tcPr>
          <w:p>
            <w:pPr>
              <w:pStyle w:val="TableText"/>
            </w:pPr>
            <w:r>
              <w:t xml:space="preserve">Routing</w:t>
            </w:r>
          </w:p>
        </w:tc>
        <w:tc>
          <w:tcPr>
            <w:tcW w:type="auto" w:w="0"/>
            <w:vAlign w:val="top"/>
          </w:tcPr>
          <w:p>
            <w:pPr>
              <w:pStyle w:val="TableText"/>
            </w:pPr>
            <w:r>
              <w:t xml:space="preserve">Created on first customer contact; never deleted; </w:t>
            </w:r>
            <w:r>
              <w:rPr>
                <w:b/>
              </w:rPr>
              <w:t xml:space="preserve">survives conversation closure</w:t>
            </w:r>
          </w:p>
        </w:tc>
        <w:tc>
          <w:tcPr>
            <w:tcW w:type="auto" w:w="0"/>
            <w:vAlign w:val="top"/>
          </w:tcPr>
          <w:p>
            <w:pPr>
              <w:pStyle w:val="TableText"/>
            </w:pPr>
            <w:r>
              <w:t xml:space="preserve">✅</w:t>
            </w:r>
          </w:p>
        </w:tc>
      </w:tr>
      <w:tr>
        <w:tc>
          <w:tcPr>
            <w:tcW w:type="auto" w:w="0"/>
            <w:vAlign w:val="top"/>
          </w:tcPr>
          <w:p>
            <w:pPr>
              <w:pStyle w:val="TableText"/>
            </w:pPr>
            <w:r>
              <w:rPr>
                <w:b/>
              </w:rPr>
              <w:t xml:space="preserve">Category</w:t>
            </w:r>
          </w:p>
        </w:tc>
        <w:tc>
          <w:tcPr>
            <w:tcW w:type="auto" w:w="0"/>
            <w:vAlign w:val="top"/>
          </w:tcPr>
          <w:p>
            <w:pPr>
              <w:pStyle w:val="TableText"/>
            </w:pPr>
            <w:r>
              <w:t xml:space="preserve">A node in the intake taxonomy, with its team mapping, default priority and whether it is relationship-shaped (§21.6)</w:t>
            </w:r>
          </w:p>
        </w:tc>
        <w:tc>
          <w:tcPr>
            <w:tcW w:type="auto" w:w="0"/>
            <w:vAlign w:val="top"/>
          </w:tcPr>
          <w:p>
            <w:pPr>
              <w:pStyle w:val="TableText"/>
            </w:pPr>
            <w:r>
              <w:t xml:space="preserve">Identity/admin</w:t>
            </w:r>
          </w:p>
        </w:tc>
        <w:tc>
          <w:tcPr>
            <w:tcW w:type="auto" w:w="0"/>
            <w:vAlign w:val="top"/>
          </w:tcPr>
          <w:p>
            <w:pPr>
              <w:pStyle w:val="TableText"/>
            </w:pPr>
            <w:r>
              <w:t xml:space="preserve">Seeded, then administrable. </w:t>
            </w:r>
            <w:r>
              <w:rPr>
                <w:b/>
              </w:rPr>
              <w:t xml:space="preserve">Data, not code</w:t>
            </w:r>
          </w:p>
        </w:tc>
        <w:tc>
          <w:tcPr>
            <w:tcW w:type="auto" w:w="0"/>
            <w:vAlign w:val="top"/>
          </w:tcPr>
          <w:p>
            <w:pPr>
              <w:pStyle w:val="TableText"/>
            </w:pPr>
            <w:r>
              <w:t xml:space="preserve">✅</w:t>
            </w:r>
          </w:p>
        </w:tc>
      </w:tr>
      <w:tr>
        <w:tc>
          <w:tcPr>
            <w:tcW w:type="auto" w:w="0"/>
            <w:vAlign w:val="top"/>
          </w:tcPr>
          <w:p>
            <w:pPr>
              <w:pStyle w:val="TableText"/>
            </w:pPr>
            <w:r>
              <w:rPr>
                <w:b/>
              </w:rPr>
              <w:t xml:space="preserve">Business Calendar</w:t>
            </w:r>
          </w:p>
        </w:tc>
        <w:tc>
          <w:tcPr>
            <w:tcW w:type="auto" w:w="0"/>
            <w:vAlign w:val="top"/>
          </w:tcPr>
          <w:p>
            <w:pPr>
              <w:pStyle w:val="TableText"/>
            </w:pPr>
            <w:r>
              <w:t xml:space="preserve">Working days, window, holidays, timezone and exceptions, </w:t>
            </w:r>
            <w:r>
              <w:rPr>
                <w:b/>
              </w:rPr>
              <w:t xml:space="preserve">per team</w:t>
            </w:r>
            <w:r>
              <w:t xml:space="preserve"> (§23.1)</w:t>
            </w:r>
          </w:p>
        </w:tc>
        <w:tc>
          <w:tcPr>
            <w:tcW w:type="auto" w:w="0"/>
            <w:vAlign w:val="top"/>
          </w:tcPr>
          <w:p>
            <w:pPr>
              <w:pStyle w:val="TableText"/>
            </w:pPr>
            <w:r>
              <w:t xml:space="preserve">Identity</w:t>
            </w:r>
          </w:p>
        </w:tc>
        <w:tc>
          <w:tcPr>
            <w:tcW w:type="auto" w:w="0"/>
            <w:vAlign w:val="top"/>
          </w:tcPr>
          <w:p>
            <w:pPr>
              <w:pStyle w:val="TableText"/>
            </w:pPr>
            <w:r>
              <w:t xml:space="preserve">Configuration; versioned so a correction re-derives history</w:t>
            </w:r>
          </w:p>
        </w:tc>
        <w:tc>
          <w:tcPr>
            <w:tcW w:type="auto" w:w="0"/>
            <w:vAlign w:val="top"/>
          </w:tcPr>
          <w:p>
            <w:pPr>
              <w:pStyle w:val="TableText"/>
            </w:pPr>
            <w:r>
              <w:t xml:space="preserve">✅</w:t>
            </w:r>
          </w:p>
        </w:tc>
      </w:tr>
      <w:tr>
        <w:tc>
          <w:tcPr>
            <w:tcW w:type="auto" w:w="0"/>
            <w:vAlign w:val="top"/>
          </w:tcPr>
          <w:p>
            <w:pPr>
              <w:pStyle w:val="TableText"/>
            </w:pPr>
            <w:r>
              <w:rPr>
                <w:b/>
              </w:rPr>
              <w:t xml:space="preserve">SLA Target</w:t>
            </w:r>
          </w:p>
        </w:tc>
        <w:tc>
          <w:tcPr>
            <w:tcW w:type="auto" w:w="0"/>
            <w:vAlign w:val="top"/>
          </w:tcPr>
          <w:p>
            <w:pPr>
              <w:pStyle w:val="TableText"/>
            </w:pPr>
            <w:r>
              <w:t xml:space="preserve">The target per category or team, per clock, and whether it is business-hours or 24×7 (</w:t>
            </w:r>
            <w:r>
              <w:rPr>
                <w:b/>
              </w:rPr>
              <w:t xml:space="preserve">D-22</w:t>
            </w:r>
            <w:r>
              <w:t xml:space="preserve">, </w:t>
            </w:r>
            <w:r>
              <w:rPr>
                <w:b/>
              </w:rPr>
              <w:t xml:space="preserve">D-23</w:t>
            </w:r>
            <w:r>
              <w:t xml:space="preserve">)</w:t>
            </w:r>
          </w:p>
        </w:tc>
        <w:tc>
          <w:tcPr>
            <w:tcW w:type="auto" w:w="0"/>
            <w:vAlign w:val="top"/>
          </w:tcPr>
          <w:p>
            <w:pPr>
              <w:pStyle w:val="TableText"/>
            </w:pPr>
            <w:r>
              <w:t xml:space="preserve">Routing</w:t>
            </w:r>
          </w:p>
        </w:tc>
        <w:tc>
          <w:tcPr>
            <w:tcW w:type="auto" w:w="0"/>
            <w:vAlign w:val="top"/>
          </w:tcPr>
          <w:p>
            <w:pPr>
              <w:pStyle w:val="TableText"/>
            </w:pPr>
            <w:r>
              <w:t xml:space="preserve">Configuration</w:t>
            </w:r>
          </w:p>
        </w:tc>
        <w:tc>
          <w:tcPr>
            <w:tcW w:type="auto" w:w="0"/>
            <w:vAlign w:val="top"/>
          </w:tcPr>
          <w:p>
            <w:pPr>
              <w:pStyle w:val="TableText"/>
            </w:pPr>
            <w:r>
              <w:t xml:space="preserve">✅</w:t>
            </w:r>
          </w:p>
        </w:tc>
      </w:tr>
      <w:tr>
        <w:tc>
          <w:tcPr>
            <w:tcW w:type="auto" w:w="0"/>
            <w:vAlign w:val="top"/>
          </w:tcPr>
          <w:p>
            <w:pPr>
              <w:pStyle w:val="TableText"/>
            </w:pPr>
            <w:r>
              <w:rPr>
                <w:b/>
              </w:rPr>
              <w:t xml:space="preserve">SLA State</w:t>
            </w:r>
          </w:p>
        </w:tc>
        <w:tc>
          <w:tcPr>
            <w:tcW w:type="auto" w:w="0"/>
            <w:vAlign w:val="top"/>
          </w:tcPr>
          <w:p>
            <w:pPr>
              <w:pStyle w:val="TableText"/>
            </w:pPr>
            <w:r>
              <w:t xml:space="preserve">Per case per clock: started-at, stop-at, pause spans, breach flag and breach time</w:t>
            </w:r>
          </w:p>
        </w:tc>
        <w:tc>
          <w:tcPr>
            <w:tcW w:type="auto" w:w="0"/>
            <w:vAlign w:val="top"/>
          </w:tcPr>
          <w:p>
            <w:pPr>
              <w:pStyle w:val="TableText"/>
            </w:pPr>
            <w:r>
              <w:t xml:space="preserve">Routing</w:t>
            </w:r>
          </w:p>
        </w:tc>
        <w:tc>
          <w:tcPr>
            <w:tcW w:type="auto" w:w="0"/>
            <w:vAlign w:val="top"/>
          </w:tcPr>
          <w:p>
            <w:pPr>
              <w:pStyle w:val="TableText"/>
            </w:pPr>
            <w:r>
              <w:t xml:space="preserve">Runs with the case; terminal on stop</w:t>
            </w:r>
          </w:p>
        </w:tc>
        <w:tc>
          <w:tcPr>
            <w:tcW w:type="auto" w:w="0"/>
            <w:vAlign w:val="top"/>
          </w:tcPr>
          <w:p>
            <w:pPr>
              <w:pStyle w:val="TableText"/>
            </w:pPr>
            <w:r>
              <w:t xml:space="preserve">✅</w:t>
            </w:r>
          </w:p>
        </w:tc>
      </w:tr>
      <w:tr>
        <w:tc>
          <w:tcPr>
            <w:tcW w:type="auto" w:w="0"/>
            <w:vAlign w:val="top"/>
          </w:tcPr>
          <w:p>
            <w:pPr>
              <w:pStyle w:val="TableText"/>
            </w:pPr>
            <w:r>
              <w:rPr>
                <w:b/>
              </w:rPr>
              <w:t xml:space="preserve">Escalation</w:t>
            </w:r>
          </w:p>
        </w:tc>
        <w:tc>
          <w:tcPr>
            <w:tcW w:type="auto" w:w="0"/>
            <w:vAlign w:val="top"/>
          </w:tcPr>
          <w:p>
            <w:pPr>
              <w:pStyle w:val="TableText"/>
            </w:pPr>
            <w:r>
              <w:t xml:space="preserve">A record: level, from, to, by whom, why, when</w:t>
            </w:r>
          </w:p>
        </w:tc>
        <w:tc>
          <w:tcPr>
            <w:tcW w:type="auto" w:w="0"/>
            <w:vAlign w:val="top"/>
          </w:tcPr>
          <w:p>
            <w:pPr>
              <w:pStyle w:val="TableText"/>
            </w:pPr>
            <w:r>
              <w:t xml:space="preserve">Routing</w:t>
            </w:r>
          </w:p>
        </w:tc>
        <w:tc>
          <w:tcPr>
            <w:tcW w:type="auto" w:w="0"/>
            <w:vAlign w:val="top"/>
          </w:tcPr>
          <w:p>
            <w:pPr>
              <w:pStyle w:val="TableText"/>
            </w:pPr>
            <w:r>
              <w:t xml:space="preserve">Append-only</w:t>
            </w:r>
          </w:p>
        </w:tc>
        <w:tc>
          <w:tcPr>
            <w:tcW w:type="auto" w:w="0"/>
            <w:vAlign w:val="top"/>
          </w:tcPr>
          <w:p>
            <w:pPr>
              <w:pStyle w:val="TableText"/>
            </w:pPr>
            <w:r>
              <w:t xml:space="preserve">✅</w:t>
            </w:r>
          </w:p>
        </w:tc>
      </w:tr>
      <w:tr>
        <w:tc>
          <w:tcPr>
            <w:tcW w:type="auto" w:w="0"/>
            <w:vAlign w:val="top"/>
          </w:tcPr>
          <w:p>
            <w:pPr>
              <w:pStyle w:val="TableText"/>
            </w:pPr>
            <w:r>
              <w:rPr>
                <w:b/>
              </w:rPr>
              <w:t xml:space="preserve">Assignment record</w:t>
            </w:r>
          </w:p>
        </w:tc>
        <w:tc>
          <w:tcPr>
            <w:tcW w:type="auto" w:w="0"/>
            <w:vAlign w:val="top"/>
          </w:tcPr>
          <w:p>
            <w:pPr>
              <w:pStyle w:val="TableText"/>
            </w:pPr>
            <w:r>
              <w:t xml:space="preserve">Who owned the case, from when, why it changed, whether it was cover or a transfer</w:t>
            </w:r>
          </w:p>
        </w:tc>
        <w:tc>
          <w:tcPr>
            <w:tcW w:type="auto" w:w="0"/>
            <w:vAlign w:val="top"/>
          </w:tcPr>
          <w:p>
            <w:pPr>
              <w:pStyle w:val="TableText"/>
            </w:pPr>
            <w:r>
              <w:t xml:space="preserve">Routing</w:t>
            </w:r>
          </w:p>
        </w:tc>
        <w:tc>
          <w:tcPr>
            <w:tcW w:type="auto" w:w="0"/>
            <w:vAlign w:val="top"/>
          </w:tcPr>
          <w:p>
            <w:pPr>
              <w:pStyle w:val="TableText"/>
            </w:pPr>
            <w:r>
              <w:rPr>
                <w:b/>
              </w:rPr>
              <w:t xml:space="preserve">Append-only</w:t>
            </w:r>
            <w:r>
              <w:t xml:space="preserve"> — extends v2.0's ownership record with a cover/transfer discriminator</w:t>
            </w:r>
          </w:p>
        </w:tc>
        <w:tc>
          <w:tcPr>
            <w:tcW w:type="auto" w:w="0"/>
            <w:vAlign w:val="top"/>
          </w:tcPr>
          <w:p>
            <w:pPr>
              <w:pStyle w:val="TableText"/>
            </w:pPr>
            <w:r>
              <w:t xml:space="preserve">✅</w:t>
            </w:r>
          </w:p>
        </w:tc>
      </w:tr>
      <w:tr>
        <w:tc>
          <w:tcPr>
            <w:tcW w:type="auto" w:w="0"/>
            <w:vAlign w:val="top"/>
          </w:tcPr>
          <w:p>
            <w:pPr>
              <w:pStyle w:val="TableText"/>
            </w:pPr>
            <w:r>
              <w:rPr>
                <w:b/>
              </w:rPr>
              <w:t xml:space="preserve">Designated-employee link</w:t>
            </w:r>
          </w:p>
        </w:tc>
        <w:tc>
          <w:tcPr>
            <w:tcW w:type="auto" w:w="0"/>
            <w:vAlign w:val="top"/>
          </w:tcPr>
          <w:p>
            <w:pPr>
              <w:pStyle w:val="TableText"/>
            </w:pPr>
            <w:r>
              <w:t xml:space="preserve">The customer→advisor relationship, and where it came from (</w:t>
            </w:r>
            <w:r>
              <w:rPr>
                <w:b/>
              </w:rPr>
              <w:t xml:space="preserve">D-19</w:t>
            </w:r>
            <w:r>
              <w:t xml:space="preserve">)</w:t>
            </w:r>
          </w:p>
        </w:tc>
        <w:tc>
          <w:tcPr>
            <w:tcW w:type="auto" w:w="0"/>
            <w:vAlign w:val="top"/>
          </w:tcPr>
          <w:p>
            <w:pPr>
              <w:pStyle w:val="TableText"/>
            </w:pPr>
            <w:r>
              <w:t xml:space="preserve">Identity</w:t>
            </w:r>
          </w:p>
        </w:tc>
        <w:tc>
          <w:tcPr>
            <w:tcW w:type="auto" w:w="0"/>
            <w:vAlign w:val="top"/>
          </w:tcPr>
          <w:p>
            <w:pPr>
              <w:pStyle w:val="TableText"/>
            </w:pPr>
            <w:r>
              <w:t xml:space="preserve">Rare change; </w:t>
            </w:r>
            <w:r>
              <w:rPr>
                <w:b/>
              </w:rPr>
              <w:t xml:space="preserve">must be reassigned on departure</w:t>
            </w:r>
            <w:r>
              <w:t xml:space="preserve"> (BR-13)</w:t>
            </w:r>
          </w:p>
        </w:tc>
        <w:tc>
          <w:tcPr>
            <w:tcW w:type="auto" w:w="0"/>
            <w:vAlign w:val="top"/>
          </w:tcPr>
          <w:p>
            <w:pPr>
              <w:pStyle w:val="TableText"/>
            </w:pPr>
            <w:r>
              <w:t xml:space="preserve">✅</w:t>
            </w:r>
          </w:p>
        </w:tc>
      </w:tr>
    </w:tbl>
    <w:p>
      <w:pPr>
        <w:spacing w:after="80"/>
      </w:pPr>
      <w:r>
        <w:t xml:space="preserve"/>
      </w:r>
    </w:p>
    <w:p>
      <w:r>
        <w:rPr>
          <w:b/>
        </w:rPr>
        <w:t xml:space="preserve">Internal Note is not a new entity.</w:t>
      </w:r>
      <w:r>
        <w:t xml:space="preserve"> It remains a message carrying an internal marker (</w:t>
      </w:r>
      <w:r>
        <w:rPr>
          <w:b/>
        </w:rPr>
        <w:t xml:space="preserve">FR-MSG-5</w:t>
      </w:r>
      <w:r>
        <w:t xml:space="preserve">), because making it a separate entity would create a second path to conversation content and therefore a second place to get authorization wrong.</w:t>
      </w:r>
    </w:p>
    <w:p>
      <w:pPr>
        <w:pStyle w:val="Heading2"/>
      </w:pPr>
      <w:r>
        <w:t xml:space="preserve">24.12 Relationships with the case model — diagram 20</w:t>
      </w:r>
    </w:p>
    <w:p>
      <w:pPr>
        <w:pStyle w:val="CodeBlock"/>
        <w:spacing w:before="0" w:after="0" w:line="200" w:lineRule="exact"/>
        <w:shd w:val="clear" w:fill="F4F4F4"/>
      </w:pPr>
      <w:r>
        <w:rPr>
          <w:rFonts w:ascii="Consolas" w:hAnsi="Consolas"/>
          <w:sz w:val="15"/>
        </w:rPr>
        <w:t xml:space="preserve">   CUSTOMER (principal, kind=customer)</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1</w:t>
      </w:r>
    </w:p>
    <w:p>
      <w:pPr>
        <w:pStyle w:val="CodeBlock"/>
        <w:spacing w:before="0" w:after="0" w:line="200" w:lineRule="exact"/>
        <w:shd w:val="clear" w:fill="F4F4F4"/>
      </w:pPr>
      <w:r>
        <w:rPr>
          <w:rFonts w:ascii="Consolas" w:hAnsi="Consolas"/>
          <w:sz w:val="15"/>
        </w:rPr>
        <w:t xml:space="preserve">       ▼ N</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SERVICE CASE                                           │</w:t>
      </w:r>
    </w:p>
    <w:p>
      <w:pPr>
        <w:pStyle w:val="CodeBlock"/>
        <w:spacing w:before="0" w:after="0" w:line="200" w:lineRule="exact"/>
        <w:shd w:val="clear" w:fill="F4F4F4"/>
      </w:pPr>
      <w:r>
        <w:rPr>
          <w:rFonts w:ascii="Consolas" w:hAnsi="Consolas"/>
          <w:sz w:val="15"/>
        </w:rPr>
        <w:t xml:space="preserve">   │  category ──────────────────► CATEGORY ──► TEAM         │</w:t>
      </w:r>
    </w:p>
    <w:p>
      <w:pPr>
        <w:pStyle w:val="CodeBlock"/>
        <w:spacing w:before="0" w:after="0" w:line="200" w:lineRule="exact"/>
        <w:shd w:val="clear" w:fill="F4F4F4"/>
      </w:pPr>
      <w:r>
        <w:rPr>
          <w:rFonts w:ascii="Consolas" w:hAnsi="Consolas"/>
          <w:sz w:val="15"/>
        </w:rPr>
        <w:t xml:space="preserve">   │  priority                          │                    │</w:t>
      </w:r>
    </w:p>
    <w:p>
      <w:pPr>
        <w:pStyle w:val="CodeBlock"/>
        <w:spacing w:before="0" w:after="0" w:line="200" w:lineRule="exact"/>
        <w:shd w:val="clear" w:fill="F4F4F4"/>
      </w:pPr>
      <w:r>
        <w:rPr>
          <w:rFonts w:ascii="Consolas" w:hAnsi="Consolas"/>
          <w:sz w:val="15"/>
        </w:rPr>
        <w:t xml:space="preserve">   │  owning team ───────────────────────┴────► BUSINESS      │</w:t>
      </w:r>
    </w:p>
    <w:p>
      <w:pPr>
        <w:pStyle w:val="CodeBlock"/>
        <w:spacing w:before="0" w:after="0" w:line="200" w:lineRule="exact"/>
        <w:shd w:val="clear" w:fill="F4F4F4"/>
      </w:pPr>
      <w:r>
        <w:rPr>
          <w:rFonts w:ascii="Consolas" w:hAnsi="Consolas"/>
          <w:sz w:val="15"/>
        </w:rPr>
        <w:t xml:space="preserve">   │  designated employee ──► EMPLOYEE          CALENDAR      │</w:t>
      </w:r>
    </w:p>
    <w:p>
      <w:pPr>
        <w:pStyle w:val="CodeBlock"/>
        <w:spacing w:before="0" w:after="0" w:line="200" w:lineRule="exact"/>
        <w:shd w:val="clear" w:fill="F4F4F4"/>
      </w:pPr>
      <w:r>
        <w:rPr>
          <w:rFonts w:ascii="Consolas" w:hAnsi="Consolas"/>
          <w:sz w:val="15"/>
        </w:rPr>
        <w:t xml:space="preserve">   │  current owner ────────► EMPLOYEE            │           │</w:t>
      </w:r>
    </w:p>
    <w:p>
      <w:pPr>
        <w:pStyle w:val="CodeBlock"/>
        <w:spacing w:before="0" w:after="0" w:line="200" w:lineRule="exact"/>
        <w:shd w:val="clear" w:fill="F4F4F4"/>
      </w:pPr>
      <w:r>
        <w:rPr>
          <w:rFonts w:ascii="Consolas" w:hAnsi="Consolas"/>
          <w:sz w:val="15"/>
        </w:rPr>
        <w:t xml:space="preserve">   │  escalation level                            │ governs   │</w:t>
      </w:r>
    </w:p>
    <w:p>
      <w:pPr>
        <w:pStyle w:val="CodeBlock"/>
        <w:spacing w:before="0" w:after="0" w:line="200" w:lineRule="exact"/>
        <w:shd w:val="clear" w:fill="F4F4F4"/>
      </w:pPr>
      <w:r>
        <w:rPr>
          <w:rFonts w:ascii="Consolas" w:hAnsi="Consolas"/>
          <w:sz w:val="15"/>
        </w:rPr>
        <w:t xml:space="preserve">   └───┬──────────┬───────────┬──────────┬────────┘ the clock │</w:t>
      </w:r>
    </w:p>
    <w:p>
      <w:pPr>
        <w:pStyle w:val="CodeBlock"/>
        <w:spacing w:before="0" w:after="0" w:line="200" w:lineRule="exact"/>
        <w:shd w:val="clear" w:fill="F4F4F4"/>
      </w:pPr>
      <w:r>
        <w:rPr>
          <w:rFonts w:ascii="Consolas" w:hAnsi="Consolas"/>
          <w:sz w:val="15"/>
        </w:rPr>
        <w:t xml:space="preserve">       │ 1..N     │ 1..N      │ 1..N     │ 1..N               │</w:t>
      </w:r>
    </w:p>
    <w:p>
      <w:pPr>
        <w:pStyle w:val="CodeBlock"/>
        <w:spacing w:before="0" w:after="0" w:line="200" w:lineRule="exact"/>
        <w:shd w:val="clear" w:fill="F4F4F4"/>
      </w:pPr>
      <w:r>
        <w:rPr>
          <w:rFonts w:ascii="Consolas" w:hAnsi="Consolas"/>
          <w:sz w:val="15"/>
        </w:rPr>
        <w:t xml:space="preserve">       ▼          ▼           ▼          ▼                    │</w:t>
      </w:r>
    </w:p>
    <w:p>
      <w:pPr>
        <w:pStyle w:val="CodeBlock"/>
        <w:spacing w:before="0" w:after="0" w:line="200" w:lineRule="exact"/>
        <w:shd w:val="clear" w:fill="F4F4F4"/>
      </w:pPr>
      <w:r>
        <w:rPr>
          <w:rFonts w:ascii="Consolas" w:hAnsi="Consolas"/>
          <w:sz w:val="15"/>
        </w:rPr>
        <w:t xml:space="preserve">   ┌────────┐ ┌────────┐ ┌──────────┐ ┌────────────┐          │</w:t>
      </w:r>
    </w:p>
    <w:p>
      <w:pPr>
        <w:pStyle w:val="CodeBlock"/>
        <w:spacing w:before="0" w:after="0" w:line="200" w:lineRule="exact"/>
        <w:shd w:val="clear" w:fill="F4F4F4"/>
      </w:pPr>
      <w:r>
        <w:rPr>
          <w:rFonts w:ascii="Consolas" w:hAnsi="Consolas"/>
          <w:sz w:val="15"/>
        </w:rPr>
        <w:t xml:space="preserve">   │ CONVER-│ │ ASSIGN-│ │ ESCALA-  │ │ SLA STATE  │◄─────────┘</w:t>
      </w:r>
    </w:p>
    <w:p>
      <w:pPr>
        <w:pStyle w:val="CodeBlock"/>
        <w:spacing w:before="0" w:after="0" w:line="200" w:lineRule="exact"/>
        <w:shd w:val="clear" w:fill="F4F4F4"/>
      </w:pPr>
      <w:r>
        <w:rPr>
          <w:rFonts w:ascii="Consolas" w:hAnsi="Consolas"/>
          <w:sz w:val="15"/>
        </w:rPr>
        <w:t xml:space="preserve">   │ SATION │ │ MENT   │ │ TION     │ │ per clock  │</w:t>
      </w:r>
    </w:p>
    <w:p>
      <w:pPr>
        <w:pStyle w:val="CodeBlock"/>
        <w:spacing w:before="0" w:after="0" w:line="200" w:lineRule="exact"/>
        <w:shd w:val="clear" w:fill="F4F4F4"/>
      </w:pPr>
      <w:r>
        <w:rPr>
          <w:rFonts w:ascii="Consolas" w:hAnsi="Consolas"/>
          <w:sz w:val="15"/>
        </w:rPr>
        <w:t xml:space="preserve">   │        │ │ RECORD │ │          │ │ pause spans│</w:t>
      </w:r>
    </w:p>
    <w:p>
      <w:pPr>
        <w:pStyle w:val="CodeBlock"/>
        <w:spacing w:before="0" w:after="0" w:line="200" w:lineRule="exact"/>
        <w:shd w:val="clear" w:fill="F4F4F4"/>
      </w:pPr>
      <w:r>
        <w:rPr>
          <w:rFonts w:ascii="Consolas" w:hAnsi="Consolas"/>
          <w:sz w:val="15"/>
        </w:rPr>
        <w:t xml:space="preserve">   │ (§22.4 │ │ append │ │ append   │ │ breach flag│</w:t>
      </w:r>
    </w:p>
    <w:p>
      <w:pPr>
        <w:pStyle w:val="CodeBlock"/>
        <w:spacing w:before="0" w:after="0" w:line="200" w:lineRule="exact"/>
        <w:shd w:val="clear" w:fill="F4F4F4"/>
      </w:pPr>
      <w:r>
        <w:rPr>
          <w:rFonts w:ascii="Consolas" w:hAnsi="Consolas"/>
          <w:sz w:val="15"/>
        </w:rPr>
        <w:t xml:space="preserve">   │  1→N)  │ │ -only  │ │ -only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targets from</w:t>
      </w:r>
    </w:p>
    <w:p>
      <w:pPr>
        <w:pStyle w:val="CodeBlock"/>
        <w:spacing w:before="0" w:after="0" w:line="200" w:lineRule="exact"/>
        <w:shd w:val="clear" w:fill="F4F4F4"/>
      </w:pPr>
      <w:r>
        <w:rPr>
          <w:rFonts w:ascii="Consolas" w:hAnsi="Consolas"/>
          <w:sz w:val="15"/>
        </w:rPr>
        <w:t xml:space="preserve">       ├──&lt; PARTICIPANT &gt;── PRINCIPAL        SLA TARGET</w:t>
      </w:r>
    </w:p>
    <w:p>
      <w:pPr>
        <w:pStyle w:val="CodeBlock"/>
        <w:spacing w:before="0" w:after="0" w:line="200" w:lineRule="exact"/>
        <w:shd w:val="clear" w:fill="F4F4F4"/>
      </w:pPr>
      <w:r>
        <w:rPr>
          <w:rFonts w:ascii="Consolas" w:hAnsi="Consolas"/>
          <w:sz w:val="15"/>
        </w:rPr>
        <w:t xml:space="preserve">       ├──&lt; MESSAGE &gt;──&lt; ATTACHMENT           (config)</w:t>
      </w:r>
    </w:p>
    <w:p>
      <w:pPr>
        <w:pStyle w:val="CodeBlock"/>
        <w:spacing w:before="0" w:after="0" w:line="200" w:lineRule="exact"/>
        <w:shd w:val="clear" w:fill="F4F4F4"/>
      </w:pPr>
      <w:r>
        <w:rPr>
          <w:rFonts w:ascii="Consolas" w:hAnsi="Consolas"/>
          <w:sz w:val="15"/>
        </w:rPr>
        <w:t xml:space="preserve">       │      └── internal marker (FR-MSG-5)</w:t>
      </w:r>
    </w:p>
    <w:p>
      <w:pPr>
        <w:pStyle w:val="CodeBlock"/>
        <w:spacing w:before="0" w:after="0" w:line="200" w:lineRule="exact"/>
        <w:shd w:val="clear" w:fill="F4F4F4"/>
      </w:pPr>
      <w:r>
        <w:rPr>
          <w:rFonts w:ascii="Consolas" w:hAnsi="Consolas"/>
          <w:sz w:val="15"/>
        </w:rPr>
        <w:t xml:space="preserve">       ├──&lt; READ STATE &gt;── PRINCIPAL</w:t>
      </w:r>
    </w:p>
    <w:p>
      <w:pPr>
        <w:pStyle w:val="CodeBlock"/>
        <w:spacing w:before="0" w:after="0" w:line="200" w:lineRule="exact"/>
        <w:shd w:val="clear" w:fill="F4F4F4"/>
      </w:pPr>
      <w:r>
        <w:rPr>
          <w:rFonts w:ascii="Consolas" w:hAnsi="Consolas"/>
          <w:sz w:val="15"/>
        </w:rPr>
        <w:t xml:space="preserve">       ├──&lt; DELIVERY STATE &gt;── PRINCIPAL</w:t>
      </w:r>
    </w:p>
    <w:p>
      <w:pPr>
        <w:pStyle w:val="CodeBlock"/>
        <w:spacing w:before="0" w:after="0" w:line="200" w:lineRule="exact"/>
        <w:shd w:val="clear" w:fill="F4F4F4"/>
      </w:pPr>
      <w:r>
        <w:rPr>
          <w:rFonts w:ascii="Consolas" w:hAnsi="Consolas"/>
          <w:sz w:val="15"/>
        </w:rPr>
        <w:t xml:space="preserve">       └──&lt; VIEW STATE &gt;── PRINCIPAL</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AUDIT EVENT ──► references any of the above as a target.</w:t>
      </w:r>
    </w:p>
    <w:p>
      <w:pPr>
        <w:pStyle w:val="CodeBlock"/>
        <w:spacing w:before="0" w:after="0" w:line="200" w:lineRule="exact"/>
        <w:shd w:val="clear" w:fill="F4F4F4"/>
      </w:pPr>
      <w:r>
        <w:rPr>
          <w:rFonts w:ascii="Consolas" w:hAnsi="Consolas"/>
          <w:sz w:val="15"/>
        </w:rPr>
        <w:t xml:space="preserve">                   Nothing above references audit (§24.2).</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THE EDGE THAT MATTERS MOST</w:t>
      </w:r>
    </w:p>
    <w:p>
      <w:pPr>
        <w:pStyle w:val="CodeBlock"/>
        <w:spacing w:before="0" w:after="0" w:line="200" w:lineRule="exact"/>
        <w:shd w:val="clear" w:fill="F4F4F4"/>
      </w:pPr>
      <w:r>
        <w:rPr>
          <w:rFonts w:ascii="Consolas" w:hAnsi="Consolas"/>
          <w:sz w:val="15"/>
        </w:rPr>
        <w:t xml:space="preserve">   A customer reaches CONVERSATION content through PARTICIPANT.</w:t>
      </w:r>
    </w:p>
    <w:p>
      <w:pPr>
        <w:pStyle w:val="CodeBlock"/>
        <w:spacing w:before="0" w:after="0" w:line="200" w:lineRule="exact"/>
        <w:shd w:val="clear" w:fill="F4F4F4"/>
      </w:pPr>
      <w:r>
        <w:rPr>
          <w:rFonts w:ascii="Consolas" w:hAnsi="Consolas"/>
          <w:sz w:val="15"/>
        </w:rPr>
        <w:t xml:space="preserve">   A customer NEVER reaches SERVICE CASE fields — the case is</w:t>
      </w:r>
    </w:p>
    <w:p>
      <w:pPr>
        <w:pStyle w:val="CodeBlock"/>
        <w:spacing w:before="0" w:after="0" w:line="200" w:lineRule="exact"/>
        <w:shd w:val="clear" w:fill="F4F4F4"/>
      </w:pPr>
      <w:r>
        <w:rPr>
          <w:rFonts w:ascii="Consolas" w:hAnsi="Consolas"/>
          <w:sz w:val="15"/>
        </w:rPr>
        <w:t xml:space="preserve">   read only through employee-scoped operations (§27.3).</w:t>
      </w:r>
    </w:p>
    <w:p>
      <w:pPr>
        <w:spacing w:after="60"/>
      </w:pPr>
      <w:r>
        <w:t xml:space="preserve"/>
      </w:r>
    </w:p>
    <w:p>
      <w:pPr>
        <w:pStyle w:val="Heading2"/>
      </w:pPr>
      <w:r>
        <w:t xml:space="preserve">24.13 Case-model indexes and query patterns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Collection</w:t>
            </w:r>
          </w:p>
        </w:tc>
        <w:tc>
          <w:tcPr>
            <w:tcW w:type="auto" w:w="0"/>
            <w:shd w:val="clear" w:fill="EFEFEF"/>
            <w:vAlign w:val="top"/>
          </w:tcPr>
          <w:p>
            <w:pPr>
              <w:pStyle w:val="TableText"/>
            </w:pPr>
            <w:r>
              <w:rPr>
                <w:b/>
              </w:rPr>
              <w:t xml:space="preserve">Index</w:t>
            </w:r>
          </w:p>
        </w:tc>
        <w:tc>
          <w:tcPr>
            <w:tcW w:type="auto" w:w="0"/>
            <w:shd w:val="clear" w:fill="EFEFEF"/>
            <w:vAlign w:val="top"/>
          </w:tcPr>
          <w:p>
            <w:pPr>
              <w:pStyle w:val="TableText"/>
            </w:pPr>
            <w:r>
              <w:rPr>
                <w:b/>
              </w:rPr>
              <w:t xml:space="preserve">Serves</w:t>
            </w:r>
          </w:p>
        </w:tc>
      </w:tr>
      <w:tr>
        <w:tc>
          <w:tcPr>
            <w:tcW w:type="auto" w:w="0"/>
            <w:vAlign w:val="top"/>
          </w:tcPr>
          <w:p>
            <w:pPr>
              <w:pStyle w:val="TableText"/>
            </w:pPr>
            <w:r>
              <w:rPr>
                <w:b/>
              </w:rPr>
              <w:t xml:space="preserve">cases</w:t>
            </w:r>
          </w:p>
        </w:tc>
        <w:tc>
          <w:tcPr>
            <w:tcW w:type="auto" w:w="0"/>
            <w:vAlign w:val="top"/>
          </w:tcPr>
          <w:p>
            <w:pPr>
              <w:pStyle w:val="TableText"/>
            </w:pPr>
            <w:r>
              <w:t xml:space="preserve">owning team + state + priority + created ascending</w:t>
            </w:r>
          </w:p>
        </w:tc>
        <w:tc>
          <w:tcPr>
            <w:tcW w:type="auto" w:w="0"/>
            <w:vAlign w:val="top"/>
          </w:tcPr>
          <w:p>
            <w:pPr>
              <w:pStyle w:val="TableText"/>
            </w:pPr>
            <w:r>
              <w:t xml:space="preserve">The queue view: oldest first within a priority band (§23.4)</w:t>
            </w:r>
          </w:p>
        </w:tc>
      </w:tr>
      <w:tr>
        <w:tc>
          <w:tcPr>
            <w:tcW w:type="auto" w:w="0"/>
            <w:vAlign w:val="top"/>
          </w:tcPr>
          <w:p>
            <w:pPr>
              <w:pStyle w:val="TableText"/>
            </w:pPr>
            <w:r>
              <w:t xml:space="preserve">cases</w:t>
            </w:r>
          </w:p>
        </w:tc>
        <w:tc>
          <w:tcPr>
            <w:tcW w:type="auto" w:w="0"/>
            <w:vAlign w:val="top"/>
          </w:tcPr>
          <w:p>
            <w:pPr>
              <w:pStyle w:val="TableText"/>
            </w:pPr>
            <w:r>
              <w:t xml:space="preserve">current owner + state</w:t>
            </w:r>
          </w:p>
        </w:tc>
        <w:tc>
          <w:tcPr>
            <w:tcW w:type="auto" w:w="0"/>
            <w:vAlign w:val="top"/>
          </w:tcPr>
          <w:p>
            <w:pPr>
              <w:pStyle w:val="TableText"/>
            </w:pPr>
            <w:r>
              <w:t xml:space="preserve">"my work", and the </w:t>
            </w:r>
            <w:r>
              <w:rPr>
                <w:b/>
              </w:rPr>
              <w:t xml:space="preserve">inactive-owner alert</w:t>
            </w:r>
            <w:r>
              <w:t xml:space="preserve"> (§32.3)</w:t>
            </w:r>
          </w:p>
        </w:tc>
      </w:tr>
      <w:tr>
        <w:tc>
          <w:tcPr>
            <w:tcW w:type="auto" w:w="0"/>
            <w:vAlign w:val="top"/>
          </w:tcPr>
          <w:p>
            <w:pPr>
              <w:pStyle w:val="TableText"/>
            </w:pPr>
            <w:r>
              <w:t xml:space="preserve">cases</w:t>
            </w:r>
          </w:p>
        </w:tc>
        <w:tc>
          <w:tcPr>
            <w:tcW w:type="auto" w:w="0"/>
            <w:vAlign w:val="top"/>
          </w:tcPr>
          <w:p>
            <w:pPr>
              <w:pStyle w:val="TableText"/>
            </w:pPr>
            <w:r>
              <w:t xml:space="preserve">designated employee + customer</w:t>
            </w:r>
          </w:p>
        </w:tc>
        <w:tc>
          <w:tcPr>
            <w:tcW w:type="auto" w:w="0"/>
            <w:vAlign w:val="top"/>
          </w:tcPr>
          <w:p>
            <w:pPr>
              <w:pStyle w:val="TableText"/>
            </w:pPr>
            <w:r>
              <w:t xml:space="preserve">Routing step 3 (§21.8)</w:t>
            </w:r>
          </w:p>
        </w:tc>
      </w:tr>
      <w:tr>
        <w:tc>
          <w:tcPr>
            <w:tcW w:type="auto" w:w="0"/>
            <w:vAlign w:val="top"/>
          </w:tcPr>
          <w:p>
            <w:pPr>
              <w:pStyle w:val="TableText"/>
            </w:pPr>
            <w:r>
              <w:t xml:space="preserve">cases</w:t>
            </w:r>
          </w:p>
        </w:tc>
        <w:tc>
          <w:tcPr>
            <w:tcW w:type="auto" w:w="0"/>
            <w:vAlign w:val="top"/>
          </w:tcPr>
          <w:p>
            <w:pPr>
              <w:pStyle w:val="TableText"/>
            </w:pPr>
            <w:r>
              <w:t xml:space="preserve">customer + created descending</w:t>
            </w:r>
          </w:p>
        </w:tc>
        <w:tc>
          <w:tcPr>
            <w:tcW w:type="auto" w:w="0"/>
            <w:vAlign w:val="top"/>
          </w:tcPr>
          <w:p>
            <w:pPr>
              <w:pStyle w:val="TableText"/>
            </w:pPr>
            <w:r>
              <w:t xml:space="preserve">The customer's own case history</w:t>
            </w:r>
          </w:p>
        </w:tc>
      </w:tr>
      <w:tr>
        <w:tc>
          <w:tcPr>
            <w:tcW w:type="auto" w:w="0"/>
            <w:vAlign w:val="top"/>
          </w:tcPr>
          <w:p>
            <w:pPr>
              <w:pStyle w:val="TableText"/>
            </w:pPr>
            <w:r>
              <w:t xml:space="preserve">cases</w:t>
            </w:r>
          </w:p>
        </w:tc>
        <w:tc>
          <w:tcPr>
            <w:tcW w:type="auto" w:w="0"/>
            <w:vAlign w:val="top"/>
          </w:tcPr>
          <w:p>
            <w:pPr>
              <w:pStyle w:val="TableText"/>
            </w:pPr>
            <w:r>
              <w:rPr>
                <w:b/>
              </w:rPr>
              <w:t xml:space="preserve">SLA breach flag + state</w:t>
            </w:r>
          </w:p>
        </w:tc>
        <w:tc>
          <w:tcPr>
            <w:tcW w:type="auto" w:w="0"/>
            <w:vAlign w:val="top"/>
          </w:tcPr>
          <w:p>
            <w:pPr>
              <w:pStyle w:val="TableText"/>
            </w:pPr>
            <w:r>
              <w:t xml:space="preserve">The lead's breach view (§23.6)</w:t>
            </w:r>
          </w:p>
        </w:tc>
      </w:tr>
      <w:tr>
        <w:tc>
          <w:tcPr>
            <w:tcW w:type="auto" w:w="0"/>
            <w:vAlign w:val="top"/>
          </w:tcPr>
          <w:p>
            <w:pPr>
              <w:pStyle w:val="TableText"/>
            </w:pPr>
            <w:r>
              <w:t xml:space="preserve">cases</w:t>
            </w:r>
          </w:p>
        </w:tc>
        <w:tc>
          <w:tcPr>
            <w:tcW w:type="auto" w:w="0"/>
            <w:vAlign w:val="top"/>
          </w:tcPr>
          <w:p>
            <w:pPr>
              <w:pStyle w:val="TableText"/>
            </w:pPr>
            <w:r>
              <w:rPr>
                <w:b/>
              </w:rPr>
              <w:t xml:space="preserve">SLA next-deadline ascending</w:t>
            </w:r>
            <w:r>
              <w:t xml:space="preserve"> *(partial: running clocks only)*</w:t>
            </w:r>
          </w:p>
        </w:tc>
        <w:tc>
          <w:tcPr>
            <w:tcW w:type="auto" w:w="0"/>
            <w:vAlign w:val="top"/>
          </w:tcPr>
          <w:p>
            <w:pPr>
              <w:pStyle w:val="TableText"/>
            </w:pPr>
            <w:r>
              <w:t xml:space="preserve">The scheduled sweep that raises warnings and breaches — </w:t>
            </w:r>
            <w:r>
              <w:rPr>
                <w:b/>
              </w:rPr>
              <w:t xml:space="preserve">a partial index, so the sweep touches only live clocks</w:t>
            </w:r>
          </w:p>
        </w:tc>
      </w:tr>
      <w:tr>
        <w:tc>
          <w:tcPr>
            <w:tcW w:type="auto" w:w="0"/>
            <w:vAlign w:val="top"/>
          </w:tcPr>
          <w:p>
            <w:pPr>
              <w:pStyle w:val="TableText"/>
            </w:pPr>
            <w:r>
              <w:t xml:space="preserve">cases</w:t>
            </w:r>
          </w:p>
        </w:tc>
        <w:tc>
          <w:tcPr>
            <w:tcW w:type="auto" w:w="0"/>
            <w:vAlign w:val="top"/>
          </w:tcPr>
          <w:p>
            <w:pPr>
              <w:pStyle w:val="TableText"/>
            </w:pPr>
            <w:r>
              <w:t xml:space="preserve">after-hours flag + owning team</w:t>
            </w:r>
          </w:p>
        </w:tc>
        <w:tc>
          <w:tcPr>
            <w:tcW w:type="auto" w:w="0"/>
            <w:vAlign w:val="top"/>
          </w:tcPr>
          <w:p>
            <w:pPr>
              <w:pStyle w:val="TableText"/>
            </w:pPr>
            <w:r>
              <w:t xml:space="preserve">The opening-surge view (§23.4)</w:t>
            </w:r>
          </w:p>
        </w:tc>
      </w:tr>
      <w:tr>
        <w:tc>
          <w:tcPr>
            <w:tcW w:type="auto" w:w="0"/>
            <w:vAlign w:val="top"/>
          </w:tcPr>
          <w:p>
            <w:pPr>
              <w:pStyle w:val="TableText"/>
            </w:pPr>
            <w:r>
              <w:t xml:space="preserve">conversations</w:t>
            </w:r>
          </w:p>
        </w:tc>
        <w:tc>
          <w:tcPr>
            <w:tcW w:type="auto" w:w="0"/>
            <w:vAlign w:val="top"/>
          </w:tcPr>
          <w:p>
            <w:pPr>
              <w:pStyle w:val="TableText"/>
            </w:pPr>
            <w:r>
              <w:t xml:space="preserve">case reference</w:t>
            </w:r>
          </w:p>
        </w:tc>
        <w:tc>
          <w:tcPr>
            <w:tcW w:type="auto" w:w="0"/>
            <w:vAlign w:val="top"/>
          </w:tcPr>
          <w:p>
            <w:pPr>
              <w:pStyle w:val="TableText"/>
            </w:pPr>
            <w:r>
              <w:t xml:space="preserve">Every conversation of a case (§22.4)</w:t>
            </w:r>
          </w:p>
        </w:tc>
      </w:tr>
      <w:tr>
        <w:tc>
          <w:tcPr>
            <w:tcW w:type="auto" w:w="0"/>
            <w:vAlign w:val="top"/>
          </w:tcPr>
          <w:p>
            <w:pPr>
              <w:pStyle w:val="TableText"/>
            </w:pPr>
            <w:r>
              <w:t xml:space="preserve">escalations</w:t>
            </w:r>
          </w:p>
        </w:tc>
        <w:tc>
          <w:tcPr>
            <w:tcW w:type="auto" w:w="0"/>
            <w:vAlign w:val="top"/>
          </w:tcPr>
          <w:p>
            <w:pPr>
              <w:pStyle w:val="TableText"/>
            </w:pPr>
            <w:r>
              <w:t xml:space="preserve">case + level ascending</w:t>
            </w:r>
          </w:p>
        </w:tc>
        <w:tc>
          <w:tcPr>
            <w:tcW w:type="auto" w:w="0"/>
            <w:vAlign w:val="top"/>
          </w:tcPr>
          <w:p>
            <w:pPr>
              <w:pStyle w:val="TableText"/>
            </w:pPr>
            <w:r>
              <w:t xml:space="preserve">Escalation history</w:t>
            </w:r>
          </w:p>
        </w:tc>
      </w:tr>
      <w:tr>
        <w:tc>
          <w:tcPr>
            <w:tcW w:type="auto" w:w="0"/>
            <w:vAlign w:val="top"/>
          </w:tcPr>
          <w:p>
            <w:pPr>
              <w:pStyle w:val="TableText"/>
            </w:pPr>
            <w:r>
              <w:t xml:space="preserve">assignment records</w:t>
            </w:r>
          </w:p>
        </w:tc>
        <w:tc>
          <w:tcPr>
            <w:tcW w:type="auto" w:w="0"/>
            <w:vAlign w:val="top"/>
          </w:tcPr>
          <w:p>
            <w:pPr>
              <w:pStyle w:val="TableText"/>
            </w:pPr>
            <w:r>
              <w:t xml:space="preserve">case + effective-from descending</w:t>
            </w:r>
          </w:p>
        </w:tc>
        <w:tc>
          <w:tcPr>
            <w:tcW w:type="auto" w:w="0"/>
            <w:vAlign w:val="top"/>
          </w:tcPr>
          <w:p>
            <w:pPr>
              <w:pStyle w:val="TableText"/>
            </w:pPr>
            <w:r>
              <w:t xml:space="preserve">Ownership history (</w:t>
            </w:r>
            <w:r>
              <w:rPr>
                <w:b/>
              </w:rPr>
              <w:t xml:space="preserve">BR-14</w:t>
            </w:r>
            <w:r>
              <w:t xml:space="preserve">)</w:t>
            </w:r>
          </w:p>
        </w:tc>
      </w:tr>
    </w:tbl>
    <w:p>
      <w:pPr>
        <w:spacing w:after="80"/>
      </w:pPr>
      <w:r>
        <w:t xml:space="preserve"/>
      </w:r>
    </w:p>
    <w:p>
      <w:r>
        <w:rPr>
          <w:b/>
        </w:rPr>
        <w:t xml:space="preserve">The partial index on running clocks is the one worth naming.</w:t>
      </w:r>
      <w:r>
        <w:t xml:space="preserve"> Without it, the SLA sweep scans every case ever created; with it, the sweep touches only cases with a live clock. This is the same documents-examined-versus-returned discipline that §38.2 records as a measured failure on the reference platform, applied before it becomes one here.</w:t>
      </w:r>
    </w:p>
    <w:p>
      <w:pPr>
        <w:pStyle w:val="Heading2"/>
      </w:pPr>
      <w:r>
        <w:t xml:space="preserve">24.14 Denormalised fields — the list grows</w:t>
      </w:r>
    </w:p>
    <w:p>
      <w:r>
        <w:t xml:space="preserve">The case is separate (§22.4), so the queue view would need a join. Four fields are duplicated onto the conversation to avoid it, taking the total from five to nine. Every one is a consistency risk, so the list stays exhaustive.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Field</w:t>
            </w:r>
          </w:p>
        </w:tc>
        <w:tc>
          <w:tcPr>
            <w:tcW w:type="auto" w:w="0"/>
            <w:shd w:val="clear" w:fill="EFEFEF"/>
            <w:vAlign w:val="top"/>
          </w:tcPr>
          <w:p>
            <w:pPr>
              <w:pStyle w:val="TableText"/>
            </w:pPr>
            <w:r>
              <w:rPr>
                <w:b/>
              </w:rPr>
              <w:t xml:space="preserve">Duplicated onto</w:t>
            </w:r>
          </w:p>
        </w:tc>
        <w:tc>
          <w:tcPr>
            <w:tcW w:type="auto" w:w="0"/>
            <w:shd w:val="clear" w:fill="EFEFEF"/>
            <w:vAlign w:val="top"/>
          </w:tcPr>
          <w:p>
            <w:pPr>
              <w:pStyle w:val="TableText"/>
            </w:pPr>
            <w:r>
              <w:rPr>
                <w:b/>
              </w:rPr>
              <w:t xml:space="preserve">Source of truth</w:t>
            </w:r>
          </w:p>
        </w:tc>
        <w:tc>
          <w:tcPr>
            <w:tcW w:type="auto" w:w="0"/>
            <w:shd w:val="clear" w:fill="EFEFEF"/>
            <w:vAlign w:val="top"/>
          </w:tcPr>
          <w:p>
            <w:pPr>
              <w:pStyle w:val="TableText"/>
            </w:pPr>
            <w:r>
              <w:rPr>
                <w:b/>
              </w:rPr>
              <w:t xml:space="preserve">Refreshed when</w:t>
            </w:r>
          </w:p>
        </w:tc>
      </w:tr>
      <w:tr>
        <w:tc>
          <w:tcPr>
            <w:tcW w:type="auto" w:w="0"/>
            <w:vAlign w:val="top"/>
          </w:tcPr>
          <w:p>
            <w:pPr>
              <w:pStyle w:val="TableText"/>
            </w:pPr>
            <w:r>
              <w:t xml:space="preserve">Author display name</w:t>
            </w:r>
          </w:p>
        </w:tc>
        <w:tc>
          <w:tcPr>
            <w:tcW w:type="auto" w:w="0"/>
            <w:vAlign w:val="top"/>
          </w:tcPr>
          <w:p>
            <w:pPr>
              <w:pStyle w:val="TableText"/>
            </w:pPr>
            <w:r>
              <w:t xml:space="preserve">message</w:t>
            </w:r>
          </w:p>
        </w:tc>
        <w:tc>
          <w:tcPr>
            <w:tcW w:type="auto" w:w="0"/>
            <w:vAlign w:val="top"/>
          </w:tcPr>
          <w:p>
            <w:pPr>
              <w:pStyle w:val="TableText"/>
            </w:pPr>
            <w:r>
              <w:t xml:space="preserve">principal</w:t>
            </w:r>
          </w:p>
        </w:tc>
        <w:tc>
          <w:tcPr>
            <w:tcW w:type="auto" w:w="0"/>
            <w:vAlign w:val="top"/>
          </w:tcPr>
          <w:p>
            <w:pPr>
              <w:pStyle w:val="TableText"/>
            </w:pPr>
            <w:r>
              <w:rPr>
                <w:b/>
              </w:rPr>
              <w:t xml:space="preserve">Never</w:t>
            </w:r>
            <w:r>
              <w:t xml:space="preserve"> — a message keeps the name in force when sent</w:t>
            </w:r>
          </w:p>
        </w:tc>
      </w:tr>
      <w:tr>
        <w:tc>
          <w:tcPr>
            <w:tcW w:type="auto" w:w="0"/>
            <w:vAlign w:val="top"/>
          </w:tcPr>
          <w:p>
            <w:pPr>
              <w:pStyle w:val="TableText"/>
            </w:pPr>
            <w:r>
              <w:t xml:space="preserve">Owner display name</w:t>
            </w:r>
          </w:p>
        </w:tc>
        <w:tc>
          <w:tcPr>
            <w:tcW w:type="auto" w:w="0"/>
            <w:vAlign w:val="top"/>
          </w:tcPr>
          <w:p>
            <w:pPr>
              <w:pStyle w:val="TableText"/>
            </w:pPr>
            <w:r>
              <w:t xml:space="preserve">conversation</w:t>
            </w:r>
          </w:p>
        </w:tc>
        <w:tc>
          <w:tcPr>
            <w:tcW w:type="auto" w:w="0"/>
            <w:vAlign w:val="top"/>
          </w:tcPr>
          <w:p>
            <w:pPr>
              <w:pStyle w:val="TableText"/>
            </w:pPr>
            <w:r>
              <w:t xml:space="preserve">principal</w:t>
            </w:r>
          </w:p>
        </w:tc>
        <w:tc>
          <w:tcPr>
            <w:tcW w:type="auto" w:w="0"/>
            <w:vAlign w:val="top"/>
          </w:tcPr>
          <w:p>
            <w:pPr>
              <w:pStyle w:val="TableText"/>
            </w:pPr>
            <w:r>
              <w:t xml:space="preserve">On rename, and on ownership change</w:t>
            </w:r>
          </w:p>
        </w:tc>
      </w:tr>
      <w:tr>
        <w:tc>
          <w:tcPr>
            <w:tcW w:type="auto" w:w="0"/>
            <w:vAlign w:val="top"/>
          </w:tcPr>
          <w:p>
            <w:pPr>
              <w:pStyle w:val="TableText"/>
            </w:pPr>
            <w:r>
              <w:t xml:space="preserve">Last activity time</w:t>
            </w:r>
          </w:p>
        </w:tc>
        <w:tc>
          <w:tcPr>
            <w:tcW w:type="auto" w:w="0"/>
            <w:vAlign w:val="top"/>
          </w:tcPr>
          <w:p>
            <w:pPr>
              <w:pStyle w:val="TableText"/>
            </w:pPr>
            <w:r>
              <w:t xml:space="preserve">conversation</w:t>
            </w:r>
          </w:p>
        </w:tc>
        <w:tc>
          <w:tcPr>
            <w:tcW w:type="auto" w:w="0"/>
            <w:vAlign w:val="top"/>
          </w:tcPr>
          <w:p>
            <w:pPr>
              <w:pStyle w:val="TableText"/>
            </w:pPr>
            <w:r>
              <w:t xml:space="preserve">newest message</w:t>
            </w:r>
          </w:p>
        </w:tc>
        <w:tc>
          <w:tcPr>
            <w:tcW w:type="auto" w:w="0"/>
            <w:vAlign w:val="top"/>
          </w:tcPr>
          <w:p>
            <w:pPr>
              <w:pStyle w:val="TableText"/>
            </w:pPr>
            <w:r>
              <w:t xml:space="preserve">On every send</w:t>
            </w:r>
          </w:p>
        </w:tc>
      </w:tr>
      <w:tr>
        <w:tc>
          <w:tcPr>
            <w:tcW w:type="auto" w:w="0"/>
            <w:vAlign w:val="top"/>
          </w:tcPr>
          <w:p>
            <w:pPr>
              <w:pStyle w:val="TableText"/>
            </w:pPr>
            <w:r>
              <w:t xml:space="preserve">Last message preview</w:t>
            </w:r>
          </w:p>
        </w:tc>
        <w:tc>
          <w:tcPr>
            <w:tcW w:type="auto" w:w="0"/>
            <w:vAlign w:val="top"/>
          </w:tcPr>
          <w:p>
            <w:pPr>
              <w:pStyle w:val="TableText"/>
            </w:pPr>
            <w:r>
              <w:t xml:space="preserve">conversation</w:t>
            </w:r>
          </w:p>
        </w:tc>
        <w:tc>
          <w:tcPr>
            <w:tcW w:type="auto" w:w="0"/>
            <w:vAlign w:val="top"/>
          </w:tcPr>
          <w:p>
            <w:pPr>
              <w:pStyle w:val="TableText"/>
            </w:pPr>
            <w:r>
              <w:t xml:space="preserve">newest message</w:t>
            </w:r>
          </w:p>
        </w:tc>
        <w:tc>
          <w:tcPr>
            <w:tcW w:type="auto" w:w="0"/>
            <w:vAlign w:val="top"/>
          </w:tcPr>
          <w:p>
            <w:pPr>
              <w:pStyle w:val="TableText"/>
            </w:pPr>
            <w:r>
              <w:t xml:space="preserve">On every send</w:t>
            </w:r>
          </w:p>
        </w:tc>
      </w:tr>
      <w:tr>
        <w:tc>
          <w:tcPr>
            <w:tcW w:type="auto" w:w="0"/>
            <w:vAlign w:val="top"/>
          </w:tcPr>
          <w:p>
            <w:pPr>
              <w:pStyle w:val="TableText"/>
            </w:pPr>
            <w:r>
              <w:t xml:space="preserve">Participant count</w:t>
            </w:r>
          </w:p>
        </w:tc>
        <w:tc>
          <w:tcPr>
            <w:tcW w:type="auto" w:w="0"/>
            <w:vAlign w:val="top"/>
          </w:tcPr>
          <w:p>
            <w:pPr>
              <w:pStyle w:val="TableText"/>
            </w:pPr>
            <w:r>
              <w:t xml:space="preserve">conversation</w:t>
            </w:r>
          </w:p>
        </w:tc>
        <w:tc>
          <w:tcPr>
            <w:tcW w:type="auto" w:w="0"/>
            <w:vAlign w:val="top"/>
          </w:tcPr>
          <w:p>
            <w:pPr>
              <w:pStyle w:val="TableText"/>
            </w:pPr>
            <w:r>
              <w:t xml:space="preserve">participants array</w:t>
            </w:r>
          </w:p>
        </w:tc>
        <w:tc>
          <w:tcPr>
            <w:tcW w:type="auto" w:w="0"/>
            <w:vAlign w:val="top"/>
          </w:tcPr>
          <w:p>
            <w:pPr>
              <w:pStyle w:val="TableText"/>
            </w:pPr>
            <w:r>
              <w:t xml:space="preserve">On participant change</w:t>
            </w:r>
          </w:p>
        </w:tc>
      </w:tr>
      <w:tr>
        <w:tc>
          <w:tcPr>
            <w:tcW w:type="auto" w:w="0"/>
            <w:vAlign w:val="top"/>
          </w:tcPr>
          <w:p>
            <w:pPr>
              <w:pStyle w:val="TableText"/>
            </w:pPr>
            <w:r>
              <w:rPr>
                <w:b/>
              </w:rPr>
              <w:t xml:space="preserve">Case reference</w:t>
            </w:r>
          </w:p>
        </w:tc>
        <w:tc>
          <w:tcPr>
            <w:tcW w:type="auto" w:w="0"/>
            <w:vAlign w:val="top"/>
          </w:tcPr>
          <w:p>
            <w:pPr>
              <w:pStyle w:val="TableText"/>
            </w:pPr>
            <w:r>
              <w:t xml:space="preserve">conversation</w:t>
            </w:r>
          </w:p>
        </w:tc>
        <w:tc>
          <w:tcPr>
            <w:tcW w:type="auto" w:w="0"/>
            <w:vAlign w:val="top"/>
          </w:tcPr>
          <w:p>
            <w:pPr>
              <w:pStyle w:val="TableText"/>
            </w:pPr>
            <w:r>
              <w:t xml:space="preserve">case</w:t>
            </w:r>
          </w:p>
        </w:tc>
        <w:tc>
          <w:tcPr>
            <w:tcW w:type="auto" w:w="0"/>
            <w:vAlign w:val="top"/>
          </w:tcPr>
          <w:p>
            <w:pPr>
              <w:pStyle w:val="TableText"/>
            </w:pPr>
            <w:r>
              <w:t xml:space="preserve">Never — immutable once linked</w:t>
            </w:r>
          </w:p>
        </w:tc>
      </w:tr>
      <w:tr>
        <w:tc>
          <w:tcPr>
            <w:tcW w:type="auto" w:w="0"/>
            <w:vAlign w:val="top"/>
          </w:tcPr>
          <w:p>
            <w:pPr>
              <w:pStyle w:val="TableText"/>
            </w:pPr>
            <w:r>
              <w:rPr>
                <w:b/>
              </w:rPr>
              <w:t xml:space="preserve">Category</w:t>
            </w:r>
          </w:p>
        </w:tc>
        <w:tc>
          <w:tcPr>
            <w:tcW w:type="auto" w:w="0"/>
            <w:vAlign w:val="top"/>
          </w:tcPr>
          <w:p>
            <w:pPr>
              <w:pStyle w:val="TableText"/>
            </w:pPr>
            <w:r>
              <w:t xml:space="preserve">conversation</w:t>
            </w:r>
          </w:p>
        </w:tc>
        <w:tc>
          <w:tcPr>
            <w:tcW w:type="auto" w:w="0"/>
            <w:vAlign w:val="top"/>
          </w:tcPr>
          <w:p>
            <w:pPr>
              <w:pStyle w:val="TableText"/>
            </w:pPr>
            <w:r>
              <w:t xml:space="preserve">case</w:t>
            </w:r>
          </w:p>
        </w:tc>
        <w:tc>
          <w:tcPr>
            <w:tcW w:type="auto" w:w="0"/>
            <w:vAlign w:val="top"/>
          </w:tcPr>
          <w:p>
            <w:pPr>
              <w:pStyle w:val="TableText"/>
            </w:pPr>
            <w:r>
              <w:t xml:space="preserve">On recategorisation</w:t>
            </w:r>
          </w:p>
        </w:tc>
      </w:tr>
      <w:tr>
        <w:tc>
          <w:tcPr>
            <w:tcW w:type="auto" w:w="0"/>
            <w:vAlign w:val="top"/>
          </w:tcPr>
          <w:p>
            <w:pPr>
              <w:pStyle w:val="TableText"/>
            </w:pPr>
            <w:r>
              <w:rPr>
                <w:b/>
              </w:rPr>
              <w:t xml:space="preserve">Priority</w:t>
            </w:r>
          </w:p>
        </w:tc>
        <w:tc>
          <w:tcPr>
            <w:tcW w:type="auto" w:w="0"/>
            <w:vAlign w:val="top"/>
          </w:tcPr>
          <w:p>
            <w:pPr>
              <w:pStyle w:val="TableText"/>
            </w:pPr>
            <w:r>
              <w:t xml:space="preserve">conversation</w:t>
            </w:r>
          </w:p>
        </w:tc>
        <w:tc>
          <w:tcPr>
            <w:tcW w:type="auto" w:w="0"/>
            <w:vAlign w:val="top"/>
          </w:tcPr>
          <w:p>
            <w:pPr>
              <w:pStyle w:val="TableText"/>
            </w:pPr>
            <w:r>
              <w:t xml:space="preserve">case</w:t>
            </w:r>
          </w:p>
        </w:tc>
        <w:tc>
          <w:tcPr>
            <w:tcW w:type="auto" w:w="0"/>
            <w:vAlign w:val="top"/>
          </w:tcPr>
          <w:p>
            <w:pPr>
              <w:pStyle w:val="TableText"/>
            </w:pPr>
            <w:r>
              <w:t xml:space="preserve">On reprioritisation</w:t>
            </w:r>
          </w:p>
        </w:tc>
      </w:tr>
      <w:tr>
        <w:tc>
          <w:tcPr>
            <w:tcW w:type="auto" w:w="0"/>
            <w:vAlign w:val="top"/>
          </w:tcPr>
          <w:p>
            <w:pPr>
              <w:pStyle w:val="TableText"/>
            </w:pPr>
            <w:r>
              <w:rPr>
                <w:b/>
              </w:rPr>
              <w:t xml:space="preserve">Internal state</w:t>
            </w:r>
          </w:p>
        </w:tc>
        <w:tc>
          <w:tcPr>
            <w:tcW w:type="auto" w:w="0"/>
            <w:vAlign w:val="top"/>
          </w:tcPr>
          <w:p>
            <w:pPr>
              <w:pStyle w:val="TableText"/>
            </w:pPr>
            <w:r>
              <w:t xml:space="preserve">conversation</w:t>
            </w:r>
          </w:p>
        </w:tc>
        <w:tc>
          <w:tcPr>
            <w:tcW w:type="auto" w:w="0"/>
            <w:vAlign w:val="top"/>
          </w:tcPr>
          <w:p>
            <w:pPr>
              <w:pStyle w:val="TableText"/>
            </w:pPr>
            <w:r>
              <w:t xml:space="preserve">case</w:t>
            </w:r>
          </w:p>
        </w:tc>
        <w:tc>
          <w:tcPr>
            <w:tcW w:type="auto" w:w="0"/>
            <w:vAlign w:val="top"/>
          </w:tcPr>
          <w:p>
            <w:pPr>
              <w:pStyle w:val="TableText"/>
            </w:pPr>
            <w:r>
              <w:t xml:space="preserve">On every state transition</w:t>
            </w:r>
          </w:p>
        </w:tc>
      </w:tr>
    </w:tbl>
    <w:p>
      <w:pPr>
        <w:spacing w:after="80"/>
      </w:pPr>
      <w:r>
        <w:t xml:space="preserve"/>
      </w:r>
    </w:p>
    <w:p>
      <w:r>
        <w:rPr>
          <w:b/>
        </w:rPr>
        <w:t xml:space="preserve">Deliberately *not* denormalised:</w:t>
      </w:r>
      <w:r>
        <w:t xml:space="preserve"> SLA state, escalation level and breach flags. They change on a clock rather than on an action, so copying them would mean a write per tick — and they are the fields that must never reach a customer (§27.16), so keeping them on the case alone means a customer-facing conversation read cannot leak them by accident.</w:t>
      </w:r>
    </w:p>
    <w:p>
      <w:pPr>
        <w:pBdr>
          <w:bottom w:val="single" w:sz="6" w:space="1" w:color="CCCCCC"/>
        </w:pBdr>
      </w:pPr>
    </w:p>
    <w:p>
      <w:pPr>
        <w:pStyle w:val="Heading2"/>
      </w:pPr>
      <w:r>
        <w:t xml:space="preserve">24.6 Additional entities the technical design requires</w:t>
      </w:r>
    </w:p>
    <w:p>
      <w:r>
        <w:t xml:space="preserve">Four entities absent from the conceptual model in §24.1 because they are mechanism rather than domain.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872"/>
        <w:gridCol w:w="1872"/>
        <w:gridCol w:w="1872"/>
        <w:gridCol w:w="1872"/>
        <w:gridCol w:w="1872"/>
      </w:tblGrid>
      <w:tr>
        <w:trPr>
          <w:tblHeader/>
        </w:trPr>
        <w:tc>
          <w:tcPr>
            <w:tcW w:type="auto" w:w="0"/>
            <w:shd w:val="clear" w:fill="EFEFEF"/>
            <w:vAlign w:val="top"/>
          </w:tcPr>
          <w:p>
            <w:pPr>
              <w:pStyle w:val="TableText"/>
            </w:pPr>
            <w:r>
              <w:rPr>
                <w:b/>
              </w:rPr>
              <w:t xml:space="preserve">Entity</w:t>
            </w:r>
          </w:p>
        </w:tc>
        <w:tc>
          <w:tcPr>
            <w:tcW w:type="auto" w:w="0"/>
            <w:shd w:val="clear" w:fill="EFEFEF"/>
            <w:vAlign w:val="top"/>
          </w:tcPr>
          <w:p>
            <w:pPr>
              <w:pStyle w:val="TableText"/>
            </w:pPr>
            <w:r>
              <w:rPr>
                <w:b/>
              </w:rPr>
              <w:t xml:space="preserve">Purpose</w:t>
            </w:r>
          </w:p>
        </w:tc>
        <w:tc>
          <w:tcPr>
            <w:tcW w:type="auto" w:w="0"/>
            <w:shd w:val="clear" w:fill="EFEFEF"/>
            <w:vAlign w:val="top"/>
          </w:tcPr>
          <w:p>
            <w:pPr>
              <w:pStyle w:val="TableText"/>
            </w:pPr>
            <w:r>
              <w:rPr>
                <w:b/>
              </w:rPr>
              <w:t xml:space="preserve">Owner</w:t>
            </w:r>
          </w:p>
        </w:tc>
        <w:tc>
          <w:tcPr>
            <w:tcW w:type="auto" w:w="0"/>
            <w:shd w:val="clear" w:fill="EFEFEF"/>
            <w:vAlign w:val="top"/>
          </w:tcPr>
          <w:p>
            <w:pPr>
              <w:pStyle w:val="TableText"/>
            </w:pPr>
            <w:r>
              <w:rPr>
                <w:b/>
              </w:rPr>
              <w:t xml:space="preserve">Lifecycle</w:t>
            </w:r>
          </w:p>
        </w:tc>
        <w:tc>
          <w:tcPr>
            <w:tcW w:type="auto" w:w="0"/>
            <w:shd w:val="clear" w:fill="EFEFEF"/>
            <w:vAlign w:val="top"/>
          </w:tcPr>
          <w:p>
            <w:pPr>
              <w:pStyle w:val="TableText"/>
            </w:pPr>
            <w:r>
              <w:rPr>
                <w:b/>
              </w:rPr>
              <w:t xml:space="preserve">V1</w:t>
            </w:r>
          </w:p>
        </w:tc>
      </w:tr>
      <w:tr>
        <w:tc>
          <w:tcPr>
            <w:tcW w:type="auto" w:w="0"/>
            <w:vAlign w:val="top"/>
          </w:tcPr>
          <w:p>
            <w:pPr>
              <w:pStyle w:val="TableText"/>
            </w:pPr>
            <w:r>
              <w:rPr>
                <w:b/>
              </w:rPr>
              <w:t xml:space="preserve">DeliveryState</w:t>
            </w:r>
          </w:p>
        </w:tc>
        <w:tc>
          <w:tcPr>
            <w:tcW w:type="auto" w:w="0"/>
            <w:vAlign w:val="top"/>
          </w:tcPr>
          <w:p>
            <w:pPr>
              <w:pStyle w:val="TableText"/>
            </w:pPr>
            <w:r>
              <w:t xml:space="preserve">Per recipient per message: queued, delivered to the channel, failed. Distinct from </w:t>
            </w:r>
            <w:r>
              <w:rPr>
                <w:b/>
              </w:rPr>
              <w:t xml:space="preserve">ReadState</w:t>
            </w:r>
            <w:r>
              <w:t xml:space="preserve"> — delivery is the system's fact, reading is the person's</w:t>
            </w:r>
          </w:p>
        </w:tc>
        <w:tc>
          <w:tcPr>
            <w:tcW w:type="auto" w:w="0"/>
            <w:vAlign w:val="top"/>
          </w:tcPr>
          <w:p>
            <w:pPr>
              <w:pStyle w:val="TableText"/>
            </w:pPr>
            <w:r>
              <w:t xml:space="preserve">Conversation</w:t>
            </w:r>
          </w:p>
        </w:tc>
        <w:tc>
          <w:tcPr>
            <w:tcW w:type="auto" w:w="0"/>
            <w:vAlign w:val="top"/>
          </w:tcPr>
          <w:p>
            <w:pPr>
              <w:pStyle w:val="TableText"/>
            </w:pPr>
            <w:r>
              <w:t xml:space="preserve">Created on send; terminal on delivery or permanent failure</w:t>
            </w:r>
          </w:p>
        </w:tc>
        <w:tc>
          <w:tcPr>
            <w:tcW w:type="auto" w:w="0"/>
            <w:vAlign w:val="top"/>
          </w:tcPr>
          <w:p>
            <w:pPr>
              <w:pStyle w:val="TableText"/>
            </w:pPr>
            <w:r>
              <w:t xml:space="preserve">Customer messages only. Internal messages need no delivery state</w:t>
            </w:r>
          </w:p>
        </w:tc>
      </w:tr>
      <w:tr>
        <w:tc>
          <w:tcPr>
            <w:tcW w:type="auto" w:w="0"/>
            <w:vAlign w:val="top"/>
          </w:tcPr>
          <w:p>
            <w:pPr>
              <w:pStyle w:val="TableText"/>
            </w:pPr>
            <w:r>
              <w:rPr>
                <w:b/>
              </w:rPr>
              <w:t xml:space="preserve">NotificationOutbox</w:t>
            </w:r>
          </w:p>
        </w:tc>
        <w:tc>
          <w:tcPr>
            <w:tcW w:type="auto" w:w="0"/>
            <w:vAlign w:val="top"/>
          </w:tcPr>
          <w:p>
            <w:pPr>
              <w:pStyle w:val="TableText"/>
            </w:pPr>
            <w:r>
              <w:t xml:space="preserve">A pending external delivery with attempt count and next-attempt time (§29.4)</w:t>
            </w:r>
          </w:p>
        </w:tc>
        <w:tc>
          <w:tcPr>
            <w:tcW w:type="auto" w:w="0"/>
            <w:vAlign w:val="top"/>
          </w:tcPr>
          <w:p>
            <w:pPr>
              <w:pStyle w:val="TableText"/>
            </w:pPr>
            <w:r>
              <w:t xml:space="preserve">Notify</w:t>
            </w:r>
          </w:p>
        </w:tc>
        <w:tc>
          <w:tcPr>
            <w:tcW w:type="auto" w:w="0"/>
            <w:vAlign w:val="top"/>
          </w:tcPr>
          <w:p>
            <w:pPr>
              <w:pStyle w:val="TableText"/>
            </w:pPr>
            <w:r>
              <w:t xml:space="preserve">Pending → delivered, or → dead-letter</w:t>
            </w:r>
          </w:p>
        </w:tc>
        <w:tc>
          <w:tcPr>
            <w:tcW w:type="auto" w:w="0"/>
            <w:vAlign w:val="top"/>
          </w:tcPr>
          <w:p>
            <w:pPr>
              <w:pStyle w:val="TableText"/>
            </w:pPr>
            <w:r>
              <w:t xml:space="preserve">✅</w:t>
            </w:r>
          </w:p>
        </w:tc>
      </w:tr>
      <w:tr>
        <w:tc>
          <w:tcPr>
            <w:tcW w:type="auto" w:w="0"/>
            <w:vAlign w:val="top"/>
          </w:tcPr>
          <w:p>
            <w:pPr>
              <w:pStyle w:val="TableText"/>
            </w:pPr>
            <w:r>
              <w:rPr>
                <w:b/>
              </w:rPr>
              <w:t xml:space="preserve">Draft</w:t>
            </w:r>
          </w:p>
        </w:tc>
        <w:tc>
          <w:tcPr>
            <w:tcW w:type="auto" w:w="0"/>
            <w:vAlign w:val="top"/>
          </w:tcPr>
          <w:p>
            <w:pPr>
              <w:pStyle w:val="TableText"/>
            </w:pPr>
            <w:r>
              <w:t xml:space="preserve">Unsent composer content</w:t>
            </w:r>
          </w:p>
        </w:tc>
        <w:tc>
          <w:tcPr>
            <w:tcW w:type="auto" w:w="0"/>
            <w:vAlign w:val="top"/>
          </w:tcPr>
          <w:p>
            <w:pPr>
              <w:pStyle w:val="TableText"/>
            </w:pPr>
            <w:r>
              <w:t xml:space="preserve">—</w:t>
            </w:r>
          </w:p>
        </w:tc>
        <w:tc>
          <w:tcPr>
            <w:tcW w:type="auto" w:w="0"/>
            <w:vAlign w:val="top"/>
          </w:tcPr>
          <w:p>
            <w:pPr>
              <w:pStyle w:val="TableText"/>
            </w:pPr>
            <w:r>
              <w:t xml:space="preserve">—</w:t>
            </w:r>
          </w:p>
        </w:tc>
        <w:tc>
          <w:tcPr>
            <w:tcW w:type="auto" w:w="0"/>
            <w:vAlign w:val="top"/>
          </w:tcPr>
          <w:p>
            <w:pPr>
              <w:pStyle w:val="TableText"/>
            </w:pPr>
            <w:r>
              <w:rPr>
                <w:b/>
              </w:rPr>
              <w:t xml:space="preserve">Client-only in V1.</w:t>
            </w:r>
            <w:r>
              <w:t xml:space="preserve"> No server entity. Server-side drafts are FUTURE (§42)</w:t>
            </w:r>
          </w:p>
        </w:tc>
      </w:tr>
      <w:tr>
        <w:tc>
          <w:tcPr>
            <w:tcW w:type="auto" w:w="0"/>
            <w:vAlign w:val="top"/>
          </w:tcPr>
          <w:p>
            <w:pPr>
              <w:pStyle w:val="TableText"/>
            </w:pPr>
            <w:r>
              <w:rPr>
                <w:b/>
              </w:rPr>
              <w:t xml:space="preserve">Reaction</w:t>
            </w:r>
          </w:p>
        </w:tc>
        <w:tc>
          <w:tcPr>
            <w:tcW w:type="auto" w:w="0"/>
            <w:vAlign w:val="top"/>
          </w:tcPr>
          <w:p>
            <w:pPr>
              <w:pStyle w:val="TableText"/>
            </w:pPr>
            <w:r>
              <w:t xml:space="preserve">An emoji response by a principal to a message</w:t>
            </w:r>
          </w:p>
        </w:tc>
        <w:tc>
          <w:tcPr>
            <w:tcW w:type="auto" w:w="0"/>
            <w:vAlign w:val="top"/>
          </w:tcPr>
          <w:p>
            <w:pPr>
              <w:pStyle w:val="TableText"/>
            </w:pPr>
            <w:r>
              <w:t xml:space="preserve">Conversation</w:t>
            </w:r>
          </w:p>
        </w:tc>
        <w:tc>
          <w:tcPr>
            <w:tcW w:type="auto" w:w="0"/>
            <w:vAlign w:val="top"/>
          </w:tcPr>
          <w:p>
            <w:pPr>
              <w:pStyle w:val="TableText"/>
            </w:pPr>
            <w:r>
              <w:t xml:space="preserve">Created and deleted freely</w:t>
            </w:r>
          </w:p>
        </w:tc>
        <w:tc>
          <w:tcPr>
            <w:tcW w:type="auto" w:w="0"/>
            <w:vAlign w:val="top"/>
          </w:tcPr>
          <w:p>
            <w:pPr>
              <w:pStyle w:val="TableText"/>
            </w:pPr>
            <w:r>
              <w:rPr>
                <w:b/>
              </w:rPr>
              <w:t xml:space="preserve">FUTURE</w:t>
            </w:r>
            <w:r>
              <w:t xml:space="preserve"> (§42) — no use case demands it</w:t>
            </w:r>
          </w:p>
        </w:tc>
      </w:tr>
    </w:tbl>
    <w:p>
      <w:pPr>
        <w:spacing w:after="80"/>
      </w:pPr>
      <w:r>
        <w:t xml:space="preserve"/>
      </w:r>
    </w:p>
    <w:p>
      <w:r>
        <w:rPr>
          <w:b/>
        </w:rPr>
        <w:t xml:space="preserve">Draft and Reaction are listed precisely to record that they are not being built.</w:t>
      </w:r>
      <w:r>
        <w:t xml:space="preserve"> A customer's in-flight message stays in their own browser and is </w:t>
      </w:r>
      <w:r>
        <w:rPr>
          <w:b/>
        </w:rPr>
        <w:t xml:space="preserve">never posted on their behalf</w:t>
      </w:r>
      <w:r>
        <w:t xml:space="preserve"> (</w:t>
      </w:r>
      <w:r>
        <w:rPr>
          <w:b/>
        </w:rPr>
        <w:t xml:space="preserve">UC-C05</w:t>
      </w:r>
      <w:r>
        <w:t xml:space="preserve">), which is a privacy property, not a limitation.</w:t>
      </w:r>
    </w:p>
    <w:p>
      <w:pPr>
        <w:pStyle w:val="Heading2"/>
      </w:pPr>
      <w:r>
        <w:t xml:space="preserve">24.7 Indexes and query patterns</w:t>
      </w:r>
    </w:p>
    <w:p>
      <w:r>
        <w:t xml:space="preserve">Stated as architecture because §38 records a </w:t>
      </w:r>
      <w:r>
        <w:rPr>
          <w:b/>
        </w:rPr>
        <w:t xml:space="preserve">measured</w:t>
      </w:r>
      <w:r>
        <w:t xml:space="preserve"> failure here, not a hypothetical one: 20,000 documents examined per page instead of 301 when the compound index was absent.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Collection</w:t>
            </w:r>
          </w:p>
        </w:tc>
        <w:tc>
          <w:tcPr>
            <w:tcW w:type="auto" w:w="0"/>
            <w:shd w:val="clear" w:fill="EFEFEF"/>
            <w:vAlign w:val="top"/>
          </w:tcPr>
          <w:p>
            <w:pPr>
              <w:pStyle w:val="TableText"/>
            </w:pPr>
            <w:r>
              <w:rPr>
                <w:b/>
              </w:rPr>
              <w:t xml:space="preserve">Index</w:t>
            </w:r>
          </w:p>
        </w:tc>
        <w:tc>
          <w:tcPr>
            <w:tcW w:type="auto" w:w="0"/>
            <w:shd w:val="clear" w:fill="EFEFEF"/>
            <w:vAlign w:val="top"/>
          </w:tcPr>
          <w:p>
            <w:pPr>
              <w:pStyle w:val="TableText"/>
            </w:pPr>
            <w:r>
              <w:rPr>
                <w:b/>
              </w:rPr>
              <w:t xml:space="preserve">Serves</w:t>
            </w:r>
          </w:p>
        </w:tc>
        <w:tc>
          <w:tcPr>
            <w:tcW w:type="auto" w:w="0"/>
            <w:shd w:val="clear" w:fill="EFEFEF"/>
            <w:vAlign w:val="top"/>
          </w:tcPr>
          <w:p>
            <w:pPr>
              <w:pStyle w:val="TableText"/>
            </w:pPr>
            <w:r>
              <w:rPr>
                <w:b/>
              </w:rPr>
              <w:t xml:space="preserve">Why this shape</w:t>
            </w:r>
          </w:p>
        </w:tc>
      </w:tr>
      <w:tr>
        <w:tc>
          <w:tcPr>
            <w:tcW w:type="auto" w:w="0"/>
            <w:vAlign w:val="top"/>
          </w:tcPr>
          <w:p>
            <w:pPr>
              <w:pStyle w:val="TableText"/>
            </w:pPr>
            <w:r>
              <w:rPr>
                <w:b/>
              </w:rPr>
              <w:t xml:space="preserve">messages</w:t>
            </w:r>
          </w:p>
        </w:tc>
        <w:tc>
          <w:tcPr>
            <w:tcW w:type="auto" w:w="0"/>
            <w:vAlign w:val="top"/>
          </w:tcPr>
          <w:p>
            <w:pPr>
              <w:pStyle w:val="TableText"/>
            </w:pPr>
            <w:r>
              <w:t xml:space="preserve">conversation + created descending + </w:t>
            </w:r>
            <w:r>
              <w:rPr>
                <w:b/>
              </w:rPr>
              <w:t xml:space="preserve">id descending</w:t>
            </w:r>
          </w:p>
        </w:tc>
        <w:tc>
          <w:tcPr>
            <w:tcW w:type="auto" w:w="0"/>
            <w:vAlign w:val="top"/>
          </w:tcPr>
          <w:p>
            <w:pPr>
              <w:pStyle w:val="TableText"/>
            </w:pPr>
            <w:r>
              <w:t xml:space="preserve">The message page (</w:t>
            </w:r>
            <w:r>
              <w:rPr>
                <w:b/>
              </w:rPr>
              <w:t xml:space="preserve">FR-MSG-3/4</w:t>
            </w:r>
            <w:r>
              <w:t xml:space="preserve">)</w:t>
            </w:r>
          </w:p>
        </w:tc>
        <w:tc>
          <w:tcPr>
            <w:tcW w:type="auto" w:w="0"/>
            <w:vAlign w:val="top"/>
          </w:tcPr>
          <w:p>
            <w:pPr>
              <w:pStyle w:val="TableText"/>
            </w:pPr>
            <w:r>
              <w:t xml:space="preserve">The id tiebreak is what makes paging correct under concurrent insertion. </w:t>
            </w:r>
            <w:r>
              <w:rPr>
                <w:b/>
              </w:rPr>
              <w:t xml:space="preserve">Without it, a row can repeat or be skipped across pages</w:t>
            </w:r>
          </w:p>
        </w:tc>
      </w:tr>
      <w:tr>
        <w:tc>
          <w:tcPr>
            <w:tcW w:type="auto" w:w="0"/>
            <w:vAlign w:val="top"/>
          </w:tcPr>
          <w:p>
            <w:pPr>
              <w:pStyle w:val="TableText"/>
            </w:pPr>
            <w:r>
              <w:t xml:space="preserve">messages</w:t>
            </w:r>
          </w:p>
        </w:tc>
        <w:tc>
          <w:tcPr>
            <w:tcW w:type="auto" w:w="0"/>
            <w:vAlign w:val="top"/>
          </w:tcPr>
          <w:p>
            <w:pPr>
              <w:pStyle w:val="TableText"/>
            </w:pPr>
            <w:r>
              <w:t xml:space="preserve">conversation + internal marker</w:t>
            </w:r>
          </w:p>
        </w:tc>
        <w:tc>
          <w:tcPr>
            <w:tcW w:type="auto" w:w="0"/>
            <w:vAlign w:val="top"/>
          </w:tcPr>
          <w:p>
            <w:pPr>
              <w:pStyle w:val="TableText"/>
            </w:pPr>
            <w:r>
              <w:t xml:space="preserve">Filtering internal notes out of a customer read</w:t>
            </w:r>
          </w:p>
        </w:tc>
        <w:tc>
          <w:tcPr>
            <w:tcW w:type="auto" w:w="0"/>
            <w:vAlign w:val="top"/>
          </w:tcPr>
          <w:p>
            <w:pPr>
              <w:pStyle w:val="TableText"/>
            </w:pPr>
            <w:r>
              <w:t xml:space="preserve">Keeps the customer path from scanning staff content</w:t>
            </w:r>
          </w:p>
        </w:tc>
      </w:tr>
      <w:tr>
        <w:tc>
          <w:tcPr>
            <w:tcW w:type="auto" w:w="0"/>
            <w:vAlign w:val="top"/>
          </w:tcPr>
          <w:p>
            <w:pPr>
              <w:pStyle w:val="TableText"/>
            </w:pPr>
            <w:r>
              <w:t xml:space="preserve">messages</w:t>
            </w:r>
          </w:p>
        </w:tc>
        <w:tc>
          <w:tcPr>
            <w:tcW w:type="auto" w:w="0"/>
            <w:vAlign w:val="top"/>
          </w:tcPr>
          <w:p>
            <w:pPr>
              <w:pStyle w:val="TableText"/>
            </w:pPr>
            <w:r>
              <w:rPr>
                <w:b/>
              </w:rPr>
              <w:t xml:space="preserve">text index</w:t>
            </w:r>
            <w:r>
              <w:t xml:space="preserve"> on body</w:t>
            </w:r>
          </w:p>
        </w:tc>
        <w:tc>
          <w:tcPr>
            <w:tcW w:type="auto" w:w="0"/>
            <w:vAlign w:val="top"/>
          </w:tcPr>
          <w:p>
            <w:pPr>
              <w:pStyle w:val="TableText"/>
            </w:pPr>
            <w:r>
              <w:t xml:space="preserve">Search (§30)</w:t>
            </w:r>
          </w:p>
        </w:tc>
        <w:tc>
          <w:tcPr>
            <w:tcW w:type="auto" w:w="0"/>
            <w:vAlign w:val="top"/>
          </w:tcPr>
          <w:p>
            <w:pPr>
              <w:pStyle w:val="TableText"/>
            </w:pPr>
            <w:r>
              <w:t xml:space="preserve">Intersected with the scope set, never queried alone</w:t>
            </w:r>
          </w:p>
        </w:tc>
      </w:tr>
      <w:tr>
        <w:tc>
          <w:tcPr>
            <w:tcW w:type="auto" w:w="0"/>
            <w:vAlign w:val="top"/>
          </w:tcPr>
          <w:p>
            <w:pPr>
              <w:pStyle w:val="TableText"/>
            </w:pPr>
            <w:r>
              <w:rPr>
                <w:b/>
              </w:rPr>
              <w:t xml:space="preserve">conversations</w:t>
            </w:r>
          </w:p>
        </w:tc>
        <w:tc>
          <w:tcPr>
            <w:tcW w:type="auto" w:w="0"/>
            <w:vAlign w:val="top"/>
          </w:tcPr>
          <w:p>
            <w:pPr>
              <w:pStyle w:val="TableText"/>
            </w:pPr>
            <w:r>
              <w:t xml:space="preserve">participant principal + last-activity descending</w:t>
            </w:r>
          </w:p>
        </w:tc>
        <w:tc>
          <w:tcPr>
            <w:tcW w:type="auto" w:w="0"/>
            <w:vAlign w:val="top"/>
          </w:tcPr>
          <w:p>
            <w:pPr>
              <w:pStyle w:val="TableText"/>
            </w:pPr>
            <w:r>
              <w:t xml:space="preserve">The caller's thread list</w:t>
            </w:r>
          </w:p>
        </w:tc>
        <w:tc>
          <w:tcPr>
            <w:tcW w:type="auto" w:w="0"/>
            <w:vAlign w:val="top"/>
          </w:tcPr>
          <w:p>
            <w:pPr>
              <w:pStyle w:val="TableText"/>
            </w:pPr>
            <w:r>
              <w:t xml:space="preserve">Serves the dominant employee read</w:t>
            </w:r>
          </w:p>
        </w:tc>
      </w:tr>
      <w:tr>
        <w:tc>
          <w:tcPr>
            <w:tcW w:type="auto" w:w="0"/>
            <w:vAlign w:val="top"/>
          </w:tcPr>
          <w:p>
            <w:pPr>
              <w:pStyle w:val="TableText"/>
            </w:pPr>
            <w:r>
              <w:t xml:space="preserve">conversations</w:t>
            </w:r>
          </w:p>
        </w:tc>
        <w:tc>
          <w:tcPr>
            <w:tcW w:type="auto" w:w="0"/>
            <w:vAlign w:val="top"/>
          </w:tcPr>
          <w:p>
            <w:pPr>
              <w:pStyle w:val="TableText"/>
            </w:pPr>
            <w:r>
              <w:t xml:space="preserve">team + state + created ascending</w:t>
            </w:r>
          </w:p>
        </w:tc>
        <w:tc>
          <w:tcPr>
            <w:tcW w:type="auto" w:w="0"/>
            <w:vAlign w:val="top"/>
          </w:tcPr>
          <w:p>
            <w:pPr>
              <w:pStyle w:val="TableText"/>
            </w:pPr>
            <w:r>
              <w:t xml:space="preserve">The queue (</w:t>
            </w:r>
            <w:r>
              <w:rPr>
                <w:b/>
              </w:rPr>
              <w:t xml:space="preserve">FR-ROUTE-4</w:t>
            </w:r>
            <w:r>
              <w:t xml:space="preserve">)</w:t>
            </w:r>
          </w:p>
        </w:tc>
        <w:tc>
          <w:tcPr>
            <w:tcW w:type="auto" w:w="0"/>
            <w:vAlign w:val="top"/>
          </w:tcPr>
          <w:p>
            <w:pPr>
              <w:pStyle w:val="TableText"/>
            </w:pPr>
            <w:r>
              <w:t xml:space="preserve">Oldest-waiting first</w:t>
            </w:r>
          </w:p>
        </w:tc>
      </w:tr>
      <w:tr>
        <w:tc>
          <w:tcPr>
            <w:tcW w:type="auto" w:w="0"/>
            <w:vAlign w:val="top"/>
          </w:tcPr>
          <w:p>
            <w:pPr>
              <w:pStyle w:val="TableText"/>
            </w:pPr>
            <w:r>
              <w:t xml:space="preserve">conversations</w:t>
            </w:r>
          </w:p>
        </w:tc>
        <w:tc>
          <w:tcPr>
            <w:tcW w:type="auto" w:w="0"/>
            <w:vAlign w:val="top"/>
          </w:tcPr>
          <w:p>
            <w:pPr>
              <w:pStyle w:val="TableText"/>
            </w:pPr>
            <w:r>
              <w:t xml:space="preserve">owner + state</w:t>
            </w:r>
          </w:p>
        </w:tc>
        <w:tc>
          <w:tcPr>
            <w:tcW w:type="auto" w:w="0"/>
            <w:vAlign w:val="top"/>
          </w:tcPr>
          <w:p>
            <w:pPr>
              <w:pStyle w:val="TableText"/>
            </w:pPr>
            <w:r>
              <w:t xml:space="preserve">"my conversations", and the inactive-owner alert (§32.3)</w:t>
            </w:r>
          </w:p>
        </w:tc>
        <w:tc>
          <w:tcPr>
            <w:tcW w:type="auto" w:w="0"/>
            <w:vAlign w:val="top"/>
          </w:tcPr>
          <w:p>
            <w:pPr>
              <w:pStyle w:val="TableText"/>
            </w:pPr>
            <w:r>
              <w:t xml:space="preserve">The metric that must read zero</w:t>
            </w:r>
          </w:p>
        </w:tc>
      </w:tr>
      <w:tr>
        <w:tc>
          <w:tcPr>
            <w:tcW w:type="auto" w:w="0"/>
            <w:vAlign w:val="top"/>
          </w:tcPr>
          <w:p>
            <w:pPr>
              <w:pStyle w:val="TableText"/>
            </w:pPr>
            <w:r>
              <w:t xml:space="preserve">conversations</w:t>
            </w:r>
          </w:p>
        </w:tc>
        <w:tc>
          <w:tcPr>
            <w:tcW w:type="auto" w:w="0"/>
            <w:vAlign w:val="top"/>
          </w:tcPr>
          <w:p>
            <w:pPr>
              <w:pStyle w:val="TableText"/>
            </w:pPr>
            <w:r>
              <w:t xml:space="preserve">customer principal + last-activity</w:t>
            </w:r>
          </w:p>
        </w:tc>
        <w:tc>
          <w:tcPr>
            <w:tcW w:type="auto" w:w="0"/>
            <w:vAlign w:val="top"/>
          </w:tcPr>
          <w:p>
            <w:pPr>
              <w:pStyle w:val="TableText"/>
            </w:pPr>
            <w:r>
              <w:t xml:space="preserve">Customer's own history, and relationship lookup for routing</w:t>
            </w:r>
          </w:p>
        </w:tc>
        <w:tc>
          <w:tcPr>
            <w:tcW w:type="auto" w:w="0"/>
            <w:vAlign w:val="top"/>
          </w:tcPr>
          <w:p>
            <w:pPr>
              <w:pStyle w:val="TableText"/>
            </w:pPr>
            <w:r>
              <w:t xml:space="preserve">One index serves both</w:t>
            </w:r>
          </w:p>
        </w:tc>
      </w:tr>
      <w:tr>
        <w:tc>
          <w:tcPr>
            <w:tcW w:type="auto" w:w="0"/>
            <w:vAlign w:val="top"/>
          </w:tcPr>
          <w:p>
            <w:pPr>
              <w:pStyle w:val="TableText"/>
            </w:pPr>
            <w:r>
              <w:rPr>
                <w:b/>
              </w:rPr>
              <w:t xml:space="preserve">ownership records</w:t>
            </w:r>
          </w:p>
        </w:tc>
        <w:tc>
          <w:tcPr>
            <w:tcW w:type="auto" w:w="0"/>
            <w:vAlign w:val="top"/>
          </w:tcPr>
          <w:p>
            <w:pPr>
              <w:pStyle w:val="TableText"/>
            </w:pPr>
            <w:r>
              <w:t xml:space="preserve">conversation + effective-from descending</w:t>
            </w:r>
          </w:p>
        </w:tc>
        <w:tc>
          <w:tcPr>
            <w:tcW w:type="auto" w:w="0"/>
            <w:vAlign w:val="top"/>
          </w:tcPr>
          <w:p>
            <w:pPr>
              <w:pStyle w:val="TableText"/>
            </w:pPr>
            <w:r>
              <w:t xml:space="preserve">Ownership history (</w:t>
            </w:r>
            <w:r>
              <w:rPr>
                <w:b/>
              </w:rPr>
              <w:t xml:space="preserve">BR-14</w:t>
            </w:r>
            <w:r>
              <w:t xml:space="preserve">)</w:t>
            </w:r>
          </w:p>
        </w:tc>
        <w:tc>
          <w:tcPr>
            <w:tcW w:type="auto" w:w="0"/>
            <w:vAlign w:val="top"/>
          </w:tcPr>
          <w:p>
            <w:pPr>
              <w:pStyle w:val="TableText"/>
            </w:pPr>
            <w:r>
              <w:t xml:space="preserve">Append-only, read newest-first</w:t>
            </w:r>
          </w:p>
        </w:tc>
      </w:tr>
      <w:tr>
        <w:tc>
          <w:tcPr>
            <w:tcW w:type="auto" w:w="0"/>
            <w:vAlign w:val="top"/>
          </w:tcPr>
          <w:p>
            <w:pPr>
              <w:pStyle w:val="TableText"/>
            </w:pPr>
            <w:r>
              <w:rPr>
                <w:b/>
              </w:rPr>
              <w:t xml:space="preserve">read state</w:t>
            </w:r>
          </w:p>
        </w:tc>
        <w:tc>
          <w:tcPr>
            <w:tcW w:type="auto" w:w="0"/>
            <w:vAlign w:val="top"/>
          </w:tcPr>
          <w:p>
            <w:pPr>
              <w:pStyle w:val="TableText"/>
            </w:pPr>
            <w:r>
              <w:t xml:space="preserve">principal + conversation</w:t>
            </w:r>
          </w:p>
        </w:tc>
        <w:tc>
          <w:tcPr>
            <w:tcW w:type="auto" w:w="0"/>
            <w:vAlign w:val="top"/>
          </w:tcPr>
          <w:p>
            <w:pPr>
              <w:pStyle w:val="TableText"/>
            </w:pPr>
            <w:r>
              <w:t xml:space="preserve">Unread counts</w:t>
            </w:r>
          </w:p>
        </w:tc>
        <w:tc>
          <w:tcPr>
            <w:tcW w:type="auto" w:w="0"/>
            <w:vAlign w:val="top"/>
          </w:tcPr>
          <w:p>
            <w:pPr>
              <w:pStyle w:val="TableText"/>
            </w:pPr>
            <w:r>
              <w:t xml:space="preserve">Unique on the pair</w:t>
            </w:r>
          </w:p>
        </w:tc>
      </w:tr>
      <w:tr>
        <w:tc>
          <w:tcPr>
            <w:tcW w:type="auto" w:w="0"/>
            <w:vAlign w:val="top"/>
          </w:tcPr>
          <w:p>
            <w:pPr>
              <w:pStyle w:val="TableText"/>
            </w:pPr>
            <w:r>
              <w:rPr>
                <w:b/>
              </w:rPr>
              <w:t xml:space="preserve">audit</w:t>
            </w:r>
          </w:p>
        </w:tc>
        <w:tc>
          <w:tcPr>
            <w:tcW w:type="auto" w:w="0"/>
            <w:vAlign w:val="top"/>
          </w:tcPr>
          <w:p>
            <w:pPr>
              <w:pStyle w:val="TableText"/>
            </w:pPr>
            <w:r>
              <w:t xml:space="preserve">actor + time · target + time · action + time</w:t>
            </w:r>
          </w:p>
        </w:tc>
        <w:tc>
          <w:tcPr>
            <w:tcW w:type="auto" w:w="0"/>
            <w:vAlign w:val="top"/>
          </w:tcPr>
          <w:p>
            <w:pPr>
              <w:pStyle w:val="TableText"/>
            </w:pPr>
            <w:r>
              <w:t xml:space="preserve">The four forensic queries (§31.5)</w:t>
            </w:r>
          </w:p>
        </w:tc>
        <w:tc>
          <w:tcPr>
            <w:tcW w:type="auto" w:w="0"/>
            <w:vAlign w:val="top"/>
          </w:tcPr>
          <w:p>
            <w:pPr>
              <w:pStyle w:val="TableText"/>
            </w:pPr>
            <w:r>
              <w:t xml:space="preserve">Separate indexes; these queries do not combine</w:t>
            </w:r>
          </w:p>
        </w:tc>
      </w:tr>
      <w:tr>
        <w:tc>
          <w:tcPr>
            <w:tcW w:type="auto" w:w="0"/>
            <w:vAlign w:val="top"/>
          </w:tcPr>
          <w:p>
            <w:pPr>
              <w:pStyle w:val="TableText"/>
            </w:pPr>
            <w:r>
              <w:rPr>
                <w:b/>
              </w:rPr>
              <w:t xml:space="preserve">audit request context</w:t>
            </w:r>
          </w:p>
        </w:tc>
        <w:tc>
          <w:tcPr>
            <w:tcW w:type="auto" w:w="0"/>
            <w:vAlign w:val="top"/>
          </w:tcPr>
          <w:p>
            <w:pPr>
              <w:pStyle w:val="TableText"/>
            </w:pPr>
            <w:r>
              <w:t xml:space="preserve">correlation id · </w:t>
            </w:r>
            <w:r>
              <w:rPr>
                <w:b/>
              </w:rPr>
              <w:t xml:space="preserve">expiry</w:t>
            </w:r>
          </w:p>
        </w:tc>
        <w:tc>
          <w:tcPr>
            <w:tcW w:type="auto" w:w="0"/>
            <w:vAlign w:val="top"/>
          </w:tcPr>
          <w:p>
            <w:pPr>
              <w:pStyle w:val="TableText"/>
            </w:pPr>
            <w:r>
              <w:t xml:space="preserve">Join to the ledger; automatic ageing</w:t>
            </w:r>
          </w:p>
        </w:tc>
        <w:tc>
          <w:tcPr>
            <w:tcW w:type="auto" w:w="0"/>
            <w:vAlign w:val="top"/>
          </w:tcPr>
          <w:p>
            <w:pPr>
              <w:pStyle w:val="TableText"/>
            </w:pPr>
            <w:r>
              <w:rPr>
                <w:b/>
              </w:rPr>
              <w:t xml:space="preserve">Store-level TTL — retention must not depend on a job having run</w:t>
            </w:r>
          </w:p>
        </w:tc>
      </w:tr>
      <w:tr>
        <w:tc>
          <w:tcPr>
            <w:tcW w:type="auto" w:w="0"/>
            <w:vAlign w:val="top"/>
          </w:tcPr>
          <w:p>
            <w:pPr>
              <w:pStyle w:val="TableText"/>
            </w:pPr>
            <w:r>
              <w:rPr>
                <w:b/>
              </w:rPr>
              <w:t xml:space="preserve">attachment metadata</w:t>
            </w:r>
          </w:p>
        </w:tc>
        <w:tc>
          <w:tcPr>
            <w:tcW w:type="auto" w:w="0"/>
            <w:vAlign w:val="top"/>
          </w:tcPr>
          <w:p>
            <w:pPr>
              <w:pStyle w:val="TableText"/>
            </w:pPr>
            <w:r>
              <w:t xml:space="preserve">conversation · binding state + created</w:t>
            </w:r>
          </w:p>
        </w:tc>
        <w:tc>
          <w:tcPr>
            <w:tcW w:type="auto" w:w="0"/>
            <w:vAlign w:val="top"/>
          </w:tcPr>
          <w:p>
            <w:pPr>
              <w:pStyle w:val="TableText"/>
            </w:pPr>
            <w:r>
              <w:t xml:space="preserve">Authorized retrieval; expiring unbound uploads</w:t>
            </w:r>
          </w:p>
        </w:tc>
        <w:tc>
          <w:tcPr>
            <w:tcW w:type="auto" w:w="0"/>
            <w:vAlign w:val="top"/>
          </w:tcPr>
          <w:p>
            <w:pPr>
              <w:pStyle w:val="TableText"/>
            </w:pPr>
            <w:r>
              <w:t xml:space="preserve">§28.6</w:t>
            </w:r>
          </w:p>
        </w:tc>
      </w:tr>
      <w:tr>
        <w:tc>
          <w:tcPr>
            <w:tcW w:type="auto" w:w="0"/>
            <w:vAlign w:val="top"/>
          </w:tcPr>
          <w:p>
            <w:pPr>
              <w:pStyle w:val="TableText"/>
            </w:pPr>
            <w:r>
              <w:rPr>
                <w:b/>
              </w:rPr>
              <w:t xml:space="preserve">outbox</w:t>
            </w:r>
          </w:p>
        </w:tc>
        <w:tc>
          <w:tcPr>
            <w:tcW w:type="auto" w:w="0"/>
            <w:vAlign w:val="top"/>
          </w:tcPr>
          <w:p>
            <w:pPr>
              <w:pStyle w:val="TableText"/>
            </w:pPr>
            <w:r>
              <w:t xml:space="preserve">state + next-attempt</w:t>
            </w:r>
          </w:p>
        </w:tc>
        <w:tc>
          <w:tcPr>
            <w:tcW w:type="auto" w:w="0"/>
            <w:vAlign w:val="top"/>
          </w:tcPr>
          <w:p>
            <w:pPr>
              <w:pStyle w:val="TableText"/>
            </w:pPr>
            <w:r>
              <w:t xml:space="preserve">The worker's poll</w:t>
            </w:r>
          </w:p>
        </w:tc>
        <w:tc>
          <w:tcPr>
            <w:tcW w:type="auto" w:w="0"/>
            <w:vAlign w:val="top"/>
          </w:tcPr>
          <w:p>
            <w:pPr>
              <w:pStyle w:val="TableText"/>
            </w:pPr>
            <w:r>
              <w:t xml:space="preserve">The only hot query in the notification path</w:t>
            </w:r>
          </w:p>
        </w:tc>
      </w:tr>
      <w:tr>
        <w:tc>
          <w:tcPr>
            <w:tcW w:type="auto" w:w="0"/>
            <w:vAlign w:val="top"/>
          </w:tcPr>
          <w:p>
            <w:pPr>
              <w:pStyle w:val="TableText"/>
            </w:pPr>
            <w:r>
              <w:rPr>
                <w:b/>
              </w:rPr>
              <w:t xml:space="preserve">principals</w:t>
            </w:r>
          </w:p>
        </w:tc>
        <w:tc>
          <w:tcPr>
            <w:tcW w:type="auto" w:w="0"/>
            <w:vAlign w:val="top"/>
          </w:tcPr>
          <w:p>
            <w:pPr>
              <w:pStyle w:val="TableText"/>
            </w:pPr>
            <w:r>
              <w:t xml:space="preserve">username unique · active + display name · manager</w:t>
            </w:r>
          </w:p>
        </w:tc>
        <w:tc>
          <w:tcPr>
            <w:tcW w:type="auto" w:w="0"/>
            <w:vAlign w:val="top"/>
          </w:tcPr>
          <w:p>
            <w:pPr>
              <w:pStyle w:val="TableText"/>
            </w:pPr>
            <w:r>
              <w:t xml:space="preserve">Sign-in, directory, reporting scope</w:t>
            </w:r>
          </w:p>
        </w:tc>
        <w:tc>
          <w:tcPr>
            <w:tcW w:type="auto" w:w="0"/>
            <w:vAlign w:val="top"/>
          </w:tcPr>
          <w:p>
            <w:pPr>
              <w:pStyle w:val="TableText"/>
            </w:pPr>
            <w:r>
              <w:t xml:space="preserve">Scope resolution walks the manager edge</w:t>
            </w:r>
          </w:p>
        </w:tc>
      </w:tr>
    </w:tbl>
    <w:p>
      <w:pPr>
        <w:spacing w:after="80"/>
      </w:pPr>
      <w:r>
        <w:t xml:space="preserve"/>
      </w:r>
    </w:p>
    <w:p>
      <w:pPr>
        <w:pStyle w:val="Heading3"/>
      </w:pPr>
      <w:r>
        <w:t xml:space="preserve">The one query that must be monitored, not merely indexed</w:t>
      </w:r>
    </w:p>
    <w:p>
      <w:r>
        <w:rPr>
          <w:rFonts w:ascii="Consolas" w:hAnsi="Consolas"/>
          <w:color w:val="A31515"/>
        </w:rPr>
        <w:t xml:space="preserve">documents examined ÷ documents returned</w:t>
      </w:r>
      <w:r>
        <w:t xml:space="preserve"> for the message page should sit near 1. Drift means a lost index or a changed query shape, and §32.3 alerts on it. This is the earliest available warning of the exact regression §38 measured.</w:t>
      </w:r>
    </w:p>
    <w:p>
      <w:pPr>
        <w:pStyle w:val="Heading2"/>
      </w:pPr>
      <w:r>
        <w:t xml:space="preserve">24.8 Where MongoDB's trade-offs actually bite</w:t>
      </w:r>
    </w:p>
    <w:p>
      <w:r>
        <w:t xml:space="preserve">Named specifically, with the mitigation, rather than left as a general caveat.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Trade-off</w:t>
            </w:r>
          </w:p>
        </w:tc>
        <w:tc>
          <w:tcPr>
            <w:tcW w:type="auto" w:w="0"/>
            <w:shd w:val="clear" w:fill="EFEFEF"/>
            <w:vAlign w:val="top"/>
          </w:tcPr>
          <w:p>
            <w:pPr>
              <w:pStyle w:val="TableText"/>
            </w:pPr>
            <w:r>
              <w:rPr>
                <w:b/>
              </w:rPr>
              <w:t xml:space="preserve">Where it bites</w:t>
            </w:r>
          </w:p>
        </w:tc>
        <w:tc>
          <w:tcPr>
            <w:tcW w:type="auto" w:w="0"/>
            <w:shd w:val="clear" w:fill="EFEFEF"/>
            <w:vAlign w:val="top"/>
          </w:tcPr>
          <w:p>
            <w:pPr>
              <w:pStyle w:val="TableText"/>
            </w:pPr>
            <w:r>
              <w:rPr>
                <w:b/>
              </w:rPr>
              <w:t xml:space="preserve">Mitigation</w:t>
            </w:r>
          </w:p>
        </w:tc>
      </w:tr>
      <w:tr>
        <w:tc>
          <w:tcPr>
            <w:tcW w:type="auto" w:w="0"/>
            <w:vAlign w:val="top"/>
          </w:tcPr>
          <w:p>
            <w:pPr>
              <w:pStyle w:val="TableText"/>
            </w:pPr>
            <w:r>
              <w:rPr>
                <w:b/>
              </w:rPr>
              <w:t xml:space="preserve">No multi-document atomicity by default</w:t>
            </w:r>
          </w:p>
        </w:tc>
        <w:tc>
          <w:tcPr>
            <w:tcW w:type="auto" w:w="0"/>
            <w:vAlign w:val="top"/>
          </w:tcPr>
          <w:p>
            <w:pPr>
              <w:pStyle w:val="TableText"/>
            </w:pPr>
            <w:r>
              <w:t xml:space="preserve">Claim-and-assign touches the conversation and creates an ownership record</w:t>
            </w:r>
          </w:p>
        </w:tc>
        <w:tc>
          <w:tcPr>
            <w:tcW w:type="auto" w:w="0"/>
            <w:vAlign w:val="top"/>
          </w:tcPr>
          <w:p>
            <w:pPr>
              <w:pStyle w:val="TableText"/>
            </w:pPr>
            <w:r>
              <w:t xml:space="preserve">The claim is a </w:t>
            </w:r>
            <w:r>
              <w:rPr>
                <w:b/>
              </w:rPr>
              <w:t xml:space="preserve">single-document conditional update</w:t>
            </w:r>
            <w:r>
              <w:t xml:space="preserve"> on the conversation; the ownership record follows. If the second write fails, the conversation is claimed but unrecorded — detected by the inactive-owner and unassigned metrics (§32.3), and correctable. Where genuine atomicity is required, an explicit transaction on the replica set</w:t>
            </w:r>
          </w:p>
        </w:tc>
      </w:tr>
      <w:tr>
        <w:tc>
          <w:tcPr>
            <w:tcW w:type="auto" w:w="0"/>
            <w:vAlign w:val="top"/>
          </w:tcPr>
          <w:p>
            <w:pPr>
              <w:pStyle w:val="TableText"/>
            </w:pPr>
            <w:r>
              <w:rPr>
                <w:b/>
              </w:rPr>
              <w:t xml:space="preserve">No joins</w:t>
            </w:r>
          </w:p>
        </w:tc>
        <w:tc>
          <w:tcPr>
            <w:tcW w:type="auto" w:w="0"/>
            <w:vAlign w:val="top"/>
          </w:tcPr>
          <w:p>
            <w:pPr>
              <w:pStyle w:val="TableText"/>
            </w:pPr>
            <w:r>
              <w:t xml:space="preserve">The queue view needs conversation state *and* owner display identity</w:t>
            </w:r>
          </w:p>
        </w:tc>
        <w:tc>
          <w:tcPr>
            <w:tcW w:type="auto" w:w="0"/>
            <w:vAlign w:val="top"/>
          </w:tcPr>
          <w:p>
            <w:pPr>
              <w:pStyle w:val="TableText"/>
            </w:pPr>
            <w:r>
              <w:rPr>
                <w:b/>
              </w:rPr>
              <w:t xml:space="preserve">Controlled denormalisation</w:t>
            </w:r>
            <w:r>
              <w:t xml:space="preserve">: the owner's display name is duplicated onto the conversation, refreshed on rename. §24.9 lists every duplicated field</w:t>
            </w:r>
          </w:p>
        </w:tc>
      </w:tr>
      <w:tr>
        <w:tc>
          <w:tcPr>
            <w:tcW w:type="auto" w:w="0"/>
            <w:vAlign w:val="top"/>
          </w:tcPr>
          <w:p>
            <w:pPr>
              <w:pStyle w:val="TableText"/>
            </w:pPr>
            <w:r>
              <w:rPr>
                <w:b/>
              </w:rPr>
              <w:t xml:space="preserve">Weaker text search</w:t>
            </w:r>
          </w:p>
        </w:tc>
        <w:tc>
          <w:tcPr>
            <w:tcW w:type="auto" w:w="0"/>
            <w:vAlign w:val="top"/>
          </w:tcPr>
          <w:p>
            <w:pPr>
              <w:pStyle w:val="TableText"/>
            </w:pPr>
            <w:r>
              <w:t xml:space="preserve">Message search ranking (§30.3)</w:t>
            </w:r>
          </w:p>
        </w:tc>
        <w:tc>
          <w:tcPr>
            <w:tcW w:type="auto" w:w="0"/>
            <w:vAlign w:val="top"/>
          </w:tcPr>
          <w:p>
            <w:pPr>
              <w:pStyle w:val="TableText"/>
            </w:pPr>
            <w:r>
              <w:t xml:space="preserve">Accepted for V1; trigger recorded in §30.4</w:t>
            </w:r>
          </w:p>
        </w:tc>
      </w:tr>
      <w:tr>
        <w:tc>
          <w:tcPr>
            <w:tcW w:type="auto" w:w="0"/>
            <w:vAlign w:val="top"/>
          </w:tcPr>
          <w:p>
            <w:pPr>
              <w:pStyle w:val="TableText"/>
            </w:pPr>
            <w:r>
              <w:rPr>
                <w:b/>
              </w:rPr>
              <w:t xml:space="preserve">Schema discipline in the application</w:t>
            </w:r>
          </w:p>
        </w:tc>
        <w:tc>
          <w:tcPr>
            <w:tcW w:type="auto" w:w="0"/>
            <w:vAlign w:val="top"/>
          </w:tcPr>
          <w:p>
            <w:pPr>
              <w:pStyle w:val="TableText"/>
            </w:pPr>
            <w:r>
              <w:t xml:space="preserve">Any shape that varies</w:t>
            </w:r>
          </w:p>
        </w:tc>
        <w:tc>
          <w:tcPr>
            <w:tcW w:type="auto" w:w="0"/>
            <w:vAlign w:val="top"/>
          </w:tcPr>
          <w:p>
            <w:pPr>
              <w:pStyle w:val="TableText"/>
            </w:pPr>
            <w:r>
              <w:t xml:space="preserve">§24.5 fixes the unfixable shapes before first write</w:t>
            </w:r>
          </w:p>
        </w:tc>
      </w:tr>
      <w:tr>
        <w:tc>
          <w:tcPr>
            <w:tcW w:type="auto" w:w="0"/>
            <w:vAlign w:val="top"/>
          </w:tcPr>
          <w:p>
            <w:pPr>
              <w:pStyle w:val="TableText"/>
            </w:pPr>
            <w:r>
              <w:rPr>
                <w:b/>
              </w:rPr>
              <w:t xml:space="preserve">Unbounded array growth</w:t>
            </w:r>
          </w:p>
        </w:tc>
        <w:tc>
          <w:tcPr>
            <w:tcW w:type="auto" w:w="0"/>
            <w:vAlign w:val="top"/>
          </w:tcPr>
          <w:p>
            <w:pPr>
              <w:pStyle w:val="TableText"/>
            </w:pPr>
            <w:r>
              <w:t xml:space="preserve">Participants on a very large group</w:t>
            </w:r>
          </w:p>
        </w:tc>
        <w:tc>
          <w:tcPr>
            <w:tcW w:type="auto" w:w="0"/>
            <w:vAlign w:val="top"/>
          </w:tcPr>
          <w:p>
            <w:pPr>
              <w:pStyle w:val="TableText"/>
            </w:pPr>
            <w:r>
              <w:t xml:space="preserve">Bounded by product limits, not by the database. Announcements use kind-scoped visibility (§26.3) rather than 200 participant entries</w:t>
            </w:r>
          </w:p>
        </w:tc>
      </w:tr>
    </w:tbl>
    <w:p>
      <w:pPr>
        <w:spacing w:after="80"/>
      </w:pPr>
      <w:r>
        <w:t xml:space="preserve"/>
      </w:r>
    </w:p>
    <w:p>
      <w:pPr>
        <w:pStyle w:val="Heading2"/>
      </w:pPr>
      <w:r>
        <w:t xml:space="preserve">24.9 Denormalised fields — the complete list</w:t>
      </w:r>
    </w:p>
    <w:p>
      <w:r>
        <w:t xml:space="preserve">Every duplicated field is a consistency risk, so the list is short and exhaustive.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Field</w:t>
            </w:r>
          </w:p>
        </w:tc>
        <w:tc>
          <w:tcPr>
            <w:tcW w:type="auto" w:w="0"/>
            <w:shd w:val="clear" w:fill="EFEFEF"/>
            <w:vAlign w:val="top"/>
          </w:tcPr>
          <w:p>
            <w:pPr>
              <w:pStyle w:val="TableText"/>
            </w:pPr>
            <w:r>
              <w:rPr>
                <w:b/>
              </w:rPr>
              <w:t xml:space="preserve">Duplicated onto</w:t>
            </w:r>
          </w:p>
        </w:tc>
        <w:tc>
          <w:tcPr>
            <w:tcW w:type="auto" w:w="0"/>
            <w:shd w:val="clear" w:fill="EFEFEF"/>
            <w:vAlign w:val="top"/>
          </w:tcPr>
          <w:p>
            <w:pPr>
              <w:pStyle w:val="TableText"/>
            </w:pPr>
            <w:r>
              <w:rPr>
                <w:b/>
              </w:rPr>
              <w:t xml:space="preserve">Source of truth</w:t>
            </w:r>
          </w:p>
        </w:tc>
        <w:tc>
          <w:tcPr>
            <w:tcW w:type="auto" w:w="0"/>
            <w:shd w:val="clear" w:fill="EFEFEF"/>
            <w:vAlign w:val="top"/>
          </w:tcPr>
          <w:p>
            <w:pPr>
              <w:pStyle w:val="TableText"/>
            </w:pPr>
            <w:r>
              <w:rPr>
                <w:b/>
              </w:rPr>
              <w:t xml:space="preserve">Refreshed when</w:t>
            </w:r>
          </w:p>
        </w:tc>
      </w:tr>
      <w:tr>
        <w:tc>
          <w:tcPr>
            <w:tcW w:type="auto" w:w="0"/>
            <w:vAlign w:val="top"/>
          </w:tcPr>
          <w:p>
            <w:pPr>
              <w:pStyle w:val="TableText"/>
            </w:pPr>
            <w:r>
              <w:t xml:space="preserve">Author display name</w:t>
            </w:r>
          </w:p>
        </w:tc>
        <w:tc>
          <w:tcPr>
            <w:tcW w:type="auto" w:w="0"/>
            <w:vAlign w:val="top"/>
          </w:tcPr>
          <w:p>
            <w:pPr>
              <w:pStyle w:val="TableText"/>
            </w:pPr>
            <w:r>
              <w:t xml:space="preserve">message</w:t>
            </w:r>
          </w:p>
        </w:tc>
        <w:tc>
          <w:tcPr>
            <w:tcW w:type="auto" w:w="0"/>
            <w:vAlign w:val="top"/>
          </w:tcPr>
          <w:p>
            <w:pPr>
              <w:pStyle w:val="TableText"/>
            </w:pPr>
            <w:r>
              <w:t xml:space="preserve">principal</w:t>
            </w:r>
          </w:p>
        </w:tc>
        <w:tc>
          <w:tcPr>
            <w:tcW w:type="auto" w:w="0"/>
            <w:vAlign w:val="top"/>
          </w:tcPr>
          <w:p>
            <w:pPr>
              <w:pStyle w:val="TableText"/>
            </w:pPr>
            <w:r>
              <w:t xml:space="preserve">Never — </w:t>
            </w:r>
            <w:r>
              <w:rPr>
                <w:b/>
              </w:rPr>
              <w:t xml:space="preserve">a message is a historical record and keeps the name as it was</w:t>
            </w:r>
            <w:r>
              <w:t xml:space="preserve">. The principal id is the join key</w:t>
            </w:r>
          </w:p>
        </w:tc>
      </w:tr>
      <w:tr>
        <w:tc>
          <w:tcPr>
            <w:tcW w:type="auto" w:w="0"/>
            <w:vAlign w:val="top"/>
          </w:tcPr>
          <w:p>
            <w:pPr>
              <w:pStyle w:val="TableText"/>
            </w:pPr>
            <w:r>
              <w:t xml:space="preserve">Owner display name</w:t>
            </w:r>
          </w:p>
        </w:tc>
        <w:tc>
          <w:tcPr>
            <w:tcW w:type="auto" w:w="0"/>
            <w:vAlign w:val="top"/>
          </w:tcPr>
          <w:p>
            <w:pPr>
              <w:pStyle w:val="TableText"/>
            </w:pPr>
            <w:r>
              <w:t xml:space="preserve">conversation</w:t>
            </w:r>
          </w:p>
        </w:tc>
        <w:tc>
          <w:tcPr>
            <w:tcW w:type="auto" w:w="0"/>
            <w:vAlign w:val="top"/>
          </w:tcPr>
          <w:p>
            <w:pPr>
              <w:pStyle w:val="TableText"/>
            </w:pPr>
            <w:r>
              <w:t xml:space="preserve">principal</w:t>
            </w:r>
          </w:p>
        </w:tc>
        <w:tc>
          <w:tcPr>
            <w:tcW w:type="auto" w:w="0"/>
            <w:vAlign w:val="top"/>
          </w:tcPr>
          <w:p>
            <w:pPr>
              <w:pStyle w:val="TableText"/>
            </w:pPr>
            <w:r>
              <w:t xml:space="preserve">On rename, and on ownership change</w:t>
            </w:r>
          </w:p>
        </w:tc>
      </w:tr>
      <w:tr>
        <w:tc>
          <w:tcPr>
            <w:tcW w:type="auto" w:w="0"/>
            <w:vAlign w:val="top"/>
          </w:tcPr>
          <w:p>
            <w:pPr>
              <w:pStyle w:val="TableText"/>
            </w:pPr>
            <w:r>
              <w:t xml:space="preserve">Last activity time</w:t>
            </w:r>
          </w:p>
        </w:tc>
        <w:tc>
          <w:tcPr>
            <w:tcW w:type="auto" w:w="0"/>
            <w:vAlign w:val="top"/>
          </w:tcPr>
          <w:p>
            <w:pPr>
              <w:pStyle w:val="TableText"/>
            </w:pPr>
            <w:r>
              <w:t xml:space="preserve">conversation</w:t>
            </w:r>
          </w:p>
        </w:tc>
        <w:tc>
          <w:tcPr>
            <w:tcW w:type="auto" w:w="0"/>
            <w:vAlign w:val="top"/>
          </w:tcPr>
          <w:p>
            <w:pPr>
              <w:pStyle w:val="TableText"/>
            </w:pPr>
            <w:r>
              <w:t xml:space="preserve">newest message</w:t>
            </w:r>
          </w:p>
        </w:tc>
        <w:tc>
          <w:tcPr>
            <w:tcW w:type="auto" w:w="0"/>
            <w:vAlign w:val="top"/>
          </w:tcPr>
          <w:p>
            <w:pPr>
              <w:pStyle w:val="TableText"/>
            </w:pPr>
            <w:r>
              <w:t xml:space="preserve">On every send</w:t>
            </w:r>
          </w:p>
        </w:tc>
      </w:tr>
      <w:tr>
        <w:tc>
          <w:tcPr>
            <w:tcW w:type="auto" w:w="0"/>
            <w:vAlign w:val="top"/>
          </w:tcPr>
          <w:p>
            <w:pPr>
              <w:pStyle w:val="TableText"/>
            </w:pPr>
            <w:r>
              <w:t xml:space="preserve">Last message preview</w:t>
            </w:r>
          </w:p>
        </w:tc>
        <w:tc>
          <w:tcPr>
            <w:tcW w:type="auto" w:w="0"/>
            <w:vAlign w:val="top"/>
          </w:tcPr>
          <w:p>
            <w:pPr>
              <w:pStyle w:val="TableText"/>
            </w:pPr>
            <w:r>
              <w:t xml:space="preserve">conversation</w:t>
            </w:r>
          </w:p>
        </w:tc>
        <w:tc>
          <w:tcPr>
            <w:tcW w:type="auto" w:w="0"/>
            <w:vAlign w:val="top"/>
          </w:tcPr>
          <w:p>
            <w:pPr>
              <w:pStyle w:val="TableText"/>
            </w:pPr>
            <w:r>
              <w:t xml:space="preserve">newest message</w:t>
            </w:r>
          </w:p>
        </w:tc>
        <w:tc>
          <w:tcPr>
            <w:tcW w:type="auto" w:w="0"/>
            <w:vAlign w:val="top"/>
          </w:tcPr>
          <w:p>
            <w:pPr>
              <w:pStyle w:val="TableText"/>
            </w:pPr>
            <w:r>
              <w:t xml:space="preserve">On every send</w:t>
            </w:r>
          </w:p>
        </w:tc>
      </w:tr>
      <w:tr>
        <w:tc>
          <w:tcPr>
            <w:tcW w:type="auto" w:w="0"/>
            <w:vAlign w:val="top"/>
          </w:tcPr>
          <w:p>
            <w:pPr>
              <w:pStyle w:val="TableText"/>
            </w:pPr>
            <w:r>
              <w:t xml:space="preserve">Participant count</w:t>
            </w:r>
          </w:p>
        </w:tc>
        <w:tc>
          <w:tcPr>
            <w:tcW w:type="auto" w:w="0"/>
            <w:vAlign w:val="top"/>
          </w:tcPr>
          <w:p>
            <w:pPr>
              <w:pStyle w:val="TableText"/>
            </w:pPr>
            <w:r>
              <w:t xml:space="preserve">conversation</w:t>
            </w:r>
          </w:p>
        </w:tc>
        <w:tc>
          <w:tcPr>
            <w:tcW w:type="auto" w:w="0"/>
            <w:vAlign w:val="top"/>
          </w:tcPr>
          <w:p>
            <w:pPr>
              <w:pStyle w:val="TableText"/>
            </w:pPr>
            <w:r>
              <w:t xml:space="preserve">participants array</w:t>
            </w:r>
          </w:p>
        </w:tc>
        <w:tc>
          <w:tcPr>
            <w:tcW w:type="auto" w:w="0"/>
            <w:vAlign w:val="top"/>
          </w:tcPr>
          <w:p>
            <w:pPr>
              <w:pStyle w:val="TableText"/>
            </w:pPr>
            <w:r>
              <w:t xml:space="preserve">On participant change</w:t>
            </w:r>
          </w:p>
        </w:tc>
      </w:tr>
    </w:tbl>
    <w:p>
      <w:pPr>
        <w:spacing w:after="80"/>
      </w:pPr>
      <w:r>
        <w:t xml:space="preserve"/>
      </w:r>
    </w:p>
    <w:p>
      <w:r>
        <w:rPr>
          <w:b/>
        </w:rPr>
        <w:t xml:space="preserve">Author display name is deliberately never refreshed.</w:t>
      </w:r>
      <w:r>
        <w:t xml:space="preserve"> A message showing the name in force when it was sent is the correct behaviour for a record someone may later have to argue from — and the principal id is what anything correlates on (</w:t>
      </w:r>
      <w:r>
        <w:rPr>
          <w:b/>
        </w:rPr>
        <w:t xml:space="preserve">FR-EMP-1</w:t>
      </w:r>
      <w:r>
        <w:t xml:space="preserve">).</w:t>
      </w:r>
    </w:p>
    <w:p>
      <w:pPr>
        <w:pStyle w:val="Heading2"/>
      </w:pPr>
      <w:r>
        <w:t xml:space="preserve">24.10 Proposed database separation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Database</w:t>
            </w:r>
          </w:p>
        </w:tc>
        <w:tc>
          <w:tcPr>
            <w:tcW w:type="auto" w:w="0"/>
            <w:shd w:val="clear" w:fill="EFEFEF"/>
            <w:vAlign w:val="top"/>
          </w:tcPr>
          <w:p>
            <w:pPr>
              <w:pStyle w:val="TableText"/>
            </w:pPr>
            <w:r>
              <w:rPr>
                <w:b/>
              </w:rPr>
              <w:t xml:space="preserve">Collections</w:t>
            </w:r>
          </w:p>
        </w:tc>
        <w:tc>
          <w:tcPr>
            <w:tcW w:type="auto" w:w="0"/>
            <w:shd w:val="clear" w:fill="EFEFEF"/>
            <w:vAlign w:val="top"/>
          </w:tcPr>
          <w:p>
            <w:pPr>
              <w:pStyle w:val="TableText"/>
            </w:pPr>
            <w:r>
              <w:rPr>
                <w:b/>
              </w:rPr>
              <w:t xml:space="preserve">Why separate</w:t>
            </w:r>
          </w:p>
        </w:tc>
      </w:tr>
      <w:tr>
        <w:tc>
          <w:tcPr>
            <w:tcW w:type="auto" w:w="0"/>
            <w:vAlign w:val="top"/>
          </w:tcPr>
          <w:p>
            <w:pPr>
              <w:pStyle w:val="TableText"/>
            </w:pPr>
            <w:r>
              <w:rPr>
                <w:b/>
                <w:rFonts w:ascii="Consolas" w:hAnsi="Consolas"/>
                <w:color w:val="A31515"/>
              </w:rPr>
              <w:t xml:space="preserve">starlink_identity</w:t>
            </w:r>
          </w:p>
        </w:tc>
        <w:tc>
          <w:tcPr>
            <w:tcW w:type="auto" w:w="0"/>
            <w:vAlign w:val="top"/>
          </w:tcPr>
          <w:p>
            <w:pPr>
              <w:pStyle w:val="TableText"/>
            </w:pPr>
            <w:r>
              <w:t xml:space="preserve">principals, organisation attributes, teams, roles, assignments</w:t>
            </w:r>
          </w:p>
        </w:tc>
        <w:tc>
          <w:tcPr>
            <w:tcW w:type="auto" w:w="0"/>
            <w:vAlign w:val="top"/>
          </w:tcPr>
          <w:p>
            <w:pPr>
              <w:pStyle w:val="TableText"/>
            </w:pPr>
            <w:r>
              <w:t xml:space="preserve">It is the seam the HRMS will cross (§17.2) — a separate database makes that boundary visible</w:t>
            </w:r>
          </w:p>
        </w:tc>
      </w:tr>
      <w:tr>
        <w:tc>
          <w:tcPr>
            <w:tcW w:type="auto" w:w="0"/>
            <w:vAlign w:val="top"/>
          </w:tcPr>
          <w:p>
            <w:pPr>
              <w:pStyle w:val="TableText"/>
            </w:pPr>
            <w:r>
              <w:rPr>
                <w:b/>
                <w:rFonts w:ascii="Consolas" w:hAnsi="Consolas"/>
                <w:color w:val="A31515"/>
              </w:rPr>
              <w:t xml:space="preserve">starlink_chat</w:t>
            </w:r>
          </w:p>
        </w:tc>
        <w:tc>
          <w:tcPr>
            <w:tcW w:type="auto" w:w="0"/>
            <w:vAlign w:val="top"/>
          </w:tcPr>
          <w:p>
            <w:pPr>
              <w:pStyle w:val="TableText"/>
            </w:pPr>
            <w:r>
              <w:t xml:space="preserve">conversations, participants, messages, read and view state, ownership records, queue, delivery state, notifications, outbox, attachment metadata</w:t>
            </w:r>
          </w:p>
        </w:tc>
        <w:tc>
          <w:tcPr>
            <w:tcW w:type="auto" w:w="0"/>
            <w:vAlign w:val="top"/>
          </w:tcPr>
          <w:p>
            <w:pPr>
              <w:pStyle w:val="TableText"/>
            </w:pPr>
            <w:r>
              <w:t xml:space="preserve">The domain</w:t>
            </w:r>
          </w:p>
        </w:tc>
      </w:tr>
      <w:tr>
        <w:tc>
          <w:tcPr>
            <w:tcW w:type="auto" w:w="0"/>
            <w:vAlign w:val="top"/>
          </w:tcPr>
          <w:p>
            <w:pPr>
              <w:pStyle w:val="TableText"/>
            </w:pPr>
            <w:r>
              <w:rPr>
                <w:b/>
                <w:rFonts w:ascii="Consolas" w:hAnsi="Consolas"/>
                <w:color w:val="A31515"/>
              </w:rPr>
              <w:t xml:space="preserve">starlink_audit</w:t>
            </w:r>
          </w:p>
        </w:tc>
        <w:tc>
          <w:tcPr>
            <w:tcW w:type="auto" w:w="0"/>
            <w:vAlign w:val="top"/>
          </w:tcPr>
          <w:p>
            <w:pPr>
              <w:pStyle w:val="TableText"/>
            </w:pPr>
            <w:r>
              <w:t xml:space="preserve">audit ledger, audit request context</w:t>
            </w:r>
          </w:p>
        </w:tc>
        <w:tc>
          <w:tcPr>
            <w:tcW w:type="auto" w:w="0"/>
            <w:vAlign w:val="top"/>
          </w:tcPr>
          <w:p>
            <w:pPr>
              <w:pStyle w:val="TableText"/>
            </w:pPr>
            <w:r>
              <w:t xml:space="preserve">Different access control, different retention, and ideally a </w:t>
            </w:r>
            <w:r>
              <w:rPr>
                <w:b/>
              </w:rPr>
              <w:t xml:space="preserve">write-restricted database role</w:t>
            </w:r>
            <w:r>
              <w:t xml:space="preserve"> (§31.5)</w:t>
            </w:r>
          </w:p>
        </w:tc>
      </w:tr>
    </w:tbl>
    <w:p>
      <w:pPr>
        <w:spacing w:after="80"/>
      </w:pPr>
      <w:r>
        <w:t xml:space="preserve"/>
      </w:r>
    </w:p>
    <w:p>
      <w:r>
        <w:rPr>
          <w:b/>
        </w:rPr>
        <w:t xml:space="preserve">All three names are PROPOSED.</w:t>
      </w:r>
      <w:r>
        <w:t xml:space="preserve"> The runtime guard refuses any database whose name does not begin </w:t>
      </w:r>
      <w:r>
        <w:rPr>
          <w:rFonts w:ascii="Consolas" w:hAnsi="Consolas"/>
          <w:color w:val="A31515"/>
        </w:rPr>
        <w:t xml:space="preserve">starlink_</w:t>
      </w:r>
      <w:r>
        <w:t xml:space="preserve"> (§35.4), which is what makes cross-product isolation a property rather than a promise.</w:t>
      </w:r>
    </w:p>
    <w:p>
      <w:pPr>
        <w:pBdr>
          <w:bottom w:val="single" w:sz="6" w:space="1" w:color="CCCCCC"/>
        </w:pBdr>
      </w:pPr>
    </w:p>
    <w:p>
      <w:pPr>
        <w:pStyle w:val="Heading1"/>
      </w:pPr>
      <w:r>
        <w:t xml:space="preserve">25. API architecture</w:t>
      </w:r>
    </w:p>
    <w:p>
      <w:r>
        <w:rPr>
          <w:b/>
        </w:rPr>
        <w:t xml:space="preserve">PROPOSED, and conceptual.</w:t>
      </w:r>
      <w:r>
        <w:t xml:space="preserve"> Operations are named to show architectural completeness and to make the authorization surface countable. </w:t>
      </w:r>
      <w:r>
        <w:rPr>
          <w:b/>
        </w:rPr>
        <w:t xml:space="preserve">No request or response schemas</w:t>
      </w:r>
      <w:r>
        <w:t xml:space="preserve"> — those follow sign-off, and premature schemas become decisions nobody remembers making.</w:t>
      </w:r>
    </w:p>
    <w:p>
      <w:pPr>
        <w:pStyle w:val="Heading2"/>
      </w:pPr>
      <w:r>
        <w:t xml:space="preserve">25.1 Shape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Aspect</w:t>
            </w:r>
          </w:p>
        </w:tc>
        <w:tc>
          <w:tcPr>
            <w:tcW w:type="auto" w:w="0"/>
            <w:shd w:val="clear" w:fill="EFEFEF"/>
            <w:vAlign w:val="top"/>
          </w:tcPr>
          <w:p>
            <w:pPr>
              <w:pStyle w:val="TableText"/>
            </w:pPr>
            <w:r>
              <w:rPr>
                <w:b/>
              </w:rPr>
              <w:t xml:space="preserve">Proposal</w:t>
            </w:r>
          </w:p>
        </w:tc>
        <w:tc>
          <w:tcPr>
            <w:tcW w:type="auto" w:w="0"/>
            <w:shd w:val="clear" w:fill="EFEFEF"/>
            <w:vAlign w:val="top"/>
          </w:tcPr>
          <w:p>
            <w:pPr>
              <w:pStyle w:val="TableText"/>
            </w:pPr>
            <w:r>
              <w:rPr>
                <w:b/>
              </w:rPr>
              <w:t xml:space="preserve">Reason</w:t>
            </w:r>
          </w:p>
        </w:tc>
      </w:tr>
      <w:tr>
        <w:tc>
          <w:tcPr>
            <w:tcW w:type="auto" w:w="0"/>
            <w:vAlign w:val="top"/>
          </w:tcPr>
          <w:p>
            <w:pPr>
              <w:pStyle w:val="TableText"/>
            </w:pPr>
            <w:r>
              <w:t xml:space="preserve">Style</w:t>
            </w:r>
          </w:p>
        </w:tc>
        <w:tc>
          <w:tcPr>
            <w:tcW w:type="auto" w:w="0"/>
            <w:vAlign w:val="top"/>
          </w:tcPr>
          <w:p>
            <w:pPr>
              <w:pStyle w:val="TableText"/>
            </w:pPr>
            <w:r>
              <w:t xml:space="preserve">REST over HTTPS, versioned at the path root</w:t>
            </w:r>
          </w:p>
        </w:tc>
        <w:tc>
          <w:tcPr>
            <w:tcW w:type="auto" w:w="0"/>
            <w:vAlign w:val="top"/>
          </w:tcPr>
          <w:p>
            <w:pPr>
              <w:pStyle w:val="TableText"/>
            </w:pPr>
            <w:r>
              <w:t xml:space="preserve">The client surface is narrow and known; see §14.2 for why GraphQL is rejected</w:t>
            </w:r>
          </w:p>
        </w:tc>
      </w:tr>
      <w:tr>
        <w:tc>
          <w:tcPr>
            <w:tcW w:type="auto" w:w="0"/>
            <w:vAlign w:val="top"/>
          </w:tcPr>
          <w:p>
            <w:pPr>
              <w:pStyle w:val="TableText"/>
            </w:pPr>
            <w:r>
              <w:t xml:space="preserve">Versioning</w:t>
            </w:r>
          </w:p>
        </w:tc>
        <w:tc>
          <w:tcPr>
            <w:tcW w:type="auto" w:w="0"/>
            <w:vAlign w:val="top"/>
          </w:tcPr>
          <w:p>
            <w:pPr>
              <w:pStyle w:val="TableText"/>
            </w:pPr>
            <w:r>
              <w:t xml:space="preserve">A single version prefix; additive change preferred over new versions</w:t>
            </w:r>
          </w:p>
        </w:tc>
        <w:tc>
          <w:tcPr>
            <w:tcW w:type="auto" w:w="0"/>
            <w:vAlign w:val="top"/>
          </w:tcPr>
          <w:p>
            <w:pPr>
              <w:pStyle w:val="TableText"/>
            </w:pPr>
            <w:r>
              <w:t xml:space="preserve">Two consumers only, both first-party</w:t>
            </w:r>
          </w:p>
        </w:tc>
      </w:tr>
      <w:tr>
        <w:tc>
          <w:tcPr>
            <w:tcW w:type="auto" w:w="0"/>
            <w:vAlign w:val="top"/>
          </w:tcPr>
          <w:p>
            <w:pPr>
              <w:pStyle w:val="TableText"/>
            </w:pPr>
            <w:r>
              <w:t xml:space="preserve">Transport for reads and writes</w:t>
            </w:r>
          </w:p>
        </w:tc>
        <w:tc>
          <w:tcPr>
            <w:tcW w:type="auto" w:w="0"/>
            <w:vAlign w:val="top"/>
          </w:tcPr>
          <w:p>
            <w:pPr>
              <w:pStyle w:val="TableText"/>
            </w:pPr>
            <w:r>
              <w:t xml:space="preserve">HTTP</w:t>
            </w:r>
          </w:p>
        </w:tc>
        <w:tc>
          <w:tcPr>
            <w:tcW w:type="auto" w:w="0"/>
            <w:vAlign w:val="top"/>
          </w:tcPr>
          <w:p>
            <w:pPr>
              <w:pStyle w:val="TableText"/>
            </w:pPr>
            <w:r>
              <w:t xml:space="preserve">Realtime is additive (§20.3), never the only path</w:t>
            </w:r>
          </w:p>
        </w:tc>
      </w:tr>
      <w:tr>
        <w:tc>
          <w:tcPr>
            <w:tcW w:type="auto" w:w="0"/>
            <w:vAlign w:val="top"/>
          </w:tcPr>
          <w:p>
            <w:pPr>
              <w:pStyle w:val="TableText"/>
            </w:pPr>
            <w:r>
              <w:t xml:space="preserve">Serialisation</w:t>
            </w:r>
          </w:p>
        </w:tc>
        <w:tc>
          <w:tcPr>
            <w:tcW w:type="auto" w:w="0"/>
            <w:vAlign w:val="top"/>
          </w:tcPr>
          <w:p>
            <w:pPr>
              <w:pStyle w:val="TableText"/>
            </w:pPr>
            <w:r>
              <w:t xml:space="preserve">JSON</w:t>
            </w:r>
          </w:p>
        </w:tc>
        <w:tc>
          <w:tcPr>
            <w:tcW w:type="auto" w:w="0"/>
            <w:vAlign w:val="top"/>
          </w:tcPr>
          <w:p>
            <w:pPr>
              <w:pStyle w:val="TableText"/>
            </w:pPr>
            <w:r>
              <w:t xml:space="preserve">—</w:t>
            </w:r>
          </w:p>
        </w:tc>
      </w:tr>
      <w:tr>
        <w:tc>
          <w:tcPr>
            <w:tcW w:type="auto" w:w="0"/>
            <w:vAlign w:val="top"/>
          </w:tcPr>
          <w:p>
            <w:pPr>
              <w:pStyle w:val="TableText"/>
            </w:pPr>
            <w:r>
              <w:t xml:space="preserve">Errors</w:t>
            </w:r>
          </w:p>
        </w:tc>
        <w:tc>
          <w:tcPr>
            <w:tcW w:type="auto" w:w="0"/>
            <w:vAlign w:val="top"/>
          </w:tcPr>
          <w:p>
            <w:pPr>
              <w:pStyle w:val="TableText"/>
            </w:pPr>
            <w:r>
              <w:t xml:space="preserve">A small closed set of shapes; </w:t>
            </w:r>
            <w:r>
              <w:rPr>
                <w:b/>
              </w:rPr>
              <w:t xml:space="preserve">the same body for "not permitted" and "does not exist"</w:t>
            </w:r>
            <w:r>
              <w:t xml:space="preserve"> (§27.3)</w:t>
            </w:r>
          </w:p>
        </w:tc>
        <w:tc>
          <w:tcPr>
            <w:tcW w:type="auto" w:w="0"/>
            <w:vAlign w:val="top"/>
          </w:tcPr>
          <w:p>
            <w:pPr>
              <w:pStyle w:val="TableText"/>
            </w:pPr>
            <w:r>
              <w:t xml:space="preserve">Existence must not be disclosed</w:t>
            </w:r>
          </w:p>
        </w:tc>
      </w:tr>
      <w:tr>
        <w:tc>
          <w:tcPr>
            <w:tcW w:type="auto" w:w="0"/>
            <w:vAlign w:val="top"/>
          </w:tcPr>
          <w:p>
            <w:pPr>
              <w:pStyle w:val="TableText"/>
            </w:pPr>
            <w:r>
              <w:t xml:space="preserve">Paging</w:t>
            </w:r>
          </w:p>
        </w:tc>
        <w:tc>
          <w:tcPr>
            <w:tcW w:type="auto" w:w="0"/>
            <w:vAlign w:val="top"/>
          </w:tcPr>
          <w:p>
            <w:pPr>
              <w:pStyle w:val="TableText"/>
            </w:pPr>
            <w:r>
              <w:t xml:space="preserve">Opaque signed cursor; never offset (</w:t>
            </w:r>
            <w:r>
              <w:rPr>
                <w:b/>
              </w:rPr>
              <w:t xml:space="preserve">FR-MSG-3</w:t>
            </w:r>
            <w:r>
              <w:t xml:space="preserve">)</w:t>
            </w:r>
          </w:p>
        </w:tc>
        <w:tc>
          <w:tcPr>
            <w:tcW w:type="auto" w:w="0"/>
            <w:vAlign w:val="top"/>
          </w:tcPr>
          <w:p>
            <w:pPr>
              <w:pStyle w:val="TableText"/>
            </w:pPr>
            <w:r>
              <w:t xml:space="preserve">Correct under concurrent insertion</w:t>
            </w:r>
          </w:p>
        </w:tc>
      </w:tr>
      <w:tr>
        <w:tc>
          <w:tcPr>
            <w:tcW w:type="auto" w:w="0"/>
            <w:vAlign w:val="top"/>
          </w:tcPr>
          <w:p>
            <w:pPr>
              <w:pStyle w:val="TableText"/>
            </w:pPr>
            <w:r>
              <w:t xml:space="preserve">Idempotency</w:t>
            </w:r>
          </w:p>
        </w:tc>
        <w:tc>
          <w:tcPr>
            <w:tcW w:type="auto" w:w="0"/>
            <w:vAlign w:val="top"/>
          </w:tcPr>
          <w:p>
            <w:pPr>
              <w:pStyle w:val="TableText"/>
            </w:pPr>
            <w:r>
              <w:t xml:space="preserve">A client-supplied key on message send and on claim</w:t>
            </w:r>
          </w:p>
        </w:tc>
        <w:tc>
          <w:tcPr>
            <w:tcW w:type="auto" w:w="0"/>
            <w:vAlign w:val="top"/>
          </w:tcPr>
          <w:p>
            <w:pPr>
              <w:pStyle w:val="TableText"/>
            </w:pPr>
            <w:r>
              <w:t xml:space="preserve">§34.7</w:t>
            </w:r>
          </w:p>
        </w:tc>
      </w:tr>
      <w:tr>
        <w:tc>
          <w:tcPr>
            <w:tcW w:type="auto" w:w="0"/>
            <w:vAlign w:val="top"/>
          </w:tcPr>
          <w:p>
            <w:pPr>
              <w:pStyle w:val="TableText"/>
            </w:pPr>
            <w:r>
              <w:t xml:space="preserve">Two surfaces</w:t>
            </w:r>
          </w:p>
        </w:tc>
        <w:tc>
          <w:tcPr>
            <w:tcW w:type="auto" w:w="0"/>
            <w:vAlign w:val="top"/>
          </w:tcPr>
          <w:p>
            <w:pPr>
              <w:pStyle w:val="TableText"/>
            </w:pPr>
            <w:r>
              <w:rPr>
                <w:b/>
              </w:rPr>
              <w:t xml:space="preserve">Separate operation sets</w:t>
            </w:r>
            <w:r>
              <w:t xml:space="preserve">, not one set with role filtering</w:t>
            </w:r>
          </w:p>
        </w:tc>
        <w:tc>
          <w:tcPr>
            <w:tcW w:type="auto" w:w="0"/>
            <w:vAlign w:val="top"/>
          </w:tcPr>
          <w:p>
            <w:pPr>
              <w:pStyle w:val="TableText"/>
            </w:pPr>
            <w:r>
              <w:t xml:space="preserve">§18.4 step 4 — filtering is not a boundary</w:t>
            </w:r>
          </w:p>
        </w:tc>
      </w:tr>
    </w:tbl>
    <w:p>
      <w:pPr>
        <w:spacing w:after="80"/>
      </w:pPr>
      <w:r>
        <w:t xml:space="preserve"/>
      </w:r>
    </w:p>
    <w:p>
      <w:r>
        <w:rPr>
          <w:b/>
        </w:rPr>
        <w:t xml:space="preserve">The customer operation set is separate and small.</w:t>
      </w:r>
      <w:r>
        <w:t xml:space="preserve"> Every customer-reachable operation is enumerable on one page, which is what makes it reviewable. An operation absent from §25.4 is not reachable by a customer.</w:t>
      </w:r>
    </w:p>
    <w:p>
      <w:pPr>
        <w:pStyle w:val="Heading2"/>
      </w:pPr>
      <w:r>
        <w:t xml:space="preserve">25.2 Employee surface — operations by domain</w:t>
      </w:r>
    </w:p>
    <w:p>
      <w:pPr>
        <w:pStyle w:val="Heading3"/>
      </w:pPr>
      <w:r>
        <w:t xml:space="preserve">Authentication and session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POST</w:t>
            </w:r>
            <w:r>
              <w:t xml:space="preserve"> sign-in</w:t>
            </w:r>
          </w:p>
        </w:tc>
        <w:tc>
          <w:tcPr>
            <w:tcW w:type="auto" w:w="0"/>
            <w:vAlign w:val="top"/>
          </w:tcPr>
          <w:p>
            <w:pPr>
              <w:pStyle w:val="TableText"/>
            </w:pPr>
            <w:r>
              <w:t xml:space="preserve">Verify a credential, issue a session (§26.2)</w:t>
            </w:r>
          </w:p>
        </w:tc>
      </w:tr>
      <w:tr>
        <w:tc>
          <w:tcPr>
            <w:tcW w:type="auto" w:w="0"/>
            <w:vAlign w:val="top"/>
          </w:tcPr>
          <w:p>
            <w:pPr>
              <w:pStyle w:val="TableText"/>
            </w:pPr>
            <w:r>
              <w:rPr>
                <w:rFonts w:ascii="Consolas" w:hAnsi="Consolas"/>
                <w:color w:val="A31515"/>
              </w:rPr>
              <w:t xml:space="preserve">POST</w:t>
            </w:r>
            <w:r>
              <w:t xml:space="preserve"> sign-out</w:t>
            </w:r>
          </w:p>
        </w:tc>
        <w:tc>
          <w:tcPr>
            <w:tcW w:type="auto" w:w="0"/>
            <w:vAlign w:val="top"/>
          </w:tcPr>
          <w:p>
            <w:pPr>
              <w:pStyle w:val="TableText"/>
            </w:pPr>
            <w:r>
              <w:t xml:space="preserve">Invalidate the session</w:t>
            </w:r>
          </w:p>
        </w:tc>
      </w:tr>
      <w:tr>
        <w:tc>
          <w:tcPr>
            <w:tcW w:type="auto" w:w="0"/>
            <w:vAlign w:val="top"/>
          </w:tcPr>
          <w:p>
            <w:pPr>
              <w:pStyle w:val="TableText"/>
            </w:pPr>
            <w:r>
              <w:rPr>
                <w:rFonts w:ascii="Consolas" w:hAnsi="Consolas"/>
                <w:color w:val="A31515"/>
              </w:rPr>
              <w:t xml:space="preserve">GET</w:t>
            </w:r>
            <w:r>
              <w:t xml:space="preserve"> me</w:t>
            </w:r>
          </w:p>
        </w:tc>
        <w:tc>
          <w:tcPr>
            <w:tcW w:type="auto" w:w="0"/>
            <w:vAlign w:val="top"/>
          </w:tcPr>
          <w:p>
            <w:pPr>
              <w:pStyle w:val="TableText"/>
            </w:pPr>
            <w:r>
              <w:t xml:space="preserve">The current principal, permission set, and preferences — one call the shell depends on</w:t>
            </w:r>
          </w:p>
        </w:tc>
      </w:tr>
      <w:tr>
        <w:tc>
          <w:tcPr>
            <w:tcW w:type="auto" w:w="0"/>
            <w:vAlign w:val="top"/>
          </w:tcPr>
          <w:p>
            <w:pPr>
              <w:pStyle w:val="TableText"/>
            </w:pPr>
            <w:r>
              <w:rPr>
                <w:rFonts w:ascii="Consolas" w:hAnsi="Consolas"/>
                <w:color w:val="A31515"/>
              </w:rPr>
              <w:t xml:space="preserve">POST</w:t>
            </w:r>
            <w:r>
              <w:t xml:space="preserve"> change own credential</w:t>
            </w:r>
          </w:p>
        </w:tc>
        <w:tc>
          <w:tcPr>
            <w:tcW w:type="auto" w:w="0"/>
            <w:vAlign w:val="top"/>
          </w:tcPr>
          <w:p>
            <w:pPr>
              <w:pStyle w:val="TableText"/>
            </w:pPr>
            <w:r>
              <w:t xml:space="preserve">Self-service; audited</w:t>
            </w:r>
          </w:p>
        </w:tc>
      </w:tr>
    </w:tbl>
    <w:p>
      <w:pPr>
        <w:spacing w:after="80"/>
      </w:pPr>
      <w:r>
        <w:t xml:space="preserve"/>
      </w:r>
    </w:p>
    <w:p>
      <w:pPr>
        <w:pStyle w:val="Heading3"/>
      </w:pPr>
      <w:r>
        <w:t xml:space="preserve">Directory and principals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GET</w:t>
            </w:r>
            <w:r>
              <w:t xml:space="preserve"> directory</w:t>
            </w:r>
          </w:p>
        </w:tc>
        <w:tc>
          <w:tcPr>
            <w:tcW w:type="auto" w:w="0"/>
            <w:vAlign w:val="top"/>
          </w:tcPr>
          <w:p>
            <w:pPr>
              <w:pStyle w:val="TableText"/>
            </w:pPr>
            <w:r>
              <w:t xml:space="preserve">Active principals, subject to visibility (</w:t>
            </w:r>
            <w:r>
              <w:rPr>
                <w:b/>
              </w:rPr>
              <w:t xml:space="preserve">D-11</w:t>
            </w:r>
            <w:r>
              <w:t xml:space="preserve">)</w:t>
            </w:r>
          </w:p>
        </w:tc>
      </w:tr>
      <w:tr>
        <w:tc>
          <w:tcPr>
            <w:tcW w:type="auto" w:w="0"/>
            <w:vAlign w:val="top"/>
          </w:tcPr>
          <w:p>
            <w:pPr>
              <w:pStyle w:val="TableText"/>
            </w:pPr>
            <w:r>
              <w:rPr>
                <w:rFonts w:ascii="Consolas" w:hAnsi="Consolas"/>
                <w:color w:val="A31515"/>
              </w:rPr>
              <w:t xml:space="preserve">GET</w:t>
            </w:r>
            <w:r>
              <w:t xml:space="preserve"> principal</w:t>
            </w:r>
          </w:p>
        </w:tc>
        <w:tc>
          <w:tcPr>
            <w:tcW w:type="auto" w:w="0"/>
            <w:vAlign w:val="top"/>
          </w:tcPr>
          <w:p>
            <w:pPr>
              <w:pStyle w:val="TableText"/>
            </w:pPr>
            <w:r>
              <w:t xml:space="preserve">One principal's display identity and organisation attributes</w:t>
            </w:r>
          </w:p>
        </w:tc>
      </w:tr>
      <w:tr>
        <w:tc>
          <w:tcPr>
            <w:tcW w:type="auto" w:w="0"/>
            <w:vAlign w:val="top"/>
          </w:tcPr>
          <w:p>
            <w:pPr>
              <w:pStyle w:val="TableText"/>
            </w:pPr>
            <w:r>
              <w:rPr>
                <w:rFonts w:ascii="Consolas" w:hAnsi="Consolas"/>
                <w:color w:val="A31515"/>
              </w:rPr>
              <w:t xml:space="preserve">GET</w:t>
            </w:r>
            <w:r>
              <w:t xml:space="preserve"> teams</w:t>
            </w:r>
          </w:p>
        </w:tc>
        <w:tc>
          <w:tcPr>
            <w:tcW w:type="auto" w:w="0"/>
            <w:vAlign w:val="top"/>
          </w:tcPr>
          <w:p>
            <w:pPr>
              <w:pStyle w:val="TableText"/>
            </w:pPr>
            <w:r>
              <w:t xml:space="preserve">Teams the caller may route to or see</w:t>
            </w:r>
          </w:p>
        </w:tc>
      </w:tr>
    </w:tbl>
    <w:p>
      <w:pPr>
        <w:spacing w:after="80"/>
      </w:pPr>
      <w:r>
        <w:t xml:space="preserve"/>
      </w:r>
    </w:p>
    <w:p>
      <w:pPr>
        <w:pStyle w:val="Heading3"/>
      </w:pPr>
      <w:r>
        <w:t xml:space="preserve">Conversations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GET</w:t>
            </w:r>
            <w:r>
              <w:t xml:space="preserve"> conversations</w:t>
            </w:r>
          </w:p>
        </w:tc>
        <w:tc>
          <w:tcPr>
            <w:tcW w:type="auto" w:w="0"/>
            <w:vAlign w:val="top"/>
          </w:tcPr>
          <w:p>
            <w:pPr>
              <w:pStyle w:val="TableText"/>
            </w:pPr>
            <w:r>
              <w:t xml:space="preserve">The caller's threads, cursor-paged on last activity</w:t>
            </w:r>
          </w:p>
        </w:tc>
      </w:tr>
      <w:tr>
        <w:tc>
          <w:tcPr>
            <w:tcW w:type="auto" w:w="0"/>
            <w:vAlign w:val="top"/>
          </w:tcPr>
          <w:p>
            <w:pPr>
              <w:pStyle w:val="TableText"/>
            </w:pPr>
            <w:r>
              <w:rPr>
                <w:rFonts w:ascii="Consolas" w:hAnsi="Consolas"/>
                <w:color w:val="A31515"/>
              </w:rPr>
              <w:t xml:space="preserve">POST</w:t>
            </w:r>
            <w:r>
              <w:t xml:space="preserve"> conversations</w:t>
            </w:r>
          </w:p>
        </w:tc>
        <w:tc>
          <w:tcPr>
            <w:tcW w:type="auto" w:w="0"/>
            <w:vAlign w:val="top"/>
          </w:tcPr>
          <w:p>
            <w:pPr>
              <w:pStyle w:val="TableText"/>
            </w:pPr>
            <w:r>
              <w:t xml:space="preserve">Create an internal 1:1 or group</w:t>
            </w:r>
          </w:p>
        </w:tc>
      </w:tr>
      <w:tr>
        <w:tc>
          <w:tcPr>
            <w:tcW w:type="auto" w:w="0"/>
            <w:vAlign w:val="top"/>
          </w:tcPr>
          <w:p>
            <w:pPr>
              <w:pStyle w:val="TableText"/>
            </w:pPr>
            <w:r>
              <w:rPr>
                <w:rFonts w:ascii="Consolas" w:hAnsi="Consolas"/>
                <w:color w:val="A31515"/>
              </w:rPr>
              <w:t xml:space="preserve">GET</w:t>
            </w:r>
            <w:r>
              <w:t xml:space="preserve"> conversation</w:t>
            </w:r>
          </w:p>
        </w:tc>
        <w:tc>
          <w:tcPr>
            <w:tcW w:type="auto" w:w="0"/>
            <w:vAlign w:val="top"/>
          </w:tcPr>
          <w:p>
            <w:pPr>
              <w:pStyle w:val="TableText"/>
            </w:pPr>
            <w:r>
              <w:t xml:space="preserve">One thread's metadata and participants — </w:t>
            </w:r>
            <w:r>
              <w:rPr>
                <w:b/>
              </w:rPr>
              <w:t xml:space="preserve">the object check of §18.4 step 3 lives here</w:t>
            </w:r>
          </w:p>
        </w:tc>
      </w:tr>
      <w:tr>
        <w:tc>
          <w:tcPr>
            <w:tcW w:type="auto" w:w="0"/>
            <w:vAlign w:val="top"/>
          </w:tcPr>
          <w:p>
            <w:pPr>
              <w:pStyle w:val="TableText"/>
            </w:pPr>
            <w:r>
              <w:rPr>
                <w:rFonts w:ascii="Consolas" w:hAnsi="Consolas"/>
                <w:color w:val="A31515"/>
              </w:rPr>
              <w:t xml:space="preserve">PATCH</w:t>
            </w:r>
            <w:r>
              <w:t xml:space="preserve"> conversation</w:t>
            </w:r>
          </w:p>
        </w:tc>
        <w:tc>
          <w:tcPr>
            <w:tcW w:type="auto" w:w="0"/>
            <w:vAlign w:val="top"/>
          </w:tcPr>
          <w:p>
            <w:pPr>
              <w:pStyle w:val="TableText"/>
            </w:pPr>
            <w:r>
              <w:t xml:space="preserve">Title; and lifecycle transitions for customer threads (resolve, reopen)</w:t>
            </w:r>
          </w:p>
        </w:tc>
      </w:tr>
      <w:tr>
        <w:tc>
          <w:tcPr>
            <w:tcW w:type="auto" w:w="0"/>
            <w:vAlign w:val="top"/>
          </w:tcPr>
          <w:p>
            <w:pPr>
              <w:pStyle w:val="TableText"/>
            </w:pPr>
            <w:r>
              <w:rPr>
                <w:rFonts w:ascii="Consolas" w:hAnsi="Consolas"/>
                <w:color w:val="A31515"/>
              </w:rPr>
              <w:t xml:space="preserve">GET</w:t>
            </w:r>
            <w:r>
              <w:t xml:space="preserve"> queue</w:t>
            </w:r>
          </w:p>
        </w:tc>
        <w:tc>
          <w:tcPr>
            <w:tcW w:type="auto" w:w="0"/>
            <w:vAlign w:val="top"/>
          </w:tcPr>
          <w:p>
            <w:pPr>
              <w:pStyle w:val="TableText"/>
            </w:pPr>
            <w:r>
              <w:t xml:space="preserve">Unassigned conversations for the caller's teams</w:t>
            </w:r>
          </w:p>
        </w:tc>
      </w:tr>
    </w:tbl>
    <w:p>
      <w:pPr>
        <w:spacing w:after="80"/>
      </w:pPr>
      <w:r>
        <w:t xml:space="preserve"/>
      </w:r>
    </w:p>
    <w:p>
      <w:pPr>
        <w:pStyle w:val="Heading3"/>
      </w:pPr>
      <w:r>
        <w:t xml:space="preserve">Participants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POST</w:t>
            </w:r>
            <w:r>
              <w:t xml:space="preserve"> participants</w:t>
            </w:r>
          </w:p>
        </w:tc>
        <w:tc>
          <w:tcPr>
            <w:tcW w:type="auto" w:w="0"/>
            <w:vAlign w:val="top"/>
          </w:tcPr>
          <w:p>
            <w:pPr>
              <w:pStyle w:val="TableText"/>
            </w:pPr>
            <w:r>
              <w:t xml:space="preserve">Add — exposes prior history, and the interface must warn first (</w:t>
            </w:r>
            <w:r>
              <w:rPr>
                <w:b/>
              </w:rPr>
              <w:t xml:space="preserve">BR-07</w:t>
            </w:r>
            <w:r>
              <w:t xml:space="preserve">). Audited</w:t>
            </w:r>
          </w:p>
        </w:tc>
      </w:tr>
      <w:tr>
        <w:tc>
          <w:tcPr>
            <w:tcW w:type="auto" w:w="0"/>
            <w:vAlign w:val="top"/>
          </w:tcPr>
          <w:p>
            <w:pPr>
              <w:pStyle w:val="TableText"/>
            </w:pPr>
            <w:r>
              <w:rPr>
                <w:rFonts w:ascii="Consolas" w:hAnsi="Consolas"/>
                <w:color w:val="A31515"/>
              </w:rPr>
              <w:t xml:space="preserve">DELETE</w:t>
            </w:r>
            <w:r>
              <w:t xml:space="preserve"> participant</w:t>
            </w:r>
          </w:p>
        </w:tc>
        <w:tc>
          <w:tcPr>
            <w:tcW w:type="auto" w:w="0"/>
            <w:vAlign w:val="top"/>
          </w:tcPr>
          <w:p>
            <w:pPr>
              <w:pStyle w:val="TableText"/>
            </w:pPr>
            <w:r>
              <w:t xml:space="preserve">Remove — ends future access, does not un-read (</w:t>
            </w:r>
            <w:r>
              <w:rPr>
                <w:b/>
              </w:rPr>
              <w:t xml:space="preserve">BR-09</w:t>
            </w:r>
            <w:r>
              <w:t xml:space="preserve">). Audited</w:t>
            </w:r>
          </w:p>
        </w:tc>
      </w:tr>
    </w:tbl>
    <w:p>
      <w:pPr>
        <w:spacing w:after="80"/>
      </w:pPr>
      <w:r>
        <w:t xml:space="preserve"/>
      </w:r>
    </w:p>
    <w:p>
      <w:pPr>
        <w:pStyle w:val="Heading3"/>
      </w:pPr>
      <w:r>
        <w:t xml:space="preserve">Messages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GET</w:t>
            </w:r>
            <w:r>
              <w:t xml:space="preserve"> messages</w:t>
            </w:r>
          </w:p>
        </w:tc>
        <w:tc>
          <w:tcPr>
            <w:tcW w:type="auto" w:w="0"/>
            <w:vAlign w:val="top"/>
          </w:tcPr>
          <w:p>
            <w:pPr>
              <w:pStyle w:val="TableText"/>
            </w:pPr>
            <w:r>
              <w:t xml:space="preserve">One page, newest-first, cursor-paged (</w:t>
            </w:r>
            <w:r>
              <w:rPr>
                <w:b/>
              </w:rPr>
              <w:t xml:space="preserve">FR-MSG-3/4</w:t>
            </w:r>
            <w:r>
              <w:t xml:space="preserve">)</w:t>
            </w:r>
          </w:p>
        </w:tc>
      </w:tr>
      <w:tr>
        <w:tc>
          <w:tcPr>
            <w:tcW w:type="auto" w:w="0"/>
            <w:vAlign w:val="top"/>
          </w:tcPr>
          <w:p>
            <w:pPr>
              <w:pStyle w:val="TableText"/>
            </w:pPr>
            <w:r>
              <w:rPr>
                <w:rFonts w:ascii="Consolas" w:hAnsi="Consolas"/>
                <w:color w:val="A31515"/>
              </w:rPr>
              <w:t xml:space="preserve">POST</w:t>
            </w:r>
            <w:r>
              <w:t xml:space="preserve"> message</w:t>
            </w:r>
          </w:p>
        </w:tc>
        <w:tc>
          <w:tcPr>
            <w:tcW w:type="auto" w:w="0"/>
            <w:vAlign w:val="top"/>
          </w:tcPr>
          <w:p>
            <w:pPr>
              <w:pStyle w:val="TableText"/>
            </w:pPr>
            <w:r>
              <w:t xml:space="preserve">Send. Carries the internal marker; </w:t>
            </w:r>
            <w:r>
              <w:rPr>
                <w:b/>
              </w:rPr>
              <w:t xml:space="preserve">fails if the marker cannot be established</w:t>
            </w:r>
            <w:r>
              <w:t xml:space="preserve"> (</w:t>
            </w:r>
            <w:r>
              <w:rPr>
                <w:b/>
              </w:rPr>
              <w:t xml:space="preserve">FR-MSG-6</w:t>
            </w:r>
            <w:r>
              <w:t xml:space="preserve">)</w:t>
            </w:r>
          </w:p>
        </w:tc>
      </w:tr>
      <w:tr>
        <w:tc>
          <w:tcPr>
            <w:tcW w:type="auto" w:w="0"/>
            <w:vAlign w:val="top"/>
          </w:tcPr>
          <w:p>
            <w:pPr>
              <w:pStyle w:val="TableText"/>
            </w:pPr>
            <w:r>
              <w:rPr>
                <w:rFonts w:ascii="Consolas" w:hAnsi="Consolas"/>
                <w:color w:val="A31515"/>
              </w:rPr>
              <w:t xml:space="preserve">POST</w:t>
            </w:r>
            <w:r>
              <w:t xml:space="preserve"> read</w:t>
            </w:r>
          </w:p>
        </w:tc>
        <w:tc>
          <w:tcPr>
            <w:tcW w:type="auto" w:w="0"/>
            <w:vAlign w:val="top"/>
          </w:tcPr>
          <w:p>
            <w:pPr>
              <w:pStyle w:val="TableText"/>
            </w:pPr>
            <w:r>
              <w:t xml:space="preserve">Mark read for the caller only, debounced (</w:t>
            </w:r>
            <w:r>
              <w:rPr>
                <w:b/>
              </w:rPr>
              <w:t xml:space="preserve">FR-READ-4</w:t>
            </w:r>
            <w:r>
              <w:t xml:space="preserve">)</w:t>
            </w:r>
          </w:p>
        </w:tc>
      </w:tr>
      <w:tr>
        <w:tc>
          <w:tcPr>
            <w:tcW w:type="auto" w:w="0"/>
            <w:vAlign w:val="top"/>
          </w:tcPr>
          <w:p>
            <w:pPr>
              <w:pStyle w:val="TableText"/>
            </w:pPr>
            <w:r>
              <w:rPr>
                <w:rFonts w:ascii="Consolas" w:hAnsi="Consolas"/>
                <w:color w:val="A31515"/>
              </w:rPr>
              <w:t xml:space="preserve">POST</w:t>
            </w:r>
            <w:r>
              <w:t xml:space="preserve"> typing</w:t>
            </w:r>
          </w:p>
        </w:tc>
        <w:tc>
          <w:tcPr>
            <w:tcW w:type="auto" w:w="0"/>
            <w:vAlign w:val="top"/>
          </w:tcPr>
          <w:p>
            <w:pPr>
              <w:pStyle w:val="TableText"/>
            </w:pPr>
            <w:r>
              <w:t xml:space="preserve">Ephemeral; stored nowhere</w:t>
            </w:r>
          </w:p>
        </w:tc>
      </w:tr>
    </w:tbl>
    <w:p>
      <w:pPr>
        <w:spacing w:after="80"/>
      </w:pPr>
      <w:r>
        <w:t xml:space="preserve"/>
      </w:r>
    </w:p>
    <w:p>
      <w:pPr>
        <w:pStyle w:val="Heading3"/>
      </w:pPr>
      <w:r>
        <w:t xml:space="preserve">Assignment and routing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POST</w:t>
            </w:r>
            <w:r>
              <w:t xml:space="preserve"> claim</w:t>
            </w:r>
          </w:p>
        </w:tc>
        <w:tc>
          <w:tcPr>
            <w:tcW w:type="auto" w:w="0"/>
            <w:vAlign w:val="top"/>
          </w:tcPr>
          <w:p>
            <w:pPr>
              <w:pStyle w:val="TableText"/>
            </w:pPr>
            <w:r>
              <w:rPr>
                <w:b/>
              </w:rPr>
              <w:t xml:space="preserve">Atomic</w:t>
            </w:r>
            <w:r>
              <w:t xml:space="preserve"> — a second claimant is told it is taken, not shown an error (</w:t>
            </w:r>
            <w:r>
              <w:rPr>
                <w:b/>
              </w:rPr>
              <w:t xml:space="preserve">FR-ROUTE-3</w:t>
            </w:r>
            <w:r>
              <w:t xml:space="preserve">)</w:t>
            </w:r>
          </w:p>
        </w:tc>
      </w:tr>
      <w:tr>
        <w:tc>
          <w:tcPr>
            <w:tcW w:type="auto" w:w="0"/>
            <w:vAlign w:val="top"/>
          </w:tcPr>
          <w:p>
            <w:pPr>
              <w:pStyle w:val="TableText"/>
            </w:pPr>
            <w:r>
              <w:rPr>
                <w:rFonts w:ascii="Consolas" w:hAnsi="Consolas"/>
                <w:color w:val="A31515"/>
              </w:rPr>
              <w:t xml:space="preserve">POST</w:t>
            </w:r>
            <w:r>
              <w:t xml:space="preserve"> assign</w:t>
            </w:r>
          </w:p>
        </w:tc>
        <w:tc>
          <w:tcPr>
            <w:tcW w:type="auto" w:w="0"/>
            <w:vAlign w:val="top"/>
          </w:tcPr>
          <w:p>
            <w:pPr>
              <w:pStyle w:val="TableText"/>
            </w:pPr>
            <w:r>
              <w:t xml:space="preserve">Assign to a named principal. Audited</w:t>
            </w:r>
          </w:p>
        </w:tc>
      </w:tr>
      <w:tr>
        <w:tc>
          <w:tcPr>
            <w:tcW w:type="auto" w:w="0"/>
            <w:vAlign w:val="top"/>
          </w:tcPr>
          <w:p>
            <w:pPr>
              <w:pStyle w:val="TableText"/>
            </w:pPr>
            <w:r>
              <w:rPr>
                <w:rFonts w:ascii="Consolas" w:hAnsi="Consolas"/>
                <w:color w:val="A31515"/>
              </w:rPr>
              <w:t xml:space="preserve">POST</w:t>
            </w:r>
            <w:r>
              <w:t xml:space="preserve"> transfer</w:t>
            </w:r>
          </w:p>
        </w:tc>
        <w:tc>
          <w:tcPr>
            <w:tcW w:type="auto" w:w="0"/>
            <w:vAlign w:val="top"/>
          </w:tcPr>
          <w:p>
            <w:pPr>
              <w:pStyle w:val="TableText"/>
            </w:pPr>
            <w:r>
              <w:t xml:space="preserve">Move ownership, </w:t>
            </w:r>
            <w:r>
              <w:rPr>
                <w:b/>
              </w:rPr>
              <w:t xml:space="preserve">reason required</w:t>
            </w:r>
            <w:r>
              <w:t xml:space="preserve">. Audited</w:t>
            </w:r>
          </w:p>
        </w:tc>
      </w:tr>
      <w:tr>
        <w:tc>
          <w:tcPr>
            <w:tcW w:type="auto" w:w="0"/>
            <w:vAlign w:val="top"/>
          </w:tcPr>
          <w:p>
            <w:pPr>
              <w:pStyle w:val="TableText"/>
            </w:pPr>
            <w:r>
              <w:rPr>
                <w:rFonts w:ascii="Consolas" w:hAnsi="Consolas"/>
                <w:color w:val="A31515"/>
              </w:rPr>
              <w:t xml:space="preserve">POST</w:t>
            </w:r>
            <w:r>
              <w:t xml:space="preserve"> escalate</w:t>
            </w:r>
          </w:p>
        </w:tc>
        <w:tc>
          <w:tcPr>
            <w:tcW w:type="auto" w:w="0"/>
            <w:vAlign w:val="top"/>
          </w:tcPr>
          <w:p>
            <w:pPr>
              <w:pStyle w:val="TableText"/>
            </w:pPr>
            <w:r>
              <w:t xml:space="preserve">Route to a function, original owner retained as participant. Audited</w:t>
            </w:r>
          </w:p>
        </w:tc>
      </w:tr>
      <w:tr>
        <w:tc>
          <w:tcPr>
            <w:tcW w:type="auto" w:w="0"/>
            <w:vAlign w:val="top"/>
          </w:tcPr>
          <w:p>
            <w:pPr>
              <w:pStyle w:val="TableText"/>
            </w:pPr>
            <w:r>
              <w:rPr>
                <w:rFonts w:ascii="Consolas" w:hAnsi="Consolas"/>
                <w:color w:val="A31515"/>
              </w:rPr>
              <w:t xml:space="preserve">POST</w:t>
            </w:r>
            <w:r>
              <w:t xml:space="preserve"> cover</w:t>
            </w:r>
          </w:p>
        </w:tc>
        <w:tc>
          <w:tcPr>
            <w:tcW w:type="auto" w:w="0"/>
            <w:vAlign w:val="top"/>
          </w:tcPr>
          <w:p>
            <w:pPr>
              <w:pStyle w:val="TableText"/>
            </w:pPr>
            <w:r>
              <w:t xml:space="preserve">Answer under team scope while the owner is away (</w:t>
            </w:r>
            <w:r>
              <w:rPr>
                <w:b/>
              </w:rPr>
              <w:t xml:space="preserve">UC-E07</w:t>
            </w:r>
            <w:r>
              <w:t xml:space="preserve">). Audited</w:t>
            </w:r>
          </w:p>
        </w:tc>
      </w:tr>
      <w:tr>
        <w:tc>
          <w:tcPr>
            <w:tcW w:type="auto" w:w="0"/>
            <w:vAlign w:val="top"/>
          </w:tcPr>
          <w:p>
            <w:pPr>
              <w:pStyle w:val="TableText"/>
            </w:pPr>
            <w:r>
              <w:rPr>
                <w:rFonts w:ascii="Consolas" w:hAnsi="Consolas"/>
                <w:color w:val="A31515"/>
              </w:rPr>
              <w:t xml:space="preserve">GET</w:t>
            </w:r>
            <w:r>
              <w:t xml:space="preserve"> ownership history</w:t>
            </w:r>
          </w:p>
        </w:tc>
        <w:tc>
          <w:tcPr>
            <w:tcW w:type="auto" w:w="0"/>
            <w:vAlign w:val="top"/>
          </w:tcPr>
          <w:p>
            <w:pPr>
              <w:pStyle w:val="TableText"/>
            </w:pPr>
            <w:r>
              <w:t xml:space="preserve">The append-only record — who owned this, when, and why it changed</w:t>
            </w:r>
          </w:p>
        </w:tc>
      </w:tr>
    </w:tbl>
    <w:p>
      <w:pPr>
        <w:spacing w:after="80"/>
      </w:pPr>
      <w:r>
        <w:t xml:space="preserve"/>
      </w:r>
    </w:p>
    <w:p>
      <w:pPr>
        <w:pStyle w:val="Heading3"/>
      </w:pPr>
      <w:r>
        <w:t xml:space="preserve">Attachments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POST</w:t>
            </w:r>
            <w:r>
              <w:t xml:space="preserve"> attachment</w:t>
            </w:r>
          </w:p>
        </w:tc>
        <w:tc>
          <w:tcPr>
            <w:tcW w:type="auto" w:w="0"/>
            <w:vAlign w:val="top"/>
          </w:tcPr>
          <w:p>
            <w:pPr>
              <w:pStyle w:val="TableText"/>
            </w:pPr>
            <w:r>
              <w:t xml:space="preserve">Upload; validated server-side (§28.2)</w:t>
            </w:r>
          </w:p>
        </w:tc>
      </w:tr>
      <w:tr>
        <w:tc>
          <w:tcPr>
            <w:tcW w:type="auto" w:w="0"/>
            <w:vAlign w:val="top"/>
          </w:tcPr>
          <w:p>
            <w:pPr>
              <w:pStyle w:val="TableText"/>
            </w:pPr>
            <w:r>
              <w:rPr>
                <w:rFonts w:ascii="Consolas" w:hAnsi="Consolas"/>
                <w:color w:val="A31515"/>
              </w:rPr>
              <w:t xml:space="preserve">GET</w:t>
            </w:r>
            <w:r>
              <w:t xml:space="preserve"> attachment</w:t>
            </w:r>
          </w:p>
        </w:tc>
        <w:tc>
          <w:tcPr>
            <w:tcW w:type="auto" w:w="0"/>
            <w:vAlign w:val="top"/>
          </w:tcPr>
          <w:p>
            <w:pPr>
              <w:pStyle w:val="TableText"/>
            </w:pPr>
            <w:r>
              <w:rPr>
                <w:b/>
              </w:rPr>
              <w:t xml:space="preserve">Streamed through the application after a conversation check. Audited</w:t>
            </w:r>
            <w:r>
              <w:t xml:space="preserve"> (</w:t>
            </w:r>
            <w:r>
              <w:rPr>
                <w:b/>
              </w:rPr>
              <w:t xml:space="preserve">FR-ATT-5</w:t>
            </w:r>
            <w:r>
              <w:t xml:space="preserve">)</w:t>
            </w:r>
          </w:p>
        </w:tc>
      </w:tr>
    </w:tbl>
    <w:p>
      <w:pPr>
        <w:spacing w:after="80"/>
      </w:pPr>
      <w:r>
        <w:t xml:space="preserve"/>
      </w:r>
    </w:p>
    <w:p>
      <w:pPr>
        <w:pStyle w:val="Heading3"/>
      </w:pPr>
      <w:r>
        <w:t xml:space="preserve">Search</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GET</w:t>
            </w:r>
            <w:r>
              <w:t xml:space="preserve"> search</w:t>
            </w:r>
          </w:p>
        </w:tc>
        <w:tc>
          <w:tcPr>
            <w:tcW w:type="auto" w:w="0"/>
            <w:vAlign w:val="top"/>
          </w:tcPr>
          <w:p>
            <w:pPr>
              <w:pStyle w:val="TableText"/>
            </w:pPr>
            <w:r>
              <w:t xml:space="preserve">Scope resolved </w:t>
            </w:r>
            <w:r>
              <w:rPr>
                <w:b/>
              </w:rPr>
              <w:t xml:space="preserve">before</w:t>
            </w:r>
            <w:r>
              <w:t xml:space="preserve"> query (§30.2). </w:t>
            </w:r>
            <w:r>
              <w:rPr>
                <w:b/>
              </w:rPr>
              <w:t xml:space="preserve">Audited with the term</w:t>
            </w:r>
            <w:r>
              <w:t xml:space="preserve"> (</w:t>
            </w:r>
            <w:r>
              <w:rPr>
                <w:b/>
              </w:rPr>
              <w:t xml:space="preserve">FR-SRCH-3</w:t>
            </w:r>
            <w:r>
              <w:t xml:space="preserve">)</w:t>
            </w:r>
          </w:p>
        </w:tc>
      </w:tr>
    </w:tbl>
    <w:p>
      <w:pPr>
        <w:spacing w:after="80"/>
      </w:pPr>
      <w:r>
        <w:t xml:space="preserve"/>
      </w:r>
    </w:p>
    <w:p>
      <w:pPr>
        <w:pStyle w:val="Heading3"/>
      </w:pPr>
      <w:r>
        <w:t xml:space="preserve">Notifications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GET</w:t>
            </w:r>
            <w:r>
              <w:t xml:space="preserve"> notifications</w:t>
            </w:r>
          </w:p>
        </w:tc>
        <w:tc>
          <w:tcPr>
            <w:tcW w:type="auto" w:w="0"/>
            <w:vAlign w:val="top"/>
          </w:tcPr>
          <w:p>
            <w:pPr>
              <w:pStyle w:val="TableText"/>
            </w:pPr>
            <w:r>
              <w:t xml:space="preserve">The caller's actionable items</w:t>
            </w:r>
          </w:p>
        </w:tc>
      </w:tr>
      <w:tr>
        <w:tc>
          <w:tcPr>
            <w:tcW w:type="auto" w:w="0"/>
            <w:vAlign w:val="top"/>
          </w:tcPr>
          <w:p>
            <w:pPr>
              <w:pStyle w:val="TableText"/>
            </w:pPr>
            <w:r>
              <w:rPr>
                <w:rFonts w:ascii="Consolas" w:hAnsi="Consolas"/>
                <w:color w:val="A31515"/>
              </w:rPr>
              <w:t xml:space="preserve">POST</w:t>
            </w:r>
            <w:r>
              <w:t xml:space="preserve"> notifications read</w:t>
            </w:r>
          </w:p>
        </w:tc>
        <w:tc>
          <w:tcPr>
            <w:tcW w:type="auto" w:w="0"/>
            <w:vAlign w:val="top"/>
          </w:tcPr>
          <w:p>
            <w:pPr>
              <w:pStyle w:val="TableText"/>
            </w:pPr>
            <w:r>
              <w:t xml:space="preserve">Acknowledge</w:t>
            </w:r>
          </w:p>
        </w:tc>
      </w:tr>
      <w:tr>
        <w:tc>
          <w:tcPr>
            <w:tcW w:type="auto" w:w="0"/>
            <w:vAlign w:val="top"/>
          </w:tcPr>
          <w:p>
            <w:pPr>
              <w:pStyle w:val="TableText"/>
            </w:pPr>
            <w:r>
              <w:rPr>
                <w:rFonts w:ascii="Consolas" w:hAnsi="Consolas"/>
                <w:color w:val="A31515"/>
              </w:rPr>
              <w:t xml:space="preserve">GET</w:t>
            </w:r>
            <w:r>
              <w:t xml:space="preserve">/</w:t>
            </w:r>
            <w:r>
              <w:rPr>
                <w:rFonts w:ascii="Consolas" w:hAnsi="Consolas"/>
                <w:color w:val="A31515"/>
              </w:rPr>
              <w:t xml:space="preserve">PATCH</w:t>
            </w:r>
            <w:r>
              <w:t xml:space="preserve"> preferences</w:t>
            </w:r>
          </w:p>
        </w:tc>
        <w:tc>
          <w:tcPr>
            <w:tcW w:type="auto" w:w="0"/>
            <w:vAlign w:val="top"/>
          </w:tcPr>
          <w:p>
            <w:pPr>
              <w:pStyle w:val="TableText"/>
            </w:pPr>
            <w:r>
              <w:t xml:space="preserve">Channel and frequency preferences</w:t>
            </w:r>
          </w:p>
        </w:tc>
      </w:tr>
    </w:tbl>
    <w:p>
      <w:pPr>
        <w:spacing w:after="80"/>
      </w:pPr>
      <w:r>
        <w:t xml:space="preserve"/>
      </w:r>
    </w:p>
    <w:p>
      <w:pPr>
        <w:pStyle w:val="Heading3"/>
      </w:pPr>
      <w:r>
        <w:t xml:space="preserve">Administration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GET</w:t>
            </w:r>
            <w:r>
              <w:t xml:space="preserve">/</w:t>
            </w:r>
            <w:r>
              <w:rPr>
                <w:rFonts w:ascii="Consolas" w:hAnsi="Consolas"/>
                <w:color w:val="A31515"/>
              </w:rPr>
              <w:t xml:space="preserve">POST</w:t>
            </w:r>
            <w:r>
              <w:t xml:space="preserve">/</w:t>
            </w:r>
            <w:r>
              <w:rPr>
                <w:rFonts w:ascii="Consolas" w:hAnsi="Consolas"/>
                <w:color w:val="A31515"/>
              </w:rPr>
              <w:t xml:space="preserve">PATCH</w:t>
            </w:r>
            <w:r>
              <w:t xml:space="preserve"> accounts</w:t>
            </w:r>
          </w:p>
        </w:tc>
        <w:tc>
          <w:tcPr>
            <w:tcW w:type="auto" w:w="0"/>
            <w:vAlign w:val="top"/>
          </w:tcPr>
          <w:p>
            <w:pPr>
              <w:pStyle w:val="TableText"/>
            </w:pPr>
            <w:r>
              <w:t xml:space="preserve">Manage principals</w:t>
            </w:r>
          </w:p>
        </w:tc>
      </w:tr>
      <w:tr>
        <w:tc>
          <w:tcPr>
            <w:tcW w:type="auto" w:w="0"/>
            <w:vAlign w:val="top"/>
          </w:tcPr>
          <w:p>
            <w:pPr>
              <w:pStyle w:val="TableText"/>
            </w:pPr>
            <w:r>
              <w:rPr>
                <w:rFonts w:ascii="Consolas" w:hAnsi="Consolas"/>
                <w:color w:val="A31515"/>
              </w:rPr>
              <w:t xml:space="preserve">POST</w:t>
            </w:r>
            <w:r>
              <w:t xml:space="preserve"> role assignment</w:t>
            </w:r>
          </w:p>
        </w:tc>
        <w:tc>
          <w:tcPr>
            <w:tcW w:type="auto" w:w="0"/>
            <w:vAlign w:val="top"/>
          </w:tcPr>
          <w:p>
            <w:pPr>
              <w:pStyle w:val="TableText"/>
            </w:pPr>
            <w:r>
              <w:rPr>
                <w:b/>
              </w:rPr>
              <w:t xml:space="preserve">Audited as must-succeed</w:t>
            </w:r>
            <w:r>
              <w:t xml:space="preserve"> — whoever assigns roles could otherwise grant themselves anything (</w:t>
            </w:r>
            <w:r>
              <w:rPr>
                <w:b/>
              </w:rPr>
              <w:t xml:space="preserve">FR-ADM-2</w:t>
            </w:r>
            <w:r>
              <w:t xml:space="preserve">)</w:t>
            </w:r>
          </w:p>
        </w:tc>
      </w:tr>
      <w:tr>
        <w:tc>
          <w:tcPr>
            <w:tcW w:type="auto" w:w="0"/>
            <w:vAlign w:val="top"/>
          </w:tcPr>
          <w:p>
            <w:pPr>
              <w:pStyle w:val="TableText"/>
            </w:pPr>
            <w:r>
              <w:rPr>
                <w:rFonts w:ascii="Consolas" w:hAnsi="Consolas"/>
                <w:color w:val="A31515"/>
              </w:rPr>
              <w:t xml:space="preserve">POST</w:t>
            </w:r>
            <w:r>
              <w:t xml:space="preserve"> deactivate</w:t>
            </w:r>
          </w:p>
        </w:tc>
        <w:tc>
          <w:tcPr>
            <w:tcW w:type="auto" w:w="0"/>
            <w:vAlign w:val="top"/>
          </w:tcPr>
          <w:p>
            <w:pPr>
              <w:pStyle w:val="TableText"/>
            </w:pPr>
            <w:r>
              <w:t xml:space="preserve">Ends sessions, blocks sending, </w:t>
            </w:r>
            <w:r>
              <w:rPr>
                <w:b/>
              </w:rPr>
              <w:t xml:space="preserve">surfaces owned conversations for reassignment</w:t>
            </w:r>
            <w:r>
              <w:t xml:space="preserve"> (</w:t>
            </w:r>
            <w:r>
              <w:rPr>
                <w:b/>
              </w:rPr>
              <w:t xml:space="preserve">FR-EMP-3</w:t>
            </w:r>
            <w:r>
              <w:t xml:space="preserve">)</w:t>
            </w:r>
          </w:p>
        </w:tc>
      </w:tr>
      <w:tr>
        <w:tc>
          <w:tcPr>
            <w:tcW w:type="auto" w:w="0"/>
            <w:vAlign w:val="top"/>
          </w:tcPr>
          <w:p>
            <w:pPr>
              <w:pStyle w:val="TableText"/>
            </w:pPr>
            <w:r>
              <w:rPr>
                <w:rFonts w:ascii="Consolas" w:hAnsi="Consolas"/>
                <w:color w:val="A31515"/>
              </w:rPr>
              <w:t xml:space="preserve">GET</w:t>
            </w:r>
            <w:r>
              <w:t xml:space="preserve"> audit</w:t>
            </w:r>
          </w:p>
        </w:tc>
        <w:tc>
          <w:tcPr>
            <w:tcW w:type="auto" w:w="0"/>
            <w:vAlign w:val="top"/>
          </w:tcPr>
          <w:p>
            <w:pPr>
              <w:pStyle w:val="TableText"/>
            </w:pPr>
            <w:r>
              <w:t xml:space="preserve">Restricted to the compliance role (</w:t>
            </w:r>
            <w:r>
              <w:rPr>
                <w:b/>
              </w:rPr>
              <w:t xml:space="preserve">FR-AUD-6</w:t>
            </w:r>
            <w:r>
              <w:t xml:space="preserve">)</w:t>
            </w:r>
          </w:p>
        </w:tc>
      </w:tr>
    </w:tbl>
    <w:p>
      <w:pPr>
        <w:spacing w:after="80"/>
      </w:pPr>
      <w:r>
        <w:t xml:space="preserve"/>
      </w:r>
    </w:p>
    <w:p>
      <w:pPr>
        <w:pStyle w:val="Heading3"/>
      </w:pPr>
      <w:r>
        <w:t xml:space="preserve">Oversight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r>
      <w:tr>
        <w:tc>
          <w:tcPr>
            <w:tcW w:type="auto" w:w="0"/>
            <w:vAlign w:val="top"/>
          </w:tcPr>
          <w:p>
            <w:pPr>
              <w:pStyle w:val="TableText"/>
            </w:pPr>
            <w:r>
              <w:rPr>
                <w:rFonts w:ascii="Consolas" w:hAnsi="Consolas"/>
                <w:color w:val="A31515"/>
              </w:rPr>
              <w:t xml:space="preserve">GET</w:t>
            </w:r>
            <w:r>
              <w:t xml:space="preserve"> queue metrics</w:t>
            </w:r>
          </w:p>
        </w:tc>
        <w:tc>
          <w:tcPr>
            <w:tcW w:type="auto" w:w="0"/>
            <w:vAlign w:val="top"/>
          </w:tcPr>
          <w:p>
            <w:pPr>
              <w:pStyle w:val="TableText"/>
            </w:pPr>
            <w:r>
              <w:t xml:space="preserve">Depth and waiting time (</w:t>
            </w:r>
            <w:r>
              <w:rPr>
                <w:b/>
              </w:rPr>
              <w:t xml:space="preserve">FR-REP-1</w:t>
            </w:r>
            <w:r>
              <w:t xml:space="preserve">)</w:t>
            </w:r>
          </w:p>
        </w:tc>
      </w:tr>
      <w:tr>
        <w:tc>
          <w:tcPr>
            <w:tcW w:type="auto" w:w="0"/>
            <w:vAlign w:val="top"/>
          </w:tcPr>
          <w:p>
            <w:pPr>
              <w:pStyle w:val="TableText"/>
            </w:pPr>
            <w:r>
              <w:rPr>
                <w:rFonts w:ascii="Consolas" w:hAnsi="Consolas"/>
                <w:color w:val="A31515"/>
              </w:rPr>
              <w:t xml:space="preserve">GET</w:t>
            </w:r>
            <w:r>
              <w:t xml:space="preserve"> load</w:t>
            </w:r>
          </w:p>
        </w:tc>
        <w:tc>
          <w:tcPr>
            <w:tcW w:type="auto" w:w="0"/>
            <w:vAlign w:val="top"/>
          </w:tcPr>
          <w:p>
            <w:pPr>
              <w:pStyle w:val="TableText"/>
            </w:pPr>
            <w:r>
              <w:t xml:space="preserve">Per team and per owner, </w:t>
            </w:r>
            <w:r>
              <w:rPr>
                <w:b/>
              </w:rPr>
              <w:t xml:space="preserve">for capacity</w:t>
            </w:r>
            <w:r>
              <w:t xml:space="preserve"> — never a ranking (</w:t>
            </w:r>
            <w:r>
              <w:rPr>
                <w:b/>
              </w:rPr>
              <w:t xml:space="preserve">FR-REP-3</w:t>
            </w:r>
            <w:r>
              <w:t xml:space="preserve">)</w:t>
            </w:r>
          </w:p>
        </w:tc>
      </w:tr>
    </w:tbl>
    <w:p>
      <w:pPr>
        <w:spacing w:after="80"/>
      </w:pPr>
      <w:r>
        <w:t xml:space="preserve"/>
      </w:r>
    </w:p>
    <w:p>
      <w:pPr>
        <w:pStyle w:val="Heading2"/>
      </w:pPr>
      <w:r>
        <w:t xml:space="preserve">25.3 Customer surface — the complete set</w:t>
      </w:r>
    </w:p>
    <w:p>
      <w:r>
        <w:t xml:space="preserve">Deliberately short. </w:t>
      </w:r>
      <w:r>
        <w:rPr>
          <w:b/>
        </w:rPr>
        <w:t xml:space="preserve">This table is the customer's entire reachable API.</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Operation</w:t>
            </w:r>
          </w:p>
        </w:tc>
        <w:tc>
          <w:tcPr>
            <w:tcW w:type="auto" w:w="0"/>
            <w:shd w:val="clear" w:fill="EFEFEF"/>
            <w:vAlign w:val="top"/>
          </w:tcPr>
          <w:p>
            <w:pPr>
              <w:pStyle w:val="TableText"/>
            </w:pPr>
            <w:r>
              <w:rPr>
                <w:b/>
              </w:rPr>
              <w:t xml:space="preserve">Purpose</w:t>
            </w:r>
          </w:p>
        </w:tc>
        <w:tc>
          <w:tcPr>
            <w:tcW w:type="auto" w:w="0"/>
            <w:shd w:val="clear" w:fill="EFEFEF"/>
            <w:vAlign w:val="top"/>
          </w:tcPr>
          <w:p>
            <w:pPr>
              <w:pStyle w:val="TableText"/>
            </w:pPr>
            <w:r>
              <w:rPr>
                <w:b/>
              </w:rPr>
              <w:t xml:space="preserve">Notes</w:t>
            </w:r>
          </w:p>
        </w:tc>
      </w:tr>
      <w:tr>
        <w:tc>
          <w:tcPr>
            <w:tcW w:type="auto" w:w="0"/>
            <w:vAlign w:val="top"/>
          </w:tcPr>
          <w:p>
            <w:pPr>
              <w:pStyle w:val="TableText"/>
            </w:pPr>
            <w:r>
              <w:rPr>
                <w:rFonts w:ascii="Consolas" w:hAnsi="Consolas"/>
                <w:color w:val="A31515"/>
              </w:rPr>
              <w:t xml:space="preserve">POST</w:t>
            </w:r>
            <w:r>
              <w:t xml:space="preserve"> identify</w:t>
            </w:r>
          </w:p>
        </w:tc>
        <w:tc>
          <w:tcPr>
            <w:tcW w:type="auto" w:w="0"/>
            <w:vAlign w:val="top"/>
          </w:tcPr>
          <w:p>
            <w:pPr>
              <w:pStyle w:val="TableText"/>
            </w:pPr>
            <w:r>
              <w:t xml:space="preserve">Begin verification</w:t>
            </w:r>
          </w:p>
        </w:tc>
        <w:tc>
          <w:tcPr>
            <w:tcW w:type="auto" w:w="0"/>
            <w:vAlign w:val="top"/>
          </w:tcPr>
          <w:p>
            <w:pPr>
              <w:pStyle w:val="TableText"/>
            </w:pPr>
            <w:r>
              <w:t xml:space="preserve">Method depends on </w:t>
            </w:r>
            <w:r>
              <w:rPr>
                <w:b/>
              </w:rPr>
              <w:t xml:space="preserve">D-02</w:t>
            </w:r>
          </w:p>
        </w:tc>
      </w:tr>
      <w:tr>
        <w:tc>
          <w:tcPr>
            <w:tcW w:type="auto" w:w="0"/>
            <w:vAlign w:val="top"/>
          </w:tcPr>
          <w:p>
            <w:pPr>
              <w:pStyle w:val="TableText"/>
            </w:pPr>
            <w:r>
              <w:rPr>
                <w:rFonts w:ascii="Consolas" w:hAnsi="Consolas"/>
                <w:color w:val="A31515"/>
              </w:rPr>
              <w:t xml:space="preserve">POST</w:t>
            </w:r>
            <w:r>
              <w:t xml:space="preserve"> verify</w:t>
            </w:r>
          </w:p>
        </w:tc>
        <w:tc>
          <w:tcPr>
            <w:tcW w:type="auto" w:w="0"/>
            <w:vAlign w:val="top"/>
          </w:tcPr>
          <w:p>
            <w:pPr>
              <w:pStyle w:val="TableText"/>
            </w:pPr>
            <w:r>
              <w:t xml:space="preserve">Complete verification, issue a bounded session</w:t>
            </w:r>
          </w:p>
        </w:tc>
        <w:tc>
          <w:tcPr>
            <w:tcW w:type="auto" w:w="0"/>
            <w:vAlign w:val="top"/>
          </w:tcPr>
          <w:p>
            <w:pPr>
              <w:pStyle w:val="TableText"/>
            </w:pPr>
            <w:r>
              <w:rPr>
                <w:b/>
              </w:rPr>
              <w:t xml:space="preserve">Audited</w:t>
            </w:r>
          </w:p>
        </w:tc>
      </w:tr>
      <w:tr>
        <w:tc>
          <w:tcPr>
            <w:tcW w:type="auto" w:w="0"/>
            <w:vAlign w:val="top"/>
          </w:tcPr>
          <w:p>
            <w:pPr>
              <w:pStyle w:val="TableText"/>
            </w:pPr>
            <w:r>
              <w:rPr>
                <w:rFonts w:ascii="Consolas" w:hAnsi="Consolas"/>
                <w:color w:val="A31515"/>
              </w:rPr>
              <w:t xml:space="preserve">POST</w:t>
            </w:r>
            <w:r>
              <w:t xml:space="preserve"> conversation</w:t>
            </w:r>
          </w:p>
        </w:tc>
        <w:tc>
          <w:tcPr>
            <w:tcW w:type="auto" w:w="0"/>
            <w:vAlign w:val="top"/>
          </w:tcPr>
          <w:p>
            <w:pPr>
              <w:pStyle w:val="TableText"/>
            </w:pPr>
            <w:r>
              <w:t xml:space="preserve">Start a thread by </w:t>
            </w:r>
            <w:r>
              <w:rPr>
                <w:b/>
              </w:rPr>
              <w:t xml:space="preserve">intent</w:t>
            </w:r>
            <w:r>
              <w:t xml:space="preserve">, never by naming a person (</w:t>
            </w:r>
            <w:r>
              <w:rPr>
                <w:b/>
              </w:rPr>
              <w:t xml:space="preserve">BR-02</w:t>
            </w:r>
            <w:r>
              <w:t xml:space="preserve">)</w:t>
            </w:r>
          </w:p>
        </w:tc>
        <w:tc>
          <w:tcPr>
            <w:tcW w:type="auto" w:w="0"/>
            <w:vAlign w:val="top"/>
          </w:tcPr>
          <w:p>
            <w:pPr>
              <w:pStyle w:val="TableText"/>
            </w:pPr>
            <w:r>
              <w:t xml:space="preserve">Channel depends on </w:t>
            </w:r>
            <w:r>
              <w:rPr>
                <w:b/>
              </w:rPr>
              <w:t xml:space="preserve">D-01</w:t>
            </w:r>
          </w:p>
        </w:tc>
      </w:tr>
      <w:tr>
        <w:tc>
          <w:tcPr>
            <w:tcW w:type="auto" w:w="0"/>
            <w:vAlign w:val="top"/>
          </w:tcPr>
          <w:p>
            <w:pPr>
              <w:pStyle w:val="TableText"/>
            </w:pPr>
            <w:r>
              <w:rPr>
                <w:rFonts w:ascii="Consolas" w:hAnsi="Consolas"/>
                <w:color w:val="A31515"/>
              </w:rPr>
              <w:t xml:space="preserve">GET</w:t>
            </w:r>
            <w:r>
              <w:t xml:space="preserve"> conversations</w:t>
            </w:r>
          </w:p>
        </w:tc>
        <w:tc>
          <w:tcPr>
            <w:tcW w:type="auto" w:w="0"/>
            <w:vAlign w:val="top"/>
          </w:tcPr>
          <w:p>
            <w:pPr>
              <w:pStyle w:val="TableText"/>
            </w:pPr>
            <w:r>
              <w:t xml:space="preserve">The customer's own threads only</w:t>
            </w:r>
          </w:p>
        </w:tc>
        <w:tc>
          <w:tcPr>
            <w:tcW w:type="auto" w:w="0"/>
            <w:vAlign w:val="top"/>
          </w:tcPr>
          <w:p>
            <w:pPr>
              <w:pStyle w:val="TableText"/>
            </w:pPr>
            <w:r>
              <w:t xml:space="preserve"/>
            </w:r>
          </w:p>
        </w:tc>
      </w:tr>
      <w:tr>
        <w:tc>
          <w:tcPr>
            <w:tcW w:type="auto" w:w="0"/>
            <w:vAlign w:val="top"/>
          </w:tcPr>
          <w:p>
            <w:pPr>
              <w:pStyle w:val="TableText"/>
            </w:pPr>
            <w:r>
              <w:rPr>
                <w:rFonts w:ascii="Consolas" w:hAnsi="Consolas"/>
                <w:color w:val="A31515"/>
              </w:rPr>
              <w:t xml:space="preserve">GET</w:t>
            </w:r>
            <w:r>
              <w:t xml:space="preserve"> conversation</w:t>
            </w:r>
          </w:p>
        </w:tc>
        <w:tc>
          <w:tcPr>
            <w:tcW w:type="auto" w:w="0"/>
            <w:vAlign w:val="top"/>
          </w:tcPr>
          <w:p>
            <w:pPr>
              <w:pStyle w:val="TableText"/>
            </w:pPr>
            <w:r>
              <w:t xml:space="preserve">One own thread</w:t>
            </w:r>
          </w:p>
        </w:tc>
        <w:tc>
          <w:tcPr>
            <w:tcW w:type="auto" w:w="0"/>
            <w:vAlign w:val="top"/>
          </w:tcPr>
          <w:p>
            <w:pPr>
              <w:pStyle w:val="TableText"/>
            </w:pPr>
            <w:r>
              <w:t xml:space="preserve">Internal notes and participant roles </w:t>
            </w:r>
            <w:r>
              <w:rPr>
                <w:b/>
              </w:rPr>
              <w:t xml:space="preserve">absent from the response</w:t>
            </w:r>
            <w:r>
              <w:t xml:space="preserve">, not hidden in the client</w:t>
            </w:r>
          </w:p>
        </w:tc>
      </w:tr>
      <w:tr>
        <w:tc>
          <w:tcPr>
            <w:tcW w:type="auto" w:w="0"/>
            <w:vAlign w:val="top"/>
          </w:tcPr>
          <w:p>
            <w:pPr>
              <w:pStyle w:val="TableText"/>
            </w:pPr>
            <w:r>
              <w:rPr>
                <w:rFonts w:ascii="Consolas" w:hAnsi="Consolas"/>
                <w:color w:val="A31515"/>
              </w:rPr>
              <w:t xml:space="preserve">GET</w:t>
            </w:r>
            <w:r>
              <w:t xml:space="preserve"> messages</w:t>
            </w:r>
          </w:p>
        </w:tc>
        <w:tc>
          <w:tcPr>
            <w:tcW w:type="auto" w:w="0"/>
            <w:vAlign w:val="top"/>
          </w:tcPr>
          <w:p>
            <w:pPr>
              <w:pStyle w:val="TableText"/>
            </w:pPr>
            <w:r>
              <w:t xml:space="preserve">One page of an own thread</w:t>
            </w:r>
          </w:p>
        </w:tc>
        <w:tc>
          <w:tcPr>
            <w:tcW w:type="auto" w:w="0"/>
            <w:vAlign w:val="top"/>
          </w:tcPr>
          <w:p>
            <w:pPr>
              <w:pStyle w:val="TableText"/>
            </w:pPr>
            <w:r>
              <w:rPr>
                <w:b/>
              </w:rPr>
              <w:t xml:space="preserve">Read is audited</w:t>
            </w:r>
            <w:r>
              <w:t xml:space="preserve"> (</w:t>
            </w:r>
            <w:r>
              <w:rPr>
                <w:b/>
              </w:rPr>
              <w:t xml:space="preserve">UC-C04</w:t>
            </w:r>
            <w:r>
              <w:t xml:space="preserve">)</w:t>
            </w:r>
          </w:p>
        </w:tc>
      </w:tr>
      <w:tr>
        <w:tc>
          <w:tcPr>
            <w:tcW w:type="auto" w:w="0"/>
            <w:vAlign w:val="top"/>
          </w:tcPr>
          <w:p>
            <w:pPr>
              <w:pStyle w:val="TableText"/>
            </w:pPr>
            <w:r>
              <w:rPr>
                <w:rFonts w:ascii="Consolas" w:hAnsi="Consolas"/>
                <w:color w:val="A31515"/>
              </w:rPr>
              <w:t xml:space="preserve">POST</w:t>
            </w:r>
            <w:r>
              <w:t xml:space="preserve"> message</w:t>
            </w:r>
          </w:p>
        </w:tc>
        <w:tc>
          <w:tcPr>
            <w:tcW w:type="auto" w:w="0"/>
            <w:vAlign w:val="top"/>
          </w:tcPr>
          <w:p>
            <w:pPr>
              <w:pStyle w:val="TableText"/>
            </w:pPr>
            <w:r>
              <w:t xml:space="preserve">Reply</w:t>
            </w:r>
          </w:p>
        </w:tc>
        <w:tc>
          <w:tcPr>
            <w:tcW w:type="auto" w:w="0"/>
            <w:vAlign w:val="top"/>
          </w:tcPr>
          <w:p>
            <w:pPr>
              <w:pStyle w:val="TableText"/>
            </w:pPr>
            <w:r>
              <w:t xml:space="preserve"/>
            </w:r>
          </w:p>
        </w:tc>
      </w:tr>
      <w:tr>
        <w:tc>
          <w:tcPr>
            <w:tcW w:type="auto" w:w="0"/>
            <w:vAlign w:val="top"/>
          </w:tcPr>
          <w:p>
            <w:pPr>
              <w:pStyle w:val="TableText"/>
            </w:pPr>
            <w:r>
              <w:rPr>
                <w:rFonts w:ascii="Consolas" w:hAnsi="Consolas"/>
                <w:color w:val="A31515"/>
              </w:rPr>
              <w:t xml:space="preserve">POST</w:t>
            </w:r>
            <w:r>
              <w:t xml:space="preserve"> read</w:t>
            </w:r>
          </w:p>
        </w:tc>
        <w:tc>
          <w:tcPr>
            <w:tcW w:type="auto" w:w="0"/>
            <w:vAlign w:val="top"/>
          </w:tcPr>
          <w:p>
            <w:pPr>
              <w:pStyle w:val="TableText"/>
            </w:pPr>
            <w:r>
              <w:t xml:space="preserve">Own read state</w:t>
            </w:r>
          </w:p>
        </w:tc>
        <w:tc>
          <w:tcPr>
            <w:tcW w:type="auto" w:w="0"/>
            <w:vAlign w:val="top"/>
          </w:tcPr>
          <w:p>
            <w:pPr>
              <w:pStyle w:val="TableText"/>
            </w:pPr>
            <w:r>
              <w:t xml:space="preserve"/>
            </w:r>
          </w:p>
        </w:tc>
      </w:tr>
      <w:tr>
        <w:tc>
          <w:tcPr>
            <w:tcW w:type="auto" w:w="0"/>
            <w:vAlign w:val="top"/>
          </w:tcPr>
          <w:p>
            <w:pPr>
              <w:pStyle w:val="TableText"/>
            </w:pPr>
            <w:r>
              <w:rPr>
                <w:rFonts w:ascii="Consolas" w:hAnsi="Consolas"/>
                <w:color w:val="A31515"/>
              </w:rPr>
              <w:t xml:space="preserve">PATCH</w:t>
            </w:r>
            <w:r>
              <w:t xml:space="preserve"> conversation reopen</w:t>
            </w:r>
          </w:p>
        </w:tc>
        <w:tc>
          <w:tcPr>
            <w:tcW w:type="auto" w:w="0"/>
            <w:vAlign w:val="top"/>
          </w:tcPr>
          <w:p>
            <w:pPr>
              <w:pStyle w:val="TableText"/>
            </w:pPr>
            <w:r>
              <w:t xml:space="preserve">Inside the window (</w:t>
            </w:r>
            <w:r>
              <w:rPr>
                <w:b/>
              </w:rPr>
              <w:t xml:space="preserve">D-08</w:t>
            </w:r>
            <w:r>
              <w:t xml:space="preserve">)</w:t>
            </w:r>
          </w:p>
        </w:tc>
        <w:tc>
          <w:tcPr>
            <w:tcW w:type="auto" w:w="0"/>
            <w:vAlign w:val="top"/>
          </w:tcPr>
          <w:p>
            <w:pPr>
              <w:pStyle w:val="TableText"/>
            </w:pPr>
            <w:r>
              <w:t xml:space="preserve"/>
            </w:r>
          </w:p>
        </w:tc>
      </w:tr>
      <w:tr>
        <w:tc>
          <w:tcPr>
            <w:tcW w:type="auto" w:w="0"/>
            <w:vAlign w:val="top"/>
          </w:tcPr>
          <w:p>
            <w:pPr>
              <w:pStyle w:val="TableText"/>
            </w:pPr>
            <w:r>
              <w:rPr>
                <w:rFonts w:ascii="Consolas" w:hAnsi="Consolas"/>
                <w:color w:val="A31515"/>
              </w:rPr>
              <w:t xml:space="preserve">POST</w:t>
            </w:r>
            <w:r>
              <w:t xml:space="preserve"> attachment</w:t>
            </w:r>
          </w:p>
        </w:tc>
        <w:tc>
          <w:tcPr>
            <w:tcW w:type="auto" w:w="0"/>
            <w:vAlign w:val="top"/>
          </w:tcPr>
          <w:p>
            <w:pPr>
              <w:pStyle w:val="TableText"/>
            </w:pPr>
            <w:r>
              <w:rPr>
                <w:b/>
              </w:rPr>
              <w:t xml:space="preserve">Only if D-07 permits</w:t>
            </w:r>
          </w:p>
        </w:tc>
        <w:tc>
          <w:tcPr>
            <w:tcW w:type="auto" w:w="0"/>
            <w:vAlign w:val="top"/>
          </w:tcPr>
          <w:p>
            <w:pPr>
              <w:pStyle w:val="TableText"/>
            </w:pPr>
            <w:r>
              <w:t xml:space="preserve">AV scanning required (§28.2)</w:t>
            </w:r>
          </w:p>
        </w:tc>
      </w:tr>
      <w:tr>
        <w:tc>
          <w:tcPr>
            <w:tcW w:type="auto" w:w="0"/>
            <w:vAlign w:val="top"/>
          </w:tcPr>
          <w:p>
            <w:pPr>
              <w:pStyle w:val="TableText"/>
            </w:pPr>
            <w:r>
              <w:rPr>
                <w:rFonts w:ascii="Consolas" w:hAnsi="Consolas"/>
                <w:color w:val="A31515"/>
              </w:rPr>
              <w:t xml:space="preserve">GET</w:t>
            </w:r>
            <w:r>
              <w:t xml:space="preserve"> attachment</w:t>
            </w:r>
          </w:p>
        </w:tc>
        <w:tc>
          <w:tcPr>
            <w:tcW w:type="auto" w:w="0"/>
            <w:vAlign w:val="top"/>
          </w:tcPr>
          <w:p>
            <w:pPr>
              <w:pStyle w:val="TableText"/>
            </w:pPr>
            <w:r>
              <w:t xml:space="preserve">Own thread's attachments only</w:t>
            </w:r>
          </w:p>
        </w:tc>
        <w:tc>
          <w:tcPr>
            <w:tcW w:type="auto" w:w="0"/>
            <w:vAlign w:val="top"/>
          </w:tcPr>
          <w:p>
            <w:pPr>
              <w:pStyle w:val="TableText"/>
            </w:pPr>
            <w:r>
              <w:t xml:space="preserve">Audited</w:t>
            </w:r>
          </w:p>
        </w:tc>
      </w:tr>
    </w:tbl>
    <w:p>
      <w:pPr>
        <w:spacing w:after="80"/>
      </w:pPr>
      <w:r>
        <w:t xml:space="preserve"/>
      </w:r>
    </w:p>
    <w:p>
      <w:r>
        <w:rPr>
          <w:b/>
        </w:rPr>
        <w:t xml:space="preserve">Not present, and not reachable:</w:t>
      </w:r>
      <w:r>
        <w:t xml:space="preserve"> directory, other customers, participant lists, internal notes, staff receipts, search (</w:t>
      </w:r>
      <w:r>
        <w:rPr>
          <w:b/>
        </w:rPr>
        <w:t xml:space="preserve">D-08</w:t>
      </w:r>
      <w:r>
        <w:t xml:space="preserve">), export (</w:t>
      </w:r>
      <w:r>
        <w:rPr>
          <w:b/>
        </w:rPr>
        <w:t xml:space="preserve">D-08</w:t>
      </w:r>
      <w:r>
        <w:t xml:space="preserve">), queue, load, audit, administration.</w:t>
      </w:r>
    </w:p>
    <w:p>
      <w:pPr>
        <w:pStyle w:val="Heading2"/>
      </w:pPr>
      <w:r>
        <w:t xml:space="preserve">25.4 Authorization at the API boundary</w:t>
      </w:r>
    </w:p>
    <w:p>
      <w:r>
        <w:t xml:space="preserve">Every operation above is annotated in implementation with the permission it requires, so the set of operations and the set of permissions can be </w:t>
      </w:r>
      <w:r>
        <w:rPr>
          <w:b/>
        </w:rPr>
        <w:t xml:space="preserve">diffed</w:t>
      </w:r>
      <w:r>
        <w:t xml:space="preserve">. An operation with no declared permission fails the build rather than defaulting to open — the same fail-closed posture as </w:t>
      </w:r>
      <w:r>
        <w:rPr>
          <w:b/>
        </w:rPr>
        <w:t xml:space="preserve">FR-AUTHZ-3</w:t>
      </w:r>
      <w:r>
        <w:t xml:space="preserve">.</w:t>
      </w:r>
    </w:p>
    <w:p>
      <w:pPr>
        <w:pStyle w:val="Heading2"/>
      </w:pPr>
      <w:r>
        <w:t xml:space="preserve">25.5 What the API does not do</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Not</w:t>
            </w:r>
          </w:p>
        </w:tc>
        <w:tc>
          <w:tcPr>
            <w:tcW w:type="auto" w:w="0"/>
            <w:shd w:val="clear" w:fill="EFEFEF"/>
            <w:vAlign w:val="top"/>
          </w:tcPr>
          <w:p>
            <w:pPr>
              <w:pStyle w:val="TableText"/>
            </w:pPr>
            <w:r>
              <w:rPr>
                <w:b/>
              </w:rPr>
              <w:t xml:space="preserve">Why</w:t>
            </w:r>
          </w:p>
        </w:tc>
      </w:tr>
      <w:tr>
        <w:tc>
          <w:tcPr>
            <w:tcW w:type="auto" w:w="0"/>
            <w:vAlign w:val="top"/>
          </w:tcPr>
          <w:p>
            <w:pPr>
              <w:pStyle w:val="TableText"/>
            </w:pPr>
            <w:r>
              <w:t xml:space="preserve">Expose a generic query interface</w:t>
            </w:r>
          </w:p>
        </w:tc>
        <w:tc>
          <w:tcPr>
            <w:tcW w:type="auto" w:w="0"/>
            <w:vAlign w:val="top"/>
          </w:tcPr>
          <w:p>
            <w:pPr>
              <w:pStyle w:val="TableText"/>
            </w:pPr>
            <w:r>
              <w:t xml:space="preserve">Every query shape is a scope check to get right (§14.2)</w:t>
            </w:r>
          </w:p>
        </w:tc>
      </w:tr>
      <w:tr>
        <w:tc>
          <w:tcPr>
            <w:tcW w:type="auto" w:w="0"/>
            <w:vAlign w:val="top"/>
          </w:tcPr>
          <w:p>
            <w:pPr>
              <w:pStyle w:val="TableText"/>
            </w:pPr>
            <w:r>
              <w:t xml:space="preserve">Return storage URLs</w:t>
            </w:r>
          </w:p>
        </w:tc>
        <w:tc>
          <w:tcPr>
            <w:tcW w:type="auto" w:w="0"/>
            <w:vAlign w:val="top"/>
          </w:tcPr>
          <w:p>
            <w:pPr>
              <w:pStyle w:val="TableText"/>
            </w:pPr>
            <w:r>
              <w:rPr>
                <w:b/>
              </w:rPr>
              <w:t xml:space="preserve">FR-ATT-1</w:t>
            </w:r>
            <w:r>
              <w:t xml:space="preserve"> — bytes stay behind the application</w:t>
            </w:r>
          </w:p>
        </w:tc>
      </w:tr>
      <w:tr>
        <w:tc>
          <w:tcPr>
            <w:tcW w:type="auto" w:w="0"/>
            <w:vAlign w:val="top"/>
          </w:tcPr>
          <w:p>
            <w:pPr>
              <w:pStyle w:val="TableText"/>
            </w:pPr>
            <w:r>
              <w:t xml:space="preserve">Accept a conversation id as authority</w:t>
            </w:r>
          </w:p>
        </w:tc>
        <w:tc>
          <w:tcPr>
            <w:tcW w:type="auto" w:w="0"/>
            <w:vAlign w:val="top"/>
          </w:tcPr>
          <w:p>
            <w:pPr>
              <w:pStyle w:val="TableText"/>
            </w:pPr>
            <w:r>
              <w:t xml:space="preserve">§18.4 step 3 — the object is loaded and authorized together</w:t>
            </w:r>
          </w:p>
        </w:tc>
      </w:tr>
      <w:tr>
        <w:tc>
          <w:tcPr>
            <w:tcW w:type="auto" w:w="0"/>
            <w:vAlign w:val="top"/>
          </w:tcPr>
          <w:p>
            <w:pPr>
              <w:pStyle w:val="TableText"/>
            </w:pPr>
            <w:r>
              <w:t xml:space="preserve">Offer bulk export</w:t>
            </w:r>
          </w:p>
        </w:tc>
        <w:tc>
          <w:tcPr>
            <w:tcW w:type="auto" w:w="0"/>
            <w:vAlign w:val="top"/>
          </w:tcPr>
          <w:p>
            <w:pPr>
              <w:pStyle w:val="TableText"/>
            </w:pPr>
            <w:r>
              <w:rPr>
                <w:b/>
              </w:rPr>
              <w:t xml:space="preserve">D-08</w:t>
            </w:r>
            <w:r>
              <w:t xml:space="preserve">, and it is an exfiltration surface</w:t>
            </w:r>
          </w:p>
        </w:tc>
      </w:tr>
      <w:tr>
        <w:tc>
          <w:tcPr>
            <w:tcW w:type="auto" w:w="0"/>
            <w:vAlign w:val="top"/>
          </w:tcPr>
          <w:p>
            <w:pPr>
              <w:pStyle w:val="TableText"/>
            </w:pPr>
            <w:r>
              <w:t xml:space="preserve">Stream audit</w:t>
            </w:r>
          </w:p>
        </w:tc>
        <w:tc>
          <w:tcPr>
            <w:tcW w:type="auto" w:w="0"/>
            <w:vAlign w:val="top"/>
          </w:tcPr>
          <w:p>
            <w:pPr>
              <w:pStyle w:val="TableText"/>
            </w:pPr>
            <w:r>
              <w:t xml:space="preserve">§31.5 — queried by a restricted role, never streamed</w:t>
            </w:r>
          </w:p>
        </w:tc>
      </w:tr>
    </w:tbl>
    <w:p>
      <w:pPr>
        <w:spacing w:after="80"/>
      </w:pPr>
      <w:r>
        <w:t xml:space="preserve"/>
      </w:r>
    </w:p>
    <w:p>
      <w:pPr>
        <w:pBdr>
          <w:bottom w:val="single" w:sz="6" w:space="1" w:color="CCCCCC"/>
        </w:pBdr>
      </w:pPr>
    </w:p>
    <w:p>
      <w:pPr>
        <w:pStyle w:val="Heading1"/>
      </w:pPr>
      <w:r>
        <w:t xml:space="preserve">26. Authentication and authorization</w:t>
      </w:r>
    </w:p>
    <w:p>
      <w:r>
        <w:t xml:space="preserve">Separated deliberately, because conflating them is the defect class that produces the widest breaches.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Question</w:t>
            </w:r>
          </w:p>
        </w:tc>
        <w:tc>
          <w:tcPr>
            <w:tcW w:type="auto" w:w="0"/>
            <w:shd w:val="clear" w:fill="EFEFEF"/>
            <w:vAlign w:val="top"/>
          </w:tcPr>
          <w:p>
            <w:pPr>
              <w:pStyle w:val="TableText"/>
            </w:pPr>
            <w:r>
              <w:rPr>
                <w:b/>
              </w:rPr>
              <w:t xml:space="preserve">Answers with</w:t>
            </w:r>
          </w:p>
        </w:tc>
        <w:tc>
          <w:tcPr>
            <w:tcW w:type="auto" w:w="0"/>
            <w:shd w:val="clear" w:fill="EFEFEF"/>
            <w:vAlign w:val="top"/>
          </w:tcPr>
          <w:p>
            <w:pPr>
              <w:pStyle w:val="TableText"/>
            </w:pPr>
            <w:r>
              <w:rPr>
                <w:b/>
              </w:rPr>
              <w:t xml:space="preserve">Failure mode</w:t>
            </w:r>
          </w:p>
        </w:tc>
      </w:tr>
      <w:tr>
        <w:tc>
          <w:tcPr>
            <w:tcW w:type="auto" w:w="0"/>
            <w:vAlign w:val="top"/>
          </w:tcPr>
          <w:p>
            <w:pPr>
              <w:pStyle w:val="TableText"/>
            </w:pPr>
            <w:r>
              <w:rPr>
                <w:b/>
              </w:rPr>
              <w:t xml:space="preserve">Authentication</w:t>
            </w:r>
          </w:p>
        </w:tc>
        <w:tc>
          <w:tcPr>
            <w:tcW w:type="auto" w:w="0"/>
            <w:vAlign w:val="top"/>
          </w:tcPr>
          <w:p>
            <w:pPr>
              <w:pStyle w:val="TableText"/>
            </w:pPr>
            <w:r>
              <w:t xml:space="preserve">Who are you?</w:t>
            </w:r>
          </w:p>
        </w:tc>
        <w:tc>
          <w:tcPr>
            <w:tcW w:type="auto" w:w="0"/>
            <w:vAlign w:val="top"/>
          </w:tcPr>
          <w:p>
            <w:pPr>
              <w:pStyle w:val="TableText"/>
            </w:pPr>
            <w:r>
              <w:t xml:space="preserve">A verified principal identity</w:t>
            </w:r>
          </w:p>
        </w:tc>
        <w:tc>
          <w:tcPr>
            <w:tcW w:type="auto" w:w="0"/>
            <w:vAlign w:val="top"/>
          </w:tcPr>
          <w:p>
            <w:pPr>
              <w:pStyle w:val="TableText"/>
            </w:pPr>
            <w:r>
              <w:t xml:space="preserve">Impersonation</w:t>
            </w:r>
          </w:p>
        </w:tc>
      </w:tr>
      <w:tr>
        <w:tc>
          <w:tcPr>
            <w:tcW w:type="auto" w:w="0"/>
            <w:vAlign w:val="top"/>
          </w:tcPr>
          <w:p>
            <w:pPr>
              <w:pStyle w:val="TableText"/>
            </w:pPr>
            <w:r>
              <w:rPr>
                <w:b/>
              </w:rPr>
              <w:t xml:space="preserve">Authorization</w:t>
            </w:r>
          </w:p>
        </w:tc>
        <w:tc>
          <w:tcPr>
            <w:tcW w:type="auto" w:w="0"/>
            <w:vAlign w:val="top"/>
          </w:tcPr>
          <w:p>
            <w:pPr>
              <w:pStyle w:val="TableText"/>
            </w:pPr>
            <w:r>
              <w:t xml:space="preserve">What may you do?</w:t>
            </w:r>
          </w:p>
        </w:tc>
        <w:tc>
          <w:tcPr>
            <w:tcW w:type="auto" w:w="0"/>
            <w:vAlign w:val="top"/>
          </w:tcPr>
          <w:p>
            <w:pPr>
              <w:pStyle w:val="TableText"/>
            </w:pPr>
            <w:r>
              <w:t xml:space="preserve">Allow or deny, per action, per object</w:t>
            </w:r>
          </w:p>
        </w:tc>
        <w:tc>
          <w:tcPr>
            <w:tcW w:type="auto" w:w="0"/>
            <w:vAlign w:val="top"/>
          </w:tcPr>
          <w:p>
            <w:pPr>
              <w:pStyle w:val="TableText"/>
            </w:pPr>
            <w:r>
              <w:t xml:space="preserve">Over-broad access</w:t>
            </w:r>
          </w:p>
        </w:tc>
      </w:tr>
    </w:tbl>
    <w:p>
      <w:pPr>
        <w:spacing w:after="80"/>
      </w:pPr>
      <w:r>
        <w:t xml:space="preserve"/>
      </w:r>
    </w:p>
    <w:p>
      <w:pPr>
        <w:pStyle w:val="Heading2"/>
      </w:pPr>
      <w:r>
        <w:t xml:space="preserve">26.1 Two populations, two flows, no shared credential path</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Employee</w:t>
            </w:r>
          </w:p>
        </w:tc>
        <w:tc>
          <w:tcPr>
            <w:tcW w:type="auto" w:w="0"/>
            <w:shd w:val="clear" w:fill="EFEFEF"/>
            <w:vAlign w:val="top"/>
          </w:tcPr>
          <w:p>
            <w:pPr>
              <w:pStyle w:val="TableText"/>
            </w:pPr>
            <w:r>
              <w:rPr>
                <w:b/>
              </w:rPr>
              <w:t xml:space="preserve">Customer</w:t>
            </w:r>
          </w:p>
        </w:tc>
      </w:tr>
      <w:tr>
        <w:tc>
          <w:tcPr>
            <w:tcW w:type="auto" w:w="0"/>
            <w:vAlign w:val="top"/>
          </w:tcPr>
          <w:p>
            <w:pPr>
              <w:pStyle w:val="TableText"/>
            </w:pPr>
            <w:r>
              <w:t xml:space="preserve">Identity source</w:t>
            </w:r>
          </w:p>
        </w:tc>
        <w:tc>
          <w:tcPr>
            <w:tcW w:type="auto" w:w="0"/>
            <w:vAlign w:val="top"/>
          </w:tcPr>
          <w:p>
            <w:pPr>
              <w:pStyle w:val="TableText"/>
            </w:pPr>
            <w:r>
              <w:t xml:space="preserve">StarLink's store in V1; HRMS later (§17.2)</w:t>
            </w:r>
          </w:p>
        </w:tc>
        <w:tc>
          <w:tcPr>
            <w:tcW w:type="auto" w:w="0"/>
            <w:vAlign w:val="top"/>
          </w:tcPr>
          <w:p>
            <w:pPr>
              <w:pStyle w:val="TableText"/>
            </w:pPr>
            <w:r>
              <w:rPr>
                <w:b/>
              </w:rPr>
              <w:t xml:space="preserve">D-03 — undecided</w:t>
            </w:r>
          </w:p>
        </w:tc>
      </w:tr>
      <w:tr>
        <w:tc>
          <w:tcPr>
            <w:tcW w:type="auto" w:w="0"/>
            <w:vAlign w:val="top"/>
          </w:tcPr>
          <w:p>
            <w:pPr>
              <w:pStyle w:val="TableText"/>
            </w:pPr>
            <w:r>
              <w:t xml:space="preserve">Method</w:t>
            </w:r>
          </w:p>
        </w:tc>
        <w:tc>
          <w:tcPr>
            <w:tcW w:type="auto" w:w="0"/>
            <w:vAlign w:val="top"/>
          </w:tcPr>
          <w:p>
            <w:pPr>
              <w:pStyle w:val="TableText"/>
            </w:pPr>
            <w:r>
              <w:t xml:space="preserve">Credential, then a signed server-issued session</w:t>
            </w:r>
          </w:p>
        </w:tc>
        <w:tc>
          <w:tcPr>
            <w:tcW w:type="auto" w:w="0"/>
            <w:vAlign w:val="top"/>
          </w:tcPr>
          <w:p>
            <w:pPr>
              <w:pStyle w:val="TableText"/>
            </w:pPr>
            <w:r>
              <w:rPr>
                <w:b/>
              </w:rPr>
              <w:t xml:space="preserve">D-02 — proposed: verified session</w:t>
            </w:r>
          </w:p>
        </w:tc>
      </w:tr>
      <w:tr>
        <w:tc>
          <w:tcPr>
            <w:tcW w:type="auto" w:w="0"/>
            <w:vAlign w:val="top"/>
          </w:tcPr>
          <w:p>
            <w:pPr>
              <w:pStyle w:val="TableText"/>
            </w:pPr>
            <w:r>
              <w:t xml:space="preserve">Session lifetime</w:t>
            </w:r>
          </w:p>
        </w:tc>
        <w:tc>
          <w:tcPr>
            <w:tcW w:type="auto" w:w="0"/>
            <w:vAlign w:val="top"/>
          </w:tcPr>
          <w:p>
            <w:pPr>
              <w:pStyle w:val="TableText"/>
            </w:pPr>
            <w:r>
              <w:t xml:space="preserve">Appropriate to a working period</w:t>
            </w:r>
          </w:p>
        </w:tc>
        <w:tc>
          <w:tcPr>
            <w:tcW w:type="auto" w:w="0"/>
            <w:vAlign w:val="top"/>
          </w:tcPr>
          <w:p>
            <w:pPr>
              <w:pStyle w:val="TableText"/>
            </w:pPr>
            <w:r>
              <w:rPr>
                <w:b/>
              </w:rPr>
              <w:t xml:space="preserve">Bounded, shorter</w:t>
            </w:r>
          </w:p>
        </w:tc>
      </w:tr>
      <w:tr>
        <w:tc>
          <w:tcPr>
            <w:tcW w:type="auto" w:w="0"/>
            <w:vAlign w:val="top"/>
          </w:tcPr>
          <w:p>
            <w:pPr>
              <w:pStyle w:val="TableText"/>
            </w:pPr>
            <w:r>
              <w:t xml:space="preserve">On expiry</w:t>
            </w:r>
          </w:p>
        </w:tc>
        <w:tc>
          <w:tcPr>
            <w:tcW w:type="auto" w:w="0"/>
            <w:vAlign w:val="top"/>
          </w:tcPr>
          <w:p>
            <w:pPr>
              <w:pStyle w:val="TableText"/>
            </w:pPr>
            <w:r>
              <w:t xml:space="preserve">Re-authenticate</w:t>
            </w:r>
          </w:p>
        </w:tc>
        <w:tc>
          <w:tcPr>
            <w:tcW w:type="auto" w:w="0"/>
            <w:vAlign w:val="top"/>
          </w:tcPr>
          <w:p>
            <w:pPr>
              <w:pStyle w:val="TableText"/>
            </w:pPr>
            <w:r>
              <w:t xml:space="preserve">Re-verify; restores prior scope only (UC-C05)</w:t>
            </w:r>
          </w:p>
        </w:tc>
      </w:tr>
      <w:tr>
        <w:tc>
          <w:tcPr>
            <w:tcW w:type="auto" w:w="0"/>
            <w:vAlign w:val="top"/>
          </w:tcPr>
          <w:p>
            <w:pPr>
              <w:pStyle w:val="TableText"/>
            </w:pPr>
            <w:r>
              <w:t xml:space="preserve">Revocation</w:t>
            </w:r>
          </w:p>
        </w:tc>
        <w:tc>
          <w:tcPr>
            <w:tcW w:type="auto" w:w="0"/>
            <w:vAlign w:val="top"/>
          </w:tcPr>
          <w:p>
            <w:pPr>
              <w:pStyle w:val="TableText"/>
            </w:pPr>
            <w:r>
              <w:t xml:space="preserve">By session version, effective next request</w:t>
            </w:r>
          </w:p>
        </w:tc>
        <w:tc>
          <w:tcPr>
            <w:tcW w:type="auto" w:w="0"/>
            <w:vAlign w:val="top"/>
          </w:tcPr>
          <w:p>
            <w:pPr>
              <w:pStyle w:val="TableText"/>
            </w:pPr>
            <w:r>
              <w:t xml:space="preserve">Same, plus account closure</w:t>
            </w:r>
          </w:p>
        </w:tc>
      </w:tr>
      <w:tr>
        <w:tc>
          <w:tcPr>
            <w:tcW w:type="auto" w:w="0"/>
            <w:vAlign w:val="top"/>
          </w:tcPr>
          <w:p>
            <w:pPr>
              <w:pStyle w:val="TableText"/>
            </w:pPr>
            <w:r>
              <w:t xml:space="preserve">Directory access</w:t>
            </w:r>
          </w:p>
        </w:tc>
        <w:tc>
          <w:tcPr>
            <w:tcW w:type="auto" w:w="0"/>
            <w:vAlign w:val="top"/>
          </w:tcPr>
          <w:p>
            <w:pPr>
              <w:pStyle w:val="TableText"/>
            </w:pPr>
            <w:r>
              <w:t xml:space="preserve">Yes</w:t>
            </w:r>
          </w:p>
        </w:tc>
        <w:tc>
          <w:tcPr>
            <w:tcW w:type="auto" w:w="0"/>
            <w:vAlign w:val="top"/>
          </w:tcPr>
          <w:p>
            <w:pPr>
              <w:pStyle w:val="TableText"/>
            </w:pPr>
            <w:r>
              <w:rPr>
                <w:b/>
              </w:rPr>
              <w:t xml:space="preserve">Never</w:t>
            </w:r>
          </w:p>
        </w:tc>
      </w:tr>
    </w:tbl>
    <w:p>
      <w:pPr>
        <w:spacing w:after="80"/>
      </w:pPr>
      <w:r>
        <w:t xml:space="preserve"/>
      </w:r>
    </w:p>
    <w:p>
      <w:pPr>
        <w:pStyle w:val="Heading2"/>
      </w:pPr>
      <w:r>
        <w:t xml:space="preserve">26.2 Authentication flow — diagram 7</w:t>
      </w:r>
    </w:p>
    <w:p>
      <w:pPr>
        <w:pStyle w:val="CodeBlock"/>
        <w:spacing w:before="0" w:after="0" w:line="200" w:lineRule="exact"/>
        <w:shd w:val="clear" w:fill="F4F4F4"/>
      </w:pPr>
      <w:r>
        <w:rPr>
          <w:rFonts w:ascii="Consolas" w:hAnsi="Consolas"/>
          <w:sz w:val="15"/>
        </w:rPr>
        <w:t xml:space="preserve">   EMPLOYEE                              CUSTOMER</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credential ──&gt;│                    │─ arrives on channel ─&gt;│</w:t>
      </w:r>
    </w:p>
    <w:p>
      <w:pPr>
        <w:pStyle w:val="CodeBlock"/>
        <w:spacing w:before="0" w:after="0" w:line="200" w:lineRule="exact"/>
        <w:shd w:val="clear" w:fill="F4F4F4"/>
      </w:pPr>
      <w:r>
        <w:rPr>
          <w:rFonts w:ascii="Consolas" w:hAnsi="Consolas"/>
          <w:sz w:val="15"/>
        </w:rPr>
        <w:t xml:space="preserve">      │                │                    │      (D-01)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VERIFY  │              │                  │ IDENTIFY │</w:t>
      </w:r>
    </w:p>
    <w:p>
      <w:pPr>
        <w:pStyle w:val="CodeBlock"/>
        <w:spacing w:before="0" w:after="0" w:line="200" w:lineRule="exact"/>
        <w:shd w:val="clear" w:fill="F4F4F4"/>
      </w:pPr>
      <w:r>
        <w:rPr>
          <w:rFonts w:ascii="Consolas" w:hAnsi="Consolas"/>
          <w:sz w:val="15"/>
        </w:rPr>
        <w:t xml:space="preserve">      │           │ against  │              │                  │  D-02:   │</w:t>
      </w:r>
    </w:p>
    <w:p>
      <w:pPr>
        <w:pStyle w:val="CodeBlock"/>
        <w:spacing w:before="0" w:after="0" w:line="200" w:lineRule="exact"/>
        <w:shd w:val="clear" w:fill="F4F4F4"/>
      </w:pPr>
      <w:r>
        <w:rPr>
          <w:rFonts w:ascii="Consolas" w:hAnsi="Consolas"/>
          <w:sz w:val="15"/>
        </w:rPr>
        <w:t xml:space="preserve">      │           │ identity │              │                  │ policy # │</w:t>
      </w:r>
    </w:p>
    <w:p>
      <w:pPr>
        <w:pStyle w:val="CodeBlock"/>
        <w:spacing w:before="0" w:after="0" w:line="200" w:lineRule="exact"/>
        <w:shd w:val="clear" w:fill="F4F4F4"/>
      </w:pPr>
      <w:r>
        <w:rPr>
          <w:rFonts w:ascii="Consolas" w:hAnsi="Consolas"/>
          <w:sz w:val="15"/>
        </w:rPr>
        <w:t xml:space="preserve">      │           │  store   │              │                  │ or mobile│</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fail → uniform     │&lt;── one-time code ─────│</w:t>
      </w:r>
    </w:p>
    <w:p>
      <w:pPr>
        <w:pStyle w:val="CodeBlock"/>
        <w:spacing w:before="0" w:after="0" w:line="200" w:lineRule="exact"/>
        <w:shd w:val="clear" w:fill="F4F4F4"/>
      </w:pPr>
      <w:r>
        <w:rPr>
          <w:rFonts w:ascii="Consolas" w:hAnsi="Consolas"/>
          <w:sz w:val="15"/>
        </w:rPr>
        <w:t xml:space="preserve">      │                │ refusal; no reason │─── code ─────────────&gt;│</w:t>
      </w:r>
    </w:p>
    <w:p>
      <w:pPr>
        <w:pStyle w:val="CodeBlock"/>
        <w:spacing w:before="0" w:after="0" w:line="200" w:lineRule="exact"/>
        <w:shd w:val="clear" w:fill="F4F4F4"/>
      </w:pPr>
      <w:r>
        <w:rPr>
          <w:rFonts w:ascii="Consolas" w:hAnsi="Consolas"/>
          <w:sz w:val="15"/>
        </w:rPr>
        <w:t xml:space="preserve">      │                │ disclosed          │                  ┌────┴─────┐</w:t>
      </w:r>
    </w:p>
    <w:p>
      <w:pPr>
        <w:pStyle w:val="CodeBlock"/>
        <w:spacing w:before="0" w:after="0" w:line="200" w:lineRule="exact"/>
        <w:shd w:val="clear" w:fill="F4F4F4"/>
      </w:pPr>
      <w:r>
        <w:rPr>
          <w:rFonts w:ascii="Consolas" w:hAnsi="Consolas"/>
          <w:sz w:val="15"/>
        </w:rPr>
        <w:t xml:space="preserve">      │           ┌────┴─────┐              │                  │  VERIFY  │</w:t>
      </w:r>
    </w:p>
    <w:p>
      <w:pPr>
        <w:pStyle w:val="CodeBlock"/>
        <w:spacing w:before="0" w:after="0" w:line="200" w:lineRule="exact"/>
        <w:shd w:val="clear" w:fill="F4F4F4"/>
      </w:pPr>
      <w:r>
        <w:rPr>
          <w:rFonts w:ascii="Consolas" w:hAnsi="Consolas"/>
          <w:sz w:val="15"/>
        </w:rPr>
        <w:t xml:space="preserve">      │           │  ISSUE   │              │                  │ + AUDIT  │</w:t>
      </w:r>
    </w:p>
    <w:p>
      <w:pPr>
        <w:pStyle w:val="CodeBlock"/>
        <w:spacing w:before="0" w:after="0" w:line="200" w:lineRule="exact"/>
        <w:shd w:val="clear" w:fill="F4F4F4"/>
      </w:pPr>
      <w:r>
        <w:rPr>
          <w:rFonts w:ascii="Consolas" w:hAnsi="Consolas"/>
          <w:sz w:val="15"/>
        </w:rPr>
        <w:t xml:space="preserve">      │           │ session: │              │                  └────┬─────┘</w:t>
      </w:r>
    </w:p>
    <w:p>
      <w:pPr>
        <w:pStyle w:val="CodeBlock"/>
        <w:spacing w:before="0" w:after="0" w:line="200" w:lineRule="exact"/>
        <w:shd w:val="clear" w:fill="F4F4F4"/>
      </w:pPr>
      <w:r>
        <w:rPr>
          <w:rFonts w:ascii="Consolas" w:hAnsi="Consolas"/>
          <w:sz w:val="15"/>
        </w:rPr>
        <w:t xml:space="preserve">      │           │ signed,  │              │                  ┌────┴─────┐</w:t>
      </w:r>
    </w:p>
    <w:p>
      <w:pPr>
        <w:pStyle w:val="CodeBlock"/>
        <w:spacing w:before="0" w:after="0" w:line="200" w:lineRule="exact"/>
        <w:shd w:val="clear" w:fill="F4F4F4"/>
      </w:pPr>
      <w:r>
        <w:rPr>
          <w:rFonts w:ascii="Consolas" w:hAnsi="Consolas"/>
          <w:sz w:val="15"/>
        </w:rPr>
        <w:t xml:space="preserve">      │           │ versioned│              │                  │  ISSUE   │</w:t>
      </w:r>
    </w:p>
    <w:p>
      <w:pPr>
        <w:pStyle w:val="CodeBlock"/>
        <w:spacing w:before="0" w:after="0" w:line="200" w:lineRule="exact"/>
        <w:shd w:val="clear" w:fill="F4F4F4"/>
      </w:pPr>
      <w:r>
        <w:rPr>
          <w:rFonts w:ascii="Consolas" w:hAnsi="Consolas"/>
          <w:sz w:val="15"/>
        </w:rPr>
        <w:t xml:space="preserve">      │           └────┬─────┘              │                  │ BOUNDED  │</w:t>
      </w:r>
    </w:p>
    <w:p>
      <w:pPr>
        <w:pStyle w:val="CodeBlock"/>
        <w:spacing w:before="0" w:after="0" w:line="200" w:lineRule="exact"/>
        <w:shd w:val="clear" w:fill="F4F4F4"/>
      </w:pPr>
      <w:r>
        <w:rPr>
          <w:rFonts w:ascii="Consolas" w:hAnsi="Consolas"/>
          <w:sz w:val="15"/>
        </w:rPr>
        <w:t xml:space="preserve">      │&lt;── cookie ─────│                    │                  │ session  │</w:t>
      </w:r>
    </w:p>
    <w:p>
      <w:pPr>
        <w:pStyle w:val="CodeBlock"/>
        <w:spacing w:before="0" w:after="0" w:line="200" w:lineRule="exact"/>
        <w:shd w:val="clear" w:fill="F4F4F4"/>
      </w:pPr>
      <w:r>
        <w:rPr>
          <w:rFonts w:ascii="Consolas" w:hAnsi="Consolas"/>
          <w:sz w:val="15"/>
        </w:rPr>
        <w:t xml:space="preserve">      │   HttpOnly     │                    │                  └────┬─────┘</w:t>
      </w:r>
    </w:p>
    <w:p>
      <w:pPr>
        <w:pStyle w:val="CodeBlock"/>
        <w:spacing w:before="0" w:after="0" w:line="200" w:lineRule="exact"/>
        <w:shd w:val="clear" w:fill="F4F4F4"/>
      </w:pPr>
      <w:r>
        <w:rPr>
          <w:rFonts w:ascii="Consolas" w:hAnsi="Consolas"/>
          <w:sz w:val="15"/>
        </w:rPr>
        <w:t xml:space="preserve">      │   SameSite     │                    │&lt;── bounded session ───│</w:t>
      </w:r>
    </w:p>
    <w:p>
      <w:pPr>
        <w:pStyle w:val="CodeBlock"/>
        <w:spacing w:before="0" w:after="0" w:line="200" w:lineRule="exact"/>
        <w:shd w:val="clear" w:fill="F4F4F4"/>
      </w:pPr>
      <w:r>
        <w:rPr>
          <w:rFonts w:ascii="Consolas" w:hAnsi="Consolas"/>
          <w:sz w:val="15"/>
        </w:rPr>
        <w:t xml:space="preserve">      │   Secure (TLS)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EVERY SUBSEQUENT REQUEST              ON CUSTOMER EXPIRY (UC-C05)</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1. verify the signature               thread becomes unreadable</w:t>
      </w:r>
    </w:p>
    <w:p>
      <w:pPr>
        <w:pStyle w:val="CodeBlock"/>
        <w:spacing w:before="0" w:after="0" w:line="200" w:lineRule="exact"/>
        <w:shd w:val="clear" w:fill="F4F4F4"/>
      </w:pPr>
      <w:r>
        <w:rPr>
          <w:rFonts w:ascii="Consolas" w:hAnsi="Consolas"/>
          <w:sz w:val="15"/>
        </w:rPr>
        <w:t xml:space="preserve">   2. check the version against          composer disabled</w:t>
      </w:r>
    </w:p>
    <w:p>
      <w:pPr>
        <w:pStyle w:val="CodeBlock"/>
        <w:spacing w:before="0" w:after="0" w:line="200" w:lineRule="exact"/>
        <w:shd w:val="clear" w:fill="F4F4F4"/>
      </w:pPr>
      <w:r>
        <w:rPr>
          <w:rFonts w:ascii="Consolas" w:hAnsi="Consolas"/>
          <w:sz w:val="15"/>
        </w:rPr>
        <w:t xml:space="preserve">      the principal                      re-verification required</w:t>
      </w:r>
    </w:p>
    <w:p>
      <w:pPr>
        <w:pStyle w:val="CodeBlock"/>
        <w:spacing w:before="0" w:after="0" w:line="200" w:lineRule="exact"/>
        <w:shd w:val="clear" w:fill="F4F4F4"/>
      </w:pPr>
      <w:r>
        <w:rPr>
          <w:rFonts w:ascii="Consolas" w:hAnsi="Consolas"/>
          <w:sz w:val="15"/>
        </w:rPr>
        <w:t xml:space="preserve">      → REVOCATION IS REAL               restores PRIOR scope and</w:t>
      </w:r>
    </w:p>
    <w:p>
      <w:pPr>
        <w:pStyle w:val="CodeBlock"/>
        <w:spacing w:before="0" w:after="0" w:line="200" w:lineRule="exact"/>
        <w:shd w:val="clear" w:fill="F4F4F4"/>
      </w:pPr>
      <w:r>
        <w:rPr>
          <w:rFonts w:ascii="Consolas" w:hAnsi="Consolas"/>
          <w:sz w:val="15"/>
        </w:rPr>
        <w:t xml:space="preserve">   3. load the principal                 NOTHING MORE</w:t>
      </w:r>
    </w:p>
    <w:p>
      <w:pPr>
        <w:pStyle w:val="CodeBlock"/>
        <w:spacing w:before="0" w:after="0" w:line="200" w:lineRule="exact"/>
        <w:shd w:val="clear" w:fill="F4F4F4"/>
      </w:pPr>
      <w:r>
        <w:rPr>
          <w:rFonts w:ascii="Consolas" w:hAnsi="Consolas"/>
          <w:sz w:val="15"/>
        </w:rPr>
        <w:t xml:space="preserve">   4. THEN authorize (19.3)              live channel closed</w:t>
      </w:r>
    </w:p>
    <w:p>
      <w:pPr>
        <w:pStyle w:val="CodeBlock"/>
        <w:spacing w:before="0" w:after="0" w:line="200" w:lineRule="exact"/>
        <w:shd w:val="clear" w:fill="F4F4F4"/>
      </w:pPr>
      <w:r>
        <w:rPr>
          <w:rFonts w:ascii="Consolas" w:hAnsi="Consolas"/>
          <w:sz w:val="15"/>
        </w:rPr>
        <w:t xml:space="preserve">                                         SERVER-SIDE</w:t>
      </w:r>
    </w:p>
    <w:p>
      <w:pPr>
        <w:spacing w:after="60"/>
      </w:pPr>
      <w:r>
        <w:t xml:space="preserve"/>
      </w:r>
    </w:p>
    <w:p>
      <w:r>
        <w:rPr>
          <w:b/>
        </w:rPr>
        <w:t xml:space="preserve">Why a version check on every request.</w:t>
      </w:r>
      <w:r>
        <w:t xml:space="preserve"> A signed session needs no lookup to be *read* — but revocation would then be impossible. Checking the version against the principal makes deactivation and role change effective on the </w:t>
      </w:r>
      <w:r>
        <w:rPr>
          <w:b/>
        </w:rPr>
        <w:t xml:space="preserve">next request</w:t>
      </w:r>
      <w:r>
        <w:t xml:space="preserve">, not at a cache expiry. A revocation that lags is a revocation that did not happen when somebody believed it had.</w:t>
      </w:r>
    </w:p>
    <w:p>
      <w:pPr>
        <w:pStyle w:val="Heading2"/>
      </w:pPr>
      <w:r>
        <w:t xml:space="preserve">26.3 Authorization model</w:t>
      </w:r>
    </w:p>
    <w:p>
      <w:pPr>
        <w:pStyle w:val="CodeBlock"/>
        <w:spacing w:before="0" w:after="0" w:line="200" w:lineRule="exact"/>
        <w:shd w:val="clear" w:fill="F4F4F4"/>
      </w:pPr>
      <w:r>
        <w:rPr>
          <w:rFonts w:ascii="Consolas" w:hAnsi="Consolas"/>
          <w:sz w:val="15"/>
        </w:rPr>
        <w:t xml:space="preserve">   REQUEST: principal P wants ACTION A on CONVERSATION C</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1. Is A a permission StarLink knows?                     │</w:t>
      </w:r>
    </w:p>
    <w:p>
      <w:pPr>
        <w:pStyle w:val="CodeBlock"/>
        <w:spacing w:before="0" w:after="0" w:line="200" w:lineRule="exact"/>
        <w:shd w:val="clear" w:fill="F4F4F4"/>
      </w:pPr>
      <w:r>
        <w:rPr>
          <w:rFonts w:ascii="Consolas" w:hAnsi="Consolas"/>
          <w:sz w:val="15"/>
        </w:rPr>
        <w:t xml:space="preserve">   │    NO → D E N Y   (unknown is never unrestricted)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2. Is P a live participant of C?                         │</w:t>
      </w:r>
    </w:p>
    <w:p>
      <w:pPr>
        <w:pStyle w:val="CodeBlock"/>
        <w:spacing w:before="0" w:after="0" w:line="200" w:lineRule="exact"/>
        <w:shd w:val="clear" w:fill="F4F4F4"/>
      </w:pPr>
      <w:r>
        <w:rPr>
          <w:rFonts w:ascii="Consolas" w:hAnsi="Consolas"/>
          <w:sz w:val="15"/>
        </w:rPr>
        <w:t xml:space="preserve">   │    YES → grant the PARTICIPANT permission set for C      │</w:t>
      </w:r>
    </w:p>
    <w:p>
      <w:pPr>
        <w:pStyle w:val="CodeBlock"/>
        <w:spacing w:before="0" w:after="0" w:line="200" w:lineRule="exact"/>
        <w:shd w:val="clear" w:fill="F4F4F4"/>
      </w:pPr>
      <w:r>
        <w:rPr>
          <w:rFonts w:ascii="Consolas" w:hAnsi="Consolas"/>
          <w:sz w:val="15"/>
        </w:rPr>
        <w:t xml:space="preserve">   │          ONLY. Not global. Not other conversations.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3. Does P hold an assignment whose ROLE includes A and   │</w:t>
      </w:r>
    </w:p>
    <w:p>
      <w:pPr>
        <w:pStyle w:val="CodeBlock"/>
        <w:spacing w:before="0" w:after="0" w:line="200" w:lineRule="exact"/>
        <w:shd w:val="clear" w:fill="F4F4F4"/>
      </w:pPr>
      <w:r>
        <w:rPr>
          <w:rFonts w:ascii="Consolas" w:hAnsi="Consolas"/>
          <w:sz w:val="15"/>
        </w:rPr>
        <w:t xml:space="preserve">   │    whose SCOPE covers C?                                 │</w:t>
      </w:r>
    </w:p>
    <w:p>
      <w:pPr>
        <w:pStyle w:val="CodeBlock"/>
        <w:spacing w:before="0" w:after="0" w:line="200" w:lineRule="exact"/>
        <w:shd w:val="clear" w:fill="F4F4F4"/>
      </w:pPr>
      <w:r>
        <w:rPr>
          <w:rFonts w:ascii="Consolas" w:hAnsi="Consolas"/>
          <w:sz w:val="15"/>
        </w:rPr>
        <w:t xml:space="preserve">   │      scope: global | department | team | conversation    │</w:t>
      </w:r>
    </w:p>
    <w:p>
      <w:pPr>
        <w:pStyle w:val="CodeBlock"/>
        <w:spacing w:before="0" w:after="0" w:line="200" w:lineRule="exact"/>
        <w:shd w:val="clear" w:fill="F4F4F4"/>
      </w:pPr>
      <w:r>
        <w:rPr>
          <w:rFonts w:ascii="Consolas" w:hAnsi="Consolas"/>
          <w:sz w:val="15"/>
        </w:rPr>
        <w:t xml:space="preserve">   │    An expired assignment is INERT — clock-read, never    │</w:t>
      </w:r>
    </w:p>
    <w:p>
      <w:pPr>
        <w:pStyle w:val="CodeBlock"/>
        <w:spacing w:before="0" w:after="0" w:line="200" w:lineRule="exact"/>
        <w:shd w:val="clear" w:fill="F4F4F4"/>
      </w:pPr>
      <w:r>
        <w:rPr>
          <w:rFonts w:ascii="Consolas" w:hAnsi="Consolas"/>
          <w:sz w:val="15"/>
        </w:rPr>
        <w:t xml:space="preserve">   │    dependent on a sweep job having run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4. Is C an announcement, and is P an EMPLOYEE?           │</w:t>
      </w:r>
    </w:p>
    <w:p>
      <w:pPr>
        <w:pStyle w:val="CodeBlock"/>
        <w:spacing w:before="0" w:after="0" w:line="200" w:lineRule="exact"/>
        <w:shd w:val="clear" w:fill="F4F4F4"/>
      </w:pPr>
      <w:r>
        <w:rPr>
          <w:rFonts w:ascii="Consolas" w:hAnsi="Consolas"/>
          <w:sz w:val="15"/>
        </w:rPr>
        <w:t xml:space="preserve">   │    Announcement visibility is KIND-SCOPED.               │</w:t>
      </w:r>
    </w:p>
    <w:p>
      <w:pPr>
        <w:pStyle w:val="CodeBlock"/>
        <w:spacing w:before="0" w:after="0" w:line="200" w:lineRule="exact"/>
        <w:shd w:val="clear" w:fill="F4F4F4"/>
      </w:pPr>
      <w:r>
        <w:rPr>
          <w:rFonts w:ascii="Consolas" w:hAnsi="Consolas"/>
          <w:sz w:val="15"/>
        </w:rPr>
        <w:t xml:space="preserve">   │    A customer principal is denied EXPLICITLY here.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ALLOW  or  DENY</w:t>
      </w:r>
    </w:p>
    <w:p>
      <w:pPr>
        <w:pStyle w:val="CodeBlock"/>
        <w:spacing w:before="0" w:after="0" w:line="200" w:lineRule="exact"/>
        <w:shd w:val="clear" w:fill="F4F4F4"/>
      </w:pPr>
      <w:r>
        <w:rPr>
          <w:rFonts w:ascii="Consolas" w:hAnsi="Consolas"/>
          <w:sz w:val="15"/>
        </w:rPr>
        <w:t xml:space="preserve">        (the same response for "not permitted" and</w:t>
      </w:r>
    </w:p>
    <w:p>
      <w:pPr>
        <w:pStyle w:val="CodeBlock"/>
        <w:spacing w:before="0" w:after="0" w:line="200" w:lineRule="exact"/>
        <w:shd w:val="clear" w:fill="F4F4F4"/>
      </w:pPr>
      <w:r>
        <w:rPr>
          <w:rFonts w:ascii="Consolas" w:hAnsi="Consolas"/>
          <w:sz w:val="15"/>
        </w:rPr>
        <w:t xml:space="preserve">         "does not exist" — see 20.3)</w:t>
      </w:r>
    </w:p>
    <w:p>
      <w:pPr>
        <w:spacing w:after="60"/>
      </w:pPr>
      <w:r>
        <w:t xml:space="preserve"/>
      </w:r>
    </w:p>
    <w:p>
      <w:r>
        <w:rPr>
          <w:b/>
        </w:rPr>
        <w:t xml:space="preserve">Step 4 exists because of a specific rejected pattern.</w:t>
      </w:r>
      <w:r>
        <w:t xml:space="preserve"> The reference platform had a broadcast flag that bypassed membership without consulting any scope. Carried into a product where customers are principals, that flag would expose company announcements to customers. §38 records it as REJECT; this step is where the rejection is enforced.</w:t>
      </w:r>
    </w:p>
    <w:p>
      <w:pPr>
        <w:pStyle w:val="Heading2"/>
      </w:pPr>
      <w:r>
        <w:t xml:space="preserve">26.4 Session expiry and revocation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Trigger</w:t>
            </w:r>
          </w:p>
        </w:tc>
        <w:tc>
          <w:tcPr>
            <w:tcW w:type="auto" w:w="0"/>
            <w:shd w:val="clear" w:fill="EFEFEF"/>
            <w:vAlign w:val="top"/>
          </w:tcPr>
          <w:p>
            <w:pPr>
              <w:pStyle w:val="TableText"/>
            </w:pPr>
            <w:r>
              <w:rPr>
                <w:b/>
              </w:rPr>
              <w:t xml:space="preserve">Effect</w:t>
            </w:r>
          </w:p>
        </w:tc>
        <w:tc>
          <w:tcPr>
            <w:tcW w:type="auto" w:w="0"/>
            <w:shd w:val="clear" w:fill="EFEFEF"/>
            <w:vAlign w:val="top"/>
          </w:tcPr>
          <w:p>
            <w:pPr>
              <w:pStyle w:val="TableText"/>
            </w:pPr>
            <w:r>
              <w:rPr>
                <w:b/>
              </w:rPr>
              <w:t xml:space="preserve">Audited</w:t>
            </w:r>
          </w:p>
        </w:tc>
      </w:tr>
      <w:tr>
        <w:tc>
          <w:tcPr>
            <w:tcW w:type="auto" w:w="0"/>
            <w:vAlign w:val="top"/>
          </w:tcPr>
          <w:p>
            <w:pPr>
              <w:pStyle w:val="TableText"/>
            </w:pPr>
            <w:r>
              <w:t xml:space="preserve">Employee session expires</w:t>
            </w:r>
          </w:p>
        </w:tc>
        <w:tc>
          <w:tcPr>
            <w:tcW w:type="auto" w:w="0"/>
            <w:vAlign w:val="top"/>
          </w:tcPr>
          <w:p>
            <w:pPr>
              <w:pStyle w:val="TableText"/>
            </w:pPr>
            <w:r>
              <w:t xml:space="preserve">Re-authentication required</w:t>
            </w:r>
          </w:p>
        </w:tc>
        <w:tc>
          <w:tcPr>
            <w:tcW w:type="auto" w:w="0"/>
            <w:vAlign w:val="top"/>
          </w:tcPr>
          <w:p>
            <w:pPr>
              <w:pStyle w:val="TableText"/>
            </w:pPr>
            <w:r>
              <w:t xml:space="preserve">No — a clock, not an act</w:t>
            </w:r>
          </w:p>
        </w:tc>
      </w:tr>
      <w:tr>
        <w:tc>
          <w:tcPr>
            <w:tcW w:type="auto" w:w="0"/>
            <w:vAlign w:val="top"/>
          </w:tcPr>
          <w:p>
            <w:pPr>
              <w:pStyle w:val="TableText"/>
            </w:pPr>
            <w:r>
              <w:t xml:space="preserve">Customer session expires</w:t>
            </w:r>
          </w:p>
        </w:tc>
        <w:tc>
          <w:tcPr>
            <w:tcW w:type="auto" w:w="0"/>
            <w:vAlign w:val="top"/>
          </w:tcPr>
          <w:p>
            <w:pPr>
              <w:pStyle w:val="TableText"/>
            </w:pPr>
            <w:r>
              <w:t xml:space="preserve">Thread unreadable, composer disabled, re-verify (UC-C05)</w:t>
            </w:r>
          </w:p>
        </w:tc>
        <w:tc>
          <w:tcPr>
            <w:tcW w:type="auto" w:w="0"/>
            <w:vAlign w:val="top"/>
          </w:tcPr>
          <w:p>
            <w:pPr>
              <w:pStyle w:val="TableText"/>
            </w:pPr>
            <w:r>
              <w:t xml:space="preserve">No</w:t>
            </w:r>
          </w:p>
        </w:tc>
      </w:tr>
      <w:tr>
        <w:tc>
          <w:tcPr>
            <w:tcW w:type="auto" w:w="0"/>
            <w:vAlign w:val="top"/>
          </w:tcPr>
          <w:p>
            <w:pPr>
              <w:pStyle w:val="TableText"/>
            </w:pPr>
            <w:r>
              <w:t xml:space="preserve">Re-verification succeeds</w:t>
            </w:r>
          </w:p>
        </w:tc>
        <w:tc>
          <w:tcPr>
            <w:tcW w:type="auto" w:w="0"/>
            <w:vAlign w:val="top"/>
          </w:tcPr>
          <w:p>
            <w:pPr>
              <w:pStyle w:val="TableText"/>
            </w:pPr>
            <w:r>
              <w:t xml:space="preserve">Prior scope restored, nothing widened</w:t>
            </w:r>
          </w:p>
        </w:tc>
        <w:tc>
          <w:tcPr>
            <w:tcW w:type="auto" w:w="0"/>
            <w:vAlign w:val="top"/>
          </w:tcPr>
          <w:p>
            <w:pPr>
              <w:pStyle w:val="TableText"/>
            </w:pPr>
            <w:r>
              <w:rPr>
                <w:b/>
              </w:rPr>
              <w:t xml:space="preserve">Yes</w:t>
            </w:r>
          </w:p>
        </w:tc>
      </w:tr>
      <w:tr>
        <w:tc>
          <w:tcPr>
            <w:tcW w:type="auto" w:w="0"/>
            <w:vAlign w:val="top"/>
          </w:tcPr>
          <w:p>
            <w:pPr>
              <w:pStyle w:val="TableText"/>
            </w:pPr>
            <w:r>
              <w:t xml:space="preserve">Role changed</w:t>
            </w:r>
          </w:p>
        </w:tc>
        <w:tc>
          <w:tcPr>
            <w:tcW w:type="auto" w:w="0"/>
            <w:vAlign w:val="top"/>
          </w:tcPr>
          <w:p>
            <w:pPr>
              <w:pStyle w:val="TableText"/>
            </w:pPr>
            <w:r>
              <w:t xml:space="preserve">Effective on the next request</w:t>
            </w:r>
          </w:p>
        </w:tc>
        <w:tc>
          <w:tcPr>
            <w:tcW w:type="auto" w:w="0"/>
            <w:vAlign w:val="top"/>
          </w:tcPr>
          <w:p>
            <w:pPr>
              <w:pStyle w:val="TableText"/>
            </w:pPr>
            <w:r>
              <w:rPr>
                <w:b/>
              </w:rPr>
              <w:t xml:space="preserve">Yes</w:t>
            </w:r>
            <w:r>
              <w:t xml:space="preserve"> — must-succeed</w:t>
            </w:r>
          </w:p>
        </w:tc>
      </w:tr>
      <w:tr>
        <w:tc>
          <w:tcPr>
            <w:tcW w:type="auto" w:w="0"/>
            <w:vAlign w:val="top"/>
          </w:tcPr>
          <w:p>
            <w:pPr>
              <w:pStyle w:val="TableText"/>
            </w:pPr>
            <w:r>
              <w:t xml:space="preserve">Account deactivated</w:t>
            </w:r>
          </w:p>
        </w:tc>
        <w:tc>
          <w:tcPr>
            <w:tcW w:type="auto" w:w="0"/>
            <w:vAlign w:val="top"/>
          </w:tcPr>
          <w:p>
            <w:pPr>
              <w:pStyle w:val="TableText"/>
            </w:pPr>
            <w:r>
              <w:t xml:space="preserve">Sessions end; sending blocked; history readable to the entitled; owned conversations surfaced for reassignment</w:t>
            </w:r>
          </w:p>
        </w:tc>
        <w:tc>
          <w:tcPr>
            <w:tcW w:type="auto" w:w="0"/>
            <w:vAlign w:val="top"/>
          </w:tcPr>
          <w:p>
            <w:pPr>
              <w:pStyle w:val="TableText"/>
            </w:pPr>
            <w:r>
              <w:rPr>
                <w:b/>
              </w:rPr>
              <w:t xml:space="preserve">Yes</w:t>
            </w:r>
          </w:p>
        </w:tc>
      </w:tr>
      <w:tr>
        <w:tc>
          <w:tcPr>
            <w:tcW w:type="auto" w:w="0"/>
            <w:vAlign w:val="top"/>
          </w:tcPr>
          <w:p>
            <w:pPr>
              <w:pStyle w:val="TableText"/>
            </w:pPr>
            <w:r>
              <w:t xml:space="preserve">Customer account closed</w:t>
            </w:r>
          </w:p>
        </w:tc>
        <w:tc>
          <w:tcPr>
            <w:tcW w:type="auto" w:w="0"/>
            <w:vAlign w:val="top"/>
          </w:tcPr>
          <w:p>
            <w:pPr>
              <w:pStyle w:val="TableText"/>
            </w:pPr>
            <w:r>
              <w:t xml:space="preserve">All access ends</w:t>
            </w:r>
          </w:p>
        </w:tc>
        <w:tc>
          <w:tcPr>
            <w:tcW w:type="auto" w:w="0"/>
            <w:vAlign w:val="top"/>
          </w:tcPr>
          <w:p>
            <w:pPr>
              <w:pStyle w:val="TableText"/>
            </w:pPr>
            <w:r>
              <w:rPr>
                <w:b/>
              </w:rPr>
              <w:t xml:space="preserve">Yes</w:t>
            </w:r>
          </w:p>
        </w:tc>
      </w:tr>
    </w:tbl>
    <w:p>
      <w:pPr>
        <w:spacing w:after="80"/>
      </w:pPr>
      <w:r>
        <w:t xml:space="preserve"/>
      </w:r>
    </w:p>
    <w:p>
      <w:pPr>
        <w:pBdr>
          <w:bottom w:val="single" w:sz="6" w:space="1" w:color="CCCCCC"/>
        </w:pBdr>
      </w:pPr>
    </w:p>
    <w:p>
      <w:pPr>
        <w:pStyle w:val="Heading1"/>
      </w:pPr>
      <w:r>
        <w:t xml:space="preserve">27. Security architecture</w:t>
      </w:r>
    </w:p>
    <w:p>
      <w:pPr>
        <w:pStyle w:val="Heading2"/>
      </w:pPr>
      <w:r>
        <w:t xml:space="preserve">27.1 Session and transport</w:t>
      </w:r>
    </w:p>
    <w:p>
      <w:r>
        <w:t xml:space="preserve">Server-issued signed sessions, revocable by version · HttpOnly, so script cannot read the cookie · SameSite-restricted, so a cross-site request carries nothing · Secure whenever TLS is present · CSRF defence on every state-changing request · </w:t>
      </w:r>
      <w:r>
        <w:rPr>
          <w:b/>
        </w:rPr>
        <w:t xml:space="preserve">uniform failure responses</w:t>
      </w:r>
      <w:r>
        <w:t xml:space="preserve">, because distinguishing "wrong password" from "no such account" tells an attacker which half they got right and tells a legitimate user nothing they can act on.</w:t>
      </w:r>
    </w:p>
    <w:p>
      <w:pPr>
        <w:pStyle w:val="Heading2"/>
      </w:pPr>
      <w:r>
        <w:t xml:space="preserve">27.2 Authorization hardening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Control</w:t>
            </w:r>
          </w:p>
        </w:tc>
        <w:tc>
          <w:tcPr>
            <w:tcW w:type="auto" w:w="0"/>
            <w:shd w:val="clear" w:fill="EFEFEF"/>
            <w:vAlign w:val="top"/>
          </w:tcPr>
          <w:p>
            <w:pPr>
              <w:pStyle w:val="TableText"/>
            </w:pPr>
            <w:r>
              <w:rPr>
                <w:b/>
              </w:rPr>
              <w:t xml:space="preserve">Rationale</w:t>
            </w:r>
          </w:p>
        </w:tc>
      </w:tr>
      <w:tr>
        <w:tc>
          <w:tcPr>
            <w:tcW w:type="auto" w:w="0"/>
            <w:vAlign w:val="top"/>
          </w:tcPr>
          <w:p>
            <w:pPr>
              <w:pStyle w:val="TableText"/>
            </w:pPr>
            <w:r>
              <w:t xml:space="preserve">Unknown permission denied</w:t>
            </w:r>
          </w:p>
        </w:tc>
        <w:tc>
          <w:tcPr>
            <w:tcW w:type="auto" w:w="0"/>
            <w:vAlign w:val="top"/>
          </w:tcPr>
          <w:p>
            <w:pPr>
              <w:pStyle w:val="TableText"/>
            </w:pPr>
            <w:r>
              <w:t xml:space="preserve">Fail closed</w:t>
            </w:r>
          </w:p>
        </w:tc>
      </w:tr>
      <w:tr>
        <w:tc>
          <w:tcPr>
            <w:tcW w:type="auto" w:w="0"/>
            <w:vAlign w:val="top"/>
          </w:tcPr>
          <w:p>
            <w:pPr>
              <w:pStyle w:val="TableText"/>
            </w:pPr>
            <w:r>
              <w:t xml:space="preserve">Participation is conversation-scoped</w:t>
            </w:r>
          </w:p>
        </w:tc>
        <w:tc>
          <w:tcPr>
            <w:tcW w:type="auto" w:w="0"/>
            <w:vAlign w:val="top"/>
          </w:tcPr>
          <w:p>
            <w:pPr>
              <w:pStyle w:val="TableText"/>
            </w:pPr>
            <w:r>
              <w:t xml:space="preserve">The single most valuable containment property in the model</w:t>
            </w:r>
          </w:p>
        </w:tc>
      </w:tr>
      <w:tr>
        <w:tc>
          <w:tcPr>
            <w:tcW w:type="auto" w:w="0"/>
            <w:vAlign w:val="top"/>
          </w:tcPr>
          <w:p>
            <w:pPr>
              <w:pStyle w:val="TableText"/>
            </w:pPr>
            <w:r>
              <w:t xml:space="preserve">Expiry read from the clock</w:t>
            </w:r>
          </w:p>
        </w:tc>
        <w:tc>
          <w:tcPr>
            <w:tcW w:type="auto" w:w="0"/>
            <w:vAlign w:val="top"/>
          </w:tcPr>
          <w:p>
            <w:pPr>
              <w:pStyle w:val="TableText"/>
            </w:pPr>
            <w:r>
              <w:t xml:space="preserve">No job's failure silently extends access</w:t>
            </w:r>
          </w:p>
        </w:tc>
      </w:tr>
      <w:tr>
        <w:tc>
          <w:tcPr>
            <w:tcW w:type="auto" w:w="0"/>
            <w:vAlign w:val="top"/>
          </w:tcPr>
          <w:p>
            <w:pPr>
              <w:pStyle w:val="TableText"/>
            </w:pPr>
            <w:r>
              <w:t xml:space="preserve">Absent attributes are absent, never blank</w:t>
            </w:r>
          </w:p>
        </w:tc>
        <w:tc>
          <w:tcPr>
            <w:tcW w:type="auto" w:w="0"/>
            <w:vAlign w:val="top"/>
          </w:tcPr>
          <w:p>
            <w:pPr>
              <w:pStyle w:val="TableText"/>
            </w:pPr>
            <w:r>
              <w:t xml:space="preserve">Prevents one blank matching another and granting something</w:t>
            </w:r>
          </w:p>
        </w:tc>
      </w:tr>
      <w:tr>
        <w:tc>
          <w:tcPr>
            <w:tcW w:type="auto" w:w="0"/>
            <w:vAlign w:val="top"/>
          </w:tcPr>
          <w:p>
            <w:pPr>
              <w:pStyle w:val="TableText"/>
            </w:pPr>
            <w:r>
              <w:t xml:space="preserve">Announcement visibility kind-scoped</w:t>
            </w:r>
          </w:p>
        </w:tc>
        <w:tc>
          <w:tcPr>
            <w:tcW w:type="auto" w:w="0"/>
            <w:vAlign w:val="top"/>
          </w:tcPr>
          <w:p>
            <w:pPr>
              <w:pStyle w:val="TableText"/>
            </w:pPr>
            <w:r>
              <w:t xml:space="preserve">§26.3 step 4</w:t>
            </w:r>
          </w:p>
        </w:tc>
      </w:tr>
      <w:tr>
        <w:tc>
          <w:tcPr>
            <w:tcW w:type="auto" w:w="0"/>
            <w:vAlign w:val="top"/>
          </w:tcPr>
          <w:p>
            <w:pPr>
              <w:pStyle w:val="TableText"/>
            </w:pPr>
            <w:r>
              <w:t xml:space="preserve">Administration confers no read</w:t>
            </w:r>
          </w:p>
        </w:tc>
        <w:tc>
          <w:tcPr>
            <w:tcW w:type="auto" w:w="0"/>
            <w:vAlign w:val="top"/>
          </w:tcPr>
          <w:p>
            <w:pPr>
              <w:pStyle w:val="TableText"/>
            </w:pPr>
            <w:r>
              <w:t xml:space="preserve">Whoever manages roles is not thereby a reader</w:t>
            </w:r>
          </w:p>
        </w:tc>
      </w:tr>
    </w:tbl>
    <w:p>
      <w:pPr>
        <w:spacing w:after="80"/>
      </w:pPr>
      <w:r>
        <w:t xml:space="preserve"/>
      </w:r>
    </w:p>
    <w:p>
      <w:pPr>
        <w:pStyle w:val="Heading2"/>
      </w:pPr>
      <w:r>
        <w:t xml:space="preserve">27.3 Customer isolation</w:t>
      </w:r>
    </w:p>
    <w:p>
      <w:r>
        <w:t xml:space="preserve">The hardest boundary in the product, and the one worth testing hardest.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Control</w:t>
            </w:r>
          </w:p>
        </w:tc>
        <w:tc>
          <w:tcPr>
            <w:tcW w:type="auto" w:w="0"/>
            <w:shd w:val="clear" w:fill="EFEFEF"/>
            <w:vAlign w:val="top"/>
          </w:tcPr>
          <w:p>
            <w:pPr>
              <w:pStyle w:val="TableText"/>
            </w:pPr>
            <w:r>
              <w:rPr>
                <w:b/>
              </w:rPr>
              <w:t xml:space="preserve">Effect</w:t>
            </w:r>
          </w:p>
        </w:tc>
      </w:tr>
      <w:tr>
        <w:tc>
          <w:tcPr>
            <w:tcW w:type="auto" w:w="0"/>
            <w:vAlign w:val="top"/>
          </w:tcPr>
          <w:p>
            <w:pPr>
              <w:pStyle w:val="TableText"/>
            </w:pPr>
            <w:r>
              <w:t xml:space="preserve">Customer principals are a distinct kind, checked explicitly wherever kind matters</w:t>
            </w:r>
          </w:p>
        </w:tc>
        <w:tc>
          <w:tcPr>
            <w:tcW w:type="auto" w:w="0"/>
            <w:vAlign w:val="top"/>
          </w:tcPr>
          <w:p>
            <w:pPr>
              <w:pStyle w:val="TableText"/>
            </w:pPr>
            <w:r>
              <w:t xml:space="preserve">No accidental inclusion in employee-scoped results</w:t>
            </w:r>
          </w:p>
        </w:tc>
      </w:tr>
      <w:tr>
        <w:tc>
          <w:tcPr>
            <w:tcW w:type="auto" w:w="0"/>
            <w:vAlign w:val="top"/>
          </w:tcPr>
          <w:p>
            <w:pPr>
              <w:pStyle w:val="TableText"/>
            </w:pPr>
            <w:r>
              <w:t xml:space="preserve">Scope resolved </w:t>
            </w:r>
            <w:r>
              <w:rPr>
                <w:b/>
              </w:rPr>
              <w:t xml:space="preserve">before</w:t>
            </w:r>
            <w:r>
              <w:t xml:space="preserve"> the query, never filtered after</w:t>
            </w:r>
          </w:p>
        </w:tc>
        <w:tc>
          <w:tcPr>
            <w:tcW w:type="auto" w:w="0"/>
            <w:vAlign w:val="top"/>
          </w:tcPr>
          <w:p>
            <w:pPr>
              <w:pStyle w:val="TableText"/>
            </w:pPr>
            <w:r>
              <w:t xml:space="preserve">A forgotten filter leaks; an absent scope returns nothing</w:t>
            </w:r>
          </w:p>
        </w:tc>
      </w:tr>
      <w:tr>
        <w:tc>
          <w:tcPr>
            <w:tcW w:type="auto" w:w="0"/>
            <w:vAlign w:val="top"/>
          </w:tcPr>
          <w:p>
            <w:pPr>
              <w:pStyle w:val="TableText"/>
            </w:pPr>
            <w:r>
              <w:t xml:space="preserve">Identical response for "not permitted" and "does not exist"</w:t>
            </w:r>
          </w:p>
        </w:tc>
        <w:tc>
          <w:tcPr>
            <w:tcW w:type="auto" w:w="0"/>
            <w:vAlign w:val="top"/>
          </w:tcPr>
          <w:p>
            <w:pPr>
              <w:pStyle w:val="TableText"/>
            </w:pPr>
            <w:r>
              <w:t xml:space="preserve">Existence is not disclosed</w:t>
            </w:r>
          </w:p>
        </w:tc>
      </w:tr>
      <w:tr>
        <w:tc>
          <w:tcPr>
            <w:tcW w:type="auto" w:w="0"/>
            <w:vAlign w:val="top"/>
          </w:tcPr>
          <w:p>
            <w:pPr>
              <w:pStyle w:val="TableText"/>
            </w:pPr>
            <w:r>
              <w:t xml:space="preserve">No customer-addressable path to the directory, to other customers, or to staff structure</w:t>
            </w:r>
          </w:p>
        </w:tc>
        <w:tc>
          <w:tcPr>
            <w:tcW w:type="auto" w:w="0"/>
            <w:vAlign w:val="top"/>
          </w:tcPr>
          <w:p>
            <w:pPr>
              <w:pStyle w:val="TableText"/>
            </w:pPr>
            <w:r>
              <w:t xml:space="preserve">§11.7</w:t>
            </w:r>
          </w:p>
        </w:tc>
      </w:tr>
      <w:tr>
        <w:tc>
          <w:tcPr>
            <w:tcW w:type="auto" w:w="0"/>
            <w:vAlign w:val="top"/>
          </w:tcPr>
          <w:p>
            <w:pPr>
              <w:pStyle w:val="TableText"/>
            </w:pPr>
            <w:r>
              <w:t xml:space="preserve">History from before verification is unreadable</w:t>
            </w:r>
          </w:p>
        </w:tc>
        <w:tc>
          <w:tcPr>
            <w:tcW w:type="auto" w:w="0"/>
            <w:vAlign w:val="top"/>
          </w:tcPr>
          <w:p>
            <w:pPr>
              <w:pStyle w:val="TableText"/>
            </w:pPr>
            <w:r>
              <w:t xml:space="preserve">A hijacked session inherits nothing</w:t>
            </w:r>
          </w:p>
        </w:tc>
      </w:tr>
      <w:tr>
        <w:tc>
          <w:tcPr>
            <w:tcW w:type="auto" w:w="0"/>
            <w:vAlign w:val="top"/>
          </w:tcPr>
          <w:p>
            <w:pPr>
              <w:pStyle w:val="TableText"/>
            </w:pPr>
            <w:r>
              <w:t xml:space="preserve">Realtime events carry identifiers, not bodies</w:t>
            </w:r>
          </w:p>
        </w:tc>
        <w:tc>
          <w:tcPr>
            <w:tcW w:type="auto" w:w="0"/>
            <w:vAlign w:val="top"/>
          </w:tcPr>
          <w:p>
            <w:pPr>
              <w:pStyle w:val="TableText"/>
            </w:pPr>
            <w:r>
              <w:t xml:space="preserve">A misrouted event discloses nothing</w:t>
            </w:r>
          </w:p>
        </w:tc>
      </w:tr>
    </w:tbl>
    <w:p>
      <w:pPr>
        <w:spacing w:after="80"/>
      </w:pPr>
      <w:r>
        <w:t xml:space="preserve"/>
      </w:r>
    </w:p>
    <w:p>
      <w:pPr>
        <w:pStyle w:val="Heading2"/>
      </w:pPr>
      <w:r>
        <w:t xml:space="preserve">27.4 Attachment security</w:t>
      </w:r>
    </w:p>
    <w:p>
      <w:r>
        <w:t xml:space="preserve">Authorization through the conversation, never through URL knowledge · server-side type and size limits · response headers that prevent inline execution in the browser · references derived on read · </w:t>
      </w:r>
      <w:r>
        <w:rPr>
          <w:b/>
        </w:rPr>
        <w:t xml:space="preserve">download audited</w:t>
      </w:r>
      <w:r>
        <w:t xml:space="preserve"> · customer uploads require anti-virus scanning if permitted at all (</w:t>
      </w:r>
      <w:r>
        <w:rPr>
          <w:b/>
        </w:rPr>
        <w:t xml:space="preserve">D-07</w:t>
      </w:r>
      <w:r>
        <w:t xml:space="preserve"> — and the scanning cost is part of that decision, not an implementation detail).</w:t>
      </w:r>
    </w:p>
    <w:p>
      <w:pPr>
        <w:pStyle w:val="Heading2"/>
      </w:pPr>
      <w:r>
        <w:t xml:space="preserve">27.5 Rate limiting and abuse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Surface</w:t>
            </w:r>
          </w:p>
        </w:tc>
        <w:tc>
          <w:tcPr>
            <w:tcW w:type="auto" w:w="0"/>
            <w:shd w:val="clear" w:fill="EFEFEF"/>
            <w:vAlign w:val="top"/>
          </w:tcPr>
          <w:p>
            <w:pPr>
              <w:pStyle w:val="TableText"/>
            </w:pPr>
            <w:r>
              <w:rPr>
                <w:b/>
              </w:rPr>
              <w:t xml:space="preserve">Why</w:t>
            </w:r>
          </w:p>
        </w:tc>
      </w:tr>
      <w:tr>
        <w:tc>
          <w:tcPr>
            <w:tcW w:type="auto" w:w="0"/>
            <w:vAlign w:val="top"/>
          </w:tcPr>
          <w:p>
            <w:pPr>
              <w:pStyle w:val="TableText"/>
            </w:pPr>
            <w:r>
              <w:t xml:space="preserve">Authentication and customer verification</w:t>
            </w:r>
          </w:p>
        </w:tc>
        <w:tc>
          <w:tcPr>
            <w:tcW w:type="auto" w:w="0"/>
            <w:vAlign w:val="top"/>
          </w:tcPr>
          <w:p>
            <w:pPr>
              <w:pStyle w:val="TableText"/>
            </w:pPr>
            <w:r>
              <w:t xml:space="preserve">Credential and code guessing</w:t>
            </w:r>
          </w:p>
        </w:tc>
      </w:tr>
      <w:tr>
        <w:tc>
          <w:tcPr>
            <w:tcW w:type="auto" w:w="0"/>
            <w:vAlign w:val="top"/>
          </w:tcPr>
          <w:p>
            <w:pPr>
              <w:pStyle w:val="TableText"/>
            </w:pPr>
            <w:r>
              <w:t xml:space="preserve">Customer intake</w:t>
            </w:r>
          </w:p>
        </w:tc>
        <w:tc>
          <w:tcPr>
            <w:tcW w:type="auto" w:w="0"/>
            <w:vAlign w:val="top"/>
          </w:tcPr>
          <w:p>
            <w:pPr>
              <w:pStyle w:val="TableText"/>
            </w:pPr>
            <w:r>
              <w:t xml:space="preserve">The only unauthenticated-adjacent surface, and an abuse target</w:t>
            </w:r>
          </w:p>
        </w:tc>
      </w:tr>
      <w:tr>
        <w:tc>
          <w:tcPr>
            <w:tcW w:type="auto" w:w="0"/>
            <w:vAlign w:val="top"/>
          </w:tcPr>
          <w:p>
            <w:pPr>
              <w:pStyle w:val="TableText"/>
            </w:pPr>
            <w:r>
              <w:t xml:space="preserve">Search</w:t>
            </w:r>
          </w:p>
        </w:tc>
        <w:tc>
          <w:tcPr>
            <w:tcW w:type="auto" w:w="0"/>
            <w:vAlign w:val="top"/>
          </w:tcPr>
          <w:p>
            <w:pPr>
              <w:pStyle w:val="TableText"/>
            </w:pPr>
            <w:r>
              <w:t xml:space="preserve">Expensive, and an exfiltration tool</w:t>
            </w:r>
          </w:p>
        </w:tc>
      </w:tr>
      <w:tr>
        <w:tc>
          <w:tcPr>
            <w:tcW w:type="auto" w:w="0"/>
            <w:vAlign w:val="top"/>
          </w:tcPr>
          <w:p>
            <w:pPr>
              <w:pStyle w:val="TableText"/>
            </w:pPr>
            <w:r>
              <w:t xml:space="preserve">Attachment upload</w:t>
            </w:r>
          </w:p>
        </w:tc>
        <w:tc>
          <w:tcPr>
            <w:tcW w:type="auto" w:w="0"/>
            <w:vAlign w:val="top"/>
          </w:tcPr>
          <w:p>
            <w:pPr>
              <w:pStyle w:val="TableText"/>
            </w:pPr>
            <w:r>
              <w:t xml:space="preserve">Storage exhaustion</w:t>
            </w:r>
          </w:p>
        </w:tc>
      </w:tr>
      <w:tr>
        <w:tc>
          <w:tcPr>
            <w:tcW w:type="auto" w:w="0"/>
            <w:vAlign w:val="top"/>
          </w:tcPr>
          <w:p>
            <w:pPr>
              <w:pStyle w:val="TableText"/>
            </w:pPr>
            <w:r>
              <w:t xml:space="preserve">Realtime subscribe</w:t>
            </w:r>
          </w:p>
        </w:tc>
        <w:tc>
          <w:tcPr>
            <w:tcW w:type="auto" w:w="0"/>
            <w:vAlign w:val="top"/>
          </w:tcPr>
          <w:p>
            <w:pPr>
              <w:pStyle w:val="TableText"/>
            </w:pPr>
            <w:r>
              <w:t xml:space="preserve">Connection exhaustion</w:t>
            </w:r>
          </w:p>
        </w:tc>
      </w:tr>
    </w:tbl>
    <w:p>
      <w:pPr>
        <w:spacing w:after="80"/>
      </w:pPr>
      <w:r>
        <w:t xml:space="preserve"/>
      </w:r>
    </w:p>
    <w:p>
      <w:pPr>
        <w:pStyle w:val="Heading2"/>
      </w:pPr>
      <w:r>
        <w:t xml:space="preserve">27.6 Audit and retention</w:t>
      </w:r>
    </w:p>
    <w:p>
      <w:r>
        <w:rPr>
          <w:b/>
        </w:rPr>
        <w:t xml:space="preserve">Two stores, one purpose.</w:t>
      </w:r>
    </w:p>
    <w:p>
      <w:pPr>
        <w:pStyle w:val="CodeBlock"/>
        <w:spacing w:before="0" w:after="0" w:line="200" w:lineRule="exact"/>
        <w:shd w:val="clear" w:fill="F4F4F4"/>
      </w:pPr>
      <w:r>
        <w:rPr>
          <w:rFonts w:ascii="Consolas" w:hAnsi="Consolas"/>
          <w:sz w:val="15"/>
        </w:rPr>
        <w:t xml:space="preserve">   AUDIT LEDGER                          AUDIT REQUEST CONTEXT</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actor · action · target               network address</w:t>
      </w:r>
    </w:p>
    <w:p>
      <w:pPr>
        <w:pStyle w:val="CodeBlock"/>
        <w:spacing w:before="0" w:after="0" w:line="200" w:lineRule="exact"/>
        <w:shd w:val="clear" w:fill="F4F4F4"/>
      </w:pPr>
      <w:r>
        <w:rPr>
          <w:rFonts w:ascii="Consolas" w:hAnsi="Consolas"/>
          <w:sz w:val="15"/>
        </w:rPr>
        <w:t xml:space="preserve">   time · outcome                        user agent</w:t>
      </w:r>
    </w:p>
    <w:p>
      <w:pPr>
        <w:pStyle w:val="CodeBlock"/>
        <w:spacing w:before="0" w:after="0" w:line="200" w:lineRule="exact"/>
        <w:shd w:val="clear" w:fill="F4F4F4"/>
      </w:pPr>
      <w:r>
        <w:rPr>
          <w:rFonts w:ascii="Consolas" w:hAnsi="Consolas"/>
          <w:sz w:val="15"/>
        </w:rPr>
        <w:t xml:space="preserve">   correlation identifier                correlation identifier</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APPEND-ONLY                           SEPARATE STORE</w:t>
      </w:r>
    </w:p>
    <w:p>
      <w:pPr>
        <w:pStyle w:val="CodeBlock"/>
        <w:spacing w:before="0" w:after="0" w:line="200" w:lineRule="exact"/>
        <w:shd w:val="clear" w:fill="F4F4F4"/>
      </w:pPr>
      <w:r>
        <w:rPr>
          <w:rFonts w:ascii="Consolas" w:hAnsi="Consolas"/>
          <w:sz w:val="15"/>
        </w:rPr>
        <w:t xml:space="preserve">   no update or delete path              OWN, SHORTER RETENTION</w:t>
      </w:r>
    </w:p>
    <w:p>
      <w:pPr>
        <w:pStyle w:val="CodeBlock"/>
        <w:spacing w:before="0" w:after="0" w:line="200" w:lineRule="exact"/>
        <w:shd w:val="clear" w:fill="F4F4F4"/>
      </w:pPr>
      <w:r>
        <w:rPr>
          <w:rFonts w:ascii="Consolas" w:hAnsi="Consolas"/>
          <w:sz w:val="15"/>
        </w:rPr>
        <w:t xml:space="preserve">   retained per business need            expires automatically</w:t>
      </w:r>
    </w:p>
    <w:p>
      <w:pPr>
        <w:pStyle w:val="CodeBlock"/>
        <w:spacing w:before="0" w:after="0" w:line="200" w:lineRule="exact"/>
        <w:shd w:val="clear" w:fill="F4F4F4"/>
      </w:pPr>
      <w:r>
        <w:rPr>
          <w:rFonts w:ascii="Consolas" w:hAnsi="Consolas"/>
          <w:sz w:val="15"/>
        </w:rPr>
        <w:t xml:space="preserve">   (D-06)                                (proposal: 180 days)</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correlation identifier ──────┘</w:t>
      </w:r>
    </w:p>
    <w:p>
      <w:pPr>
        <w:pStyle w:val="CodeBlock"/>
        <w:spacing w:before="0" w:after="0" w:line="200" w:lineRule="exact"/>
        <w:shd w:val="clear" w:fill="F4F4F4"/>
      </w:pPr>
      <w:r>
        <w:rPr>
          <w:rFonts w:ascii="Consolas" w:hAnsi="Consolas"/>
          <w:sz w:val="15"/>
        </w:rPr>
        <w:t xml:space="preserve">                    (1:1, optional)</w:t>
      </w:r>
    </w:p>
    <w:p>
      <w:pPr>
        <w:spacing w:after="60"/>
      </w:pPr>
      <w:r>
        <w:t xml:space="preserve"/>
      </w:r>
    </w:p>
    <w:p>
      <w:r>
        <w:rPr>
          <w:b/>
        </w:rPr>
        <w:t xml:space="preserve">Why split.</w:t>
      </w:r>
      <w:r>
        <w:t xml:space="preserve"> A retention obligation says "delete identifying data after N days". An audit obligation says "the ledger is immutable". Held in one record these requirements are in direct conflict, and one of them gets quietly broken. Split, both are satisfiable: the ledger keeps *what happened*, and the identifying context ages out on its own schedule while the ledger remains intact and still meaningful without it.</w:t>
      </w:r>
    </w:p>
    <w:p>
      <w:r>
        <w:rPr>
          <w:b/>
        </w:rPr>
        <w:t xml:space="preserve">Audited:</w:t>
      </w:r>
      <w:r>
        <w:t xml:space="preserve"> authentication events · authorization grants and revocations · assignment, transfer and escalation · participant added and removed · </w:t>
      </w:r>
      <w:r>
        <w:rPr>
          <w:b/>
        </w:rPr>
        <w:t xml:space="preserve">privileged reads</w:t>
      </w:r>
      <w:r>
        <w:t xml:space="preserve"> of customer history · attachment downloads · searches </w:t>
      </w:r>
      <w:r>
        <w:rPr>
          <w:b/>
        </w:rPr>
        <w:t xml:space="preserve">with the term</w:t>
      </w:r>
      <w:r>
        <w:t xml:space="preserve"> · administrative actions.</w:t>
      </w:r>
    </w:p>
    <w:p>
      <w:r>
        <w:rPr>
          <w:b/>
        </w:rPr>
        <w:t xml:space="preserve">Not audited:</w:t>
      </w:r>
      <w:r>
        <w:t xml:space="preserve"> ordinary internal message sends. Auditing them is surveillance, not accountability (</w:t>
      </w:r>
      <w:r>
        <w:rPr>
          <w:b/>
        </w:rPr>
        <w:t xml:space="preserve">P-06</w:t>
      </w:r>
      <w:r>
        <w:t xml:space="preserve">, </w:t>
      </w:r>
      <w:r>
        <w:rPr>
          <w:b/>
        </w:rPr>
        <w:t xml:space="preserve">P-08</w:t>
      </w:r>
      <w:r>
        <w:t xml:space="preserve">).</w:t>
      </w:r>
    </w:p>
    <w:p>
      <w:r>
        <w:rPr>
          <w:b/>
        </w:rPr>
        <w:t xml:space="preserve">Failure policy:</w:t>
      </w:r>
      <w:r>
        <w:t xml:space="preserve"> for a security-critical action, audit write failure </w:t>
      </w:r>
      <w:r>
        <w:rPr>
          <w:b/>
        </w:rPr>
        <w:t xml:space="preserve">fails the action</w:t>
      </w:r>
      <w:r>
        <w:t xml:space="preserve">.</w:t>
      </w:r>
    </w:p>
    <w:p>
      <w:pPr>
        <w:pStyle w:val="Heading2"/>
      </w:pPr>
      <w:r>
        <w:t xml:space="preserve">27.7 Secrets and configuration</w:t>
      </w:r>
    </w:p>
    <w:p>
      <w:r>
        <w:t xml:space="preserve">Secrets from configuration only, never from source · production refuses to start on a shipped development default · the configuration namespace is StarLink's own and shares nothing with any other platform · no credentials in messages, logs or audit records.</w:t>
      </w:r>
    </w:p>
    <w:p>
      <w:pPr>
        <w:pStyle w:val="Heading2"/>
      </w:pPr>
      <w:r>
        <w:t xml:space="preserve">27.8 Threats considered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Threat</w:t>
            </w:r>
          </w:p>
        </w:tc>
        <w:tc>
          <w:tcPr>
            <w:tcW w:type="auto" w:w="0"/>
            <w:shd w:val="clear" w:fill="EFEFEF"/>
            <w:vAlign w:val="top"/>
          </w:tcPr>
          <w:p>
            <w:pPr>
              <w:pStyle w:val="TableText"/>
            </w:pPr>
            <w:r>
              <w:rPr>
                <w:b/>
              </w:rPr>
              <w:t xml:space="preserve">Control</w:t>
            </w:r>
          </w:p>
        </w:tc>
      </w:tr>
      <w:tr>
        <w:tc>
          <w:tcPr>
            <w:tcW w:type="auto" w:w="0"/>
            <w:vAlign w:val="top"/>
          </w:tcPr>
          <w:p>
            <w:pPr>
              <w:pStyle w:val="TableText"/>
            </w:pPr>
            <w:r>
              <w:t xml:space="preserve">Customer sees an internal note</w:t>
            </w:r>
          </w:p>
        </w:tc>
        <w:tc>
          <w:tcPr>
            <w:tcW w:type="auto" w:w="0"/>
            <w:vAlign w:val="top"/>
          </w:tcPr>
          <w:p>
            <w:pPr>
              <w:pStyle w:val="TableText"/>
            </w:pPr>
            <w:r>
              <w:t xml:space="preserve">Distinct composer, explicit marker, fail-closed send (UC-E03), separate surface (</w:t>
            </w:r>
            <w:r>
              <w:rPr>
                <w:b/>
              </w:rPr>
              <w:t xml:space="preserve">D-16</w:t>
            </w:r>
            <w:r>
              <w:t xml:space="preserve">)</w:t>
            </w:r>
          </w:p>
        </w:tc>
      </w:tr>
      <w:tr>
        <w:tc>
          <w:tcPr>
            <w:tcW w:type="auto" w:w="0"/>
            <w:vAlign w:val="top"/>
          </w:tcPr>
          <w:p>
            <w:pPr>
              <w:pStyle w:val="TableText"/>
            </w:pPr>
            <w:r>
              <w:t xml:space="preserve">Customer sees another customer</w:t>
            </w:r>
          </w:p>
        </w:tc>
        <w:tc>
          <w:tcPr>
            <w:tcW w:type="auto" w:w="0"/>
            <w:vAlign w:val="top"/>
          </w:tcPr>
          <w:p>
            <w:pPr>
              <w:pStyle w:val="TableText"/>
            </w:pPr>
            <w:r>
              <w:t xml:space="preserve">Distinct principal kind, scope-before-query, uniform responses</w:t>
            </w:r>
          </w:p>
        </w:tc>
      </w:tr>
      <w:tr>
        <w:tc>
          <w:tcPr>
            <w:tcW w:type="auto" w:w="0"/>
            <w:vAlign w:val="top"/>
          </w:tcPr>
          <w:p>
            <w:pPr>
              <w:pStyle w:val="TableText"/>
            </w:pPr>
            <w:r>
              <w:t xml:space="preserve">Employee reads a conversation they have no part in</w:t>
            </w:r>
          </w:p>
        </w:tc>
        <w:tc>
          <w:tcPr>
            <w:tcW w:type="auto" w:w="0"/>
            <w:vAlign w:val="top"/>
          </w:tcPr>
          <w:p>
            <w:pPr>
              <w:pStyle w:val="TableText"/>
            </w:pPr>
            <w:r>
              <w:t xml:space="preserve">Participation is conversation-scoped; no global member grant</w:t>
            </w:r>
          </w:p>
        </w:tc>
      </w:tr>
      <w:tr>
        <w:tc>
          <w:tcPr>
            <w:tcW w:type="auto" w:w="0"/>
            <w:vAlign w:val="top"/>
          </w:tcPr>
          <w:p>
            <w:pPr>
              <w:pStyle w:val="TableText"/>
            </w:pPr>
            <w:r>
              <w:t xml:space="preserve">Hijacked customer session inherits history</w:t>
            </w:r>
          </w:p>
        </w:tc>
        <w:tc>
          <w:tcPr>
            <w:tcW w:type="auto" w:w="0"/>
            <w:vAlign w:val="top"/>
          </w:tcPr>
          <w:p>
            <w:pPr>
              <w:pStyle w:val="TableText"/>
            </w:pPr>
            <w:r>
              <w:t xml:space="preserve">History from before verification is unreadable</w:t>
            </w:r>
          </w:p>
        </w:tc>
      </w:tr>
      <w:tr>
        <w:tc>
          <w:tcPr>
            <w:tcW w:type="auto" w:w="0"/>
            <w:vAlign w:val="top"/>
          </w:tcPr>
          <w:p>
            <w:pPr>
              <w:pStyle w:val="TableText"/>
            </w:pPr>
            <w:r>
              <w:t xml:space="preserve">Live channel outlives its session</w:t>
            </w:r>
          </w:p>
        </w:tc>
        <w:tc>
          <w:tcPr>
            <w:tcW w:type="auto" w:w="0"/>
            <w:vAlign w:val="top"/>
          </w:tcPr>
          <w:p>
            <w:pPr>
              <w:pStyle w:val="TableText"/>
            </w:pPr>
            <w:r>
              <w:t xml:space="preserve">Server-side invalidation at session end</w:t>
            </w:r>
          </w:p>
        </w:tc>
      </w:tr>
      <w:tr>
        <w:tc>
          <w:tcPr>
            <w:tcW w:type="auto" w:w="0"/>
            <w:vAlign w:val="top"/>
          </w:tcPr>
          <w:p>
            <w:pPr>
              <w:pStyle w:val="TableText"/>
            </w:pPr>
            <w:r>
              <w:t xml:space="preserve">Attachment retrieved by guessing a URL</w:t>
            </w:r>
          </w:p>
        </w:tc>
        <w:tc>
          <w:tcPr>
            <w:tcW w:type="auto" w:w="0"/>
            <w:vAlign w:val="top"/>
          </w:tcPr>
          <w:p>
            <w:pPr>
              <w:pStyle w:val="TableText"/>
            </w:pPr>
            <w:r>
              <w:t xml:space="preserve">Conversation-based authorization</w:t>
            </w:r>
          </w:p>
        </w:tc>
      </w:tr>
      <w:tr>
        <w:tc>
          <w:tcPr>
            <w:tcW w:type="auto" w:w="0"/>
            <w:vAlign w:val="top"/>
          </w:tcPr>
          <w:p>
            <w:pPr>
              <w:pStyle w:val="TableText"/>
            </w:pPr>
            <w:r>
              <w:t xml:space="preserve">Departing employee retains access</w:t>
            </w:r>
          </w:p>
        </w:tc>
        <w:tc>
          <w:tcPr>
            <w:tcW w:type="auto" w:w="0"/>
            <w:vAlign w:val="top"/>
          </w:tcPr>
          <w:p>
            <w:pPr>
              <w:pStyle w:val="TableText"/>
            </w:pPr>
            <w:r>
              <w:t xml:space="preserve">Deactivation ends sessions; owned conversations surfaced</w:t>
            </w:r>
          </w:p>
        </w:tc>
      </w:tr>
      <w:tr>
        <w:tc>
          <w:tcPr>
            <w:tcW w:type="auto" w:w="0"/>
            <w:vAlign w:val="top"/>
          </w:tcPr>
          <w:p>
            <w:pPr>
              <w:pStyle w:val="TableText"/>
            </w:pPr>
            <w:r>
              <w:t xml:space="preserve">Whoever grants roles grants themselves everything</w:t>
            </w:r>
          </w:p>
        </w:tc>
        <w:tc>
          <w:tcPr>
            <w:tcW w:type="auto" w:w="0"/>
            <w:vAlign w:val="top"/>
          </w:tcPr>
          <w:p>
            <w:pPr>
              <w:pStyle w:val="TableText"/>
            </w:pPr>
            <w:r>
              <w:t xml:space="preserve">Role assignment audited as must-succeed</w:t>
            </w:r>
          </w:p>
        </w:tc>
      </w:tr>
      <w:tr>
        <w:tc>
          <w:tcPr>
            <w:tcW w:type="auto" w:w="0"/>
            <w:vAlign w:val="top"/>
          </w:tcPr>
          <w:p>
            <w:pPr>
              <w:pStyle w:val="TableText"/>
            </w:pPr>
            <w:r>
              <w:t xml:space="preserve">Bulk extraction through search</w:t>
            </w:r>
          </w:p>
        </w:tc>
        <w:tc>
          <w:tcPr>
            <w:tcW w:type="auto" w:w="0"/>
            <w:vAlign w:val="top"/>
          </w:tcPr>
          <w:p>
            <w:pPr>
              <w:pStyle w:val="TableText"/>
            </w:pPr>
            <w:r>
              <w:t xml:space="preserve">Scoped, rate-limited, and audited </w:t>
            </w:r>
            <w:r>
              <w:rPr>
                <w:b/>
              </w:rPr>
              <w:t xml:space="preserve">with the term</w:t>
            </w:r>
          </w:p>
        </w:tc>
      </w:tr>
      <w:tr>
        <w:tc>
          <w:tcPr>
            <w:tcW w:type="auto" w:w="0"/>
            <w:vAlign w:val="top"/>
          </w:tcPr>
          <w:p>
            <w:pPr>
              <w:pStyle w:val="TableText"/>
            </w:pPr>
            <w:r>
              <w:t xml:space="preserve">Exfiltration through message forwarding</w:t>
            </w:r>
          </w:p>
        </w:tc>
        <w:tc>
          <w:tcPr>
            <w:tcW w:type="auto" w:w="0"/>
            <w:vAlign w:val="top"/>
          </w:tcPr>
          <w:p>
            <w:pPr>
              <w:pStyle w:val="TableText"/>
            </w:pPr>
            <w:r>
              <w:t xml:space="preserve">Not in V1. If built, source and every target are recorded (§12.4)</w:t>
            </w:r>
          </w:p>
        </w:tc>
      </w:tr>
    </w:tbl>
    <w:p>
      <w:pPr>
        <w:spacing w:after="80"/>
      </w:pPr>
      <w:r>
        <w:t xml:space="preserve"/>
      </w:r>
    </w:p>
    <w:p>
      <w:pPr>
        <w:pBdr>
          <w:bottom w:val="single" w:sz="6" w:space="1" w:color="CCCCCC"/>
        </w:pBdr>
      </w:pPr>
    </w:p>
    <w:p>
      <w:pPr>
        <w:pStyle w:val="Heading2"/>
      </w:pPr>
      <w:r>
        <w:t xml:space="preserve">27.9 The four concepts that must never be conflated</w:t>
      </w:r>
    </w:p>
    <w:p>
      <w:r>
        <w:rPr>
          <w:b/>
        </w:rPr>
        <w:t xml:space="preserve">This distinction is the most important thing in the security architecture.</w:t>
      </w:r>
      <w:r>
        <w:t xml:space="preserve"> Every serious access defect in a product like this comes from collapsing two of these four into one.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Concept</w:t>
            </w:r>
          </w:p>
        </w:tc>
        <w:tc>
          <w:tcPr>
            <w:tcW w:type="auto" w:w="0"/>
            <w:shd w:val="clear" w:fill="EFEFEF"/>
            <w:vAlign w:val="top"/>
          </w:tcPr>
          <w:p>
            <w:pPr>
              <w:pStyle w:val="TableText"/>
            </w:pPr>
            <w:r>
              <w:rPr>
                <w:b/>
              </w:rPr>
              <w:t xml:space="preserve">The question it answers</w:t>
            </w:r>
          </w:p>
        </w:tc>
        <w:tc>
          <w:tcPr>
            <w:tcW w:type="auto" w:w="0"/>
            <w:shd w:val="clear" w:fill="EFEFEF"/>
            <w:vAlign w:val="top"/>
          </w:tcPr>
          <w:p>
            <w:pPr>
              <w:pStyle w:val="TableText"/>
            </w:pPr>
            <w:r>
              <w:rPr>
                <w:b/>
              </w:rPr>
              <w:t xml:space="preserve">Where it is decided</w:t>
            </w:r>
          </w:p>
        </w:tc>
        <w:tc>
          <w:tcPr>
            <w:tcW w:type="auto" w:w="0"/>
            <w:shd w:val="clear" w:fill="EFEFEF"/>
            <w:vAlign w:val="top"/>
          </w:tcPr>
          <w:p>
            <w:pPr>
              <w:pStyle w:val="TableText"/>
            </w:pPr>
            <w:r>
              <w:rPr>
                <w:b/>
              </w:rPr>
              <w:t xml:space="preserve">What it does </w:t>
            </w:r>
            <w:r>
              <w:rPr>
                <w:b/>
                <w:b/>
              </w:rPr>
              <w:t xml:space="preserve">not</w:t>
            </w:r>
            <w:r>
              <w:rPr>
                <w:b/>
              </w:rPr>
              <w:t xml:space="preserve"> grant</w:t>
            </w:r>
          </w:p>
        </w:tc>
      </w:tr>
      <w:tr>
        <w:tc>
          <w:tcPr>
            <w:tcW w:type="auto" w:w="0"/>
            <w:vAlign w:val="top"/>
          </w:tcPr>
          <w:p>
            <w:pPr>
              <w:pStyle w:val="TableText"/>
            </w:pPr>
            <w:r>
              <w:rPr>
                <w:b/>
              </w:rPr>
              <w:t xml:space="preserve">Authentication</w:t>
            </w:r>
          </w:p>
        </w:tc>
        <w:tc>
          <w:tcPr>
            <w:tcW w:type="auto" w:w="0"/>
            <w:vAlign w:val="top"/>
          </w:tcPr>
          <w:p>
            <w:pPr>
              <w:pStyle w:val="TableText"/>
            </w:pPr>
            <w:r>
              <w:t xml:space="preserve">*Who are you?*</w:t>
            </w:r>
          </w:p>
        </w:tc>
        <w:tc>
          <w:tcPr>
            <w:tcW w:type="auto" w:w="0"/>
            <w:vAlign w:val="top"/>
          </w:tcPr>
          <w:p>
            <w:pPr>
              <w:pStyle w:val="TableText"/>
            </w:pPr>
            <w:r>
              <w:t xml:space="preserve">§26.2, edge guard</w:t>
            </w:r>
          </w:p>
        </w:tc>
        <w:tc>
          <w:tcPr>
            <w:tcW w:type="auto" w:w="0"/>
            <w:vAlign w:val="top"/>
          </w:tcPr>
          <w:p>
            <w:pPr>
              <w:pStyle w:val="TableText"/>
            </w:pPr>
            <w:r>
              <w:t xml:space="preserve">Nothing. Being signed in grants no read of anything</w:t>
            </w:r>
          </w:p>
        </w:tc>
      </w:tr>
      <w:tr>
        <w:tc>
          <w:tcPr>
            <w:tcW w:type="auto" w:w="0"/>
            <w:vAlign w:val="top"/>
          </w:tcPr>
          <w:p>
            <w:pPr>
              <w:pStyle w:val="TableText"/>
            </w:pPr>
            <w:r>
              <w:rPr>
                <w:b/>
              </w:rPr>
              <w:t xml:space="preserve">Authorization</w:t>
            </w:r>
          </w:p>
        </w:tc>
        <w:tc>
          <w:tcPr>
            <w:tcW w:type="auto" w:w="0"/>
            <w:vAlign w:val="top"/>
          </w:tcPr>
          <w:p>
            <w:pPr>
              <w:pStyle w:val="TableText"/>
            </w:pPr>
            <w:r>
              <w:t xml:space="preserve">*May you perform this action on this object?*</w:t>
            </w:r>
          </w:p>
        </w:tc>
        <w:tc>
          <w:tcPr>
            <w:tcW w:type="auto" w:w="0"/>
            <w:vAlign w:val="top"/>
          </w:tcPr>
          <w:p>
            <w:pPr>
              <w:pStyle w:val="TableText"/>
            </w:pPr>
            <w:r>
              <w:t xml:space="preserve">§26.3, object check</w:t>
            </w:r>
          </w:p>
        </w:tc>
        <w:tc>
          <w:tcPr>
            <w:tcW w:type="auto" w:w="0"/>
            <w:vAlign w:val="top"/>
          </w:tcPr>
          <w:p>
            <w:pPr>
              <w:pStyle w:val="TableText"/>
            </w:pPr>
            <w:r>
              <w:t xml:space="preserve">Business authority. A compliance role may query audit and still not own a conversation</w:t>
            </w:r>
          </w:p>
        </w:tc>
      </w:tr>
      <w:tr>
        <w:tc>
          <w:tcPr>
            <w:tcW w:type="auto" w:w="0"/>
            <w:vAlign w:val="top"/>
          </w:tcPr>
          <w:p>
            <w:pPr>
              <w:pStyle w:val="TableText"/>
            </w:pPr>
            <w:r>
              <w:rPr>
                <w:b/>
              </w:rPr>
              <w:t xml:space="preserve">Business ownership</w:t>
            </w:r>
          </w:p>
        </w:tc>
        <w:tc>
          <w:tcPr>
            <w:tcW w:type="auto" w:w="0"/>
            <w:vAlign w:val="top"/>
          </w:tcPr>
          <w:p>
            <w:pPr>
              <w:pStyle w:val="TableText"/>
            </w:pPr>
            <w:r>
              <w:t xml:space="preserve">*Who is accountable for this customer conversation?*</w:t>
            </w:r>
          </w:p>
        </w:tc>
        <w:tc>
          <w:tcPr>
            <w:tcW w:type="auto" w:w="0"/>
            <w:vAlign w:val="top"/>
          </w:tcPr>
          <w:p>
            <w:pPr>
              <w:pStyle w:val="TableText"/>
            </w:pPr>
            <w:r>
              <w:t xml:space="preserve">Routing module (§18.2)</w:t>
            </w:r>
          </w:p>
        </w:tc>
        <w:tc>
          <w:tcPr>
            <w:tcW w:type="auto" w:w="0"/>
            <w:vAlign w:val="top"/>
          </w:tcPr>
          <w:p>
            <w:pPr>
              <w:pStyle w:val="TableText"/>
            </w:pPr>
            <w:r>
              <w:t xml:space="preserve">Exclusive read. Participants also read it</w:t>
            </w:r>
          </w:p>
        </w:tc>
      </w:tr>
      <w:tr>
        <w:tc>
          <w:tcPr>
            <w:tcW w:type="auto" w:w="0"/>
            <w:vAlign w:val="top"/>
          </w:tcPr>
          <w:p>
            <w:pPr>
              <w:pStyle w:val="TableText"/>
            </w:pPr>
            <w:r>
              <w:rPr>
                <w:b/>
              </w:rPr>
              <w:t xml:space="preserve">Conversation participation</w:t>
            </w:r>
          </w:p>
        </w:tc>
        <w:tc>
          <w:tcPr>
            <w:tcW w:type="auto" w:w="0"/>
            <w:vAlign w:val="top"/>
          </w:tcPr>
          <w:p>
            <w:pPr>
              <w:pStyle w:val="TableText"/>
            </w:pPr>
            <w:r>
              <w:t xml:space="preserve">*Are you part of this thread?*</w:t>
            </w:r>
          </w:p>
        </w:tc>
        <w:tc>
          <w:tcPr>
            <w:tcW w:type="auto" w:w="0"/>
            <w:vAlign w:val="top"/>
          </w:tcPr>
          <w:p>
            <w:pPr>
              <w:pStyle w:val="TableText"/>
            </w:pPr>
            <w:r>
              <w:t xml:space="preserve">Participants on the conversation</w:t>
            </w:r>
          </w:p>
        </w:tc>
        <w:tc>
          <w:tcPr>
            <w:tcW w:type="auto" w:w="0"/>
            <w:vAlign w:val="top"/>
          </w:tcPr>
          <w:p>
            <w:pPr>
              <w:pStyle w:val="TableText"/>
            </w:pPr>
            <w:r>
              <w:t xml:space="preserve">Ownership. </w:t>
            </w:r>
            <w:r>
              <w:rPr>
                <w:b/>
              </w:rPr>
              <w:t xml:space="preserve">Participation grants reading that conversation and nothing else</w:t>
            </w:r>
            <w:r>
              <w:t xml:space="preserve"> (</w:t>
            </w:r>
            <w:r>
              <w:rPr>
                <w:b/>
              </w:rPr>
              <w:t xml:space="preserve">P-03</w:t>
            </w:r>
            <w:r>
              <w:t xml:space="preserve">)</w:t>
            </w:r>
          </w:p>
        </w:tc>
      </w:tr>
    </w:tbl>
    <w:p>
      <w:pPr>
        <w:spacing w:after="80"/>
      </w:pPr>
      <w:r>
        <w:t xml:space="preserve"/>
      </w:r>
    </w:p>
    <w:p>
      <w:pPr>
        <w:pStyle w:val="CodeBlock"/>
        <w:spacing w:before="0" w:after="0" w:line="200" w:lineRule="exact"/>
        <w:shd w:val="clear" w:fill="F4F4F4"/>
      </w:pPr>
      <w:r>
        <w:rPr>
          <w:rFonts w:ascii="Consolas" w:hAnsi="Consolas"/>
          <w:sz w:val="15"/>
        </w:rPr>
        <w:t xml:space="preserve">   SIGNED IN                    ─── says nothing about access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PARTICIPANT of C    ─── may read C.  May NOT reply to the</w:t>
      </w:r>
    </w:p>
    <w:p>
      <w:pPr>
        <w:pStyle w:val="CodeBlock"/>
        <w:spacing w:before="0" w:after="0" w:line="200" w:lineRule="exact"/>
        <w:shd w:val="clear" w:fill="F4F4F4"/>
      </w:pPr>
      <w:r>
        <w:rPr>
          <w:rFonts w:ascii="Consolas" w:hAnsi="Consolas"/>
          <w:sz w:val="15"/>
        </w:rPr>
        <w:t xml:space="preserve">        │                            customer, reassign, or close.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OWNER of C          ─── accountable. May reply, resolve,</w:t>
      </w:r>
    </w:p>
    <w:p>
      <w:pPr>
        <w:pStyle w:val="CodeBlock"/>
        <w:spacing w:before="0" w:after="0" w:line="200" w:lineRule="exact"/>
        <w:shd w:val="clear" w:fill="F4F4F4"/>
      </w:pPr>
      <w:r>
        <w:rPr>
          <w:rFonts w:ascii="Consolas" w:hAnsi="Consolas"/>
          <w:sz w:val="15"/>
        </w:rPr>
        <w:t xml:space="preserve">        │                            transfer. Exactly one at a time.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SCOPED GRANT        ─── may act across a team or globally,</w:t>
      </w:r>
    </w:p>
    <w:p>
      <w:pPr>
        <w:pStyle w:val="CodeBlock"/>
        <w:spacing w:before="0" w:after="0" w:line="200" w:lineRule="exact"/>
        <w:shd w:val="clear" w:fill="F4F4F4"/>
      </w:pPr>
      <w:r>
        <w:rPr>
          <w:rFonts w:ascii="Consolas" w:hAnsi="Consolas"/>
          <w:sz w:val="15"/>
        </w:rPr>
        <w:t xml:space="preserve">                                     time-boxed, and the read is</w:t>
      </w:r>
    </w:p>
    <w:p>
      <w:pPr>
        <w:pStyle w:val="CodeBlock"/>
        <w:spacing w:before="0" w:after="0" w:line="200" w:lineRule="exact"/>
        <w:shd w:val="clear" w:fill="F4F4F4"/>
      </w:pPr>
      <w:r>
        <w:rPr>
          <w:rFonts w:ascii="Consolas" w:hAnsi="Consolas"/>
          <w:sz w:val="15"/>
        </w:rPr>
        <w:t xml:space="preserve">                                     AUDITED AS PRIVILEGED.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THE FAILURE MODE THIS PREVENTS</w:t>
      </w:r>
    </w:p>
    <w:p>
      <w:pPr>
        <w:pStyle w:val="CodeBlock"/>
        <w:spacing w:before="0" w:after="0" w:line="200" w:lineRule="exact"/>
        <w:shd w:val="clear" w:fill="F4F4F4"/>
      </w:pPr>
      <w:r>
        <w:rPr>
          <w:rFonts w:ascii="Consolas" w:hAnsi="Consolas"/>
          <w:sz w:val="15"/>
        </w:rPr>
        <w:t xml:space="preserve">   An early prototype granted every member a global read permission</w:t>
      </w:r>
    </w:p>
    <w:p>
      <w:pPr>
        <w:pStyle w:val="CodeBlock"/>
        <w:spacing w:before="0" w:after="0" w:line="200" w:lineRule="exact"/>
        <w:shd w:val="clear" w:fill="F4F4F4"/>
      </w:pPr>
      <w:r>
        <w:rPr>
          <w:rFonts w:ascii="Consolas" w:hAnsi="Consolas"/>
          <w:sz w:val="15"/>
        </w:rPr>
        <w:t xml:space="preserve">   because "a member can read conversations" was collapsed into</w:t>
      </w:r>
    </w:p>
    <w:p>
      <w:pPr>
        <w:pStyle w:val="CodeBlock"/>
        <w:spacing w:before="0" w:after="0" w:line="200" w:lineRule="exact"/>
        <w:shd w:val="clear" w:fill="F4F4F4"/>
      </w:pPr>
      <w:r>
        <w:rPr>
          <w:rFonts w:ascii="Consolas" w:hAnsi="Consolas"/>
          <w:sz w:val="15"/>
        </w:rPr>
        <w:t xml:space="preserve">   "a member can read". A test caught a non-participant reading a</w:t>
      </w:r>
    </w:p>
    <w:p>
      <w:pPr>
        <w:pStyle w:val="CodeBlock"/>
        <w:spacing w:before="0" w:after="0" w:line="200" w:lineRule="exact"/>
        <w:shd w:val="clear" w:fill="F4F4F4"/>
      </w:pPr>
      <w:r>
        <w:rPr>
          <w:rFonts w:ascii="Consolas" w:hAnsi="Consolas"/>
          <w:sz w:val="15"/>
        </w:rPr>
        <w:t xml:space="preserve">   conversation. The fix was structural, not a patch.</w:t>
      </w:r>
    </w:p>
    <w:p>
      <w:pPr>
        <w:spacing w:after="60"/>
      </w:pPr>
      <w:r>
        <w:t xml:space="preserve"/>
      </w:r>
    </w:p>
    <w:p>
      <w:pPr>
        <w:pStyle w:val="Heading2"/>
      </w:pPr>
      <w:r>
        <w:t xml:space="preserve">27.10 Input validation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Reason</w:t>
            </w:r>
          </w:p>
        </w:tc>
      </w:tr>
      <w:tr>
        <w:tc>
          <w:tcPr>
            <w:tcW w:type="auto" w:w="0"/>
            <w:vAlign w:val="top"/>
          </w:tcPr>
          <w:p>
            <w:pPr>
              <w:pStyle w:val="TableText"/>
            </w:pPr>
            <w:r>
              <w:t xml:space="preserve">Validate at the boundary, on a </w:t>
            </w:r>
            <w:r>
              <w:rPr>
                <w:b/>
              </w:rPr>
              <w:t xml:space="preserve">declared schema per operation</w:t>
            </w:r>
          </w:p>
        </w:tc>
        <w:tc>
          <w:tcPr>
            <w:tcW w:type="auto" w:w="0"/>
            <w:vAlign w:val="top"/>
          </w:tcPr>
          <w:p>
            <w:pPr>
              <w:pStyle w:val="TableText"/>
            </w:pPr>
            <w:r>
              <w:t xml:space="preserve">An operation with no schema fails the build, the same fail-closed posture as </w:t>
            </w:r>
            <w:r>
              <w:rPr>
                <w:b/>
              </w:rPr>
              <w:t xml:space="preserve">FR-AUTHZ-3</w:t>
            </w:r>
          </w:p>
        </w:tc>
      </w:tr>
      <w:tr>
        <w:tc>
          <w:tcPr>
            <w:tcW w:type="auto" w:w="0"/>
            <w:vAlign w:val="top"/>
          </w:tcPr>
          <w:p>
            <w:pPr>
              <w:pStyle w:val="TableText"/>
            </w:pPr>
            <w:r>
              <w:rPr>
                <w:b/>
              </w:rPr>
              <w:t xml:space="preserve">Reject unknown fields</w:t>
            </w:r>
            <w:r>
              <w:t xml:space="preserve"> rather than ignoring them</w:t>
            </w:r>
          </w:p>
        </w:tc>
        <w:tc>
          <w:tcPr>
            <w:tcW w:type="auto" w:w="0"/>
            <w:vAlign w:val="top"/>
          </w:tcPr>
          <w:p>
            <w:pPr>
              <w:pStyle w:val="TableText"/>
            </w:pPr>
            <w:r>
              <w:t xml:space="preserve">An ignored field is a field someone will later assume was honoured</w:t>
            </w:r>
          </w:p>
        </w:tc>
      </w:tr>
      <w:tr>
        <w:tc>
          <w:tcPr>
            <w:tcW w:type="auto" w:w="0"/>
            <w:vAlign w:val="top"/>
          </w:tcPr>
          <w:p>
            <w:pPr>
              <w:pStyle w:val="TableText"/>
            </w:pPr>
            <w:r>
              <w:t xml:space="preserve">Never trust a client-supplied id as authority</w:t>
            </w:r>
          </w:p>
        </w:tc>
        <w:tc>
          <w:tcPr>
            <w:tcW w:type="auto" w:w="0"/>
            <w:vAlign w:val="top"/>
          </w:tcPr>
          <w:p>
            <w:pPr>
              <w:pStyle w:val="TableText"/>
            </w:pPr>
            <w:r>
              <w:t xml:space="preserve">§18.4 step 3 — the object is loaded and authorized together</w:t>
            </w:r>
          </w:p>
        </w:tc>
      </w:tr>
      <w:tr>
        <w:tc>
          <w:tcPr>
            <w:tcW w:type="auto" w:w="0"/>
            <w:vAlign w:val="top"/>
          </w:tcPr>
          <w:p>
            <w:pPr>
              <w:pStyle w:val="TableText"/>
            </w:pPr>
            <w:r>
              <w:t xml:space="preserve">Bound every string, array and upload server-side</w:t>
            </w:r>
          </w:p>
        </w:tc>
        <w:tc>
          <w:tcPr>
            <w:tcW w:type="auto" w:w="0"/>
            <w:vAlign w:val="top"/>
          </w:tcPr>
          <w:p>
            <w:pPr>
              <w:pStyle w:val="TableText"/>
            </w:pPr>
            <w:r>
              <w:t xml:space="preserve">A client-side limit is a courtesy</w:t>
            </w:r>
          </w:p>
        </w:tc>
      </w:tr>
      <w:tr>
        <w:tc>
          <w:tcPr>
            <w:tcW w:type="auto" w:w="0"/>
            <w:vAlign w:val="top"/>
          </w:tcPr>
          <w:p>
            <w:pPr>
              <w:pStyle w:val="TableText"/>
            </w:pPr>
            <w:r>
              <w:t xml:space="preserve">Validate the </w:t>
            </w:r>
            <w:r>
              <w:rPr>
                <w:b/>
              </w:rPr>
              <w:t xml:space="preserve">cursor signature</w:t>
            </w:r>
            <w:r>
              <w:t xml:space="preserve"> before use (</w:t>
            </w:r>
            <w:r>
              <w:rPr>
                <w:b/>
              </w:rPr>
              <w:t xml:space="preserve">FR-MSG-3</w:t>
            </w:r>
            <w:r>
              <w:t xml:space="preserve">)</w:t>
            </w:r>
          </w:p>
        </w:tc>
        <w:tc>
          <w:tcPr>
            <w:tcW w:type="auto" w:w="0"/>
            <w:vAlign w:val="top"/>
          </w:tcPr>
          <w:p>
            <w:pPr>
              <w:pStyle w:val="TableText"/>
            </w:pPr>
            <w:r>
              <w:t xml:space="preserve">An unsigned cursor is a client-supplied database query</w:t>
            </w:r>
          </w:p>
        </w:tc>
      </w:tr>
      <w:tr>
        <w:tc>
          <w:tcPr>
            <w:tcW w:type="auto" w:w="0"/>
            <w:vAlign w:val="top"/>
          </w:tcPr>
          <w:p>
            <w:pPr>
              <w:pStyle w:val="TableText"/>
            </w:pPr>
            <w:r>
              <w:t xml:space="preserve">Treat every identifier as opaque</w:t>
            </w:r>
          </w:p>
        </w:tc>
        <w:tc>
          <w:tcPr>
            <w:tcW w:type="auto" w:w="0"/>
            <w:vAlign w:val="top"/>
          </w:tcPr>
          <w:p>
            <w:pPr>
              <w:pStyle w:val="TableText"/>
            </w:pPr>
            <w:r>
              <w:t xml:space="preserve">A malformed id is a 400, never an internal error</w:t>
            </w:r>
          </w:p>
        </w:tc>
      </w:tr>
    </w:tbl>
    <w:p>
      <w:pPr>
        <w:spacing w:after="80"/>
      </w:pPr>
      <w:r>
        <w:t xml:space="preserve"/>
      </w:r>
    </w:p>
    <w:p>
      <w:pPr>
        <w:pStyle w:val="Heading2"/>
      </w:pPr>
      <w:r>
        <w:t xml:space="preserve">27.11 Output encoding and XSS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Surface</w:t>
            </w:r>
          </w:p>
        </w:tc>
        <w:tc>
          <w:tcPr>
            <w:tcW w:type="auto" w:w="0"/>
            <w:shd w:val="clear" w:fill="EFEFEF"/>
            <w:vAlign w:val="top"/>
          </w:tcPr>
          <w:p>
            <w:pPr>
              <w:pStyle w:val="TableText"/>
            </w:pPr>
            <w:r>
              <w:rPr>
                <w:b/>
              </w:rPr>
              <w:t xml:space="preserve">Control</w:t>
            </w:r>
          </w:p>
        </w:tc>
      </w:tr>
      <w:tr>
        <w:tc>
          <w:tcPr>
            <w:tcW w:type="auto" w:w="0"/>
            <w:vAlign w:val="top"/>
          </w:tcPr>
          <w:p>
            <w:pPr>
              <w:pStyle w:val="TableText"/>
            </w:pPr>
            <w:r>
              <w:t xml:space="preserve">Message bodies</w:t>
            </w:r>
          </w:p>
        </w:tc>
        <w:tc>
          <w:tcPr>
            <w:tcW w:type="auto" w:w="0"/>
            <w:vAlign w:val="top"/>
          </w:tcPr>
          <w:p>
            <w:pPr>
              <w:pStyle w:val="TableText"/>
            </w:pPr>
            <w:r>
              <w:rPr>
                <w:b/>
              </w:rPr>
              <w:t xml:space="preserve">Rendered as text, never as HTML.</w:t>
            </w:r>
            <w:r>
              <w:t xml:space="preserve"> Message content is plain text in V1</w:t>
            </w:r>
          </w:p>
        </w:tc>
      </w:tr>
      <w:tr>
        <w:tc>
          <w:tcPr>
            <w:tcW w:type="auto" w:w="0"/>
            <w:vAlign w:val="top"/>
          </w:tcPr>
          <w:p>
            <w:pPr>
              <w:pStyle w:val="TableText"/>
            </w:pPr>
            <w:r>
              <w:t xml:space="preserve">Rich text</w:t>
            </w:r>
          </w:p>
        </w:tc>
        <w:tc>
          <w:tcPr>
            <w:tcW w:type="auto" w:w="0"/>
            <w:vAlign w:val="top"/>
          </w:tcPr>
          <w:p>
            <w:pPr>
              <w:pStyle w:val="TableText"/>
            </w:pPr>
            <w:r>
              <w:rPr>
                <w:b/>
              </w:rPr>
              <w:t xml:space="preserve">FUTURE</w:t>
            </w:r>
            <w:r>
              <w:t xml:space="preserve">, and if it arrives it is a sanitised allow-list of tags produced server-side — never client-side sanitisation, which is bypassable</w:t>
            </w:r>
          </w:p>
        </w:tc>
      </w:tr>
      <w:tr>
        <w:tc>
          <w:tcPr>
            <w:tcW w:type="auto" w:w="0"/>
            <w:vAlign w:val="top"/>
          </w:tcPr>
          <w:p>
            <w:pPr>
              <w:pStyle w:val="TableText"/>
            </w:pPr>
            <w:r>
              <w:t xml:space="preserve">Links in messages</w:t>
            </w:r>
          </w:p>
        </w:tc>
        <w:tc>
          <w:tcPr>
            <w:tcW w:type="auto" w:w="0"/>
            <w:vAlign w:val="top"/>
          </w:tcPr>
          <w:p>
            <w:pPr>
              <w:pStyle w:val="TableText"/>
            </w:pPr>
            <w:r>
              <w:t xml:space="preserve">Detected at render, </w:t>
            </w:r>
            <w:r>
              <w:rPr>
                <w:rFonts w:ascii="Consolas" w:hAnsi="Consolas"/>
                <w:color w:val="A31515"/>
              </w:rPr>
              <w:t xml:space="preserve">rel="noopener noreferrer"</w:t>
            </w:r>
            <w:r>
              <w:t xml:space="preserve">, and </w:t>
            </w:r>
            <w:r>
              <w:rPr>
                <w:b/>
              </w:rPr>
              <w:t xml:space="preserve">never auto-followed or previewed</w:t>
            </w:r>
            <w:r>
              <w:t xml:space="preserve"> — a link preview would make the server fetch a URL a customer chose</w:t>
            </w:r>
          </w:p>
        </w:tc>
      </w:tr>
      <w:tr>
        <w:tc>
          <w:tcPr>
            <w:tcW w:type="auto" w:w="0"/>
            <w:vAlign w:val="top"/>
          </w:tcPr>
          <w:p>
            <w:pPr>
              <w:pStyle w:val="TableText"/>
            </w:pPr>
            <w:r>
              <w:t xml:space="preserve">Filenames</w:t>
            </w:r>
          </w:p>
        </w:tc>
        <w:tc>
          <w:tcPr>
            <w:tcW w:type="auto" w:w="0"/>
            <w:vAlign w:val="top"/>
          </w:tcPr>
          <w:p>
            <w:pPr>
              <w:pStyle w:val="TableText"/>
            </w:pPr>
            <w:r>
              <w:t xml:space="preserve">Escaped on display; never used as a path (§28.3)</w:t>
            </w:r>
          </w:p>
        </w:tc>
      </w:tr>
      <w:tr>
        <w:tc>
          <w:tcPr>
            <w:tcW w:type="auto" w:w="0"/>
            <w:vAlign w:val="top"/>
          </w:tcPr>
          <w:p>
            <w:pPr>
              <w:pStyle w:val="TableText"/>
            </w:pPr>
            <w:r>
              <w:rPr>
                <w:b/>
              </w:rPr>
              <w:t xml:space="preserve">Content Security Policy</w:t>
            </w:r>
          </w:p>
        </w:tc>
        <w:tc>
          <w:tcPr>
            <w:tcW w:type="auto" w:w="0"/>
            <w:vAlign w:val="top"/>
          </w:tcPr>
          <w:p>
            <w:pPr>
              <w:pStyle w:val="TableText"/>
            </w:pPr>
            <w:r>
              <w:t xml:space="preserve">Per surface, no inline script, no external script or style origins beyond what is declared</w:t>
            </w:r>
          </w:p>
        </w:tc>
      </w:tr>
      <w:tr>
        <w:tc>
          <w:tcPr>
            <w:tcW w:type="auto" w:w="0"/>
            <w:vAlign w:val="top"/>
          </w:tcPr>
          <w:p>
            <w:pPr>
              <w:pStyle w:val="TableText"/>
            </w:pPr>
            <w:r>
              <w:t xml:space="preserve">Server-rendered data</w:t>
            </w:r>
          </w:p>
        </w:tc>
        <w:tc>
          <w:tcPr>
            <w:tcW w:type="auto" w:w="0"/>
            <w:vAlign w:val="top"/>
          </w:tcPr>
          <w:p>
            <w:pPr>
              <w:pStyle w:val="TableText"/>
            </w:pPr>
            <w:r>
              <w:t xml:space="preserve">§19.3 — customer pages fetch only through customer-scoped operations, so the serialised payload contains nothing extra</w:t>
            </w:r>
          </w:p>
        </w:tc>
      </w:tr>
      <w:tr>
        <w:tc>
          <w:tcPr>
            <w:tcW w:type="auto" w:w="0"/>
            <w:vAlign w:val="top"/>
          </w:tcPr>
          <w:p>
            <w:pPr>
              <w:pStyle w:val="TableText"/>
            </w:pPr>
            <w:r>
              <w:t xml:space="preserve">Framing</w:t>
            </w:r>
          </w:p>
        </w:tc>
        <w:tc>
          <w:tcPr>
            <w:tcW w:type="auto" w:w="0"/>
            <w:vAlign w:val="top"/>
          </w:tcPr>
          <w:p>
            <w:pPr>
              <w:pStyle w:val="TableText"/>
            </w:pPr>
            <w:r>
              <w:t xml:space="preserve">Denied, except where a business decision requires the customer surface to be embeddable — which would be a </w:t>
            </w:r>
            <w:r>
              <w:rPr>
                <w:b/>
              </w:rPr>
              <w:t xml:space="preserve">D-01</w:t>
            </w:r>
            <w:r>
              <w:t xml:space="preserve"> consequence, and a decision with its own risks</w:t>
            </w:r>
          </w:p>
        </w:tc>
      </w:tr>
    </w:tbl>
    <w:p>
      <w:pPr>
        <w:spacing w:after="80"/>
      </w:pPr>
      <w:r>
        <w:t xml:space="preserve"/>
      </w:r>
    </w:p>
    <w:p>
      <w:pPr>
        <w:pStyle w:val="Heading2"/>
      </w:pPr>
      <w:r>
        <w:t xml:space="preserve">27.12 Brute force and credential protection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Control</w:t>
            </w:r>
          </w:p>
        </w:tc>
        <w:tc>
          <w:tcPr>
            <w:tcW w:type="auto" w:w="0"/>
            <w:shd w:val="clear" w:fill="EFEFEF"/>
            <w:vAlign w:val="top"/>
          </w:tcPr>
          <w:p>
            <w:pPr>
              <w:pStyle w:val="TableText"/>
            </w:pPr>
            <w:r>
              <w:rPr>
                <w:b/>
              </w:rPr>
              <w:t xml:space="preserve">Detail</w:t>
            </w:r>
          </w:p>
        </w:tc>
      </w:tr>
      <w:tr>
        <w:tc>
          <w:tcPr>
            <w:tcW w:type="auto" w:w="0"/>
            <w:vAlign w:val="top"/>
          </w:tcPr>
          <w:p>
            <w:pPr>
              <w:pStyle w:val="TableText"/>
            </w:pPr>
            <w:r>
              <w:t xml:space="preserve">Rate limit per identifier </w:t>
            </w:r>
            <w:r>
              <w:rPr>
                <w:b/>
              </w:rPr>
              <w:t xml:space="preserve">and</w:t>
            </w:r>
            <w:r>
              <w:t xml:space="preserve"> per source</w:t>
            </w:r>
          </w:p>
        </w:tc>
        <w:tc>
          <w:tcPr>
            <w:tcW w:type="auto" w:w="0"/>
            <w:vAlign w:val="top"/>
          </w:tcPr>
          <w:p>
            <w:pPr>
              <w:pStyle w:val="TableText"/>
            </w:pPr>
            <w:r>
              <w:t xml:space="preserve">Limiting only by source lets a distributed attempt through; limiting only by identifier allows enumeration</w:t>
            </w:r>
          </w:p>
        </w:tc>
      </w:tr>
      <w:tr>
        <w:tc>
          <w:tcPr>
            <w:tcW w:type="auto" w:w="0"/>
            <w:vAlign w:val="top"/>
          </w:tcPr>
          <w:p>
            <w:pPr>
              <w:pStyle w:val="TableText"/>
            </w:pPr>
            <w:r>
              <w:t xml:space="preserve">Progressive delay, then temporary lock</w:t>
            </w:r>
          </w:p>
        </w:tc>
        <w:tc>
          <w:tcPr>
            <w:tcW w:type="auto" w:w="0"/>
            <w:vAlign w:val="top"/>
          </w:tcPr>
          <w:p>
            <w:pPr>
              <w:pStyle w:val="TableText"/>
            </w:pPr>
            <w:r>
              <w:t xml:space="preserve">Lock duration bounded — a permanent lock is a denial-of-service against a real employee</w:t>
            </w:r>
          </w:p>
        </w:tc>
      </w:tr>
      <w:tr>
        <w:tc>
          <w:tcPr>
            <w:tcW w:type="auto" w:w="0"/>
            <w:vAlign w:val="top"/>
          </w:tcPr>
          <w:p>
            <w:pPr>
              <w:pStyle w:val="TableText"/>
            </w:pPr>
            <w:r>
              <w:rPr>
                <w:b/>
              </w:rPr>
              <w:t xml:space="preserve">Uniform failure response</w:t>
            </w:r>
          </w:p>
        </w:tc>
        <w:tc>
          <w:tcPr>
            <w:tcW w:type="auto" w:w="0"/>
            <w:vAlign w:val="top"/>
          </w:tcPr>
          <w:p>
            <w:pPr>
              <w:pStyle w:val="TableText"/>
            </w:pPr>
            <w:r>
              <w:t xml:space="preserve">Same body, same timing characteristics, for wrong credential and unknown account (§27.1)</w:t>
            </w:r>
          </w:p>
        </w:tc>
      </w:tr>
      <w:tr>
        <w:tc>
          <w:tcPr>
            <w:tcW w:type="auto" w:w="0"/>
            <w:vAlign w:val="top"/>
          </w:tcPr>
          <w:p>
            <w:pPr>
              <w:pStyle w:val="TableText"/>
            </w:pPr>
            <w:r>
              <w:t xml:space="preserve">Credential storage</w:t>
            </w:r>
          </w:p>
        </w:tc>
        <w:tc>
          <w:tcPr>
            <w:tcW w:type="auto" w:w="0"/>
            <w:vAlign w:val="top"/>
          </w:tcPr>
          <w:p>
            <w:pPr>
              <w:pStyle w:val="TableText"/>
            </w:pPr>
            <w:r>
              <w:t xml:space="preserve">A memory-hard password hash with per-credential salt. Never a general-purpose fast hash</w:t>
            </w:r>
          </w:p>
        </w:tc>
      </w:tr>
      <w:tr>
        <w:tc>
          <w:tcPr>
            <w:tcW w:type="auto" w:w="0"/>
            <w:vAlign w:val="top"/>
          </w:tcPr>
          <w:p>
            <w:pPr>
              <w:pStyle w:val="TableText"/>
            </w:pPr>
            <w:r>
              <w:t xml:space="preserve">One-time codes (customer, </w:t>
            </w:r>
            <w:r>
              <w:rPr>
                <w:b/>
              </w:rPr>
              <w:t xml:space="preserve">D-02</w:t>
            </w:r>
            <w:r>
              <w:t xml:space="preserve">)</w:t>
            </w:r>
          </w:p>
        </w:tc>
        <w:tc>
          <w:tcPr>
            <w:tcW w:type="auto" w:w="0"/>
            <w:vAlign w:val="top"/>
          </w:tcPr>
          <w:p>
            <w:pPr>
              <w:pStyle w:val="TableText"/>
            </w:pPr>
            <w:r>
              <w:t xml:space="preserve">Short expiry, single use, attempt-limited, and </w:t>
            </w:r>
            <w:r>
              <w:rPr>
                <w:b/>
              </w:rPr>
              <w:t xml:space="preserve">invalidated on success</w:t>
            </w:r>
          </w:p>
        </w:tc>
      </w:tr>
      <w:tr>
        <w:tc>
          <w:tcPr>
            <w:tcW w:type="auto" w:w="0"/>
            <w:vAlign w:val="top"/>
          </w:tcPr>
          <w:p>
            <w:pPr>
              <w:pStyle w:val="TableText"/>
            </w:pPr>
            <w:r>
              <w:t xml:space="preserve">Alerting</w:t>
            </w:r>
          </w:p>
        </w:tc>
        <w:tc>
          <w:tcPr>
            <w:tcW w:type="auto" w:w="0"/>
            <w:vAlign w:val="top"/>
          </w:tcPr>
          <w:p>
            <w:pPr>
              <w:pStyle w:val="TableText"/>
            </w:pPr>
            <w:r>
              <w:t xml:space="preserve">Failure-rate spike above baseline (§32.4)</w:t>
            </w:r>
          </w:p>
        </w:tc>
      </w:tr>
      <w:tr>
        <w:tc>
          <w:tcPr>
            <w:tcW w:type="auto" w:w="0"/>
            <w:vAlign w:val="top"/>
          </w:tcPr>
          <w:p>
            <w:pPr>
              <w:pStyle w:val="TableText"/>
            </w:pPr>
            <w:r>
              <w:t xml:space="preserve">Audit</w:t>
            </w:r>
          </w:p>
        </w:tc>
        <w:tc>
          <w:tcPr>
            <w:tcW w:type="auto" w:w="0"/>
            <w:vAlign w:val="top"/>
          </w:tcPr>
          <w:p>
            <w:pPr>
              <w:pStyle w:val="TableText"/>
            </w:pPr>
            <w:r>
              <w:t xml:space="preserve">Failures audited; </w:t>
            </w:r>
            <w:r>
              <w:rPr>
                <w:b/>
              </w:rPr>
              <w:t xml:space="preserve">a burst against one identity is what a takeover attempt looks like</w:t>
            </w:r>
            <w:r>
              <w:t xml:space="preserve"> (§31.1)</w:t>
            </w:r>
          </w:p>
        </w:tc>
      </w:tr>
    </w:tbl>
    <w:p>
      <w:pPr>
        <w:spacing w:after="80"/>
      </w:pPr>
      <w:r>
        <w:t xml:space="preserve"/>
      </w:r>
    </w:p>
    <w:p>
      <w:pPr>
        <w:pStyle w:val="Heading2"/>
      </w:pPr>
      <w:r>
        <w:t xml:space="preserve">27.13 WebSocket authorization</w:t>
      </w:r>
    </w:p>
    <w:p>
      <w:r>
        <w:t xml:space="preserve">Stated separately because it is the control most often forgotten, and §38 records that the reference platform forgot part of it.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Control</w:t>
            </w:r>
          </w:p>
        </w:tc>
        <w:tc>
          <w:tcPr>
            <w:tcW w:type="auto" w:w="0"/>
            <w:shd w:val="clear" w:fill="EFEFEF"/>
            <w:vAlign w:val="top"/>
          </w:tcPr>
          <w:p>
            <w:pPr>
              <w:pStyle w:val="TableText"/>
            </w:pPr>
            <w:r>
              <w:rPr>
                <w:b/>
              </w:rPr>
              <w:t xml:space="preserve">Why</w:t>
            </w:r>
          </w:p>
        </w:tc>
      </w:tr>
      <w:tr>
        <w:tc>
          <w:tcPr>
            <w:tcW w:type="auto" w:w="0"/>
            <w:vAlign w:val="top"/>
          </w:tcPr>
          <w:p>
            <w:pPr>
              <w:pStyle w:val="TableText"/>
            </w:pPr>
            <w:r>
              <w:t xml:space="preserve">Authenticate at the </w:t>
            </w:r>
            <w:r>
              <w:rPr>
                <w:b/>
              </w:rPr>
              <w:t xml:space="preserve">upgrade</w:t>
            </w:r>
            <w:r>
              <w:t xml:space="preserve"> using the same session mechanism as HTTP</w:t>
            </w:r>
          </w:p>
        </w:tc>
        <w:tc>
          <w:tcPr>
            <w:tcW w:type="auto" w:w="0"/>
            <w:vAlign w:val="top"/>
          </w:tcPr>
          <w:p>
            <w:pPr>
              <w:pStyle w:val="TableText"/>
            </w:pPr>
            <w:r>
              <w:t xml:space="preserve">A separate realtime auth path is a second implementation to get wrong</w:t>
            </w:r>
          </w:p>
        </w:tc>
      </w:tr>
      <w:tr>
        <w:tc>
          <w:tcPr>
            <w:tcW w:type="auto" w:w="0"/>
            <w:vAlign w:val="top"/>
          </w:tcPr>
          <w:p>
            <w:pPr>
              <w:pStyle w:val="TableText"/>
            </w:pPr>
            <w:r>
              <w:t xml:space="preserve">Authorize </w:t>
            </w:r>
            <w:r>
              <w:rPr>
                <w:b/>
              </w:rPr>
              <w:t xml:space="preserve">every room join</w:t>
            </w:r>
            <w:r>
              <w:t xml:space="preserve"> with the same decision as an HTTP read</w:t>
            </w:r>
          </w:p>
        </w:tc>
        <w:tc>
          <w:tcPr>
            <w:tcW w:type="auto" w:w="0"/>
            <w:vAlign w:val="top"/>
          </w:tcPr>
          <w:p>
            <w:pPr>
              <w:pStyle w:val="TableText"/>
            </w:pPr>
            <w:r>
              <w:t xml:space="preserve">Otherwise the subscription is a back door around §18.4</w:t>
            </w:r>
          </w:p>
        </w:tc>
      </w:tr>
      <w:tr>
        <w:tc>
          <w:tcPr>
            <w:tcW w:type="auto" w:w="0"/>
            <w:vAlign w:val="top"/>
          </w:tcPr>
          <w:p>
            <w:pPr>
              <w:pStyle w:val="TableText"/>
            </w:pPr>
            <w:r>
              <w:rPr>
                <w:b/>
              </w:rPr>
              <w:t xml:space="preserve">Close connections server-side when the session ends</w:t>
            </w:r>
          </w:p>
        </w:tc>
        <w:tc>
          <w:tcPr>
            <w:tcW w:type="auto" w:w="0"/>
            <w:vAlign w:val="top"/>
          </w:tcPr>
          <w:p>
            <w:pPr>
              <w:pStyle w:val="TableText"/>
            </w:pPr>
            <w:r>
              <w:t xml:space="preserve">A socket outliving its session is an authorization hole</w:t>
            </w:r>
          </w:p>
        </w:tc>
      </w:tr>
      <w:tr>
        <w:tc>
          <w:tcPr>
            <w:tcW w:type="auto" w:w="0"/>
            <w:vAlign w:val="top"/>
          </w:tcPr>
          <w:p>
            <w:pPr>
              <w:pStyle w:val="TableText"/>
            </w:pPr>
            <w:r>
              <w:t xml:space="preserve">Re-validate session </w:t>
            </w:r>
            <w:r>
              <w:rPr>
                <w:b/>
              </w:rPr>
              <w:t xml:space="preserve">and</w:t>
            </w:r>
            <w:r>
              <w:t xml:space="preserve"> re-authorize rooms on reconnect</w:t>
            </w:r>
          </w:p>
        </w:tc>
        <w:tc>
          <w:tcPr>
            <w:tcW w:type="auto" w:w="0"/>
            <w:vAlign w:val="top"/>
          </w:tcPr>
          <w:p>
            <w:pPr>
              <w:pStyle w:val="TableText"/>
            </w:pPr>
            <w:r>
              <w:t xml:space="preserve">A session revoked while disconnected must not resume</w:t>
            </w:r>
          </w:p>
        </w:tc>
      </w:tr>
      <w:tr>
        <w:tc>
          <w:tcPr>
            <w:tcW w:type="auto" w:w="0"/>
            <w:vAlign w:val="top"/>
          </w:tcPr>
          <w:p>
            <w:pPr>
              <w:pStyle w:val="TableText"/>
            </w:pPr>
            <w:r>
              <w:t xml:space="preserve">Force removal from a room when participation ends</w:t>
            </w:r>
          </w:p>
        </w:tc>
        <w:tc>
          <w:tcPr>
            <w:tcW w:type="auto" w:w="0"/>
            <w:vAlign w:val="top"/>
          </w:tcPr>
          <w:p>
            <w:pPr>
              <w:pStyle w:val="TableText"/>
            </w:pPr>
            <w:r>
              <w:t xml:space="preserve">Continued delivery after access was revoked</w:t>
            </w:r>
          </w:p>
        </w:tc>
      </w:tr>
      <w:tr>
        <w:tc>
          <w:tcPr>
            <w:tcW w:type="auto" w:w="0"/>
            <w:vAlign w:val="top"/>
          </w:tcPr>
          <w:p>
            <w:pPr>
              <w:pStyle w:val="TableText"/>
            </w:pPr>
            <w:r>
              <w:t xml:space="preserve">Publish-time kind check on internal notes</w:t>
            </w:r>
          </w:p>
        </w:tc>
        <w:tc>
          <w:tcPr>
            <w:tcW w:type="auto" w:w="0"/>
            <w:vAlign w:val="top"/>
          </w:tcPr>
          <w:p>
            <w:pPr>
              <w:pStyle w:val="TableText"/>
            </w:pPr>
            <w:r>
              <w:t xml:space="preserve">The worst leak available in the product</w:t>
            </w:r>
          </w:p>
        </w:tc>
      </w:tr>
      <w:tr>
        <w:tc>
          <w:tcPr>
            <w:tcW w:type="auto" w:w="0"/>
            <w:vAlign w:val="top"/>
          </w:tcPr>
          <w:p>
            <w:pPr>
              <w:pStyle w:val="TableText"/>
            </w:pPr>
            <w:r>
              <w:t xml:space="preserve">Connection limit per principal</w:t>
            </w:r>
          </w:p>
        </w:tc>
        <w:tc>
          <w:tcPr>
            <w:tcW w:type="auto" w:w="0"/>
            <w:vAlign w:val="top"/>
          </w:tcPr>
          <w:p>
            <w:pPr>
              <w:pStyle w:val="TableText"/>
            </w:pPr>
            <w:r>
              <w:t xml:space="preserve">Exhaustion (§27.5)</w:t>
            </w:r>
          </w:p>
        </w:tc>
      </w:tr>
      <w:tr>
        <w:tc>
          <w:tcPr>
            <w:tcW w:type="auto" w:w="0"/>
            <w:vAlign w:val="top"/>
          </w:tcPr>
          <w:p>
            <w:pPr>
              <w:pStyle w:val="TableText"/>
            </w:pPr>
            <w:r>
              <w:t xml:space="preserve">Never send bodies to unestablished subscribers (</w:t>
            </w:r>
            <w:r>
              <w:rPr>
                <w:b/>
              </w:rPr>
              <w:t xml:space="preserve">FR-RT-4</w:t>
            </w:r>
            <w:r>
              <w:t xml:space="preserve">)</w:t>
            </w:r>
          </w:p>
        </w:tc>
        <w:tc>
          <w:tcPr>
            <w:tcW w:type="auto" w:w="0"/>
            <w:vAlign w:val="top"/>
          </w:tcPr>
          <w:p>
            <w:pPr>
              <w:pStyle w:val="TableText"/>
            </w:pPr>
            <w:r>
              <w:t xml:space="preserve">A misrouted event discloses nothing</w:t>
            </w:r>
          </w:p>
        </w:tc>
      </w:tr>
    </w:tbl>
    <w:p>
      <w:pPr>
        <w:spacing w:after="80"/>
      </w:pPr>
      <w:r>
        <w:t xml:space="preserve"/>
      </w:r>
    </w:p>
    <w:p>
      <w:pPr>
        <w:pStyle w:val="Heading2"/>
      </w:pPr>
      <w:r>
        <w:t xml:space="preserve">27.14 Secret management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Detail</w:t>
            </w:r>
          </w:p>
        </w:tc>
      </w:tr>
      <w:tr>
        <w:tc>
          <w:tcPr>
            <w:tcW w:type="auto" w:w="0"/>
            <w:vAlign w:val="top"/>
          </w:tcPr>
          <w:p>
            <w:pPr>
              <w:pStyle w:val="TableText"/>
            </w:pPr>
            <w:r>
              <w:t xml:space="preserve">Secrets from configuration only</w:t>
            </w:r>
          </w:p>
        </w:tc>
        <w:tc>
          <w:tcPr>
            <w:tcW w:type="auto" w:w="0"/>
            <w:vAlign w:val="top"/>
          </w:tcPr>
          <w:p>
            <w:pPr>
              <w:pStyle w:val="TableText"/>
            </w:pPr>
            <w:r>
              <w:rPr>
                <w:b/>
              </w:rPr>
              <w:t xml:space="preserve">NFR-SEC-3</w:t>
            </w:r>
            <w:r>
              <w:t xml:space="preserve">, §35.3</w:t>
            </w:r>
          </w:p>
        </w:tc>
      </w:tr>
      <w:tr>
        <w:tc>
          <w:tcPr>
            <w:tcW w:type="auto" w:w="0"/>
            <w:vAlign w:val="top"/>
          </w:tcPr>
          <w:p>
            <w:pPr>
              <w:pStyle w:val="TableText"/>
            </w:pPr>
            <w:r>
              <w:rPr>
                <w:b/>
              </w:rPr>
              <w:t xml:space="preserve">Production refuses to start</w:t>
            </w:r>
            <w:r>
              <w:t xml:space="preserve"> on a shipped default, a short secret, or a non-</w:t>
            </w:r>
            <w:r>
              <w:rPr>
                <w:rFonts w:ascii="Consolas" w:hAnsi="Consolas"/>
                <w:color w:val="A31515"/>
              </w:rPr>
              <w:t xml:space="preserve">starlink_*</w:t>
            </w:r>
            <w:r>
              <w:t xml:space="preserve"> database</w:t>
            </w:r>
          </w:p>
        </w:tc>
        <w:tc>
          <w:tcPr>
            <w:tcW w:type="auto" w:w="0"/>
            <w:vAlign w:val="top"/>
          </w:tcPr>
          <w:p>
            <w:pPr>
              <w:pStyle w:val="TableText"/>
            </w:pPr>
            <w:r>
              <w:t xml:space="preserve">A misconfigured production system that starts is worse than one that refuses</w:t>
            </w:r>
          </w:p>
        </w:tc>
      </w:tr>
      <w:tr>
        <w:tc>
          <w:tcPr>
            <w:tcW w:type="auto" w:w="0"/>
            <w:vAlign w:val="top"/>
          </w:tcPr>
          <w:p>
            <w:pPr>
              <w:pStyle w:val="TableText"/>
            </w:pPr>
            <w:r>
              <w:t xml:space="preserve">Never logged, echoed by a health check, or included in an error report</w:t>
            </w:r>
          </w:p>
        </w:tc>
        <w:tc>
          <w:tcPr>
            <w:tcW w:type="auto" w:w="0"/>
            <w:vAlign w:val="top"/>
          </w:tcPr>
          <w:p>
            <w:pPr>
              <w:pStyle w:val="TableText"/>
            </w:pPr>
            <w:r>
              <w:t xml:space="preserve">§32.2</w:t>
            </w:r>
          </w:p>
        </w:tc>
      </w:tr>
      <w:tr>
        <w:tc>
          <w:tcPr>
            <w:tcW w:type="auto" w:w="0"/>
            <w:vAlign w:val="top"/>
          </w:tcPr>
          <w:p>
            <w:pPr>
              <w:pStyle w:val="TableText"/>
            </w:pPr>
            <w:r>
              <w:t xml:space="preserve">Distinct secrets per purpose</w:t>
            </w:r>
          </w:p>
        </w:tc>
        <w:tc>
          <w:tcPr>
            <w:tcW w:type="auto" w:w="0"/>
            <w:vAlign w:val="top"/>
          </w:tcPr>
          <w:p>
            <w:pPr>
              <w:pStyle w:val="TableText"/>
            </w:pPr>
            <w:r>
              <w:t xml:space="preserve">Session signing and cursor signing are separate keys, so one compromise is not both</w:t>
            </w:r>
          </w:p>
        </w:tc>
      </w:tr>
      <w:tr>
        <w:tc>
          <w:tcPr>
            <w:tcW w:type="auto" w:w="0"/>
            <w:vAlign w:val="top"/>
          </w:tcPr>
          <w:p>
            <w:pPr>
              <w:pStyle w:val="TableText"/>
            </w:pPr>
            <w:r>
              <w:t xml:space="preserve">Rotation</w:t>
            </w:r>
          </w:p>
        </w:tc>
        <w:tc>
          <w:tcPr>
            <w:tcW w:type="auto" w:w="0"/>
            <w:vAlign w:val="top"/>
          </w:tcPr>
          <w:p>
            <w:pPr>
              <w:pStyle w:val="TableText"/>
            </w:pPr>
            <w:r>
              <w:t xml:space="preserve">Session secret rotation invalidates sessions — an accepted, planned event</w:t>
            </w:r>
          </w:p>
        </w:tc>
      </w:tr>
      <w:tr>
        <w:tc>
          <w:tcPr>
            <w:tcW w:type="auto" w:w="0"/>
            <w:vAlign w:val="top"/>
          </w:tcPr>
          <w:p>
            <w:pPr>
              <w:pStyle w:val="TableText"/>
            </w:pPr>
            <w:r>
              <w:t xml:space="preserve">At rest</w:t>
            </w:r>
          </w:p>
        </w:tc>
        <w:tc>
          <w:tcPr>
            <w:tcW w:type="auto" w:w="0"/>
            <w:vAlign w:val="top"/>
          </w:tcPr>
          <w:p>
            <w:pPr>
              <w:pStyle w:val="TableText"/>
            </w:pPr>
            <w:r>
              <w:t xml:space="preserve">The platform's secret store. </w:t>
            </w:r>
            <w:r>
              <w:rPr>
                <w:b/>
              </w:rPr>
              <w:t xml:space="preserve">A file on a server is not a secret store</w:t>
            </w:r>
          </w:p>
        </w:tc>
      </w:tr>
      <w:tr>
        <w:tc>
          <w:tcPr>
            <w:tcW w:type="auto" w:w="0"/>
            <w:vAlign w:val="top"/>
          </w:tcPr>
          <w:p>
            <w:pPr>
              <w:pStyle w:val="TableText"/>
            </w:pPr>
            <w:r>
              <w:t xml:space="preserve">In the repository</w:t>
            </w:r>
          </w:p>
        </w:tc>
        <w:tc>
          <w:tcPr>
            <w:tcW w:type="auto" w:w="0"/>
            <w:vAlign w:val="top"/>
          </w:tcPr>
          <w:p>
            <w:pPr>
              <w:pStyle w:val="TableText"/>
            </w:pPr>
            <w:r>
              <w:t xml:space="preserve">Nothing. A committed secret is a rotated secret</w:t>
            </w:r>
          </w:p>
        </w:tc>
      </w:tr>
    </w:tbl>
    <w:p>
      <w:pPr>
        <w:spacing w:after="80"/>
      </w:pPr>
      <w:r>
        <w:t xml:space="preserve"/>
      </w:r>
    </w:p>
    <w:p>
      <w:pPr>
        <w:pStyle w:val="Heading2"/>
      </w:pPr>
      <w:r>
        <w:t xml:space="preserve">27.15 Security review as a gate</w:t>
      </w:r>
    </w:p>
    <w:p>
      <w:r>
        <w:t xml:space="preserve">Because §15.7 and </w:t>
      </w:r>
      <w:r>
        <w:rPr>
          <w:b/>
        </w:rPr>
        <w:t xml:space="preserve">ADR-07</w:t>
      </w:r>
      <w:r>
        <w:t xml:space="preserve"> commit to in-house session and authorization code, a security review is a </w:t>
      </w:r>
      <w:r>
        <w:rPr>
          <w:b/>
        </w:rPr>
        <w:t xml:space="preserve">gate before the V1-B customer pilot</w:t>
      </w:r>
      <w:r>
        <w:t xml:space="preserve">, not an optional courtesy (§45 Phase 3). Minimum scope:</w:t>
      </w:r>
    </w:p>
    <w:p>
      <w:pPr>
        <w:pStyle w:val="Normal"/>
        <w:ind w:left="360"/>
      </w:pPr>
      <w:r>
        <w:t xml:space="preserve">1.   </w:t>
      </w:r>
      <w:r>
        <w:t xml:space="preserve">The object check of §18.4 step 3 on </w:t>
      </w:r>
      <w:r>
        <w:rPr>
          <w:b/>
        </w:rPr>
        <w:t xml:space="preserve">every</w:t>
      </w:r>
      <w:r>
        <w:t xml:space="preserve"> content path, with negative tests for each.</w:t>
      </w:r>
    </w:p>
    <w:p>
      <w:pPr>
        <w:pStyle w:val="Normal"/>
        <w:ind w:left="360"/>
      </w:pPr>
      <w:r>
        <w:t xml:space="preserve">2.   </w:t>
      </w:r>
      <w:r>
        <w:t xml:space="preserve">Customer isolation — the §27.3 controls, tested adversarially rather than inspected.</w:t>
      </w:r>
    </w:p>
    <w:p>
      <w:pPr>
        <w:pStyle w:val="Normal"/>
        <w:ind w:left="360"/>
      </w:pPr>
      <w:r>
        <w:t xml:space="preserve">3.   </w:t>
      </w:r>
      <w:r>
        <w:t xml:space="preserve">The internal-note boundary, including the realtime publish path and the fail-closed send.</w:t>
      </w:r>
    </w:p>
    <w:p>
      <w:pPr>
        <w:pStyle w:val="Normal"/>
        <w:ind w:left="360"/>
      </w:pPr>
      <w:r>
        <w:t xml:space="preserve">4.   </w:t>
      </w:r>
      <w:r>
        <w:t xml:space="preserve">Session revocation timing, including the reconnect path of §20.9.</w:t>
      </w:r>
    </w:p>
    <w:p>
      <w:pPr>
        <w:pStyle w:val="Normal"/>
        <w:ind w:left="360"/>
      </w:pPr>
      <w:r>
        <w:t xml:space="preserve">5.   </w:t>
      </w:r>
      <w:r>
        <w:t xml:space="preserve">Attachment authorization, including the internal-note attachment case (§28.4 step 4).</w:t>
      </w:r>
    </w:p>
    <w:p>
      <w:pPr>
        <w:pStyle w:val="Normal"/>
        <w:ind w:left="360"/>
      </w:pPr>
      <w:r>
        <w:t xml:space="preserve">6.   </w:t>
      </w:r>
      <w:r>
        <w:t xml:space="preserve">Rate limits and the uniform-response property under timing observation.</w:t>
      </w:r>
    </w:p>
    <w:p>
      <w:pPr>
        <w:pStyle w:val="Heading2"/>
      </w:pPr>
      <w:r>
        <w:t xml:space="preserve">27.16 Internal operational metadata must never reach a customer</w:t>
      </w:r>
    </w:p>
    <w:p>
      <w:r>
        <w:t xml:space="preserve">The case model (§22) adds fields that did not exist in version 2.0, and every one of them is customer-invisible. Enforced at three layers, because a single layer is a single point of failure.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Layer</w:t>
            </w:r>
          </w:p>
        </w:tc>
        <w:tc>
          <w:tcPr>
            <w:tcW w:type="auto" w:w="0"/>
            <w:shd w:val="clear" w:fill="EFEFEF"/>
            <w:vAlign w:val="top"/>
          </w:tcPr>
          <w:p>
            <w:pPr>
              <w:pStyle w:val="TableText"/>
            </w:pPr>
            <w:r>
              <w:rPr>
                <w:b/>
              </w:rPr>
              <w:t xml:space="preserve">Control</w:t>
            </w:r>
          </w:p>
        </w:tc>
      </w:tr>
      <w:tr>
        <w:tc>
          <w:tcPr>
            <w:tcW w:type="auto" w:w="0"/>
            <w:vAlign w:val="top"/>
          </w:tcPr>
          <w:p>
            <w:pPr>
              <w:pStyle w:val="TableText"/>
            </w:pPr>
            <w:r>
              <w:rPr>
                <w:b/>
              </w:rPr>
              <w:t xml:space="preserve">Operation</w:t>
            </w:r>
          </w:p>
        </w:tc>
        <w:tc>
          <w:tcPr>
            <w:tcW w:type="auto" w:w="0"/>
            <w:vAlign w:val="top"/>
          </w:tcPr>
          <w:p>
            <w:pPr>
              <w:pStyle w:val="TableText"/>
            </w:pPr>
            <w:r>
              <w:t xml:space="preserve">Customer-facing operations read </w:t>
            </w:r>
            <w:r>
              <w:rPr>
                <w:b/>
              </w:rPr>
              <w:t xml:space="preserve">conversations, never cases</w:t>
            </w:r>
            <w:r>
              <w:t xml:space="preserve"> (§27.3). The case is reachable only through employee-scoped operations</w:t>
            </w:r>
          </w:p>
        </w:tc>
      </w:tr>
      <w:tr>
        <w:tc>
          <w:tcPr>
            <w:tcW w:type="auto" w:w="0"/>
            <w:vAlign w:val="top"/>
          </w:tcPr>
          <w:p>
            <w:pPr>
              <w:pStyle w:val="TableText"/>
            </w:pPr>
            <w:r>
              <w:rPr>
                <w:b/>
              </w:rPr>
              <w:t xml:space="preserve">Serialisation</w:t>
            </w:r>
          </w:p>
        </w:tc>
        <w:tc>
          <w:tcPr>
            <w:tcW w:type="auto" w:w="0"/>
            <w:vAlign w:val="top"/>
          </w:tcPr>
          <w:p>
            <w:pPr>
              <w:pStyle w:val="TableText"/>
            </w:pPr>
            <w:r>
              <w:t xml:space="preserve">A customer-facing serialiser </w:t>
            </w:r>
            <w:r>
              <w:rPr>
                <w:b/>
              </w:rPr>
              <w:t xml:space="preserve">declares the fields it emits</w:t>
            </w:r>
            <w:r>
              <w:t xml:space="preserve"> and drops everything else. </w:t>
            </w:r>
            <w:r>
              <w:rPr>
                <w:b/>
              </w:rPr>
              <w:t xml:space="preserve">Fail-closed:</w:t>
            </w:r>
            <w:r>
              <w:t xml:space="preserve"> an unrecognised field is omitted, never passed through. A new case field is therefore invisible by default rather than visible by accident</w:t>
            </w:r>
          </w:p>
        </w:tc>
      </w:tr>
      <w:tr>
        <w:tc>
          <w:tcPr>
            <w:tcW w:type="auto" w:w="0"/>
            <w:vAlign w:val="top"/>
          </w:tcPr>
          <w:p>
            <w:pPr>
              <w:pStyle w:val="TableText"/>
            </w:pPr>
            <w:r>
              <w:rPr>
                <w:b/>
              </w:rPr>
              <w:t xml:space="preserve">Realtime</w:t>
            </w:r>
          </w:p>
        </w:tc>
        <w:tc>
          <w:tcPr>
            <w:tcW w:type="auto" w:w="0"/>
            <w:vAlign w:val="top"/>
          </w:tcPr>
          <w:p>
            <w:pPr>
              <w:pStyle w:val="TableText"/>
            </w:pPr>
            <w:r>
              <w:t xml:space="preserve">Publish-time filtering — SLA, escalation and priority changes are published to </w:t>
            </w:r>
            <w:r>
              <w:rPr>
                <w:b/>
              </w:rPr>
              <w:t xml:space="preserve">staff rooms only</w:t>
            </w:r>
            <w:r>
              <w:t xml:space="preserve"> (§20.10). A customer connection is never joined to a staff room</w:t>
            </w:r>
          </w:p>
        </w:tc>
      </w:tr>
    </w:tbl>
    <w:p>
      <w:pPr>
        <w:spacing w:after="80"/>
      </w:pPr>
      <w:r>
        <w:t xml:space="preserve"/>
      </w:r>
    </w:p>
    <w:p>
      <w:r>
        <w:rPr>
          <w:b/>
        </w:rPr>
        <w:t xml:space="preserve">Never sent to a customer, on any path:</w:t>
      </w:r>
      <w:r>
        <w:t xml:space="preserve"> SLA state, targets, elapsed time, breach flags · escalation level, reason or history · priority · assignment history · designated employee · internal routing information (the queue, the fallback path, who was tried) · internal notes · audit records · employee hierarchy.</w:t>
      </w:r>
    </w:p>
    <w:p>
      <w:r>
        <w:rPr>
          <w:b/>
        </w:rPr>
        <w:t xml:space="preserve">The failure this prevents.</w:t>
      </w:r>
      <w:r>
        <w:t xml:space="preserve"> A customer who sees *first response: breached* has been handed a grievance the company generated itself. It is also the kind of leak that arrives by accident — someone adds a field to a shared response object and it appears on both surfaces. A declared allow-list is why that cannot happen.</w:t>
      </w:r>
    </w:p>
    <w:p>
      <w:pPr>
        <w:pStyle w:val="Heading2"/>
      </w:pPr>
      <w:r>
        <w:t xml:space="preserve">27.17 Case-scoped authorization</w:t>
      </w:r>
    </w:p>
    <w:p>
      <w:r>
        <w:t xml:space="preserve">The case adds a second object to authorize, so the §18.4 object check extends rather than being duplicated.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Reason</w:t>
            </w:r>
          </w:p>
        </w:tc>
      </w:tr>
      <w:tr>
        <w:tc>
          <w:tcPr>
            <w:tcW w:type="auto" w:w="0"/>
            <w:vAlign w:val="top"/>
          </w:tcPr>
          <w:p>
            <w:pPr>
              <w:pStyle w:val="TableText"/>
            </w:pPr>
            <w:r>
              <w:t xml:space="preserve">Case access derives from </w:t>
            </w:r>
            <w:r>
              <w:rPr>
                <w:b/>
              </w:rPr>
              <w:t xml:space="preserve">the conversations it contains</w:t>
            </w:r>
            <w:r>
              <w:t xml:space="preserve">, plus team scope</w:t>
            </w:r>
          </w:p>
        </w:tc>
        <w:tc>
          <w:tcPr>
            <w:tcW w:type="auto" w:w="0"/>
            <w:vAlign w:val="top"/>
          </w:tcPr>
          <w:p>
            <w:pPr>
              <w:pStyle w:val="TableText"/>
            </w:pPr>
            <w:r>
              <w:t xml:space="preserve">One authorization model, not two. Participation in any conversation of a case grants reading that case's operational fields — nothing wider</w:t>
            </w:r>
          </w:p>
        </w:tc>
      </w:tr>
      <w:tr>
        <w:tc>
          <w:tcPr>
            <w:tcW w:type="auto" w:w="0"/>
            <w:vAlign w:val="top"/>
          </w:tcPr>
          <w:p>
            <w:pPr>
              <w:pStyle w:val="TableText"/>
            </w:pPr>
            <w:r>
              <w:t xml:space="preserve">Reading a case a principal owns no conversation in requires an </w:t>
            </w:r>
            <w:r>
              <w:rPr>
                <w:b/>
              </w:rPr>
              <w:t xml:space="preserve">explicit scoped grant</w:t>
            </w:r>
            <w:r>
              <w:t xml:space="preserve">, and is </w:t>
            </w:r>
            <w:r>
              <w:rPr>
                <w:b/>
              </w:rPr>
              <w:t xml:space="preserve">audited as privileged</w:t>
            </w:r>
          </w:p>
        </w:tc>
        <w:tc>
          <w:tcPr>
            <w:tcW w:type="auto" w:w="0"/>
            <w:vAlign w:val="top"/>
          </w:tcPr>
          <w:p>
            <w:pPr>
              <w:pStyle w:val="TableText"/>
            </w:pPr>
            <w:r>
              <w:t xml:space="preserve">The same treatment as a privileged conversation read (§31.1)</w:t>
            </w:r>
          </w:p>
        </w:tc>
      </w:tr>
      <w:tr>
        <w:tc>
          <w:tcPr>
            <w:tcW w:type="auto" w:w="0"/>
            <w:vAlign w:val="top"/>
          </w:tcPr>
          <w:p>
            <w:pPr>
              <w:pStyle w:val="TableText"/>
            </w:pPr>
            <w:r>
              <w:t xml:space="preserve">Changing priority, category or escalation requires a permission distinct from replying</w:t>
            </w:r>
          </w:p>
        </w:tc>
        <w:tc>
          <w:tcPr>
            <w:tcW w:type="auto" w:w="0"/>
            <w:vAlign w:val="top"/>
          </w:tcPr>
          <w:p>
            <w:pPr>
              <w:pStyle w:val="TableText"/>
            </w:pPr>
            <w:r>
              <w:t xml:space="preserve">An advisor who may answer need not be able to re-prioritise</w:t>
            </w:r>
          </w:p>
        </w:tc>
      </w:tr>
      <w:tr>
        <w:tc>
          <w:tcPr>
            <w:tcW w:type="auto" w:w="0"/>
            <w:vAlign w:val="top"/>
          </w:tcPr>
          <w:p>
            <w:pPr>
              <w:pStyle w:val="TableText"/>
            </w:pPr>
            <w:r>
              <w:t xml:space="preserve">The queue view returns </w:t>
            </w:r>
            <w:r>
              <w:rPr>
                <w:b/>
              </w:rPr>
              <w:t xml:space="preserve">cases</w:t>
            </w:r>
            <w:r>
              <w:t xml:space="preserve">, filtered by team scope </w:t>
            </w:r>
            <w:r>
              <w:rPr>
                <w:b/>
              </w:rPr>
              <w:t xml:space="preserve">before</w:t>
            </w:r>
            <w:r>
              <w:t xml:space="preserve"> query</w:t>
            </w:r>
          </w:p>
        </w:tc>
        <w:tc>
          <w:tcPr>
            <w:tcW w:type="auto" w:w="0"/>
            <w:vAlign w:val="top"/>
          </w:tcPr>
          <w:p>
            <w:pPr>
              <w:pStyle w:val="TableText"/>
            </w:pPr>
            <w:r>
              <w:t xml:space="preserve">Scope before query (§30.2), applied to the case collection</w:t>
            </w:r>
          </w:p>
        </w:tc>
      </w:tr>
      <w:tr>
        <w:tc>
          <w:tcPr>
            <w:tcW w:type="auto" w:w="0"/>
            <w:vAlign w:val="top"/>
          </w:tcPr>
          <w:p>
            <w:pPr>
              <w:pStyle w:val="TableText"/>
            </w:pPr>
            <w:r>
              <w:t xml:space="preserve">A customer principal is </w:t>
            </w:r>
            <w:r>
              <w:rPr>
                <w:b/>
              </w:rPr>
              <w:t xml:space="preserve">denied at the operation layer</w:t>
            </w:r>
            <w:r>
              <w:t xml:space="preserve">, not the field layer</w:t>
            </w:r>
          </w:p>
        </w:tc>
        <w:tc>
          <w:tcPr>
            <w:tcW w:type="auto" w:w="0"/>
            <w:vAlign w:val="top"/>
          </w:tcPr>
          <w:p>
            <w:pPr>
              <w:pStyle w:val="TableText"/>
            </w:pPr>
            <w:r>
              <w:t xml:space="preserve">§27.16 — field filtering is defence in depth, never the boundary</w:t>
            </w:r>
          </w:p>
        </w:tc>
      </w:tr>
    </w:tbl>
    <w:p>
      <w:pPr>
        <w:spacing w:after="80"/>
      </w:pPr>
      <w:r>
        <w:t xml:space="preserve"/>
      </w:r>
    </w:p>
    <w:p>
      <w:pPr>
        <w:pStyle w:val="Heading2"/>
      </w:pPr>
      <w:r>
        <w:t xml:space="preserve">27.18 Encryption at rest — </w:t>
      </w:r>
      <w:r>
        <w:rPr>
          <w:b/>
        </w:rPr>
        <w:t xml:space="preserve">NFR-SEC-8</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Scope</w:t>
            </w:r>
          </w:p>
        </w:tc>
        <w:tc>
          <w:tcPr>
            <w:tcW w:type="auto" w:w="0"/>
            <w:shd w:val="clear" w:fill="EFEFEF"/>
            <w:vAlign w:val="top"/>
          </w:tcPr>
          <w:p>
            <w:pPr>
              <w:pStyle w:val="TableText"/>
            </w:pPr>
            <w:r>
              <w:rPr>
                <w:b/>
              </w:rPr>
              <w:t xml:space="preserve">Position</w:t>
            </w:r>
          </w:p>
        </w:tc>
      </w:tr>
      <w:tr>
        <w:tc>
          <w:tcPr>
            <w:tcW w:type="auto" w:w="0"/>
            <w:vAlign w:val="top"/>
          </w:tcPr>
          <w:p>
            <w:pPr>
              <w:pStyle w:val="TableText"/>
            </w:pPr>
            <w:r>
              <w:t xml:space="preserve">Database</w:t>
            </w:r>
          </w:p>
        </w:tc>
        <w:tc>
          <w:tcPr>
            <w:tcW w:type="auto" w:w="0"/>
            <w:vAlign w:val="top"/>
          </w:tcPr>
          <w:p>
            <w:pPr>
              <w:pStyle w:val="TableText"/>
            </w:pPr>
            <w:r>
              <w:t xml:space="preserve">Encrypted at rest. </w:t>
            </w:r>
            <w:r>
              <w:rPr>
                <w:b/>
              </w:rPr>
              <w:t xml:space="preserve">PROPOSED</w:t>
            </w:r>
            <w:r>
              <w:t xml:space="preserve"> — the mechanism (storage-level or engine-level) is a </w:t>
            </w:r>
            <w:r>
              <w:rPr>
                <w:b/>
              </w:rPr>
              <w:t xml:space="preserve">PRODUCTION DECISION</w:t>
            </w:r>
            <w:r>
              <w:t xml:space="preserve"> (§37.1)</w:t>
            </w:r>
          </w:p>
        </w:tc>
      </w:tr>
      <w:tr>
        <w:tc>
          <w:tcPr>
            <w:tcW w:type="auto" w:w="0"/>
            <w:vAlign w:val="top"/>
          </w:tcPr>
          <w:p>
            <w:pPr>
              <w:pStyle w:val="TableText"/>
            </w:pPr>
            <w:r>
              <w:t xml:space="preserve">Object storage</w:t>
            </w:r>
          </w:p>
        </w:tc>
        <w:tc>
          <w:tcPr>
            <w:tcW w:type="auto" w:w="0"/>
            <w:vAlign w:val="top"/>
          </w:tcPr>
          <w:p>
            <w:pPr>
              <w:pStyle w:val="TableText"/>
            </w:pPr>
            <w:r>
              <w:t xml:space="preserve">Encrypted at rest — attachments include claims documents</w:t>
            </w:r>
          </w:p>
        </w:tc>
      </w:tr>
      <w:tr>
        <w:tc>
          <w:tcPr>
            <w:tcW w:type="auto" w:w="0"/>
            <w:vAlign w:val="top"/>
          </w:tcPr>
          <w:p>
            <w:pPr>
              <w:pStyle w:val="TableText"/>
            </w:pPr>
            <w:r>
              <w:rPr>
                <w:b/>
              </w:rPr>
              <w:t xml:space="preserve">Backups</w:t>
            </w:r>
          </w:p>
        </w:tc>
        <w:tc>
          <w:tcPr>
            <w:tcW w:type="auto" w:w="0"/>
            <w:vAlign w:val="top"/>
          </w:tcPr>
          <w:p>
            <w:pPr>
              <w:pStyle w:val="TableText"/>
            </w:pPr>
            <w:r>
              <w:t xml:space="preserve">Encrypted. </w:t>
            </w:r>
            <w:r>
              <w:rPr>
                <w:b/>
              </w:rPr>
              <w:t xml:space="preserve">This is the one most often missed:</w:t>
            </w:r>
            <w:r>
              <w:t xml:space="preserve"> an encrypted database with plaintext backups is not encrypted</w:t>
            </w:r>
          </w:p>
        </w:tc>
      </w:tr>
      <w:tr>
        <w:tc>
          <w:tcPr>
            <w:tcW w:type="auto" w:w="0"/>
            <w:vAlign w:val="top"/>
          </w:tcPr>
          <w:p>
            <w:pPr>
              <w:pStyle w:val="TableText"/>
            </w:pPr>
            <w:r>
              <w:t xml:space="preserve">Audit store</w:t>
            </w:r>
          </w:p>
        </w:tc>
        <w:tc>
          <w:tcPr>
            <w:tcW w:type="auto" w:w="0"/>
            <w:vAlign w:val="top"/>
          </w:tcPr>
          <w:p>
            <w:pPr>
              <w:pStyle w:val="TableText"/>
            </w:pPr>
            <w:r>
              <w:t xml:space="preserve">Encrypted, with its own access control (§31.5)</w:t>
            </w:r>
          </w:p>
        </w:tc>
      </w:tr>
      <w:tr>
        <w:tc>
          <w:tcPr>
            <w:tcW w:type="auto" w:w="0"/>
            <w:vAlign w:val="top"/>
          </w:tcPr>
          <w:p>
            <w:pPr>
              <w:pStyle w:val="TableText"/>
            </w:pPr>
            <w:r>
              <w:t xml:space="preserve">Key management</w:t>
            </w:r>
          </w:p>
        </w:tc>
        <w:tc>
          <w:tcPr>
            <w:tcW w:type="auto" w:w="0"/>
            <w:vAlign w:val="top"/>
          </w:tcPr>
          <w:p>
            <w:pPr>
              <w:pStyle w:val="TableText"/>
            </w:pPr>
            <w:r>
              <w:t xml:space="preserve">The platform's key service. Keys never in configuration, never in the repository (§27.14)</w:t>
            </w:r>
          </w:p>
        </w:tc>
      </w:tr>
      <w:tr>
        <w:tc>
          <w:tcPr>
            <w:tcW w:type="auto" w:w="0"/>
            <w:vAlign w:val="top"/>
          </w:tcPr>
          <w:p>
            <w:pPr>
              <w:pStyle w:val="TableText"/>
            </w:pPr>
            <w:r>
              <w:t xml:space="preserve">What it does </w:t>
            </w:r>
            <w:r>
              <w:rPr>
                <w:b/>
              </w:rPr>
              <w:t xml:space="preserve">not</w:t>
            </w:r>
            <w:r>
              <w:t xml:space="preserve"> protect against</w:t>
            </w:r>
          </w:p>
        </w:tc>
        <w:tc>
          <w:tcPr>
            <w:tcW w:type="auto" w:w="0"/>
            <w:vAlign w:val="top"/>
          </w:tcPr>
          <w:p>
            <w:pPr>
              <w:pStyle w:val="TableText"/>
            </w:pPr>
            <w:r>
              <w:t xml:space="preserve">An application-level authorization defect. Encryption at rest defends against a stolen disk, a copied backup or a decommissioned volume — </w:t>
            </w:r>
            <w:r>
              <w:rPr>
                <w:b/>
              </w:rPr>
              <w:t xml:space="preserve">not</w:t>
            </w:r>
            <w:r>
              <w:t xml:space="preserve"> against §18.4 being wrong. Both are required</w:t>
            </w:r>
          </w:p>
        </w:tc>
      </w:tr>
    </w:tbl>
    <w:p>
      <w:pPr>
        <w:spacing w:after="80"/>
      </w:pPr>
      <w:r>
        <w:t xml:space="preserve"/>
      </w:r>
    </w:p>
    <w:p>
      <w:pPr>
        <w:pBdr>
          <w:bottom w:val="single" w:sz="6" w:space="1" w:color="CCCCCC"/>
        </w:pBdr>
      </w:pPr>
    </w:p>
    <w:p>
      <w:pPr>
        <w:pStyle w:val="Heading1"/>
      </w:pPr>
      <w:r>
        <w:t xml:space="preserve">28. Storage and attachment architecture</w:t>
      </w:r>
    </w:p>
    <w:p>
      <w:r>
        <w:rPr>
          <w:b/>
        </w:rPr>
        <w:t xml:space="preserve">PROPOSED.</w:t>
      </w:r>
      <w:r>
        <w:t xml:space="preserve"> Claims and grievance work is document work — a claim without its documents is not a claim — so this is a first-class concern rather than a detail of messaging.</w:t>
      </w:r>
    </w:p>
    <w:p>
      <w:pPr>
        <w:pStyle w:val="Heading2"/>
      </w:pPr>
      <w:r>
        <w:t xml:space="preserve">28.1 Upload flow</w:t>
      </w:r>
    </w:p>
    <w:p>
      <w:pPr>
        <w:pStyle w:val="CodeBlock"/>
        <w:spacing w:before="0" w:after="0" w:line="200" w:lineRule="exact"/>
        <w:shd w:val="clear" w:fill="F4F4F4"/>
      </w:pPr>
      <w:r>
        <w:rPr>
          <w:rFonts w:ascii="Consolas" w:hAnsi="Consolas"/>
          <w:sz w:val="15"/>
        </w:rPr>
        <w:t xml:space="preserve">   EMPLOYEE / CUSTOMER              APPLICATION                    STORAGE</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upload + conversation id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│AUTHORIZE │ may this principal   │</w:t>
      </w:r>
    </w:p>
    <w:p>
      <w:pPr>
        <w:pStyle w:val="CodeBlock"/>
        <w:spacing w:before="0" w:after="0" w:line="200" w:lineRule="exact"/>
        <w:shd w:val="clear" w:fill="F4F4F4"/>
      </w:pPr>
      <w:r>
        <w:rPr>
          <w:rFonts w:ascii="Consolas" w:hAnsi="Consolas"/>
          <w:sz w:val="15"/>
        </w:rPr>
        <w:t xml:space="preserve">        │                           │          │ attach HERE? (§18.4  │</w:t>
      </w:r>
    </w:p>
    <w:p>
      <w:pPr>
        <w:pStyle w:val="CodeBlock"/>
        <w:spacing w:before="0" w:after="0" w:line="200" w:lineRule="exact"/>
        <w:shd w:val="clear" w:fill="F4F4F4"/>
      </w:pPr>
      <w:r>
        <w:rPr>
          <w:rFonts w:ascii="Consolas" w:hAnsi="Consolas"/>
          <w:sz w:val="15"/>
        </w:rPr>
        <w:t xml:space="preserve">        │                           │          │ step 3)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deny → uniform refusal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VALIDATE │ size, declared type, │</w:t>
      </w:r>
    </w:p>
    <w:p>
      <w:pPr>
        <w:pStyle w:val="CodeBlock"/>
        <w:spacing w:before="0" w:after="0" w:line="200" w:lineRule="exact"/>
        <w:shd w:val="clear" w:fill="F4F4F4"/>
      </w:pPr>
      <w:r>
        <w:rPr>
          <w:rFonts w:ascii="Consolas" w:hAnsi="Consolas"/>
          <w:sz w:val="15"/>
        </w:rPr>
        <w:t xml:space="preserve">        │                           │          │ SNIFFED type, name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reject → no bytes stored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SCAN    │ if D-07 permits      │</w:t>
      </w:r>
    </w:p>
    <w:p>
      <w:pPr>
        <w:pStyle w:val="CodeBlock"/>
        <w:spacing w:before="0" w:after="0" w:line="200" w:lineRule="exact"/>
        <w:shd w:val="clear" w:fill="F4F4F4"/>
      </w:pPr>
      <w:r>
        <w:rPr>
          <w:rFonts w:ascii="Consolas" w:hAnsi="Consolas"/>
          <w:sz w:val="15"/>
        </w:rPr>
        <w:t xml:space="preserve">        │                           │          │ customer uploads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infected → reject + audit  │</w:t>
      </w:r>
    </w:p>
    <w:p>
      <w:pPr>
        <w:pStyle w:val="CodeBlock"/>
        <w:spacing w:before="0" w:after="0" w:line="200" w:lineRule="exact"/>
        <w:shd w:val="clear" w:fill="F4F4F4"/>
      </w:pPr>
      <w:r>
        <w:rPr>
          <w:rFonts w:ascii="Consolas" w:hAnsi="Consolas"/>
          <w:sz w:val="15"/>
        </w:rPr>
        <w:t xml:space="preserve">        │                                │── put (opaque key)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METADATA │ one record, pending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attachment reference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send message with reference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BIND to │ attachment becomes   │</w:t>
      </w:r>
    </w:p>
    <w:p>
      <w:pPr>
        <w:pStyle w:val="CodeBlock"/>
        <w:spacing w:before="0" w:after="0" w:line="200" w:lineRule="exact"/>
        <w:shd w:val="clear" w:fill="F4F4F4"/>
      </w:pPr>
      <w:r>
        <w:rPr>
          <w:rFonts w:ascii="Consolas" w:hAnsi="Consolas"/>
          <w:sz w:val="15"/>
        </w:rPr>
        <w:t xml:space="preserve">        │                           │  message │ reachable only now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AN UPLOADED-BUT-UNSENT ATTACHMENT IS REACHABLE BY NOBODY.</w:t>
      </w:r>
    </w:p>
    <w:p>
      <w:pPr>
        <w:pStyle w:val="CodeBlock"/>
        <w:spacing w:before="0" w:after="0" w:line="200" w:lineRule="exact"/>
        <w:shd w:val="clear" w:fill="F4F4F4"/>
      </w:pPr>
      <w:r>
        <w:rPr>
          <w:rFonts w:ascii="Consolas" w:hAnsi="Consolas"/>
          <w:sz w:val="15"/>
        </w:rPr>
        <w:t xml:space="preserve">   Binding to a message is what grants access, because access is</w:t>
      </w:r>
    </w:p>
    <w:p>
      <w:pPr>
        <w:pStyle w:val="CodeBlock"/>
        <w:spacing w:before="0" w:after="0" w:line="200" w:lineRule="exact"/>
        <w:shd w:val="clear" w:fill="F4F4F4"/>
      </w:pPr>
      <w:r>
        <w:rPr>
          <w:rFonts w:ascii="Consolas" w:hAnsi="Consolas"/>
          <w:sz w:val="15"/>
        </w:rPr>
        <w:t xml:space="preserve">   derived from the conversation (§28.4). Unbound uploads expire.</w:t>
      </w:r>
    </w:p>
    <w:p>
      <w:pPr>
        <w:spacing w:after="60"/>
      </w:pPr>
      <w:r>
        <w:t xml:space="preserve"/>
      </w:r>
    </w:p>
    <w:p>
      <w:pPr>
        <w:pStyle w:val="Heading2"/>
      </w:pPr>
      <w:r>
        <w:t xml:space="preserve">28.2 Validation — server-side, always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Check</w:t>
            </w:r>
          </w:p>
        </w:tc>
        <w:tc>
          <w:tcPr>
            <w:tcW w:type="auto" w:w="0"/>
            <w:shd w:val="clear" w:fill="EFEFEF"/>
            <w:vAlign w:val="top"/>
          </w:tcPr>
          <w:p>
            <w:pPr>
              <w:pStyle w:val="TableText"/>
            </w:pPr>
            <w:r>
              <w:rPr>
                <w:b/>
              </w:rPr>
              <w:t xml:space="preserve">Rule</w:t>
            </w:r>
          </w:p>
        </w:tc>
      </w:tr>
      <w:tr>
        <w:tc>
          <w:tcPr>
            <w:tcW w:type="auto" w:w="0"/>
            <w:vAlign w:val="top"/>
          </w:tcPr>
          <w:p>
            <w:pPr>
              <w:pStyle w:val="TableText"/>
            </w:pPr>
            <w:r>
              <w:t xml:space="preserve">Size</w:t>
            </w:r>
          </w:p>
        </w:tc>
        <w:tc>
          <w:tcPr>
            <w:tcW w:type="auto" w:w="0"/>
            <w:vAlign w:val="top"/>
          </w:tcPr>
          <w:p>
            <w:pPr>
              <w:pStyle w:val="TableText"/>
            </w:pPr>
            <w:r>
              <w:t xml:space="preserve">Enforced server-side against a configured maximum. A client-side limit is a courtesy</w:t>
            </w:r>
          </w:p>
        </w:tc>
      </w:tr>
      <w:tr>
        <w:tc>
          <w:tcPr>
            <w:tcW w:type="auto" w:w="0"/>
            <w:vAlign w:val="top"/>
          </w:tcPr>
          <w:p>
            <w:pPr>
              <w:pStyle w:val="TableText"/>
            </w:pPr>
            <w:r>
              <w:t xml:space="preserve">Declared type</w:t>
            </w:r>
          </w:p>
        </w:tc>
        <w:tc>
          <w:tcPr>
            <w:tcW w:type="auto" w:w="0"/>
            <w:vAlign w:val="top"/>
          </w:tcPr>
          <w:p>
            <w:pPr>
              <w:pStyle w:val="TableText"/>
            </w:pPr>
            <w:r>
              <w:t xml:space="preserve">Allow-list, never a deny-list</w:t>
            </w:r>
          </w:p>
        </w:tc>
      </w:tr>
      <w:tr>
        <w:tc>
          <w:tcPr>
            <w:tcW w:type="auto" w:w="0"/>
            <w:vAlign w:val="top"/>
          </w:tcPr>
          <w:p>
            <w:pPr>
              <w:pStyle w:val="TableText"/>
            </w:pPr>
            <w:r>
              <w:rPr>
                <w:b/>
              </w:rPr>
              <w:t xml:space="preserve">Actual type</w:t>
            </w:r>
          </w:p>
        </w:tc>
        <w:tc>
          <w:tcPr>
            <w:tcW w:type="auto" w:w="0"/>
            <w:vAlign w:val="top"/>
          </w:tcPr>
          <w:p>
            <w:pPr>
              <w:pStyle w:val="TableText"/>
            </w:pPr>
            <w:r>
              <w:rPr>
                <w:b/>
              </w:rPr>
              <w:t xml:space="preserve">Content sniffed and compared to the declared type.</w:t>
            </w:r>
            <w:r>
              <w:t xml:space="preserve"> A mismatch is a rejection — trusting the declared type is how an executable arrives named as an image</w:t>
            </w:r>
          </w:p>
        </w:tc>
      </w:tr>
      <w:tr>
        <w:tc>
          <w:tcPr>
            <w:tcW w:type="auto" w:w="0"/>
            <w:vAlign w:val="top"/>
          </w:tcPr>
          <w:p>
            <w:pPr>
              <w:pStyle w:val="TableText"/>
            </w:pPr>
            <w:r>
              <w:t xml:space="preserve">Filename</w:t>
            </w:r>
          </w:p>
        </w:tc>
        <w:tc>
          <w:tcPr>
            <w:tcW w:type="auto" w:w="0"/>
            <w:vAlign w:val="top"/>
          </w:tcPr>
          <w:p>
            <w:pPr>
              <w:pStyle w:val="TableText"/>
            </w:pPr>
            <w:r>
              <w:t xml:space="preserve">Sanitised; never used as a storage key (§28.3) and never echoed into a path</w:t>
            </w:r>
          </w:p>
        </w:tc>
      </w:tr>
      <w:tr>
        <w:tc>
          <w:tcPr>
            <w:tcW w:type="auto" w:w="0"/>
            <w:vAlign w:val="top"/>
          </w:tcPr>
          <w:p>
            <w:pPr>
              <w:pStyle w:val="TableText"/>
            </w:pPr>
            <w:r>
              <w:t xml:space="preserve">Byte count</w:t>
            </w:r>
          </w:p>
        </w:tc>
        <w:tc>
          <w:tcPr>
            <w:tcW w:type="auto" w:w="0"/>
            <w:vAlign w:val="top"/>
          </w:tcPr>
          <w:p>
            <w:pPr>
              <w:pStyle w:val="TableText"/>
            </w:pPr>
            <w:r>
              <w:t xml:space="preserve">Verified against what was received, not what was claimed</w:t>
            </w:r>
          </w:p>
        </w:tc>
      </w:tr>
      <w:tr>
        <w:tc>
          <w:tcPr>
            <w:tcW w:type="auto" w:w="0"/>
            <w:vAlign w:val="top"/>
          </w:tcPr>
          <w:p>
            <w:pPr>
              <w:pStyle w:val="TableText"/>
            </w:pPr>
            <w:r>
              <w:t xml:space="preserve">Malware</w:t>
            </w:r>
          </w:p>
        </w:tc>
        <w:tc>
          <w:tcPr>
            <w:tcW w:type="auto" w:w="0"/>
            <w:vAlign w:val="top"/>
          </w:tcPr>
          <w:p>
            <w:pPr>
              <w:pStyle w:val="TableText"/>
            </w:pPr>
            <w:r>
              <w:rPr>
                <w:b/>
              </w:rPr>
              <w:t xml:space="preserve">Required if D-07 permits customer uploads.</w:t>
            </w:r>
            <w:r>
              <w:t xml:space="preserve"> For employee uploads in V1-A, scanning is </w:t>
            </w:r>
            <w:r>
              <w:rPr>
                <w:b/>
              </w:rPr>
              <w:t xml:space="preserve">FUTURE</w:t>
            </w:r>
            <w:r>
              <w:t xml:space="preserve"> — a stated, deliberate gap, because employees are authenticated and attributable while customers are neither to the same degree</w:t>
            </w:r>
          </w:p>
        </w:tc>
      </w:tr>
    </w:tbl>
    <w:p>
      <w:pPr>
        <w:spacing w:after="80"/>
      </w:pPr>
      <w:r>
        <w:t xml:space="preserve"/>
      </w:r>
    </w:p>
    <w:p>
      <w:r>
        <w:rPr>
          <w:b/>
        </w:rPr>
        <w:t xml:space="preserve">The honest statement on scanning:</w:t>
      </w:r>
      <w:r>
        <w:t xml:space="preserve"> V1-A ships without malware scanning on employee attachments. That is acceptable only because every upload is attributable to an authenticated principal and recorded. It becomes unacceptable the moment </w:t>
      </w:r>
      <w:r>
        <w:rPr>
          <w:b/>
        </w:rPr>
        <w:t xml:space="preserve">D-07</w:t>
      </w:r>
      <w:r>
        <w:t xml:space="preserve"> admits customer uploads, and §39 lists the scanning provider as a decision with a cost attached.</w:t>
      </w:r>
    </w:p>
    <w:p>
      <w:pPr>
        <w:pStyle w:val="Heading2"/>
      </w:pPr>
      <w:r>
        <w:t xml:space="preserve">28.3 Object naming and metadata</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Approach</w:t>
            </w:r>
          </w:p>
        </w:tc>
        <w:tc>
          <w:tcPr>
            <w:tcW w:type="auto" w:w="0"/>
            <w:shd w:val="clear" w:fill="EFEFEF"/>
            <w:vAlign w:val="top"/>
          </w:tcPr>
          <w:p>
            <w:pPr>
              <w:pStyle w:val="TableText"/>
            </w:pPr>
            <w:r>
              <w:rPr>
                <w:b/>
              </w:rPr>
              <w:t xml:space="preserve">Why</w:t>
            </w:r>
          </w:p>
        </w:tc>
      </w:tr>
      <w:tr>
        <w:tc>
          <w:tcPr>
            <w:tcW w:type="auto" w:w="0"/>
            <w:vAlign w:val="top"/>
          </w:tcPr>
          <w:p>
            <w:pPr>
              <w:pStyle w:val="TableText"/>
            </w:pPr>
            <w:r>
              <w:t xml:space="preserve">Storage key</w:t>
            </w:r>
          </w:p>
        </w:tc>
        <w:tc>
          <w:tcPr>
            <w:tcW w:type="auto" w:w="0"/>
            <w:vAlign w:val="top"/>
          </w:tcPr>
          <w:p>
            <w:pPr>
              <w:pStyle w:val="TableText"/>
            </w:pPr>
            <w:r>
              <w:rPr>
                <w:b/>
              </w:rPr>
              <w:t xml:space="preserve">Opaque, server-generated</w:t>
            </w:r>
            <w:r>
              <w:t xml:space="preserve">, carrying no meaning</w:t>
            </w:r>
          </w:p>
        </w:tc>
        <w:tc>
          <w:tcPr>
            <w:tcW w:type="auto" w:w="0"/>
            <w:vAlign w:val="top"/>
          </w:tcPr>
          <w:p>
            <w:pPr>
              <w:pStyle w:val="TableText"/>
            </w:pPr>
            <w:r>
              <w:t xml:space="preserve">A key containing a conversation id, customer name or original filename leaks information and invites enumeration</w:t>
            </w:r>
          </w:p>
        </w:tc>
      </w:tr>
      <w:tr>
        <w:tc>
          <w:tcPr>
            <w:tcW w:type="auto" w:w="0"/>
            <w:vAlign w:val="top"/>
          </w:tcPr>
          <w:p>
            <w:pPr>
              <w:pStyle w:val="TableText"/>
            </w:pPr>
            <w:r>
              <w:t xml:space="preserve">Original filename</w:t>
            </w:r>
          </w:p>
        </w:tc>
        <w:tc>
          <w:tcPr>
            <w:tcW w:type="auto" w:w="0"/>
            <w:vAlign w:val="top"/>
          </w:tcPr>
          <w:p>
            <w:pPr>
              <w:pStyle w:val="TableText"/>
            </w:pPr>
            <w:r>
              <w:t xml:space="preserve">Held in </w:t>
            </w:r>
            <w:r>
              <w:rPr>
                <w:b/>
              </w:rPr>
              <w:t xml:space="preserve">metadata</w:t>
            </w:r>
            <w:r>
              <w:t xml:space="preserve">, not in the key</w:t>
            </w:r>
          </w:p>
        </w:tc>
        <w:tc>
          <w:tcPr>
            <w:tcW w:type="auto" w:w="0"/>
            <w:vAlign w:val="top"/>
          </w:tcPr>
          <w:p>
            <w:pPr>
              <w:pStyle w:val="TableText"/>
            </w:pPr>
            <w:r>
              <w:t xml:space="preserve">Presented on download; never trusted as a path</w:t>
            </w:r>
          </w:p>
        </w:tc>
      </w:tr>
      <w:tr>
        <w:tc>
          <w:tcPr>
            <w:tcW w:type="auto" w:w="0"/>
            <w:vAlign w:val="top"/>
          </w:tcPr>
          <w:p>
            <w:pPr>
              <w:pStyle w:val="TableText"/>
            </w:pPr>
            <w:r>
              <w:t xml:space="preserve">Metadata record</w:t>
            </w:r>
          </w:p>
        </w:tc>
        <w:tc>
          <w:tcPr>
            <w:tcW w:type="auto" w:w="0"/>
            <w:vAlign w:val="top"/>
          </w:tcPr>
          <w:p>
            <w:pPr>
              <w:pStyle w:val="TableText"/>
            </w:pPr>
            <w:r>
              <w:t xml:space="preserve">Owns: id, conversation, uploader, declared and sniffed type, size, created time, scan status, binding state</w:t>
            </w:r>
          </w:p>
        </w:tc>
        <w:tc>
          <w:tcPr>
            <w:tcW w:type="auto" w:w="0"/>
            <w:vAlign w:val="top"/>
          </w:tcPr>
          <w:p>
            <w:pPr>
              <w:pStyle w:val="TableText"/>
            </w:pPr>
            <w:r>
              <w:t xml:space="preserve">The metadata is the authority; storage holds only bytes</w:t>
            </w:r>
          </w:p>
        </w:tc>
      </w:tr>
      <w:tr>
        <w:tc>
          <w:tcPr>
            <w:tcW w:type="auto" w:w="0"/>
            <w:vAlign w:val="top"/>
          </w:tcPr>
          <w:p>
            <w:pPr>
              <w:pStyle w:val="TableText"/>
            </w:pPr>
            <w:r>
              <w:t xml:space="preserve">Storage layout</w:t>
            </w:r>
          </w:p>
        </w:tc>
        <w:tc>
          <w:tcPr>
            <w:tcW w:type="auto" w:w="0"/>
            <w:vAlign w:val="top"/>
          </w:tcPr>
          <w:p>
            <w:pPr>
              <w:pStyle w:val="TableText"/>
            </w:pPr>
            <w:r>
              <w:t xml:space="preserve">Flat namespace with a partition prefix</w:t>
            </w:r>
          </w:p>
        </w:tc>
        <w:tc>
          <w:tcPr>
            <w:tcW w:type="auto" w:w="0"/>
            <w:vAlign w:val="top"/>
          </w:tcPr>
          <w:p>
            <w:pPr>
              <w:pStyle w:val="TableText"/>
            </w:pPr>
            <w:r>
              <w:t xml:space="preserve">No directory structure to reveal organisation</w:t>
            </w:r>
          </w:p>
        </w:tc>
      </w:tr>
    </w:tbl>
    <w:p>
      <w:pPr>
        <w:spacing w:after="80"/>
      </w:pPr>
      <w:r>
        <w:t xml:space="preserve"/>
      </w:r>
    </w:p>
    <w:p>
      <w:r>
        <w:rPr>
          <w:b/>
        </w:rPr>
        <w:t xml:space="preserve">The reference URL is derived on read, never stored</w:t>
      </w:r>
      <w:r>
        <w:t xml:space="preserve"> (§38) — a route baked into a document becomes a migration the first time the route moves.</w:t>
      </w:r>
    </w:p>
    <w:p>
      <w:pPr>
        <w:pStyle w:val="Heading2"/>
      </w:pPr>
      <w:r>
        <w:t xml:space="preserve">28.4 Download and access authorization</w:t>
      </w:r>
    </w:p>
    <w:p>
      <w:pPr>
        <w:pStyle w:val="CodeBlock"/>
        <w:spacing w:before="0" w:after="0" w:line="200" w:lineRule="exact"/>
        <w:shd w:val="clear" w:fill="F4F4F4"/>
      </w:pPr>
      <w:r>
        <w:rPr>
          <w:rFonts w:ascii="Consolas" w:hAnsi="Consolas"/>
          <w:sz w:val="15"/>
        </w:rPr>
        <w:t xml:space="preserve">   GET attachment/{id}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[1] session valid?                       → 401</w:t>
      </w:r>
    </w:p>
    <w:p>
      <w:pPr>
        <w:pStyle w:val="CodeBlock"/>
        <w:spacing w:before="0" w:after="0" w:line="200" w:lineRule="exact"/>
        <w:shd w:val="clear" w:fill="F4F4F4"/>
      </w:pPr>
      <w:r>
        <w:rPr>
          <w:rFonts w:ascii="Consolas" w:hAnsi="Consolas"/>
          <w:sz w:val="15"/>
        </w:rPr>
        <w:t xml:space="preserve">   [2] metadata record exists?              → uniform 404/403 (§27.3)</w:t>
      </w:r>
    </w:p>
    <w:p>
      <w:pPr>
        <w:pStyle w:val="CodeBlock"/>
        <w:spacing w:before="0" w:after="0" w:line="200" w:lineRule="exact"/>
        <w:shd w:val="clear" w:fill="F4F4F4"/>
      </w:pPr>
      <w:r>
        <w:rPr>
          <w:rFonts w:ascii="Consolas" w:hAnsi="Consolas"/>
          <w:sz w:val="15"/>
        </w:rPr>
        <w:t xml:space="preserve">   [3] LOAD THE CONVERSATION AND AUTHORIZE  → 403</w:t>
      </w:r>
    </w:p>
    <w:p>
      <w:pPr>
        <w:pStyle w:val="CodeBlock"/>
        <w:spacing w:before="0" w:after="0" w:line="200" w:lineRule="exact"/>
        <w:shd w:val="clear" w:fill="F4F4F4"/>
      </w:pPr>
      <w:r>
        <w:rPr>
          <w:rFonts w:ascii="Consolas" w:hAnsi="Consolas"/>
          <w:sz w:val="15"/>
        </w:rPr>
        <w:t xml:space="preserve">       (the same object check as §18.4 step 3 — the attachment's</w:t>
      </w:r>
    </w:p>
    <w:p>
      <w:pPr>
        <w:pStyle w:val="CodeBlock"/>
        <w:spacing w:before="0" w:after="0" w:line="200" w:lineRule="exact"/>
        <w:shd w:val="clear" w:fill="F4F4F4"/>
      </w:pPr>
      <w:r>
        <w:rPr>
          <w:rFonts w:ascii="Consolas" w:hAnsi="Consolas"/>
          <w:sz w:val="15"/>
        </w:rPr>
        <w:t xml:space="preserve">        access is ENTIRELY derived from its conversation)</w:t>
      </w:r>
    </w:p>
    <w:p>
      <w:pPr>
        <w:pStyle w:val="CodeBlock"/>
        <w:spacing w:before="0" w:after="0" w:line="200" w:lineRule="exact"/>
        <w:shd w:val="clear" w:fill="F4F4F4"/>
      </w:pPr>
      <w:r>
        <w:rPr>
          <w:rFonts w:ascii="Consolas" w:hAnsi="Consolas"/>
          <w:sz w:val="15"/>
        </w:rPr>
        <w:t xml:space="preserve">   [4] is the caller a customer, and is this an internal-note</w:t>
      </w:r>
    </w:p>
    <w:p>
      <w:pPr>
        <w:pStyle w:val="CodeBlock"/>
        <w:spacing w:before="0" w:after="0" w:line="200" w:lineRule="exact"/>
        <w:shd w:val="clear" w:fill="F4F4F4"/>
      </w:pPr>
      <w:r>
        <w:rPr>
          <w:rFonts w:ascii="Consolas" w:hAnsi="Consolas"/>
          <w:sz w:val="15"/>
        </w:rPr>
        <w:t xml:space="preserve">       attachment?                          → 403, always</w:t>
      </w:r>
    </w:p>
    <w:p>
      <w:pPr>
        <w:pStyle w:val="CodeBlock"/>
        <w:spacing w:before="0" w:after="0" w:line="200" w:lineRule="exact"/>
        <w:shd w:val="clear" w:fill="F4F4F4"/>
      </w:pPr>
      <w:r>
        <w:rPr>
          <w:rFonts w:ascii="Consolas" w:hAnsi="Consolas"/>
          <w:sz w:val="15"/>
        </w:rPr>
        <w:t xml:space="preserve">   [5] AUDIT THE DOWNLOAD (FR-ATT-5)</w:t>
      </w:r>
    </w:p>
    <w:p>
      <w:pPr>
        <w:pStyle w:val="CodeBlock"/>
        <w:spacing w:before="0" w:after="0" w:line="200" w:lineRule="exact"/>
        <w:shd w:val="clear" w:fill="F4F4F4"/>
      </w:pPr>
      <w:r>
        <w:rPr>
          <w:rFonts w:ascii="Consolas" w:hAnsi="Consolas"/>
          <w:sz w:val="15"/>
        </w:rPr>
        <w:t xml:space="preserve">   [6] stream the bytes through the application</w:t>
      </w:r>
    </w:p>
    <w:p>
      <w:pPr>
        <w:spacing w:after="60"/>
      </w:pPr>
      <w:r>
        <w:t xml:space="preserve"/>
      </w:r>
    </w:p>
    <w:p>
      <w:r>
        <w:rPr>
          <w:b/>
        </w:rPr>
        <w:t xml:space="preserve">Why bytes stream through the application rather than via a signed direct URL.</w:t>
      </w:r>
      <w:r>
        <w:t xml:space="preserve"> Steps 3, 4 and 5 must all happen, and a signed URL handed to a client performs none of them at fetch time — it converts an authorization decision into a bearer token that can be forwarded. </w:t>
      </w:r>
      <w:r>
        <w:rPr>
          <w:b/>
        </w:rPr>
        <w:t xml:space="preserve">FR-ATT-5</w:t>
      </w:r>
      <w:r>
        <w:t xml:space="preserve"> requires the *download* to be the audited event, and a signed URL audits the *issuance* instead.</w:t>
      </w:r>
    </w:p>
    <w:p>
      <w:r>
        <w:rPr>
          <w:b/>
        </w:rPr>
        <w:t xml:space="preserve">When a signed URL becomes acceptable:</w:t>
      </w:r>
      <w:r>
        <w:t xml:space="preserve"> for large-file performance, if it is short-lived, scoped to one object, issued only after steps 1–5 have all passed, and the issuance is what gets audited. That is a </w:t>
      </w:r>
      <w:r>
        <w:rPr>
          <w:b/>
        </w:rPr>
        <w:t xml:space="preserve">FUTURE</w:t>
      </w:r>
      <w:r>
        <w:t xml:space="preserve"> optimisation with a stated cost, not a V1 shortcut.</w:t>
      </w:r>
    </w:p>
    <w:p>
      <w:pPr>
        <w:pStyle w:val="Heading2"/>
      </w:pPr>
      <w:r>
        <w:t xml:space="preserve">28.5 Customer versus employee restrictions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Employee</w:t>
            </w:r>
          </w:p>
        </w:tc>
        <w:tc>
          <w:tcPr>
            <w:tcW w:type="auto" w:w="0"/>
            <w:shd w:val="clear" w:fill="EFEFEF"/>
            <w:vAlign w:val="top"/>
          </w:tcPr>
          <w:p>
            <w:pPr>
              <w:pStyle w:val="TableText"/>
            </w:pPr>
            <w:r>
              <w:rPr>
                <w:b/>
              </w:rPr>
              <w:t xml:space="preserve">Customer</w:t>
            </w:r>
          </w:p>
        </w:tc>
      </w:tr>
      <w:tr>
        <w:tc>
          <w:tcPr>
            <w:tcW w:type="auto" w:w="0"/>
            <w:vAlign w:val="top"/>
          </w:tcPr>
          <w:p>
            <w:pPr>
              <w:pStyle w:val="TableText"/>
            </w:pPr>
            <w:r>
              <w:t xml:space="preserve">May upload</w:t>
            </w:r>
          </w:p>
        </w:tc>
        <w:tc>
          <w:tcPr>
            <w:tcW w:type="auto" w:w="0"/>
            <w:vAlign w:val="top"/>
          </w:tcPr>
          <w:p>
            <w:pPr>
              <w:pStyle w:val="TableText"/>
            </w:pPr>
            <w:r>
              <w:t xml:space="preserve">Yes (V1-A)</w:t>
            </w:r>
          </w:p>
        </w:tc>
        <w:tc>
          <w:tcPr>
            <w:tcW w:type="auto" w:w="0"/>
            <w:vAlign w:val="top"/>
          </w:tcPr>
          <w:p>
            <w:pPr>
              <w:pStyle w:val="TableText"/>
            </w:pPr>
            <w:r>
              <w:rPr>
                <w:b/>
              </w:rPr>
              <w:t xml:space="preserve">Only if D-07 permits</w:t>
            </w:r>
          </w:p>
        </w:tc>
      </w:tr>
      <w:tr>
        <w:tc>
          <w:tcPr>
            <w:tcW w:type="auto" w:w="0"/>
            <w:vAlign w:val="top"/>
          </w:tcPr>
          <w:p>
            <w:pPr>
              <w:pStyle w:val="TableText"/>
            </w:pPr>
            <w:r>
              <w:t xml:space="preserve">Type allow-list</w:t>
            </w:r>
          </w:p>
        </w:tc>
        <w:tc>
          <w:tcPr>
            <w:tcW w:type="auto" w:w="0"/>
            <w:vAlign w:val="top"/>
          </w:tcPr>
          <w:p>
            <w:pPr>
              <w:pStyle w:val="TableText"/>
            </w:pPr>
            <w:r>
              <w:t xml:space="preserve">Broader — claims documents, images, PDFs</w:t>
            </w:r>
          </w:p>
        </w:tc>
        <w:tc>
          <w:tcPr>
            <w:tcW w:type="auto" w:w="0"/>
            <w:vAlign w:val="top"/>
          </w:tcPr>
          <w:p>
            <w:pPr>
              <w:pStyle w:val="TableText"/>
            </w:pPr>
            <w:r>
              <w:t xml:space="preserve">Narrower</w:t>
            </w:r>
          </w:p>
        </w:tc>
      </w:tr>
      <w:tr>
        <w:tc>
          <w:tcPr>
            <w:tcW w:type="auto" w:w="0"/>
            <w:vAlign w:val="top"/>
          </w:tcPr>
          <w:p>
            <w:pPr>
              <w:pStyle w:val="TableText"/>
            </w:pPr>
            <w:r>
              <w:t xml:space="preserve">Size limit</w:t>
            </w:r>
          </w:p>
        </w:tc>
        <w:tc>
          <w:tcPr>
            <w:tcW w:type="auto" w:w="0"/>
            <w:vAlign w:val="top"/>
          </w:tcPr>
          <w:p>
            <w:pPr>
              <w:pStyle w:val="TableText"/>
            </w:pPr>
            <w:r>
              <w:t xml:space="preserve">Configured</w:t>
            </w:r>
          </w:p>
        </w:tc>
        <w:tc>
          <w:tcPr>
            <w:tcW w:type="auto" w:w="0"/>
            <w:vAlign w:val="top"/>
          </w:tcPr>
          <w:p>
            <w:pPr>
              <w:pStyle w:val="TableText"/>
            </w:pPr>
            <w:r>
              <w:t xml:space="preserve">Lower</w:t>
            </w:r>
          </w:p>
        </w:tc>
      </w:tr>
      <w:tr>
        <w:tc>
          <w:tcPr>
            <w:tcW w:type="auto" w:w="0"/>
            <w:vAlign w:val="top"/>
          </w:tcPr>
          <w:p>
            <w:pPr>
              <w:pStyle w:val="TableText"/>
            </w:pPr>
            <w:r>
              <w:t xml:space="preserve">Malware scanning</w:t>
            </w:r>
          </w:p>
        </w:tc>
        <w:tc>
          <w:tcPr>
            <w:tcW w:type="auto" w:w="0"/>
            <w:vAlign w:val="top"/>
          </w:tcPr>
          <w:p>
            <w:pPr>
              <w:pStyle w:val="TableText"/>
            </w:pPr>
            <w:r>
              <w:t xml:space="preserve">FUTURE (§28.2)</w:t>
            </w:r>
          </w:p>
        </w:tc>
        <w:tc>
          <w:tcPr>
            <w:tcW w:type="auto" w:w="0"/>
            <w:vAlign w:val="top"/>
          </w:tcPr>
          <w:p>
            <w:pPr>
              <w:pStyle w:val="TableText"/>
            </w:pPr>
            <w:r>
              <w:rPr>
                <w:b/>
              </w:rPr>
              <w:t xml:space="preserve">Mandatory</w:t>
            </w:r>
          </w:p>
        </w:tc>
      </w:tr>
      <w:tr>
        <w:tc>
          <w:tcPr>
            <w:tcW w:type="auto" w:w="0"/>
            <w:vAlign w:val="top"/>
          </w:tcPr>
          <w:p>
            <w:pPr>
              <w:pStyle w:val="TableText"/>
            </w:pPr>
            <w:r>
              <w:t xml:space="preserve">May download</w:t>
            </w:r>
          </w:p>
        </w:tc>
        <w:tc>
          <w:tcPr>
            <w:tcW w:type="auto" w:w="0"/>
            <w:vAlign w:val="top"/>
          </w:tcPr>
          <w:p>
            <w:pPr>
              <w:pStyle w:val="TableText"/>
            </w:pPr>
            <w:r>
              <w:t xml:space="preserve">Own conversations, per §28.4</w:t>
            </w:r>
          </w:p>
        </w:tc>
        <w:tc>
          <w:tcPr>
            <w:tcW w:type="auto" w:w="0"/>
            <w:vAlign w:val="top"/>
          </w:tcPr>
          <w:p>
            <w:pPr>
              <w:pStyle w:val="TableText"/>
            </w:pPr>
            <w:r>
              <w:t xml:space="preserve">Own conversations only</w:t>
            </w:r>
          </w:p>
        </w:tc>
      </w:tr>
      <w:tr>
        <w:tc>
          <w:tcPr>
            <w:tcW w:type="auto" w:w="0"/>
            <w:vAlign w:val="top"/>
          </w:tcPr>
          <w:p>
            <w:pPr>
              <w:pStyle w:val="TableText"/>
            </w:pPr>
            <w:r>
              <w:t xml:space="preserve">Internal-note attachments</w:t>
            </w:r>
          </w:p>
        </w:tc>
        <w:tc>
          <w:tcPr>
            <w:tcW w:type="auto" w:w="0"/>
            <w:vAlign w:val="top"/>
          </w:tcPr>
          <w:p>
            <w:pPr>
              <w:pStyle w:val="TableText"/>
            </w:pPr>
            <w:r>
              <w:t xml:space="preserve">Visible to staff participants</w:t>
            </w:r>
          </w:p>
        </w:tc>
        <w:tc>
          <w:tcPr>
            <w:tcW w:type="auto" w:w="0"/>
            <w:vAlign w:val="top"/>
          </w:tcPr>
          <w:p>
            <w:pPr>
              <w:pStyle w:val="TableText"/>
            </w:pPr>
            <w:r>
              <w:rPr>
                <w:b/>
              </w:rPr>
              <w:t xml:space="preserve">Never</w:t>
            </w:r>
            <w:r>
              <w:t xml:space="preserve"> — step 4 above</w:t>
            </w:r>
          </w:p>
        </w:tc>
      </w:tr>
    </w:tbl>
    <w:p>
      <w:pPr>
        <w:spacing w:after="80"/>
      </w:pPr>
      <w:r>
        <w:t xml:space="preserve"/>
      </w:r>
    </w:p>
    <w:p>
      <w:pPr>
        <w:pStyle w:val="Heading2"/>
      </w:pPr>
      <w:r>
        <w:t xml:space="preserve">28.6 Retention and deletion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Position</w:t>
            </w:r>
          </w:p>
        </w:tc>
      </w:tr>
      <w:tr>
        <w:tc>
          <w:tcPr>
            <w:tcW w:type="auto" w:w="0"/>
            <w:vAlign w:val="top"/>
          </w:tcPr>
          <w:p>
            <w:pPr>
              <w:pStyle w:val="TableText"/>
            </w:pPr>
            <w:r>
              <w:t xml:space="preserve">Retention period</w:t>
            </w:r>
          </w:p>
        </w:tc>
        <w:tc>
          <w:tcPr>
            <w:tcW w:type="auto" w:w="0"/>
            <w:vAlign w:val="top"/>
          </w:tcPr>
          <w:p>
            <w:pPr>
              <w:pStyle w:val="TableText"/>
            </w:pPr>
            <w:r>
              <w:rPr>
                <w:b/>
              </w:rPr>
              <w:t xml:space="preserve">D-06</w:t>
            </w:r>
            <w:r>
              <w:t xml:space="preserve"> — needs Legal. The architecture implements whatever it says</w:t>
            </w:r>
          </w:p>
        </w:tc>
      </w:tr>
      <w:tr>
        <w:tc>
          <w:tcPr>
            <w:tcW w:type="auto" w:w="0"/>
            <w:vAlign w:val="top"/>
          </w:tcPr>
          <w:p>
            <w:pPr>
              <w:pStyle w:val="TableText"/>
            </w:pPr>
            <w:r>
              <w:t xml:space="preserve">Deletion request</w:t>
            </w:r>
          </w:p>
        </w:tc>
        <w:tc>
          <w:tcPr>
            <w:tcW w:type="auto" w:w="0"/>
            <w:vAlign w:val="top"/>
          </w:tcPr>
          <w:p>
            <w:pPr>
              <w:pStyle w:val="TableText"/>
            </w:pPr>
            <w:r>
              <w:t xml:space="preserve">If a deletion obligation exists, it must be reconciled with the append-only ledger — </w:t>
            </w:r>
            <w:r>
              <w:rPr>
                <w:b/>
              </w:rPr>
              <w:t xml:space="preserve">D-06</w:t>
            </w:r>
            <w:r>
              <w:t xml:space="preserve"> again. The split in §31.4 is what makes this tractable</w:t>
            </w:r>
          </w:p>
        </w:tc>
      </w:tr>
      <w:tr>
        <w:tc>
          <w:tcPr>
            <w:tcW w:type="auto" w:w="0"/>
            <w:vAlign w:val="top"/>
          </w:tcPr>
          <w:p>
            <w:pPr>
              <w:pStyle w:val="TableText"/>
            </w:pPr>
            <w:r>
              <w:t xml:space="preserve">Unbound uploads</w:t>
            </w:r>
          </w:p>
        </w:tc>
        <w:tc>
          <w:tcPr>
            <w:tcW w:type="auto" w:w="0"/>
            <w:vAlign w:val="top"/>
          </w:tcPr>
          <w:p>
            <w:pPr>
              <w:pStyle w:val="TableText"/>
            </w:pPr>
            <w:r>
              <w:t xml:space="preserve">Expire on a schedule; they were never reachable</w:t>
            </w:r>
          </w:p>
        </w:tc>
      </w:tr>
      <w:tr>
        <w:tc>
          <w:tcPr>
            <w:tcW w:type="auto" w:w="0"/>
            <w:vAlign w:val="top"/>
          </w:tcPr>
          <w:p>
            <w:pPr>
              <w:pStyle w:val="TableText"/>
            </w:pPr>
            <w:r>
              <w:t xml:space="preserve">Attachments of a deleted conversation</w:t>
            </w:r>
          </w:p>
        </w:tc>
        <w:tc>
          <w:tcPr>
            <w:tcW w:type="auto" w:w="0"/>
            <w:vAlign w:val="top"/>
          </w:tcPr>
          <w:p>
            <w:pPr>
              <w:pStyle w:val="TableText"/>
            </w:pPr>
            <w:r>
              <w:t xml:space="preserve">Follow the conversation's retention, not their own</w:t>
            </w:r>
          </w:p>
        </w:tc>
      </w:tr>
      <w:tr>
        <w:tc>
          <w:tcPr>
            <w:tcW w:type="auto" w:w="0"/>
            <w:vAlign w:val="top"/>
          </w:tcPr>
          <w:p>
            <w:pPr>
              <w:pStyle w:val="TableText"/>
            </w:pPr>
            <w:r>
              <w:t xml:space="preserve">Storage deletion</w:t>
            </w:r>
          </w:p>
        </w:tc>
        <w:tc>
          <w:tcPr>
            <w:tcW w:type="auto" w:w="0"/>
            <w:vAlign w:val="top"/>
          </w:tcPr>
          <w:p>
            <w:pPr>
              <w:pStyle w:val="TableText"/>
            </w:pPr>
            <w:r>
              <w:t xml:space="preserve">The metadata record's removal is authoritative; byte deletion follows and is retried until it succeeds</w:t>
            </w:r>
          </w:p>
        </w:tc>
      </w:tr>
      <w:tr>
        <w:tc>
          <w:tcPr>
            <w:tcW w:type="auto" w:w="0"/>
            <w:vAlign w:val="top"/>
          </w:tcPr>
          <w:p>
            <w:pPr>
              <w:pStyle w:val="TableText"/>
            </w:pPr>
            <w:r>
              <w:rPr>
                <w:b/>
              </w:rPr>
              <w:t xml:space="preserve">Backup</w:t>
            </w:r>
          </w:p>
        </w:tc>
        <w:tc>
          <w:tcPr>
            <w:tcW w:type="auto" w:w="0"/>
            <w:vAlign w:val="top"/>
          </w:tcPr>
          <w:p>
            <w:pPr>
              <w:pStyle w:val="TableText"/>
            </w:pPr>
            <w:r>
              <w:rPr>
                <w:b/>
              </w:rPr>
              <w:t xml:space="preserve">NFR-RCV-1</w:t>
            </w:r>
            <w:r>
              <w:t xml:space="preserve"> — backup must cover attachments. A backup that omits them does not restore a claim. This is called out because it is the classic omission</w:t>
            </w:r>
          </w:p>
        </w:tc>
      </w:tr>
    </w:tbl>
    <w:p>
      <w:pPr>
        <w:spacing w:after="80"/>
      </w:pPr>
      <w:r>
        <w:t xml:space="preserve"/>
      </w:r>
    </w:p>
    <w:p>
      <w:pPr>
        <w:pBdr>
          <w:bottom w:val="single" w:sz="6" w:space="1" w:color="CCCCCC"/>
        </w:pBdr>
      </w:pPr>
    </w:p>
    <w:p>
      <w:pPr>
        <w:pStyle w:val="Heading1"/>
      </w:pPr>
      <w:r>
        <w:t xml:space="preserve">29. Notification architecture</w:t>
      </w:r>
    </w:p>
    <w:p>
      <w:r>
        <w:rPr>
          <w:b/>
        </w:rPr>
        <w:t xml:space="preserve">PROPOSED.</w:t>
      </w:r>
      <w:r>
        <w:t xml:space="preserve"> In-app notification is required for V1. Every external channel depends on a business decision that has not been made — </w:t>
      </w:r>
      <w:r>
        <w:rPr>
          <w:b/>
        </w:rPr>
        <w:t xml:space="preserve">D-01</w:t>
      </w:r>
      <w:r>
        <w:t xml:space="preserve"> (customer channel) and </w:t>
      </w:r>
      <w:r>
        <w:rPr>
          <w:b/>
        </w:rPr>
        <w:t xml:space="preserve">D-12</w:t>
      </w:r>
      <w:r>
        <w:t xml:space="preserve"> (what customers are told).</w:t>
      </w:r>
    </w:p>
    <w:p>
      <w:pPr>
        <w:pStyle w:val="Heading2"/>
      </w:pPr>
      <w:r>
        <w:t xml:space="preserve">29.1 The governing principle</w:t>
      </w:r>
    </w:p>
    <w:p>
      <w:r>
        <w:rPr>
          <w:b/>
        </w:rPr>
        <w:t xml:space="preserve">P-05 — the record is written first, then delivery is attempted.</w:t>
      </w:r>
      <w:r>
        <w:t xml:space="preserve"> A notification that fails must never mean a message that was not stored. Everything in this section follows from that ordering, and reversing it would be the single worst change anyone could make here.</w:t>
      </w:r>
    </w:p>
    <w:p>
      <w:pPr>
        <w:pStyle w:val="Heading2"/>
      </w:pPr>
      <w:r>
        <w:t xml:space="preserve">29.2 What is notified, and what is not</w:t>
      </w:r>
    </w:p>
    <w:p>
      <w:r>
        <w:t xml:space="preserve">Notify only what someone must act on. Everything else is an unread count (§20.2).</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Notified</w:t>
            </w:r>
          </w:p>
        </w:tc>
        <w:tc>
          <w:tcPr>
            <w:tcW w:type="auto" w:w="0"/>
            <w:shd w:val="clear" w:fill="EFEFEF"/>
            <w:vAlign w:val="top"/>
          </w:tcPr>
          <w:p>
            <w:pPr>
              <w:pStyle w:val="TableText"/>
            </w:pPr>
            <w:r>
              <w:rPr>
                <w:b/>
              </w:rPr>
              <w:t xml:space="preserve">Recipient</w:t>
            </w:r>
          </w:p>
        </w:tc>
        <w:tc>
          <w:tcPr>
            <w:tcW w:type="auto" w:w="0"/>
            <w:shd w:val="clear" w:fill="EFEFEF"/>
            <w:vAlign w:val="top"/>
          </w:tcPr>
          <w:p>
            <w:pPr>
              <w:pStyle w:val="TableText"/>
            </w:pPr>
            <w:r>
              <w:rPr>
                <w:b/>
              </w:rPr>
              <w:t xml:space="preserve">Channel</w:t>
            </w:r>
          </w:p>
        </w:tc>
      </w:tr>
      <w:tr>
        <w:tc>
          <w:tcPr>
            <w:tcW w:type="auto" w:w="0"/>
            <w:vAlign w:val="top"/>
          </w:tcPr>
          <w:p>
            <w:pPr>
              <w:pStyle w:val="TableText"/>
            </w:pPr>
            <w:r>
              <w:t xml:space="preserve">A customer conversation assigned to you</w:t>
            </w:r>
          </w:p>
        </w:tc>
        <w:tc>
          <w:tcPr>
            <w:tcW w:type="auto" w:w="0"/>
            <w:vAlign w:val="top"/>
          </w:tcPr>
          <w:p>
            <w:pPr>
              <w:pStyle w:val="TableText"/>
            </w:pPr>
            <w:r>
              <w:t xml:space="preserve">Owner</w:t>
            </w:r>
          </w:p>
        </w:tc>
        <w:tc>
          <w:tcPr>
            <w:tcW w:type="auto" w:w="0"/>
            <w:vAlign w:val="top"/>
          </w:tcPr>
          <w:p>
            <w:pPr>
              <w:pStyle w:val="TableText"/>
            </w:pPr>
            <w:r>
              <w:t xml:space="preserve">In-app + external if away</w:t>
            </w:r>
          </w:p>
        </w:tc>
      </w:tr>
      <w:tr>
        <w:tc>
          <w:tcPr>
            <w:tcW w:type="auto" w:w="0"/>
            <w:vAlign w:val="top"/>
          </w:tcPr>
          <w:p>
            <w:pPr>
              <w:pStyle w:val="TableText"/>
            </w:pPr>
            <w:r>
              <w:t xml:space="preserve">A conversation waiting beyond a service standard</w:t>
            </w:r>
          </w:p>
        </w:tc>
        <w:tc>
          <w:tcPr>
            <w:tcW w:type="auto" w:w="0"/>
            <w:vAlign w:val="top"/>
          </w:tcPr>
          <w:p>
            <w:pPr>
              <w:pStyle w:val="TableText"/>
            </w:pPr>
            <w:r>
              <w:t xml:space="preserve">Owner, then lead</w:t>
            </w:r>
          </w:p>
        </w:tc>
        <w:tc>
          <w:tcPr>
            <w:tcW w:type="auto" w:w="0"/>
            <w:vAlign w:val="top"/>
          </w:tcPr>
          <w:p>
            <w:pPr>
              <w:pStyle w:val="TableText"/>
            </w:pPr>
            <w:r>
              <w:t xml:space="preserve">In-app + external</w:t>
            </w:r>
          </w:p>
        </w:tc>
      </w:tr>
      <w:tr>
        <w:tc>
          <w:tcPr>
            <w:tcW w:type="auto" w:w="0"/>
            <w:vAlign w:val="top"/>
          </w:tcPr>
          <w:p>
            <w:pPr>
              <w:pStyle w:val="TableText"/>
            </w:pPr>
            <w:r>
              <w:t xml:space="preserve">Escalation to your function</w:t>
            </w:r>
          </w:p>
        </w:tc>
        <w:tc>
          <w:tcPr>
            <w:tcW w:type="auto" w:w="0"/>
            <w:vAlign w:val="top"/>
          </w:tcPr>
          <w:p>
            <w:pPr>
              <w:pStyle w:val="TableText"/>
            </w:pPr>
            <w:r>
              <w:t xml:space="preserve">Receiving officer, lead</w:t>
            </w:r>
          </w:p>
        </w:tc>
        <w:tc>
          <w:tcPr>
            <w:tcW w:type="auto" w:w="0"/>
            <w:vAlign w:val="top"/>
          </w:tcPr>
          <w:p>
            <w:pPr>
              <w:pStyle w:val="TableText"/>
            </w:pPr>
            <w:r>
              <w:t xml:space="preserve">In-app + external</w:t>
            </w:r>
          </w:p>
        </w:tc>
      </w:tr>
      <w:tr>
        <w:tc>
          <w:tcPr>
            <w:tcW w:type="auto" w:w="0"/>
            <w:vAlign w:val="top"/>
          </w:tcPr>
          <w:p>
            <w:pPr>
              <w:pStyle w:val="TableText"/>
            </w:pPr>
            <w:r>
              <w:t xml:space="preserve">Transfer into or out of your ownership</w:t>
            </w:r>
          </w:p>
        </w:tc>
        <w:tc>
          <w:tcPr>
            <w:tcW w:type="auto" w:w="0"/>
            <w:vAlign w:val="top"/>
          </w:tcPr>
          <w:p>
            <w:pPr>
              <w:pStyle w:val="TableText"/>
            </w:pPr>
            <w:r>
              <w:t xml:space="preserve">Both parties</w:t>
            </w:r>
          </w:p>
        </w:tc>
        <w:tc>
          <w:tcPr>
            <w:tcW w:type="auto" w:w="0"/>
            <w:vAlign w:val="top"/>
          </w:tcPr>
          <w:p>
            <w:pPr>
              <w:pStyle w:val="TableText"/>
            </w:pPr>
            <w:r>
              <w:t xml:space="preserve">In-app + external</w:t>
            </w:r>
          </w:p>
        </w:tc>
      </w:tr>
      <w:tr>
        <w:tc>
          <w:tcPr>
            <w:tcW w:type="auto" w:w="0"/>
            <w:vAlign w:val="top"/>
          </w:tcPr>
          <w:p>
            <w:pPr>
              <w:pStyle w:val="TableText"/>
            </w:pPr>
            <w:r>
              <w:t xml:space="preserve">Cover needed on your team</w:t>
            </w:r>
          </w:p>
        </w:tc>
        <w:tc>
          <w:tcPr>
            <w:tcW w:type="auto" w:w="0"/>
            <w:vAlign w:val="top"/>
          </w:tcPr>
          <w:p>
            <w:pPr>
              <w:pStyle w:val="TableText"/>
            </w:pPr>
            <w:r>
              <w:t xml:space="preserve">Team</w:t>
            </w:r>
          </w:p>
        </w:tc>
        <w:tc>
          <w:tcPr>
            <w:tcW w:type="auto" w:w="0"/>
            <w:vAlign w:val="top"/>
          </w:tcPr>
          <w:p>
            <w:pPr>
              <w:pStyle w:val="TableText"/>
            </w:pPr>
            <w:r>
              <w:t xml:space="preserve">In-app</w:t>
            </w:r>
          </w:p>
        </w:tc>
      </w:tr>
      <w:tr>
        <w:tc>
          <w:tcPr>
            <w:tcW w:type="auto" w:w="0"/>
            <w:vAlign w:val="top"/>
          </w:tcPr>
          <w:p>
            <w:pPr>
              <w:pStyle w:val="TableText"/>
            </w:pPr>
            <w:r>
              <w:t xml:space="preserve">A customer replied to a thread you own</w:t>
            </w:r>
          </w:p>
        </w:tc>
        <w:tc>
          <w:tcPr>
            <w:tcW w:type="auto" w:w="0"/>
            <w:vAlign w:val="top"/>
          </w:tcPr>
          <w:p>
            <w:pPr>
              <w:pStyle w:val="TableText"/>
            </w:pPr>
            <w:r>
              <w:t xml:space="preserve">Owner</w:t>
            </w:r>
          </w:p>
        </w:tc>
        <w:tc>
          <w:tcPr>
            <w:tcW w:type="auto" w:w="0"/>
            <w:vAlign w:val="top"/>
          </w:tcPr>
          <w:p>
            <w:pPr>
              <w:pStyle w:val="TableText"/>
            </w:pPr>
            <w:r>
              <w:t xml:space="preserve">In-app + external if away</w:t>
            </w:r>
          </w:p>
        </w:tc>
      </w:tr>
      <w:tr>
        <w:tc>
          <w:tcPr>
            <w:tcW w:type="auto" w:w="0"/>
            <w:vAlign w:val="top"/>
          </w:tcPr>
          <w:p>
            <w:pPr>
              <w:pStyle w:val="TableText"/>
            </w:pPr>
            <w:r>
              <w:t xml:space="preserve">Your role or access changed</w:t>
            </w:r>
          </w:p>
        </w:tc>
        <w:tc>
          <w:tcPr>
            <w:tcW w:type="auto" w:w="0"/>
            <w:vAlign w:val="top"/>
          </w:tcPr>
          <w:p>
            <w:pPr>
              <w:pStyle w:val="TableText"/>
            </w:pPr>
            <w:r>
              <w:t xml:space="preserve">Principal</w:t>
            </w:r>
          </w:p>
        </w:tc>
        <w:tc>
          <w:tcPr>
            <w:tcW w:type="auto" w:w="0"/>
            <w:vAlign w:val="top"/>
          </w:tcPr>
          <w:p>
            <w:pPr>
              <w:pStyle w:val="TableText"/>
            </w:pPr>
            <w:r>
              <w:t xml:space="preserve">In-app + external</w:t>
            </w:r>
          </w:p>
        </w:tc>
      </w:tr>
      <w:tr>
        <w:tc>
          <w:tcPr>
            <w:tcW w:type="auto" w:w="0"/>
            <w:vAlign w:val="top"/>
          </w:tcPr>
          <w:p>
            <w:pPr>
              <w:pStyle w:val="TableText"/>
            </w:pPr>
            <w:r>
              <w:t xml:space="preserve">A new conversation in your team's queue</w:t>
            </w:r>
          </w:p>
        </w:tc>
        <w:tc>
          <w:tcPr>
            <w:tcW w:type="auto" w:w="0"/>
            <w:vAlign w:val="top"/>
          </w:tcPr>
          <w:p>
            <w:pPr>
              <w:pStyle w:val="TableText"/>
            </w:pPr>
            <w:r>
              <w:t xml:space="preserve">Team</w:t>
            </w:r>
          </w:p>
        </w:tc>
        <w:tc>
          <w:tcPr>
            <w:tcW w:type="auto" w:w="0"/>
            <w:vAlign w:val="top"/>
          </w:tcPr>
          <w:p>
            <w:pPr>
              <w:pStyle w:val="TableText"/>
            </w:pPr>
            <w:r>
              <w:t xml:space="preserve">In-app</w:t>
            </w:r>
          </w:p>
        </w:tc>
      </w:tr>
      <w:tr>
        <w:tc>
          <w:tcPr>
            <w:tcW w:type="auto" w:w="0"/>
            <w:vAlign w:val="top"/>
          </w:tcPr>
          <w:p>
            <w:pPr>
              <w:pStyle w:val="TableText"/>
            </w:pPr>
            <w:r>
              <w:rPr>
                <w:b/>
              </w:rPr>
              <w:t xml:space="preserve">A customer's conversation was answered / resolved</w:t>
            </w:r>
          </w:p>
        </w:tc>
        <w:tc>
          <w:tcPr>
            <w:tcW w:type="auto" w:w="0"/>
            <w:vAlign w:val="top"/>
          </w:tcPr>
          <w:p>
            <w:pPr>
              <w:pStyle w:val="TableText"/>
            </w:pPr>
            <w:r>
              <w:t xml:space="preserve">Customer</w:t>
            </w:r>
          </w:p>
        </w:tc>
        <w:tc>
          <w:tcPr>
            <w:tcW w:type="auto" w:w="0"/>
            <w:vAlign w:val="top"/>
          </w:tcPr>
          <w:p>
            <w:pPr>
              <w:pStyle w:val="TableText"/>
            </w:pPr>
            <w:r>
              <w:rPr>
                <w:b/>
              </w:rPr>
              <w:t xml:space="preserve">D-12 decides the channel</w:t>
            </w:r>
          </w:p>
        </w:tc>
      </w:tr>
    </w:tbl>
    <w:p>
      <w:pPr>
        <w:spacing w:after="80"/>
      </w:pPr>
      <w:r>
        <w:t xml:space="preserve"/>
      </w:r>
    </w:p>
    <w:p>
      <w:r>
        <w:rPr>
          <w:b/>
        </w:rPr>
        <w:t xml:space="preserve">Not notified:</w:t>
      </w:r>
      <w:r>
        <w:t xml:space="preserve"> every message in a busy internal group · typing · read receipts · directory changes · your own actions · </w:t>
      </w:r>
      <w:r>
        <w:rPr>
          <w:b/>
        </w:rPr>
        <w:t xml:space="preserve">internal notes, to anyone customer-facing, ever</w:t>
      </w:r>
      <w:r>
        <w:t xml:space="preserve"> (</w:t>
      </w:r>
      <w:r>
        <w:rPr>
          <w:b/>
        </w:rPr>
        <w:t xml:space="preserve">BR-26</w:t>
      </w:r>
      <w:r>
        <w:t xml:space="preserve">).</w:t>
      </w:r>
    </w:p>
    <w:p>
      <w:pPr>
        <w:pStyle w:val="Heading2"/>
      </w:pPr>
      <w:r>
        <w:t xml:space="preserve">29.3 Adapter model</w:t>
      </w:r>
    </w:p>
    <w:p>
      <w:pPr>
        <w:pStyle w:val="CodeBlock"/>
        <w:spacing w:before="0" w:after="0" w:line="200" w:lineRule="exact"/>
        <w:shd w:val="clear" w:fill="F4F4F4"/>
      </w:pPr>
      <w:r>
        <w:rPr>
          <w:rFonts w:ascii="Consolas" w:hAnsi="Consolas"/>
          <w:sz w:val="15"/>
        </w:rPr>
        <w:t xml:space="preserve">   DOMAIN EVENT</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NOTIFY MODULE                               │</w:t>
      </w:r>
    </w:p>
    <w:p>
      <w:pPr>
        <w:pStyle w:val="CodeBlock"/>
        <w:spacing w:before="0" w:after="0" w:line="200" w:lineRule="exact"/>
        <w:shd w:val="clear" w:fill="F4F4F4"/>
      </w:pPr>
      <w:r>
        <w:rPr>
          <w:rFonts w:ascii="Consolas" w:hAnsi="Consolas"/>
          <w:sz w:val="15"/>
        </w:rPr>
        <w:t xml:space="preserve">   │   1. is this event notifiable?  (§29.2)      │</w:t>
      </w:r>
    </w:p>
    <w:p>
      <w:pPr>
        <w:pStyle w:val="CodeBlock"/>
        <w:spacing w:before="0" w:after="0" w:line="200" w:lineRule="exact"/>
        <w:shd w:val="clear" w:fill="F4F4F4"/>
      </w:pPr>
      <w:r>
        <w:rPr>
          <w:rFonts w:ascii="Consolas" w:hAnsi="Consolas"/>
          <w:sz w:val="15"/>
        </w:rPr>
        <w:t xml:space="preserve">   │   2. who are the recipients?                 │</w:t>
      </w:r>
    </w:p>
    <w:p>
      <w:pPr>
        <w:pStyle w:val="CodeBlock"/>
        <w:spacing w:before="0" w:after="0" w:line="200" w:lineRule="exact"/>
        <w:shd w:val="clear" w:fill="F4F4F4"/>
      </w:pPr>
      <w:r>
        <w:rPr>
          <w:rFonts w:ascii="Consolas" w:hAnsi="Consolas"/>
          <w:sz w:val="15"/>
        </w:rPr>
        <w:t xml:space="preserve">   │   3. what does each one prefer?              │</w:t>
      </w:r>
    </w:p>
    <w:p>
      <w:pPr>
        <w:pStyle w:val="CodeBlock"/>
        <w:spacing w:before="0" w:after="0" w:line="200" w:lineRule="exact"/>
        <w:shd w:val="clear" w:fill="F4F4F4"/>
      </w:pPr>
      <w:r>
        <w:rPr>
          <w:rFonts w:ascii="Consolas" w:hAnsi="Consolas"/>
          <w:sz w:val="15"/>
        </w:rPr>
        <w:t xml:space="preserve">   │   4. WRITE OUTBOX ROWS  ◄── the commit point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(the calling operation returns HERE —</w:t>
      </w:r>
    </w:p>
    <w:p>
      <w:pPr>
        <w:pStyle w:val="CodeBlock"/>
        <w:spacing w:before="0" w:after="0" w:line="200" w:lineRule="exact"/>
        <w:shd w:val="clear" w:fill="F4F4F4"/>
      </w:pPr>
      <w:r>
        <w:rPr>
          <w:rFonts w:ascii="Consolas" w:hAnsi="Consolas"/>
          <w:sz w:val="15"/>
        </w:rPr>
        <w:t xml:space="preserve">                       │   it never waits for delivery)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WORKER  — reads pending outbox rows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IN-APP │ │ EMAIL  │ │  PUSH  │ │  CHANNEL   │</w:t>
      </w:r>
    </w:p>
    <w:p>
      <w:pPr>
        <w:pStyle w:val="CodeBlock"/>
        <w:spacing w:before="0" w:after="0" w:line="200" w:lineRule="exact"/>
        <w:shd w:val="clear" w:fill="F4F4F4"/>
      </w:pPr>
      <w:r>
        <w:rPr>
          <w:rFonts w:ascii="Consolas" w:hAnsi="Consolas"/>
          <w:sz w:val="15"/>
        </w:rPr>
        <w:t xml:space="preserve">   │ V1     │ │ V1-A   │ │ FUTURE │ │  per D-01  │</w:t>
      </w:r>
    </w:p>
    <w:p>
      <w:pPr>
        <w:pStyle w:val="CodeBlock"/>
        <w:spacing w:before="0" w:after="0" w:line="200" w:lineRule="exact"/>
        <w:shd w:val="clear" w:fill="F4F4F4"/>
      </w:pPr>
      <w:r>
        <w:rPr>
          <w:rFonts w:ascii="Consolas" w:hAnsi="Consolas"/>
          <w:sz w:val="15"/>
        </w:rPr>
        <w:t xml:space="preserve">   │        │ │        │ │        │ │  FUTURE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Every adapter answers the same question in the same way: given a</w:t>
      </w:r>
    </w:p>
    <w:p>
      <w:pPr>
        <w:pStyle w:val="CodeBlock"/>
        <w:spacing w:before="0" w:after="0" w:line="200" w:lineRule="exact"/>
        <w:shd w:val="clear" w:fill="F4F4F4"/>
      </w:pPr>
      <w:r>
        <w:rPr>
          <w:rFonts w:ascii="Consolas" w:hAnsi="Consolas"/>
          <w:sz w:val="15"/>
        </w:rPr>
        <w:t xml:space="preserve">   recipient and a payload, report DELIVERED, RETRYABLE or</w:t>
      </w:r>
    </w:p>
    <w:p>
      <w:pPr>
        <w:pStyle w:val="CodeBlock"/>
        <w:spacing w:before="0" w:after="0" w:line="200" w:lineRule="exact"/>
        <w:shd w:val="clear" w:fill="F4F4F4"/>
      </w:pPr>
      <w:r>
        <w:rPr>
          <w:rFonts w:ascii="Consolas" w:hAnsi="Consolas"/>
          <w:sz w:val="15"/>
        </w:rPr>
        <w:t xml:space="preserve">   PERMANENTLY FAILED.</w:t>
      </w:r>
    </w:p>
    <w:p>
      <w:pPr>
        <w:pStyle w:val="CodeBlock"/>
        <w:spacing w:before="0" w:after="0" w:line="200" w:lineRule="exact"/>
        <w:shd w:val="clear" w:fill="F4F4F4"/>
      </w:pPr>
      <w:r>
        <w:rPr>
          <w:rFonts w:ascii="Consolas" w:hAnsi="Consolas"/>
          <w:sz w:val="15"/>
        </w:rPr>
        <w:t xml:space="preserve">   An adapter that is absent, misconfigured or failing costs a</w:t>
      </w:r>
    </w:p>
    <w:p>
      <w:pPr>
        <w:pStyle w:val="CodeBlock"/>
        <w:spacing w:before="0" w:after="0" w:line="200" w:lineRule="exact"/>
        <w:shd w:val="clear" w:fill="F4F4F4"/>
      </w:pPr>
      <w:r>
        <w:rPr>
          <w:rFonts w:ascii="Consolas" w:hAnsi="Consolas"/>
          <w:sz w:val="15"/>
        </w:rPr>
        <w:t xml:space="preserve">   NOTIFICATION. It never costs a MESSAGE.</w:t>
      </w:r>
    </w:p>
    <w:p>
      <w:pPr>
        <w:spacing w:after="60"/>
      </w:pPr>
      <w:r>
        <w:t xml:space="preserve"/>
      </w:r>
    </w:p>
    <w:p>
      <w:pPr>
        <w:pStyle w:val="Heading2"/>
      </w:pPr>
      <w:r>
        <w:t xml:space="preserve">29.4 The outbox, and why not a broker</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How the outbox meets it</w:t>
            </w:r>
          </w:p>
        </w:tc>
      </w:tr>
      <w:tr>
        <w:tc>
          <w:tcPr>
            <w:tcW w:type="auto" w:w="0"/>
            <w:vAlign w:val="top"/>
          </w:tcPr>
          <w:p>
            <w:pPr>
              <w:pStyle w:val="TableText"/>
            </w:pPr>
            <w:r>
              <w:t xml:space="preserve">At-least-once delivery</w:t>
            </w:r>
          </w:p>
        </w:tc>
        <w:tc>
          <w:tcPr>
            <w:tcW w:type="auto" w:w="0"/>
            <w:vAlign w:val="top"/>
          </w:tcPr>
          <w:p>
            <w:pPr>
              <w:pStyle w:val="TableText"/>
            </w:pPr>
            <w:r>
              <w:t xml:space="preserve">A row persists until an adapter reports success or permanent failure</w:t>
            </w:r>
          </w:p>
        </w:tc>
      </w:tr>
      <w:tr>
        <w:tc>
          <w:tcPr>
            <w:tcW w:type="auto" w:w="0"/>
            <w:vAlign w:val="top"/>
          </w:tcPr>
          <w:p>
            <w:pPr>
              <w:pStyle w:val="TableText"/>
            </w:pPr>
            <w:r>
              <w:t xml:space="preserve">Survive a restart mid-delivery</w:t>
            </w:r>
          </w:p>
        </w:tc>
        <w:tc>
          <w:tcPr>
            <w:tcW w:type="auto" w:w="0"/>
            <w:vAlign w:val="top"/>
          </w:tcPr>
          <w:p>
            <w:pPr>
              <w:pStyle w:val="TableText"/>
            </w:pPr>
            <w:r>
              <w:t xml:space="preserve">The row is still pending; the worker picks it up</w:t>
            </w:r>
          </w:p>
        </w:tc>
      </w:tr>
      <w:tr>
        <w:tc>
          <w:tcPr>
            <w:tcW w:type="auto" w:w="0"/>
            <w:vAlign w:val="top"/>
          </w:tcPr>
          <w:p>
            <w:pPr>
              <w:pStyle w:val="TableText"/>
            </w:pPr>
            <w:r>
              <w:t xml:space="preserve">Retry with backoff</w:t>
            </w:r>
          </w:p>
        </w:tc>
        <w:tc>
          <w:tcPr>
            <w:tcW w:type="auto" w:w="0"/>
            <w:vAlign w:val="top"/>
          </w:tcPr>
          <w:p>
            <w:pPr>
              <w:pStyle w:val="TableText"/>
            </w:pPr>
            <w:r>
              <w:t xml:space="preserve">Attempt count and next-attempt time on the row</w:t>
            </w:r>
          </w:p>
        </w:tc>
      </w:tr>
      <w:tr>
        <w:tc>
          <w:tcPr>
            <w:tcW w:type="auto" w:w="0"/>
            <w:vAlign w:val="top"/>
          </w:tcPr>
          <w:p>
            <w:pPr>
              <w:pStyle w:val="TableText"/>
            </w:pPr>
            <w:r>
              <w:t xml:space="preserve">Never block a write</w:t>
            </w:r>
          </w:p>
        </w:tc>
        <w:tc>
          <w:tcPr>
            <w:tcW w:type="auto" w:w="0"/>
            <w:vAlign w:val="top"/>
          </w:tcPr>
          <w:p>
            <w:pPr>
              <w:pStyle w:val="TableText"/>
            </w:pPr>
            <w:r>
              <w:t xml:space="preserve">The write commits the row; the worker is asynchronous</w:t>
            </w:r>
          </w:p>
        </w:tc>
      </w:tr>
      <w:tr>
        <w:tc>
          <w:tcPr>
            <w:tcW w:type="auto" w:w="0"/>
            <w:vAlign w:val="top"/>
          </w:tcPr>
          <w:p>
            <w:pPr>
              <w:pStyle w:val="TableText"/>
            </w:pPr>
            <w:r>
              <w:t xml:space="preserve">Visible failures</w:t>
            </w:r>
          </w:p>
        </w:tc>
        <w:tc>
          <w:tcPr>
            <w:tcW w:type="auto" w:w="0"/>
            <w:vAlign w:val="top"/>
          </w:tcPr>
          <w:p>
            <w:pPr>
              <w:pStyle w:val="TableText"/>
            </w:pPr>
            <w:r>
              <w:t xml:space="preserve">Rows exceeding the attempt limit become a dead-letter state, and §32.4 alerts on the count</w:t>
            </w:r>
          </w:p>
        </w:tc>
      </w:tr>
    </w:tbl>
    <w:p>
      <w:pPr>
        <w:spacing w:after="80"/>
      </w:pPr>
      <w:r>
        <w:t xml:space="preserve"/>
      </w:r>
    </w:p>
    <w:p>
      <w:r>
        <w:rPr>
          <w:b/>
        </w:rPr>
        <w:t xml:space="preserve">Why not Kafka or RabbitMQ.</w:t>
      </w:r>
      <w:r>
        <w:t xml:space="preserve"> A broker is the right answer when many independent consumers need the same event stream, or when volume exceeds what a database-backed queue can carry. StarLink in V1 has </w:t>
      </w:r>
      <w:r>
        <w:rPr>
          <w:b/>
        </w:rPr>
        <w:t xml:space="preserve">one</w:t>
      </w:r>
      <w:r>
        <w:t xml:space="preserve"> consumer — its own worker — and a notification volume bounded by roughly 200 employees plus one pilot department's customers. A broker would add a component to operate, monitor and back up, in exchange for a guarantee the outbox already provides.</w:t>
      </w:r>
    </w:p>
    <w:p>
      <w:r>
        <w:rPr>
          <w:b/>
        </w:rPr>
        <w:t xml:space="preserve">Trigger that would change this:</w:t>
      </w:r>
      <w:r>
        <w:t xml:space="preserve"> fan-out to multiple external consumers, or notification volume where polling an outbox collection becomes the bottleneck. Named here so the decision is revisited on evidence.</w:t>
      </w:r>
    </w:p>
    <w:p>
      <w:pPr>
        <w:pStyle w:val="Heading2"/>
      </w:pPr>
      <w:r>
        <w:t xml:space="preserve">29.5 Idempotency and duplicate suppression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Risk</w:t>
            </w:r>
          </w:p>
        </w:tc>
        <w:tc>
          <w:tcPr>
            <w:tcW w:type="auto" w:w="0"/>
            <w:shd w:val="clear" w:fill="EFEFEF"/>
            <w:vAlign w:val="top"/>
          </w:tcPr>
          <w:p>
            <w:pPr>
              <w:pStyle w:val="TableText"/>
            </w:pPr>
            <w:r>
              <w:rPr>
                <w:b/>
              </w:rPr>
              <w:t xml:space="preserve">Control</w:t>
            </w:r>
          </w:p>
        </w:tc>
      </w:tr>
      <w:tr>
        <w:tc>
          <w:tcPr>
            <w:tcW w:type="auto" w:w="0"/>
            <w:vAlign w:val="top"/>
          </w:tcPr>
          <w:p>
            <w:pPr>
              <w:pStyle w:val="TableText"/>
            </w:pPr>
            <w:r>
              <w:t xml:space="preserve">The worker delivers, then crashes before marking the row</w:t>
            </w:r>
          </w:p>
        </w:tc>
        <w:tc>
          <w:tcPr>
            <w:tcW w:type="auto" w:w="0"/>
            <w:vAlign w:val="top"/>
          </w:tcPr>
          <w:p>
            <w:pPr>
              <w:pStyle w:val="TableText"/>
            </w:pPr>
            <w:r>
              <w:t xml:space="preserve">Each row carries a stable key; adapters that support idempotency keys receive it. </w:t>
            </w:r>
            <w:r>
              <w:rPr>
                <w:b/>
              </w:rPr>
              <w:t xml:space="preserve">At-least-once is the honest guarantee</w:t>
            </w:r>
            <w:r>
              <w:t xml:space="preserve"> — a rare duplicate email is acceptable, a lost assignment notification is not</w:t>
            </w:r>
          </w:p>
        </w:tc>
      </w:tr>
      <w:tr>
        <w:tc>
          <w:tcPr>
            <w:tcW w:type="auto" w:w="0"/>
            <w:vAlign w:val="top"/>
          </w:tcPr>
          <w:p>
            <w:pPr>
              <w:pStyle w:val="TableText"/>
            </w:pPr>
            <w:r>
              <w:t xml:space="preserve">The same event notified twice</w:t>
            </w:r>
          </w:p>
        </w:tc>
        <w:tc>
          <w:tcPr>
            <w:tcW w:type="auto" w:w="0"/>
            <w:vAlign w:val="top"/>
          </w:tcPr>
          <w:p>
            <w:pPr>
              <w:pStyle w:val="TableText"/>
            </w:pPr>
            <w:r>
              <w:t xml:space="preserve">Deduplicated on (recipient, event, target) within a short window</w:t>
            </w:r>
          </w:p>
        </w:tc>
      </w:tr>
      <w:tr>
        <w:tc>
          <w:tcPr>
            <w:tcW w:type="auto" w:w="0"/>
            <w:vAlign w:val="top"/>
          </w:tcPr>
          <w:p>
            <w:pPr>
              <w:pStyle w:val="TableText"/>
            </w:pPr>
            <w:r>
              <w:t xml:space="preserve">A storm from one conversation</w:t>
            </w:r>
          </w:p>
        </w:tc>
        <w:tc>
          <w:tcPr>
            <w:tcW w:type="auto" w:w="0"/>
            <w:vAlign w:val="top"/>
          </w:tcPr>
          <w:p>
            <w:pPr>
              <w:pStyle w:val="TableText"/>
            </w:pPr>
            <w:r>
              <w:t xml:space="preserve">Coalesced — "3 new messages", not three notifications</w:t>
            </w:r>
          </w:p>
        </w:tc>
      </w:tr>
      <w:tr>
        <w:tc>
          <w:tcPr>
            <w:tcW w:type="auto" w:w="0"/>
            <w:vAlign w:val="top"/>
          </w:tcPr>
          <w:p>
            <w:pPr>
              <w:pStyle w:val="TableText"/>
            </w:pPr>
            <w:r>
              <w:t xml:space="preserve">Two instances running the worker</w:t>
            </w:r>
          </w:p>
        </w:tc>
        <w:tc>
          <w:tcPr>
            <w:tcW w:type="auto" w:w="0"/>
            <w:vAlign w:val="top"/>
          </w:tcPr>
          <w:p>
            <w:pPr>
              <w:pStyle w:val="TableText"/>
            </w:pPr>
            <w:r>
              <w:t xml:space="preserve">Rows claimed by conditional update, so a row is delivered by one worker only</w:t>
            </w:r>
          </w:p>
        </w:tc>
      </w:tr>
    </w:tbl>
    <w:p>
      <w:pPr>
        <w:spacing w:after="80"/>
      </w:pPr>
      <w:r>
        <w:t xml:space="preserve"/>
      </w:r>
    </w:p>
    <w:p>
      <w:pPr>
        <w:pStyle w:val="Heading2"/>
      </w:pPr>
      <w:r>
        <w:t xml:space="preserve">29.6 Preferences and failure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Position</w:t>
            </w:r>
          </w:p>
        </w:tc>
      </w:tr>
      <w:tr>
        <w:tc>
          <w:tcPr>
            <w:tcW w:type="auto" w:w="0"/>
            <w:vAlign w:val="top"/>
          </w:tcPr>
          <w:p>
            <w:pPr>
              <w:pStyle w:val="TableText"/>
            </w:pPr>
            <w:r>
              <w:t xml:space="preserve">Preferences</w:t>
            </w:r>
          </w:p>
        </w:tc>
        <w:tc>
          <w:tcPr>
            <w:tcW w:type="auto" w:w="0"/>
            <w:vAlign w:val="top"/>
          </w:tcPr>
          <w:p>
            <w:pPr>
              <w:pStyle w:val="TableText"/>
            </w:pPr>
            <w:r>
              <w:t xml:space="preserve">Per principal, per channel, per category. In-app is </w:t>
            </w:r>
            <w:r>
              <w:rPr>
                <w:b/>
              </w:rPr>
              <w:t xml:space="preserve">not</w:t>
            </w:r>
            <w:r>
              <w:t xml:space="preserve"> disableable — it is the unread mechanism</w:t>
            </w:r>
          </w:p>
        </w:tc>
      </w:tr>
      <w:tr>
        <w:tc>
          <w:tcPr>
            <w:tcW w:type="auto" w:w="0"/>
            <w:vAlign w:val="top"/>
          </w:tcPr>
          <w:p>
            <w:pPr>
              <w:pStyle w:val="TableText"/>
            </w:pPr>
            <w:r>
              <w:t xml:space="preserve">Away detection</w:t>
            </w:r>
          </w:p>
        </w:tc>
        <w:tc>
          <w:tcPr>
            <w:tcW w:type="auto" w:w="0"/>
            <w:vAlign w:val="top"/>
          </w:tcPr>
          <w:p>
            <w:pPr>
              <w:pStyle w:val="TableText"/>
            </w:pPr>
            <w:r>
              <w:t xml:space="preserve">No realtime connection for a configured period. Not presence (§20.2) — simply "not currently connected"</w:t>
            </w:r>
          </w:p>
        </w:tc>
      </w:tr>
      <w:tr>
        <w:tc>
          <w:tcPr>
            <w:tcW w:type="auto" w:w="0"/>
            <w:vAlign w:val="top"/>
          </w:tcPr>
          <w:p>
            <w:pPr>
              <w:pStyle w:val="TableText"/>
            </w:pPr>
            <w:r>
              <w:t xml:space="preserve">Quiet hours</w:t>
            </w:r>
          </w:p>
        </w:tc>
        <w:tc>
          <w:tcPr>
            <w:tcW w:type="auto" w:w="0"/>
            <w:vAlign w:val="top"/>
          </w:tcPr>
          <w:p>
            <w:pPr>
              <w:pStyle w:val="TableText"/>
            </w:pPr>
            <w:r>
              <w:rPr>
                <w:b/>
              </w:rPr>
              <w:t xml:space="preserve">FUTURE</w:t>
            </w:r>
            <w:r>
              <w:t xml:space="preserve">; needs a business position</w:t>
            </w:r>
          </w:p>
        </w:tc>
      </w:tr>
      <w:tr>
        <w:tc>
          <w:tcPr>
            <w:tcW w:type="auto" w:w="0"/>
            <w:vAlign w:val="top"/>
          </w:tcPr>
          <w:p>
            <w:pPr>
              <w:pStyle w:val="TableText"/>
            </w:pPr>
            <w:r>
              <w:t xml:space="preserve">Customer preferences and opt-out</w:t>
            </w:r>
          </w:p>
        </w:tc>
        <w:tc>
          <w:tcPr>
            <w:tcW w:type="auto" w:w="0"/>
            <w:vAlign w:val="top"/>
          </w:tcPr>
          <w:p>
            <w:pPr>
              <w:pStyle w:val="TableText"/>
            </w:pPr>
            <w:r>
              <w:rPr>
                <w:b/>
              </w:rPr>
              <w:t xml:space="preserve">D-12</w:t>
            </w:r>
          </w:p>
        </w:tc>
      </w:tr>
      <w:tr>
        <w:tc>
          <w:tcPr>
            <w:tcW w:type="auto" w:w="0"/>
            <w:vAlign w:val="top"/>
          </w:tcPr>
          <w:p>
            <w:pPr>
              <w:pStyle w:val="TableText"/>
            </w:pPr>
            <w:r>
              <w:t xml:space="preserve">Permanent failure (invalid address)</w:t>
            </w:r>
          </w:p>
        </w:tc>
        <w:tc>
          <w:tcPr>
            <w:tcW w:type="auto" w:w="0"/>
            <w:vAlign w:val="top"/>
          </w:tcPr>
          <w:p>
            <w:pPr>
              <w:pStyle w:val="TableText"/>
            </w:pPr>
            <w:r>
              <w:t xml:space="preserve">Row dead-lettered, principal flagged for administrative attention. Not retried forever</w:t>
            </w:r>
          </w:p>
        </w:tc>
      </w:tr>
      <w:tr>
        <w:tc>
          <w:tcPr>
            <w:tcW w:type="auto" w:w="0"/>
            <w:vAlign w:val="top"/>
          </w:tcPr>
          <w:p>
            <w:pPr>
              <w:pStyle w:val="TableText"/>
            </w:pPr>
            <w:r>
              <w:t xml:space="preserve">Provider outage</w:t>
            </w:r>
          </w:p>
        </w:tc>
        <w:tc>
          <w:tcPr>
            <w:tcW w:type="auto" w:w="0"/>
            <w:vAlign w:val="top"/>
          </w:tcPr>
          <w:p>
            <w:pPr>
              <w:pStyle w:val="TableText"/>
            </w:pPr>
            <w:r>
              <w:t xml:space="preserve">Rows accumulate as pending and drain on recovery. </w:t>
            </w:r>
            <w:r>
              <w:rPr>
                <w:b/>
              </w:rPr>
              <w:t xml:space="preserve">Alerted on</w:t>
            </w:r>
            <w:r>
              <w:t xml:space="preserve"> (§32.4) — a silent backlog is the failure mode that matters</w:t>
            </w:r>
          </w:p>
        </w:tc>
      </w:tr>
      <w:tr>
        <w:tc>
          <w:tcPr>
            <w:tcW w:type="auto" w:w="0"/>
            <w:vAlign w:val="top"/>
          </w:tcPr>
          <w:p>
            <w:pPr>
              <w:pStyle w:val="TableText"/>
            </w:pPr>
            <w:r>
              <w:t xml:space="preserve">Provider credentials</w:t>
            </w:r>
          </w:p>
        </w:tc>
        <w:tc>
          <w:tcPr>
            <w:tcW w:type="auto" w:w="0"/>
            <w:vAlign w:val="top"/>
          </w:tcPr>
          <w:p>
            <w:pPr>
              <w:pStyle w:val="TableText"/>
            </w:pPr>
            <w:r>
              <w:t xml:space="preserve">Configuration only (§35)</w:t>
            </w:r>
          </w:p>
        </w:tc>
      </w:tr>
    </w:tbl>
    <w:p>
      <w:pPr>
        <w:spacing w:after="80"/>
      </w:pPr>
      <w:r>
        <w:t xml:space="preserve"/>
      </w:r>
    </w:p>
    <w:p>
      <w:pPr>
        <w:pBdr>
          <w:bottom w:val="single" w:sz="6" w:space="1" w:color="CCCCCC"/>
        </w:pBdr>
      </w:pPr>
    </w:p>
    <w:p>
      <w:pPr>
        <w:pStyle w:val="Heading1"/>
      </w:pPr>
      <w:r>
        <w:t xml:space="preserve">30. Search architecture</w:t>
      </w:r>
    </w:p>
    <w:p>
      <w:r>
        <w:rPr>
          <w:b/>
        </w:rPr>
        <w:t xml:space="preserve">PROPOSED: MongoDB text indexes for V1.</w:t>
      </w:r>
      <w:r>
        <w:t xml:space="preserve"> A dedicated search engine is </w:t>
      </w:r>
      <w:r>
        <w:rPr>
          <w:b/>
        </w:rPr>
        <w:t xml:space="preserve">FUTURE</w:t>
      </w:r>
      <w:r>
        <w:t xml:space="preserve"> with a named trigger.</w:t>
      </w:r>
    </w:p>
    <w:p>
      <w:pPr>
        <w:pStyle w:val="Heading2"/>
      </w:pPr>
      <w:r>
        <w:t xml:space="preserve">30.1 What is searched, and by whom</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Search</w:t>
            </w:r>
          </w:p>
        </w:tc>
        <w:tc>
          <w:tcPr>
            <w:tcW w:type="auto" w:w="0"/>
            <w:shd w:val="clear" w:fill="EFEFEF"/>
            <w:vAlign w:val="top"/>
          </w:tcPr>
          <w:p>
            <w:pPr>
              <w:pStyle w:val="TableText"/>
            </w:pPr>
            <w:r>
              <w:rPr>
                <w:b/>
              </w:rPr>
              <w:t xml:space="preserve">Actor</w:t>
            </w:r>
          </w:p>
        </w:tc>
        <w:tc>
          <w:tcPr>
            <w:tcW w:type="auto" w:w="0"/>
            <w:shd w:val="clear" w:fill="EFEFEF"/>
            <w:vAlign w:val="top"/>
          </w:tcPr>
          <w:p>
            <w:pPr>
              <w:pStyle w:val="TableText"/>
            </w:pPr>
            <w:r>
              <w:rPr>
                <w:b/>
              </w:rPr>
              <w:t xml:space="preserve">Scope</w:t>
            </w:r>
          </w:p>
        </w:tc>
        <w:tc>
          <w:tcPr>
            <w:tcW w:type="auto" w:w="0"/>
            <w:shd w:val="clear" w:fill="EFEFEF"/>
            <w:vAlign w:val="top"/>
          </w:tcPr>
          <w:p>
            <w:pPr>
              <w:pStyle w:val="TableText"/>
            </w:pPr>
            <w:r>
              <w:rPr>
                <w:b/>
              </w:rPr>
              <w:t xml:space="preserve">V1</w:t>
            </w:r>
          </w:p>
        </w:tc>
      </w:tr>
      <w:tr>
        <w:tc>
          <w:tcPr>
            <w:tcW w:type="auto" w:w="0"/>
            <w:vAlign w:val="top"/>
          </w:tcPr>
          <w:p>
            <w:pPr>
              <w:pStyle w:val="TableText"/>
            </w:pPr>
            <w:r>
              <w:t xml:space="preserve">Employee directory</w:t>
            </w:r>
          </w:p>
        </w:tc>
        <w:tc>
          <w:tcPr>
            <w:tcW w:type="auto" w:w="0"/>
            <w:vAlign w:val="top"/>
          </w:tcPr>
          <w:p>
            <w:pPr>
              <w:pStyle w:val="TableText"/>
            </w:pPr>
            <w:r>
              <w:t xml:space="preserve">Employee</w:t>
            </w:r>
          </w:p>
        </w:tc>
        <w:tc>
          <w:tcPr>
            <w:tcW w:type="auto" w:w="0"/>
            <w:vAlign w:val="top"/>
          </w:tcPr>
          <w:p>
            <w:pPr>
              <w:pStyle w:val="TableText"/>
            </w:pPr>
            <w:r>
              <w:t xml:space="preserve">Visible directory (</w:t>
            </w:r>
            <w:r>
              <w:rPr>
                <w:b/>
              </w:rPr>
              <w:t xml:space="preserve">D-11</w:t>
            </w:r>
            <w:r>
              <w:t xml:space="preserve">)</w:t>
            </w:r>
          </w:p>
        </w:tc>
        <w:tc>
          <w:tcPr>
            <w:tcW w:type="auto" w:w="0"/>
            <w:vAlign w:val="top"/>
          </w:tcPr>
          <w:p>
            <w:pPr>
              <w:pStyle w:val="TableText"/>
            </w:pPr>
            <w:r>
              <w:t xml:space="preserve">✅</w:t>
            </w:r>
          </w:p>
        </w:tc>
      </w:tr>
      <w:tr>
        <w:tc>
          <w:tcPr>
            <w:tcW w:type="auto" w:w="0"/>
            <w:vAlign w:val="top"/>
          </w:tcPr>
          <w:p>
            <w:pPr>
              <w:pStyle w:val="TableText"/>
            </w:pPr>
            <w:r>
              <w:t xml:space="preserve">Conversation titles and participants</w:t>
            </w:r>
          </w:p>
        </w:tc>
        <w:tc>
          <w:tcPr>
            <w:tcW w:type="auto" w:w="0"/>
            <w:vAlign w:val="top"/>
          </w:tcPr>
          <w:p>
            <w:pPr>
              <w:pStyle w:val="TableText"/>
            </w:pPr>
            <w:r>
              <w:t xml:space="preserve">Employee</w:t>
            </w:r>
          </w:p>
        </w:tc>
        <w:tc>
          <w:tcPr>
            <w:tcW w:type="auto" w:w="0"/>
            <w:vAlign w:val="top"/>
          </w:tcPr>
          <w:p>
            <w:pPr>
              <w:pStyle w:val="TableText"/>
            </w:pPr>
            <w:r>
              <w:t xml:space="preserve">Conversations the caller may already read</w:t>
            </w:r>
          </w:p>
        </w:tc>
        <w:tc>
          <w:tcPr>
            <w:tcW w:type="auto" w:w="0"/>
            <w:vAlign w:val="top"/>
          </w:tcPr>
          <w:p>
            <w:pPr>
              <w:pStyle w:val="TableText"/>
            </w:pPr>
            <w:r>
              <w:t xml:space="preserve">✅</w:t>
            </w:r>
          </w:p>
        </w:tc>
      </w:tr>
      <w:tr>
        <w:tc>
          <w:tcPr>
            <w:tcW w:type="auto" w:w="0"/>
            <w:vAlign w:val="top"/>
          </w:tcPr>
          <w:p>
            <w:pPr>
              <w:pStyle w:val="TableText"/>
            </w:pPr>
            <w:r>
              <w:t xml:space="preserve">Message content</w:t>
            </w:r>
          </w:p>
        </w:tc>
        <w:tc>
          <w:tcPr>
            <w:tcW w:type="auto" w:w="0"/>
            <w:vAlign w:val="top"/>
          </w:tcPr>
          <w:p>
            <w:pPr>
              <w:pStyle w:val="TableText"/>
            </w:pPr>
            <w:r>
              <w:t xml:space="preserve">Employee</w:t>
            </w:r>
          </w:p>
        </w:tc>
        <w:tc>
          <w:tcPr>
            <w:tcW w:type="auto" w:w="0"/>
            <w:vAlign w:val="top"/>
          </w:tcPr>
          <w:p>
            <w:pPr>
              <w:pStyle w:val="TableText"/>
            </w:pPr>
            <w:r>
              <w:t xml:space="preserve">Same</w:t>
            </w:r>
          </w:p>
        </w:tc>
        <w:tc>
          <w:tcPr>
            <w:tcW w:type="auto" w:w="0"/>
            <w:vAlign w:val="top"/>
          </w:tcPr>
          <w:p>
            <w:pPr>
              <w:pStyle w:val="TableText"/>
            </w:pPr>
            <w:r>
              <w:t xml:space="preserve">✅</w:t>
            </w:r>
          </w:p>
        </w:tc>
      </w:tr>
      <w:tr>
        <w:tc>
          <w:tcPr>
            <w:tcW w:type="auto" w:w="0"/>
            <w:vAlign w:val="top"/>
          </w:tcPr>
          <w:p>
            <w:pPr>
              <w:pStyle w:val="TableText"/>
            </w:pPr>
            <w:r>
              <w:t xml:space="preserve">Customer identity (to find a thread)</w:t>
            </w:r>
          </w:p>
        </w:tc>
        <w:tc>
          <w:tcPr>
            <w:tcW w:type="auto" w:w="0"/>
            <w:vAlign w:val="top"/>
          </w:tcPr>
          <w:p>
            <w:pPr>
              <w:pStyle w:val="TableText"/>
            </w:pPr>
            <w:r>
              <w:t xml:space="preserve">Employee</w:t>
            </w:r>
          </w:p>
        </w:tc>
        <w:tc>
          <w:tcPr>
            <w:tcW w:type="auto" w:w="0"/>
            <w:vAlign w:val="top"/>
          </w:tcPr>
          <w:p>
            <w:pPr>
              <w:pStyle w:val="TableText"/>
            </w:pPr>
            <w:r>
              <w:t xml:space="preserve">Depends on </w:t>
            </w:r>
            <w:r>
              <w:rPr>
                <w:b/>
              </w:rPr>
              <w:t xml:space="preserve">D-10</w:t>
            </w:r>
            <w:r>
              <w:t xml:space="preserve"> — what customer information an employee may see</w:t>
            </w:r>
          </w:p>
        </w:tc>
        <w:tc>
          <w:tcPr>
            <w:tcW w:type="auto" w:w="0"/>
            <w:vAlign w:val="top"/>
          </w:tcPr>
          <w:p>
            <w:pPr>
              <w:pStyle w:val="TableText"/>
            </w:pPr>
            <w:r>
              <w:t xml:space="preserve">⚠️ </w:t>
            </w:r>
            <w:r>
              <w:rPr>
                <w:b/>
              </w:rPr>
              <w:t xml:space="preserve">D-10</w:t>
            </w:r>
          </w:p>
        </w:tc>
      </w:tr>
      <w:tr>
        <w:tc>
          <w:tcPr>
            <w:tcW w:type="auto" w:w="0"/>
            <w:vAlign w:val="top"/>
          </w:tcPr>
          <w:p>
            <w:pPr>
              <w:pStyle w:val="TableText"/>
            </w:pPr>
            <w:r>
              <w:t xml:space="preserve">Own conversation history</w:t>
            </w:r>
          </w:p>
        </w:tc>
        <w:tc>
          <w:tcPr>
            <w:tcW w:type="auto" w:w="0"/>
            <w:vAlign w:val="top"/>
          </w:tcPr>
          <w:p>
            <w:pPr>
              <w:pStyle w:val="TableText"/>
            </w:pPr>
            <w:r>
              <w:t xml:space="preserve">Customer</w:t>
            </w:r>
          </w:p>
        </w:tc>
        <w:tc>
          <w:tcPr>
            <w:tcW w:type="auto" w:w="0"/>
            <w:vAlign w:val="top"/>
          </w:tcPr>
          <w:p>
            <w:pPr>
              <w:pStyle w:val="TableText"/>
            </w:pPr>
            <w:r>
              <w:t xml:space="preserve">Own threads only</w:t>
            </w:r>
          </w:p>
        </w:tc>
        <w:tc>
          <w:tcPr>
            <w:tcW w:type="auto" w:w="0"/>
            <w:vAlign w:val="top"/>
          </w:tcPr>
          <w:p>
            <w:pPr>
              <w:pStyle w:val="TableText"/>
            </w:pPr>
            <w:r>
              <w:t xml:space="preserve">❓ </w:t>
            </w:r>
            <w:r>
              <w:rPr>
                <w:b/>
              </w:rPr>
              <w:t xml:space="preserve">D-08</w:t>
            </w:r>
          </w:p>
        </w:tc>
      </w:tr>
      <w:tr>
        <w:tc>
          <w:tcPr>
            <w:tcW w:type="auto" w:w="0"/>
            <w:vAlign w:val="top"/>
          </w:tcPr>
          <w:p>
            <w:pPr>
              <w:pStyle w:val="TableText"/>
            </w:pPr>
            <w:r>
              <w:t xml:space="preserve">Cross-entity ("everything about X")</w:t>
            </w:r>
          </w:p>
        </w:tc>
        <w:tc>
          <w:tcPr>
            <w:tcW w:type="auto" w:w="0"/>
            <w:vAlign w:val="top"/>
          </w:tcPr>
          <w:p>
            <w:pPr>
              <w:pStyle w:val="TableText"/>
            </w:pPr>
            <w:r>
              <w:t xml:space="preserve">Employee</w:t>
            </w:r>
          </w:p>
        </w:tc>
        <w:tc>
          <w:tcPr>
            <w:tcW w:type="auto" w:w="0"/>
            <w:vAlign w:val="top"/>
          </w:tcPr>
          <w:p>
            <w:pPr>
              <w:pStyle w:val="TableText"/>
            </w:pPr>
            <w:r>
              <w:t xml:space="preserve">—</w:t>
            </w:r>
          </w:p>
        </w:tc>
        <w:tc>
          <w:tcPr>
            <w:tcW w:type="auto" w:w="0"/>
            <w:vAlign w:val="top"/>
          </w:tcPr>
          <w:p>
            <w:pPr>
              <w:pStyle w:val="TableText"/>
            </w:pPr>
            <w:r>
              <w:rPr>
                <w:b/>
              </w:rPr>
              <w:t xml:space="preserve">FUTURE</w:t>
            </w:r>
          </w:p>
        </w:tc>
      </w:tr>
    </w:tbl>
    <w:p>
      <w:pPr>
        <w:spacing w:after="80"/>
      </w:pPr>
      <w:r>
        <w:t xml:space="preserve"/>
      </w:r>
    </w:p>
    <w:p>
      <w:pPr>
        <w:pStyle w:val="Heading2"/>
      </w:pPr>
      <w:r>
        <w:t xml:space="preserve">30.2 The architectural rule: scope before query</w:t>
      </w:r>
    </w:p>
    <w:p>
      <w:pPr>
        <w:pStyle w:val="CodeBlock"/>
        <w:spacing w:before="0" w:after="0" w:line="200" w:lineRule="exact"/>
        <w:shd w:val="clear" w:fill="F4F4F4"/>
      </w:pPr>
      <w:r>
        <w:rPr>
          <w:rFonts w:ascii="Consolas" w:hAnsi="Consolas"/>
          <w:sz w:val="15"/>
        </w:rPr>
        <w:t xml:space="preserve">   WRONG — and this is the classic leak</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query the whole corpus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filter results by what the caller may see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 filter that is forgotten, or that a new code path</w:t>
      </w:r>
    </w:p>
    <w:p>
      <w:pPr>
        <w:pStyle w:val="CodeBlock"/>
        <w:spacing w:before="0" w:after="0" w:line="200" w:lineRule="exact"/>
        <w:shd w:val="clear" w:fill="F4F4F4"/>
      </w:pPr>
      <w:r>
        <w:rPr>
          <w:rFonts w:ascii="Consolas" w:hAnsi="Consolas"/>
          <w:sz w:val="15"/>
        </w:rPr>
        <w:t xml:space="preserve">   skips, returns everything.</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PROPOSED — fail-closed by construction</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resolve the caller's readable conversation set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query CONSTRAINED to that set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no post-filter is needed, because nothing        │</w:t>
      </w:r>
    </w:p>
    <w:p>
      <w:pPr>
        <w:pStyle w:val="CodeBlock"/>
        <w:spacing w:before="0" w:after="0" w:line="200" w:lineRule="exact"/>
        <w:shd w:val="clear" w:fill="F4F4F4"/>
      </w:pPr>
      <w:r>
        <w:rPr>
          <w:rFonts w:ascii="Consolas" w:hAnsi="Consolas"/>
          <w:sz w:val="15"/>
        </w:rPr>
        <w:t xml:space="preserve">   │  out of scope was ever queried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An absent scope returns NOTHING, not everything.</w:t>
      </w:r>
    </w:p>
    <w:p>
      <w:pPr>
        <w:spacing w:after="60"/>
      </w:pPr>
      <w:r>
        <w:t xml:space="preserve"/>
      </w:r>
    </w:p>
    <w:p>
      <w:r>
        <w:rPr>
          <w:b/>
        </w:rPr>
        <w:t xml:space="preserve">FR-SRCH-1</w:t>
      </w:r>
      <w:r>
        <w:t xml:space="preserve"> states this as a requirement. It is repeated here because it is the one thing in this section that must not be traded for performance: constraining the query is more expensive than filtering afterwards, and it is the correct expense.</w:t>
      </w:r>
    </w:p>
    <w:p>
      <w:pPr>
        <w:pStyle w:val="Heading2"/>
      </w:pPr>
      <w:r>
        <w:t xml:space="preserve">30.3 Is MongoDB sufficient for V1? — an honest assessment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MongoDB text index</w:t>
            </w:r>
          </w:p>
        </w:tc>
        <w:tc>
          <w:tcPr>
            <w:tcW w:type="auto" w:w="0"/>
            <w:shd w:val="clear" w:fill="EFEFEF"/>
            <w:vAlign w:val="top"/>
          </w:tcPr>
          <w:p>
            <w:pPr>
              <w:pStyle w:val="TableText"/>
            </w:pPr>
            <w:r>
              <w:rPr>
                <w:b/>
              </w:rPr>
              <w:t xml:space="preserve">Verdict</w:t>
            </w:r>
          </w:p>
        </w:tc>
      </w:tr>
      <w:tr>
        <w:tc>
          <w:tcPr>
            <w:tcW w:type="auto" w:w="0"/>
            <w:vAlign w:val="top"/>
          </w:tcPr>
          <w:p>
            <w:pPr>
              <w:pStyle w:val="TableText"/>
            </w:pPr>
            <w:r>
              <w:t xml:space="preserve">Find a message by a word or phrase, within scope</w:t>
            </w:r>
          </w:p>
        </w:tc>
        <w:tc>
          <w:tcPr>
            <w:tcW w:type="auto" w:w="0"/>
            <w:vAlign w:val="top"/>
          </w:tcPr>
          <w:p>
            <w:pPr>
              <w:pStyle w:val="TableText"/>
            </w:pPr>
            <w:r>
              <w:t xml:space="preserve">Text index, intersected with the scope set</w:t>
            </w:r>
          </w:p>
        </w:tc>
        <w:tc>
          <w:tcPr>
            <w:tcW w:type="auto" w:w="0"/>
            <w:vAlign w:val="top"/>
          </w:tcPr>
          <w:p>
            <w:pPr>
              <w:pStyle w:val="TableText"/>
            </w:pPr>
            <w:r>
              <w:rPr>
                <w:b/>
              </w:rPr>
              <w:t xml:space="preserve">Sufficient</w:t>
            </w:r>
          </w:p>
        </w:tc>
      </w:tr>
      <w:tr>
        <w:tc>
          <w:tcPr>
            <w:tcW w:type="auto" w:w="0"/>
            <w:vAlign w:val="top"/>
          </w:tcPr>
          <w:p>
            <w:pPr>
              <w:pStyle w:val="TableText"/>
            </w:pPr>
            <w:r>
              <w:t xml:space="preserve">Return within 2 s (</w:t>
            </w:r>
            <w:r>
              <w:rPr>
                <w:b/>
              </w:rPr>
              <w:t xml:space="preserve">NFR-PRF-6</w:t>
            </w:r>
            <w:r>
              <w:t xml:space="preserve">) on the V1 corpus</w:t>
            </w:r>
          </w:p>
        </w:tc>
        <w:tc>
          <w:tcPr>
            <w:tcW w:type="auto" w:w="0"/>
            <w:vAlign w:val="top"/>
          </w:tcPr>
          <w:p>
            <w:pPr>
              <w:pStyle w:val="TableText"/>
            </w:pPr>
            <w:r>
              <w:t xml:space="preserve">One pilot department plus internal chat is a small corpus</w:t>
            </w:r>
          </w:p>
        </w:tc>
        <w:tc>
          <w:tcPr>
            <w:tcW w:type="auto" w:w="0"/>
            <w:vAlign w:val="top"/>
          </w:tcPr>
          <w:p>
            <w:pPr>
              <w:pStyle w:val="TableText"/>
            </w:pPr>
            <w:r>
              <w:rPr>
                <w:b/>
              </w:rPr>
              <w:t xml:space="preserve">Sufficient</w:t>
            </w:r>
          </w:p>
        </w:tc>
      </w:tr>
      <w:tr>
        <w:tc>
          <w:tcPr>
            <w:tcW w:type="auto" w:w="0"/>
            <w:vAlign w:val="top"/>
          </w:tcPr>
          <w:p>
            <w:pPr>
              <w:pStyle w:val="TableText"/>
            </w:pPr>
            <w:r>
              <w:t xml:space="preserve">Prefix matching for directory lookup</w:t>
            </w:r>
          </w:p>
        </w:tc>
        <w:tc>
          <w:tcPr>
            <w:tcW w:type="auto" w:w="0"/>
            <w:vAlign w:val="top"/>
          </w:tcPr>
          <w:p>
            <w:pPr>
              <w:pStyle w:val="TableText"/>
            </w:pPr>
            <w:r>
              <w:t xml:space="preserve">Anchored regex on an indexed field, or a text index</w:t>
            </w:r>
          </w:p>
        </w:tc>
        <w:tc>
          <w:tcPr>
            <w:tcW w:type="auto" w:w="0"/>
            <w:vAlign w:val="top"/>
          </w:tcPr>
          <w:p>
            <w:pPr>
              <w:pStyle w:val="TableText"/>
            </w:pPr>
            <w:r>
              <w:rPr>
                <w:b/>
              </w:rPr>
              <w:t xml:space="preserve">Sufficient</w:t>
            </w:r>
          </w:p>
        </w:tc>
      </w:tr>
      <w:tr>
        <w:tc>
          <w:tcPr>
            <w:tcW w:type="auto" w:w="0"/>
            <w:vAlign w:val="top"/>
          </w:tcPr>
          <w:p>
            <w:pPr>
              <w:pStyle w:val="TableText"/>
            </w:pPr>
            <w:r>
              <w:t xml:space="preserve">Stemming and stop-words</w:t>
            </w:r>
          </w:p>
        </w:tc>
        <w:tc>
          <w:tcPr>
            <w:tcW w:type="auto" w:w="0"/>
            <w:vAlign w:val="top"/>
          </w:tcPr>
          <w:p>
            <w:pPr>
              <w:pStyle w:val="TableText"/>
            </w:pPr>
            <w:r>
              <w:t xml:space="preserve">Supported, language-configured</w:t>
            </w:r>
          </w:p>
        </w:tc>
        <w:tc>
          <w:tcPr>
            <w:tcW w:type="auto" w:w="0"/>
            <w:vAlign w:val="top"/>
          </w:tcPr>
          <w:p>
            <w:pPr>
              <w:pStyle w:val="TableText"/>
            </w:pPr>
            <w:r>
              <w:rPr>
                <w:b/>
              </w:rPr>
              <w:t xml:space="preserve">Adequate</w:t>
            </w:r>
          </w:p>
        </w:tc>
      </w:tr>
      <w:tr>
        <w:tc>
          <w:tcPr>
            <w:tcW w:type="auto" w:w="0"/>
            <w:vAlign w:val="top"/>
          </w:tcPr>
          <w:p>
            <w:pPr>
              <w:pStyle w:val="TableText"/>
            </w:pPr>
            <w:r>
              <w:rPr>
                <w:b/>
              </w:rPr>
              <w:t xml:space="preserve">Relevance ranking</w:t>
            </w:r>
          </w:p>
        </w:tc>
        <w:tc>
          <w:tcPr>
            <w:tcW w:type="auto" w:w="0"/>
            <w:vAlign w:val="top"/>
          </w:tcPr>
          <w:p>
            <w:pPr>
              <w:pStyle w:val="TableText"/>
            </w:pPr>
            <w:r>
              <w:t xml:space="preserve">A basic text score only</w:t>
            </w:r>
          </w:p>
        </w:tc>
        <w:tc>
          <w:tcPr>
            <w:tcW w:type="auto" w:w="0"/>
            <w:vAlign w:val="top"/>
          </w:tcPr>
          <w:p>
            <w:pPr>
              <w:pStyle w:val="TableText"/>
            </w:pPr>
            <w:r>
              <w:rPr>
                <w:b/>
              </w:rPr>
              <w:t xml:space="preserve">Weaker.</w:t>
            </w:r>
            <w:r>
              <w:t xml:space="preserve"> Acceptable when results are scope-limited and few</w:t>
            </w:r>
          </w:p>
        </w:tc>
      </w:tr>
      <w:tr>
        <w:tc>
          <w:tcPr>
            <w:tcW w:type="auto" w:w="0"/>
            <w:vAlign w:val="top"/>
          </w:tcPr>
          <w:p>
            <w:pPr>
              <w:pStyle w:val="TableText"/>
            </w:pPr>
            <w:r>
              <w:rPr>
                <w:b/>
              </w:rPr>
              <w:t xml:space="preserve">Fuzzy matching / typo tolerance</w:t>
            </w:r>
          </w:p>
        </w:tc>
        <w:tc>
          <w:tcPr>
            <w:tcW w:type="auto" w:w="0"/>
            <w:vAlign w:val="top"/>
          </w:tcPr>
          <w:p>
            <w:pPr>
              <w:pStyle w:val="TableText"/>
            </w:pPr>
            <w:r>
              <w:t xml:space="preserve">Not supported</w:t>
            </w:r>
          </w:p>
        </w:tc>
        <w:tc>
          <w:tcPr>
            <w:tcW w:type="auto" w:w="0"/>
            <w:vAlign w:val="top"/>
          </w:tcPr>
          <w:p>
            <w:pPr>
              <w:pStyle w:val="TableText"/>
            </w:pPr>
            <w:r>
              <w:rPr>
                <w:b/>
              </w:rPr>
              <w:t xml:space="preserve">Gap.</w:t>
            </w:r>
            <w:r>
              <w:t xml:space="preserve"> Acceptable in V1; would matter for customer-facing search</w:t>
            </w:r>
          </w:p>
        </w:tc>
      </w:tr>
      <w:tr>
        <w:tc>
          <w:tcPr>
            <w:tcW w:type="auto" w:w="0"/>
            <w:vAlign w:val="top"/>
          </w:tcPr>
          <w:p>
            <w:pPr>
              <w:pStyle w:val="TableText"/>
            </w:pPr>
            <w:r>
              <w:t xml:space="preserve">Highlighting matched terms</w:t>
            </w:r>
          </w:p>
        </w:tc>
        <w:tc>
          <w:tcPr>
            <w:tcW w:type="auto" w:w="0"/>
            <w:vAlign w:val="top"/>
          </w:tcPr>
          <w:p>
            <w:pPr>
              <w:pStyle w:val="TableText"/>
            </w:pPr>
            <w:r>
              <w:t xml:space="preserve">Not provided; would be done in the application</w:t>
            </w:r>
          </w:p>
        </w:tc>
        <w:tc>
          <w:tcPr>
            <w:tcW w:type="auto" w:w="0"/>
            <w:vAlign w:val="top"/>
          </w:tcPr>
          <w:p>
            <w:pPr>
              <w:pStyle w:val="TableText"/>
            </w:pPr>
            <w:r>
              <w:rPr>
                <w:b/>
              </w:rPr>
              <w:t xml:space="preserve">Acceptable</w:t>
            </w:r>
          </w:p>
        </w:tc>
      </w:tr>
      <w:tr>
        <w:tc>
          <w:tcPr>
            <w:tcW w:type="auto" w:w="0"/>
            <w:vAlign w:val="top"/>
          </w:tcPr>
          <w:p>
            <w:pPr>
              <w:pStyle w:val="TableText"/>
            </w:pPr>
            <w:r>
              <w:t xml:space="preserve">Faceting and aggregation across entities</w:t>
            </w:r>
          </w:p>
        </w:tc>
        <w:tc>
          <w:tcPr>
            <w:tcW w:type="auto" w:w="0"/>
            <w:vAlign w:val="top"/>
          </w:tcPr>
          <w:p>
            <w:pPr>
              <w:pStyle w:val="TableText"/>
            </w:pPr>
            <w:r>
              <w:t xml:space="preserve">Awkward</w:t>
            </w:r>
          </w:p>
        </w:tc>
        <w:tc>
          <w:tcPr>
            <w:tcW w:type="auto" w:w="0"/>
            <w:vAlign w:val="top"/>
          </w:tcPr>
          <w:p>
            <w:pPr>
              <w:pStyle w:val="TableText"/>
            </w:pPr>
            <w:r>
              <w:rPr>
                <w:b/>
              </w:rPr>
              <w:t xml:space="preserve">Gap</w:t>
            </w:r>
            <w:r>
              <w:t xml:space="preserve"> — and it is a </w:t>
            </w:r>
            <w:r>
              <w:rPr>
                <w:b/>
              </w:rPr>
              <w:t xml:space="preserve">FUTURE</w:t>
            </w:r>
            <w:r>
              <w:t xml:space="preserve"> requirement, not a V1 one</w:t>
            </w:r>
          </w:p>
        </w:tc>
      </w:tr>
    </w:tbl>
    <w:p>
      <w:pPr>
        <w:spacing w:after="80"/>
      </w:pPr>
      <w:r>
        <w:t xml:space="preserve"/>
      </w:r>
    </w:p>
    <w:p>
      <w:r>
        <w:rPr>
          <w:b/>
        </w:rPr>
        <w:t xml:space="preserve">Conclusion:</w:t>
      </w:r>
      <w:r>
        <w:t xml:space="preserve"> sufficient for V1, with two acknowledged gaps — relevance ranking and typo tolerance — neither of which any Part I use case requires. </w:t>
      </w:r>
      <w:r>
        <w:rPr>
          <w:b/>
        </w:rPr>
        <w:t xml:space="preserve">UC-E09</w:t>
      </w:r>
      <w:r>
        <w:t xml:space="preserve"> asks that the searcher find what they were entitled to find, not that results be optimally ranked.</w:t>
      </w:r>
    </w:p>
    <w:p>
      <w:pPr>
        <w:pStyle w:val="Heading2"/>
      </w:pPr>
      <w:r>
        <w:t xml:space="preserve">30.4 The trigger for a dedicated engine — </w:t>
      </w:r>
      <w:r>
        <w:rPr>
          <w:b/>
        </w:rPr>
        <w:t xml:space="preserve">FUTURE</w:t>
      </w:r>
    </w:p>
    <w:p>
      <w:r>
        <w:t xml:space="preserve">Introduce Elasticsearch or OpenSearch when </w:t>
      </w:r>
      <w:r>
        <w:rPr>
          <w:b/>
        </w:rPr>
        <w:t xml:space="preserve">any</w:t>
      </w:r>
      <w:r>
        <w:t xml:space="preserve"> of these becomes true, and not before:</w:t>
      </w:r>
    </w:p>
    <w:p>
      <w:pPr>
        <w:pStyle w:val="Normal"/>
        <w:ind w:left="360"/>
      </w:pPr>
      <w:r>
        <w:t xml:space="preserve">1.   </w:t>
      </w:r>
      <w:r>
        <w:t xml:space="preserve">Search latency exceeds </w:t>
      </w:r>
      <w:r>
        <w:rPr>
          <w:b/>
        </w:rPr>
        <w:t xml:space="preserve">NFR-PRF-6</w:t>
      </w:r>
      <w:r>
        <w:t xml:space="preserve"> on a corpus that indexing cannot fix.</w:t>
      </w:r>
    </w:p>
    <w:p>
      <w:pPr>
        <w:pStyle w:val="Normal"/>
        <w:ind w:left="360"/>
      </w:pPr>
      <w:r>
        <w:t xml:space="preserve">2.   </w:t>
      </w:r>
      <w:r>
        <w:t xml:space="preserve">Relevance ranking becomes a stated requirement — most likely when customer-facing search arrives (</w:t>
      </w:r>
      <w:r>
        <w:rPr>
          <w:b/>
        </w:rPr>
        <w:t xml:space="preserve">D-08</w:t>
      </w:r>
      <w:r>
        <w:t xml:space="preserve">).</w:t>
      </w:r>
    </w:p>
    <w:p>
      <w:pPr>
        <w:pStyle w:val="Normal"/>
        <w:ind w:left="360"/>
      </w:pPr>
      <w:r>
        <w:t xml:space="preserve">3.   </w:t>
      </w:r>
      <w:r>
        <w:t xml:space="preserve">Typo tolerance becomes a stated requirement.</w:t>
      </w:r>
    </w:p>
    <w:p>
      <w:pPr>
        <w:pStyle w:val="Normal"/>
        <w:ind w:left="360"/>
      </w:pPr>
      <w:r>
        <w:t xml:space="preserve">4.   </w:t>
      </w:r>
      <w:r>
        <w:t xml:space="preserve">Cross-entity search is required (§42).</w:t>
      </w:r>
    </w:p>
    <w:p>
      <w:r>
        <w:rPr>
          <w:b/>
        </w:rPr>
        <w:t xml:space="preserve">The cost to state alongside it:</w:t>
      </w:r>
      <w:r>
        <w:t xml:space="preserve"> a second datastore to operate, back up and secure; an indexing pipeline that can fall behind; and — most importantly — </w:t>
      </w:r>
      <w:r>
        <w:rPr>
          <w:b/>
        </w:rPr>
        <w:t xml:space="preserve">the scope rule of §30.2 must be reproduced inside it.</w:t>
      </w:r>
      <w:r>
        <w:t xml:space="preserve"> A search index that does not enforce scope is a complete copy of every conversation with the authorization removed. That is why this is deferred rather than pre-built.</w:t>
      </w:r>
    </w:p>
    <w:p>
      <w:pPr>
        <w:pStyle w:val="Heading2"/>
      </w:pPr>
      <w:r>
        <w:t xml:space="preserve">30.5 Indexing and audit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Position</w:t>
            </w:r>
          </w:p>
        </w:tc>
      </w:tr>
      <w:tr>
        <w:tc>
          <w:tcPr>
            <w:tcW w:type="auto" w:w="0"/>
            <w:vAlign w:val="top"/>
          </w:tcPr>
          <w:p>
            <w:pPr>
              <w:pStyle w:val="TableText"/>
            </w:pPr>
            <w:r>
              <w:t xml:space="preserve">Index maintenance</w:t>
            </w:r>
          </w:p>
        </w:tc>
        <w:tc>
          <w:tcPr>
            <w:tcW w:type="auto" w:w="0"/>
            <w:vAlign w:val="top"/>
          </w:tcPr>
          <w:p>
            <w:pPr>
              <w:pStyle w:val="TableText"/>
            </w:pPr>
            <w:r>
              <w:t xml:space="preserve">Native to the collection; no separate pipeline in V1</w:t>
            </w:r>
          </w:p>
        </w:tc>
      </w:tr>
      <w:tr>
        <w:tc>
          <w:tcPr>
            <w:tcW w:type="auto" w:w="0"/>
            <w:vAlign w:val="top"/>
          </w:tcPr>
          <w:p>
            <w:pPr>
              <w:pStyle w:val="TableText"/>
            </w:pPr>
            <w:r>
              <w:t xml:space="preserve">Internal notes in employee search</w:t>
            </w:r>
          </w:p>
        </w:tc>
        <w:tc>
          <w:tcPr>
            <w:tcW w:type="auto" w:w="0"/>
            <w:vAlign w:val="top"/>
          </w:tcPr>
          <w:p>
            <w:pPr>
              <w:pStyle w:val="TableText"/>
            </w:pPr>
            <w:r>
              <w:t xml:space="preserve">Included — staff participants may read them</w:t>
            </w:r>
          </w:p>
        </w:tc>
      </w:tr>
      <w:tr>
        <w:tc>
          <w:tcPr>
            <w:tcW w:type="auto" w:w="0"/>
            <w:vAlign w:val="top"/>
          </w:tcPr>
          <w:p>
            <w:pPr>
              <w:pStyle w:val="TableText"/>
            </w:pPr>
            <w:r>
              <w:t xml:space="preserve">Internal notes in customer search</w:t>
            </w:r>
          </w:p>
        </w:tc>
        <w:tc>
          <w:tcPr>
            <w:tcW w:type="auto" w:w="0"/>
            <w:vAlign w:val="top"/>
          </w:tcPr>
          <w:p>
            <w:pPr>
              <w:pStyle w:val="TableText"/>
            </w:pPr>
            <w:r>
              <w:rPr>
                <w:b/>
              </w:rPr>
              <w:t xml:space="preserve">Excluded absolutely</w:t>
            </w:r>
            <w:r>
              <w:t xml:space="preserve">, if </w:t>
            </w:r>
            <w:r>
              <w:rPr>
                <w:b/>
              </w:rPr>
              <w:t xml:space="preserve">D-08</w:t>
            </w:r>
            <w:r>
              <w:t xml:space="preserve"> admits customer search at all</w:t>
            </w:r>
          </w:p>
        </w:tc>
      </w:tr>
      <w:tr>
        <w:tc>
          <w:tcPr>
            <w:tcW w:type="auto" w:w="0"/>
            <w:vAlign w:val="top"/>
          </w:tcPr>
          <w:p>
            <w:pPr>
              <w:pStyle w:val="TableText"/>
            </w:pPr>
            <w:r>
              <w:rPr>
                <w:b/>
              </w:rPr>
              <w:t xml:space="preserve">Search auditing</w:t>
            </w:r>
          </w:p>
        </w:tc>
        <w:tc>
          <w:tcPr>
            <w:tcW w:type="auto" w:w="0"/>
            <w:vAlign w:val="top"/>
          </w:tcPr>
          <w:p>
            <w:pPr>
              <w:pStyle w:val="TableText"/>
            </w:pPr>
            <w:r>
              <w:rPr>
                <w:b/>
              </w:rPr>
              <w:t xml:space="preserve">FR-SRCH-3</w:t>
            </w:r>
            <w:r>
              <w:t xml:space="preserve"> — audited </w:t>
            </w:r>
            <w:r>
              <w:rPr>
                <w:b/>
              </w:rPr>
              <w:t xml:space="preserve">with the term</w:t>
            </w:r>
            <w:r>
              <w:t xml:space="preserve">. "Someone searched" answers nothing; search is an exfiltration tool as much as a feature</w:t>
            </w:r>
          </w:p>
        </w:tc>
      </w:tr>
      <w:tr>
        <w:tc>
          <w:tcPr>
            <w:tcW w:type="auto" w:w="0"/>
            <w:vAlign w:val="top"/>
          </w:tcPr>
          <w:p>
            <w:pPr>
              <w:pStyle w:val="TableText"/>
            </w:pPr>
            <w:r>
              <w:t xml:space="preserve">Very short terms</w:t>
            </w:r>
          </w:p>
        </w:tc>
        <w:tc>
          <w:tcPr>
            <w:tcW w:type="auto" w:w="0"/>
            <w:vAlign w:val="top"/>
          </w:tcPr>
          <w:p>
            <w:pPr>
              <w:pStyle w:val="TableText"/>
            </w:pPr>
            <w:r>
              <w:t xml:space="preserve">Refused rather than returning everything (</w:t>
            </w:r>
            <w:r>
              <w:rPr>
                <w:b/>
              </w:rPr>
              <w:t xml:space="preserve">FR-SRCH-5</w:t>
            </w:r>
            <w:r>
              <w:t xml:space="preserve">)</w:t>
            </w:r>
          </w:p>
        </w:tc>
      </w:tr>
      <w:tr>
        <w:tc>
          <w:tcPr>
            <w:tcW w:type="auto" w:w="0"/>
            <w:vAlign w:val="top"/>
          </w:tcPr>
          <w:p>
            <w:pPr>
              <w:pStyle w:val="TableText"/>
            </w:pPr>
            <w:r>
              <w:t xml:space="preserve">Empty results</w:t>
            </w:r>
          </w:p>
        </w:tc>
        <w:tc>
          <w:tcPr>
            <w:tcW w:type="auto" w:w="0"/>
            <w:vAlign w:val="top"/>
          </w:tcPr>
          <w:p>
            <w:pPr>
              <w:pStyle w:val="TableText"/>
            </w:pPr>
            <w:r>
              <w:t xml:space="preserve">"No matches", never "no data" (</w:t>
            </w:r>
            <w:r>
              <w:rPr>
                <w:b/>
              </w:rPr>
              <w:t xml:space="preserve">FR-SRCH-4</w:t>
            </w:r>
            <w:r>
              <w:t xml:space="preserve">)</w:t>
            </w:r>
          </w:p>
        </w:tc>
      </w:tr>
      <w:tr>
        <w:tc>
          <w:tcPr>
            <w:tcW w:type="auto" w:w="0"/>
            <w:vAlign w:val="top"/>
          </w:tcPr>
          <w:p>
            <w:pPr>
              <w:pStyle w:val="TableText"/>
            </w:pPr>
            <w:r>
              <w:t xml:space="preserve">Rate limiting</w:t>
            </w:r>
          </w:p>
        </w:tc>
        <w:tc>
          <w:tcPr>
            <w:tcW w:type="auto" w:w="0"/>
            <w:vAlign w:val="top"/>
          </w:tcPr>
          <w:p>
            <w:pPr>
              <w:pStyle w:val="TableText"/>
            </w:pPr>
            <w:r>
              <w:t xml:space="preserve">Yes (§27.5) — search is expensive and is the natural bulk-extraction surface</w:t>
            </w:r>
          </w:p>
        </w:tc>
      </w:tr>
    </w:tbl>
    <w:p>
      <w:pPr>
        <w:spacing w:after="80"/>
      </w:pPr>
      <w:r>
        <w:t xml:space="preserve"/>
      </w:r>
    </w:p>
    <w:p>
      <w:pPr>
        <w:pBdr>
          <w:bottom w:val="single" w:sz="6" w:space="1" w:color="CCCCCC"/>
        </w:pBdr>
      </w:pPr>
    </w:p>
    <w:p>
      <w:pPr>
        <w:pStyle w:val="Heading1"/>
      </w:pPr>
      <w:r>
        <w:t xml:space="preserve">31. Audit architecture</w:t>
      </w:r>
    </w:p>
    <w:p>
      <w:r>
        <w:rPr>
          <w:b/>
        </w:rPr>
        <w:t xml:space="preserve">PROPOSED.</w:t>
      </w:r>
      <w:r>
        <w:t xml:space="preserve"> After an incident the question is never "what does the data say now" — it is "who did what, when". This section exists to make that answerable without engineering assistance.</w:t>
      </w:r>
    </w:p>
    <w:p>
      <w:pPr>
        <w:pStyle w:val="Heading2"/>
      </w:pPr>
      <w:r>
        <w:t xml:space="preserve">31.1 What is audited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Category</w:t>
            </w:r>
          </w:p>
        </w:tc>
        <w:tc>
          <w:tcPr>
            <w:tcW w:type="auto" w:w="0"/>
            <w:shd w:val="clear" w:fill="EFEFEF"/>
            <w:vAlign w:val="top"/>
          </w:tcPr>
          <w:p>
            <w:pPr>
              <w:pStyle w:val="TableText"/>
            </w:pPr>
            <w:r>
              <w:rPr>
                <w:b/>
              </w:rPr>
              <w:t xml:space="preserve">Events</w:t>
            </w:r>
          </w:p>
        </w:tc>
      </w:tr>
      <w:tr>
        <w:tc>
          <w:tcPr>
            <w:tcW w:type="auto" w:w="0"/>
            <w:vAlign w:val="top"/>
          </w:tcPr>
          <w:p>
            <w:pPr>
              <w:pStyle w:val="TableText"/>
            </w:pPr>
            <w:r>
              <w:rPr>
                <w:b/>
              </w:rPr>
              <w:t xml:space="preserve">Authentication</w:t>
            </w:r>
          </w:p>
        </w:tc>
        <w:tc>
          <w:tcPr>
            <w:tcW w:type="auto" w:w="0"/>
            <w:vAlign w:val="top"/>
          </w:tcPr>
          <w:p>
            <w:pPr>
              <w:pStyle w:val="TableText"/>
            </w:pPr>
            <w:r>
              <w:t xml:space="preserve">Sign-in success and failure · customer verification and re-verification · session revocation</w:t>
            </w:r>
          </w:p>
        </w:tc>
      </w:tr>
      <w:tr>
        <w:tc>
          <w:tcPr>
            <w:tcW w:type="auto" w:w="0"/>
            <w:vAlign w:val="top"/>
          </w:tcPr>
          <w:p>
            <w:pPr>
              <w:pStyle w:val="TableText"/>
            </w:pPr>
            <w:r>
              <w:rPr>
                <w:b/>
              </w:rPr>
              <w:t xml:space="preserve">Authorization</w:t>
            </w:r>
          </w:p>
        </w:tc>
        <w:tc>
          <w:tcPr>
            <w:tcW w:type="auto" w:w="0"/>
            <w:vAlign w:val="top"/>
          </w:tcPr>
          <w:p>
            <w:pPr>
              <w:pStyle w:val="TableText"/>
            </w:pPr>
            <w:r>
              <w:t xml:space="preserve">Role assigned or removed · scope granted or expired · a </w:t>
            </w:r>
            <w:r>
              <w:rPr>
                <w:b/>
              </w:rPr>
              <w:t xml:space="preserve">refused</w:t>
            </w:r>
            <w:r>
              <w:t xml:space="preserve"> privileged attempt</w:t>
            </w:r>
          </w:p>
        </w:tc>
      </w:tr>
      <w:tr>
        <w:tc>
          <w:tcPr>
            <w:tcW w:type="auto" w:w="0"/>
            <w:vAlign w:val="top"/>
          </w:tcPr>
          <w:p>
            <w:pPr>
              <w:pStyle w:val="TableText"/>
            </w:pPr>
            <w:r>
              <w:rPr>
                <w:b/>
              </w:rPr>
              <w:t xml:space="preserve">Ownership</w:t>
            </w:r>
          </w:p>
        </w:tc>
        <w:tc>
          <w:tcPr>
            <w:tcW w:type="auto" w:w="0"/>
            <w:vAlign w:val="top"/>
          </w:tcPr>
          <w:p>
            <w:pPr>
              <w:pStyle w:val="TableText"/>
            </w:pPr>
            <w:r>
              <w:t xml:space="preserve">Assignment · claim · transfer (with reason) · escalation (with reason) · cover · reassignment on departure</w:t>
            </w:r>
          </w:p>
        </w:tc>
      </w:tr>
      <w:tr>
        <w:tc>
          <w:tcPr>
            <w:tcW w:type="auto" w:w="0"/>
            <w:vAlign w:val="top"/>
          </w:tcPr>
          <w:p>
            <w:pPr>
              <w:pStyle w:val="TableText"/>
            </w:pPr>
            <w:r>
              <w:rPr>
                <w:b/>
              </w:rPr>
              <w:t xml:space="preserve">Participation</w:t>
            </w:r>
          </w:p>
        </w:tc>
        <w:tc>
          <w:tcPr>
            <w:tcW w:type="auto" w:w="0"/>
            <w:vAlign w:val="top"/>
          </w:tcPr>
          <w:p>
            <w:pPr>
              <w:pStyle w:val="TableText"/>
            </w:pPr>
            <w:r>
              <w:t xml:space="preserve">Participant added or removed — it changes who may read prior history</w:t>
            </w:r>
          </w:p>
        </w:tc>
      </w:tr>
      <w:tr>
        <w:tc>
          <w:tcPr>
            <w:tcW w:type="auto" w:w="0"/>
            <w:vAlign w:val="top"/>
          </w:tcPr>
          <w:p>
            <w:pPr>
              <w:pStyle w:val="TableText"/>
            </w:pPr>
            <w:r>
              <w:rPr>
                <w:b/>
              </w:rPr>
              <w:t xml:space="preserve">Privileged reads</w:t>
            </w:r>
          </w:p>
        </w:tc>
        <w:tc>
          <w:tcPr>
            <w:tcW w:type="auto" w:w="0"/>
            <w:vAlign w:val="top"/>
          </w:tcPr>
          <w:p>
            <w:pPr>
              <w:pStyle w:val="TableText"/>
            </w:pPr>
            <w:r>
              <w:t xml:space="preserve">A non-participant reading a customer conversation under a scoped grant · a lead's oversight read (</w:t>
            </w:r>
            <w:r>
              <w:rPr>
                <w:b/>
              </w:rPr>
              <w:t xml:space="preserve">D-11</w:t>
            </w:r>
            <w:r>
              <w:t xml:space="preserve">) · a grievance officer reading escalated history</w:t>
            </w:r>
          </w:p>
        </w:tc>
      </w:tr>
      <w:tr>
        <w:tc>
          <w:tcPr>
            <w:tcW w:type="auto" w:w="0"/>
            <w:vAlign w:val="top"/>
          </w:tcPr>
          <w:p>
            <w:pPr>
              <w:pStyle w:val="TableText"/>
            </w:pPr>
            <w:r>
              <w:rPr>
                <w:b/>
              </w:rPr>
              <w:t xml:space="preserve">Attachments</w:t>
            </w:r>
          </w:p>
        </w:tc>
        <w:tc>
          <w:tcPr>
            <w:tcW w:type="auto" w:w="0"/>
            <w:vAlign w:val="top"/>
          </w:tcPr>
          <w:p>
            <w:pPr>
              <w:pStyle w:val="TableText"/>
            </w:pPr>
            <w:r>
              <w:rPr>
                <w:b/>
              </w:rPr>
              <w:t xml:space="preserve">Download</w:t>
            </w:r>
            <w:r>
              <w:t xml:space="preserve">, not upload (</w:t>
            </w:r>
            <w:r>
              <w:rPr>
                <w:b/>
              </w:rPr>
              <w:t xml:space="preserve">FR-ATT-5</w:t>
            </w:r>
            <w:r>
              <w:t xml:space="preserve">)</w:t>
            </w:r>
          </w:p>
        </w:tc>
      </w:tr>
      <w:tr>
        <w:tc>
          <w:tcPr>
            <w:tcW w:type="auto" w:w="0"/>
            <w:vAlign w:val="top"/>
          </w:tcPr>
          <w:p>
            <w:pPr>
              <w:pStyle w:val="TableText"/>
            </w:pPr>
            <w:r>
              <w:rPr>
                <w:b/>
              </w:rPr>
              <w:t xml:space="preserve">Search</w:t>
            </w:r>
          </w:p>
        </w:tc>
        <w:tc>
          <w:tcPr>
            <w:tcW w:type="auto" w:w="0"/>
            <w:vAlign w:val="top"/>
          </w:tcPr>
          <w:p>
            <w:pPr>
              <w:pStyle w:val="TableText"/>
            </w:pPr>
            <w:r>
              <w:t xml:space="preserve">Every search, </w:t>
            </w:r>
            <w:r>
              <w:rPr>
                <w:b/>
              </w:rPr>
              <w:t xml:space="preserve">with the term</w:t>
            </w:r>
            <w:r>
              <w:t xml:space="preserve"> (</w:t>
            </w:r>
            <w:r>
              <w:rPr>
                <w:b/>
              </w:rPr>
              <w:t xml:space="preserve">FR-SRCH-3</w:t>
            </w:r>
            <w:r>
              <w:t xml:space="preserve">)</w:t>
            </w:r>
          </w:p>
        </w:tc>
      </w:tr>
      <w:tr>
        <w:tc>
          <w:tcPr>
            <w:tcW w:type="auto" w:w="0"/>
            <w:vAlign w:val="top"/>
          </w:tcPr>
          <w:p>
            <w:pPr>
              <w:pStyle w:val="TableText"/>
            </w:pPr>
            <w:r>
              <w:rPr>
                <w:b/>
              </w:rPr>
              <w:t xml:space="preserve">Administration</w:t>
            </w:r>
          </w:p>
        </w:tc>
        <w:tc>
          <w:tcPr>
            <w:tcW w:type="auto" w:w="0"/>
            <w:vAlign w:val="top"/>
          </w:tcPr>
          <w:p>
            <w:pPr>
              <w:pStyle w:val="TableText"/>
            </w:pPr>
            <w:r>
              <w:t xml:space="preserve">Account created, modified, deactivated · configuration change affecting access</w:t>
            </w:r>
          </w:p>
        </w:tc>
      </w:tr>
      <w:tr>
        <w:tc>
          <w:tcPr>
            <w:tcW w:type="auto" w:w="0"/>
            <w:vAlign w:val="top"/>
          </w:tcPr>
          <w:p>
            <w:pPr>
              <w:pStyle w:val="TableText"/>
            </w:pPr>
            <w:r>
              <w:rPr>
                <w:b/>
              </w:rPr>
              <w:t xml:space="preserve">Customer access</w:t>
            </w:r>
          </w:p>
        </w:tc>
        <w:tc>
          <w:tcPr>
            <w:tcW w:type="auto" w:w="0"/>
            <w:vAlign w:val="top"/>
          </w:tcPr>
          <w:p>
            <w:pPr>
              <w:pStyle w:val="TableText"/>
            </w:pPr>
            <w:r>
              <w:t xml:space="preserve">Customer reading their own history (</w:t>
            </w:r>
            <w:r>
              <w:rPr>
                <w:b/>
              </w:rPr>
              <w:t xml:space="preserve">UC-C04</w:t>
            </w:r>
            <w:r>
              <w:t xml:space="preserve">) · account closure</w:t>
            </w:r>
          </w:p>
        </w:tc>
      </w:tr>
      <w:tr>
        <w:tc>
          <w:tcPr>
            <w:tcW w:type="auto" w:w="0"/>
            <w:vAlign w:val="top"/>
          </w:tcPr>
          <w:p>
            <w:pPr>
              <w:pStyle w:val="TableText"/>
            </w:pPr>
            <w:r>
              <w:rPr>
                <w:b/>
              </w:rPr>
              <w:t xml:space="preserve">Lifecycle</w:t>
            </w:r>
          </w:p>
        </w:tc>
        <w:tc>
          <w:tcPr>
            <w:tcW w:type="auto" w:w="0"/>
            <w:vAlign w:val="top"/>
          </w:tcPr>
          <w:p>
            <w:pPr>
              <w:pStyle w:val="TableText"/>
            </w:pPr>
            <w:r>
              <w:t xml:space="preserve">Resolve (with outcome) · reopen · close</w:t>
            </w:r>
          </w:p>
        </w:tc>
      </w:tr>
    </w:tbl>
    <w:p>
      <w:pPr>
        <w:spacing w:after="80"/>
      </w:pPr>
      <w:r>
        <w:t xml:space="preserve"/>
      </w:r>
    </w:p>
    <w:p>
      <w:pPr>
        <w:pStyle w:val="Heading2"/>
      </w:pPr>
      <w:r>
        <w:t xml:space="preserve">31.2 What is deliberately </w:t>
      </w:r>
      <w:r>
        <w:rPr>
          <w:b/>
        </w:rPr>
        <w:t xml:space="preserve">not</w:t>
      </w:r>
      <w:r>
        <w:t xml:space="preserve"> audited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Not audited</w:t>
            </w:r>
          </w:p>
        </w:tc>
        <w:tc>
          <w:tcPr>
            <w:tcW w:type="auto" w:w="0"/>
            <w:shd w:val="clear" w:fill="EFEFEF"/>
            <w:vAlign w:val="top"/>
          </w:tcPr>
          <w:p>
            <w:pPr>
              <w:pStyle w:val="TableText"/>
            </w:pPr>
            <w:r>
              <w:rPr>
                <w:b/>
              </w:rPr>
              <w:t xml:space="preserve">Why</w:t>
            </w:r>
          </w:p>
        </w:tc>
      </w:tr>
      <w:tr>
        <w:tc>
          <w:tcPr>
            <w:tcW w:type="auto" w:w="0"/>
            <w:vAlign w:val="top"/>
          </w:tcPr>
          <w:p>
            <w:pPr>
              <w:pStyle w:val="TableText"/>
            </w:pPr>
            <w:r>
              <w:rPr>
                <w:b/>
              </w:rPr>
              <w:t xml:space="preserve">Ordinary internal message sends</w:t>
            </w:r>
          </w:p>
        </w:tc>
        <w:tc>
          <w:tcPr>
            <w:tcW w:type="auto" w:w="0"/>
            <w:vAlign w:val="top"/>
          </w:tcPr>
          <w:p>
            <w:pPr>
              <w:pStyle w:val="TableText"/>
            </w:pPr>
            <w:r>
              <w:t xml:space="preserve">The message *is* the record. Auditing every internal message is surveillance, not accountability (</w:t>
            </w:r>
            <w:r>
              <w:rPr>
                <w:b/>
              </w:rPr>
              <w:t xml:space="preserve">P-06</w:t>
            </w:r>
            <w:r>
              <w:t xml:space="preserve">, </w:t>
            </w:r>
            <w:r>
              <w:rPr>
                <w:b/>
              </w:rPr>
              <w:t xml:space="preserve">P-08</w:t>
            </w:r>
            <w:r>
              <w:t xml:space="preserve">)</w:t>
            </w:r>
          </w:p>
        </w:tc>
      </w:tr>
      <w:tr>
        <w:tc>
          <w:tcPr>
            <w:tcW w:type="auto" w:w="0"/>
            <w:vAlign w:val="top"/>
          </w:tcPr>
          <w:p>
            <w:pPr>
              <w:pStyle w:val="TableText"/>
            </w:pPr>
            <w:r>
              <w:t xml:space="preserve">Reading a conversation you participate in</w:t>
            </w:r>
          </w:p>
        </w:tc>
        <w:tc>
          <w:tcPr>
            <w:tcW w:type="auto" w:w="0"/>
            <w:vAlign w:val="top"/>
          </w:tcPr>
          <w:p>
            <w:pPr>
              <w:pStyle w:val="TableText"/>
            </w:pPr>
            <w:r>
              <w:t xml:space="preserve">Participation is already recorded; the read adds nothing</w:t>
            </w:r>
          </w:p>
        </w:tc>
      </w:tr>
      <w:tr>
        <w:tc>
          <w:tcPr>
            <w:tcW w:type="auto" w:w="0"/>
            <w:vAlign w:val="top"/>
          </w:tcPr>
          <w:p>
            <w:pPr>
              <w:pStyle w:val="TableText"/>
            </w:pPr>
            <w:r>
              <w:t xml:space="preserve">Typing, unread counts, read receipts</w:t>
            </w:r>
          </w:p>
        </w:tc>
        <w:tc>
          <w:tcPr>
            <w:tcW w:type="auto" w:w="0"/>
            <w:vAlign w:val="top"/>
          </w:tcPr>
          <w:p>
            <w:pPr>
              <w:pStyle w:val="TableText"/>
            </w:pPr>
            <w:r>
              <w:t xml:space="preserve">Ephemeral or personal state with no accountability value</w:t>
            </w:r>
          </w:p>
        </w:tc>
      </w:tr>
      <w:tr>
        <w:tc>
          <w:tcPr>
            <w:tcW w:type="auto" w:w="0"/>
            <w:vAlign w:val="top"/>
          </w:tcPr>
          <w:p>
            <w:pPr>
              <w:pStyle w:val="TableText"/>
            </w:pPr>
            <w:r>
              <w:t xml:space="preserve">Session expiry</w:t>
            </w:r>
          </w:p>
        </w:tc>
        <w:tc>
          <w:tcPr>
            <w:tcW w:type="auto" w:w="0"/>
            <w:vAlign w:val="top"/>
          </w:tcPr>
          <w:p>
            <w:pPr>
              <w:pStyle w:val="TableText"/>
            </w:pPr>
            <w:r>
              <w:t xml:space="preserve">A clock, not an act</w:t>
            </w:r>
          </w:p>
        </w:tc>
      </w:tr>
      <w:tr>
        <w:tc>
          <w:tcPr>
            <w:tcW w:type="auto" w:w="0"/>
            <w:vAlign w:val="top"/>
          </w:tcPr>
          <w:p>
            <w:pPr>
              <w:pStyle w:val="TableText"/>
            </w:pPr>
            <w:r>
              <w:t xml:space="preserve">Attachment upload</w:t>
            </w:r>
          </w:p>
        </w:tc>
        <w:tc>
          <w:tcPr>
            <w:tcW w:type="auto" w:w="0"/>
            <w:vAlign w:val="top"/>
          </w:tcPr>
          <w:p>
            <w:pPr>
              <w:pStyle w:val="TableText"/>
            </w:pPr>
            <w:r>
              <w:t xml:space="preserve">Already attributable through its message</w:t>
            </w:r>
          </w:p>
        </w:tc>
      </w:tr>
    </w:tbl>
    <w:p>
      <w:pPr>
        <w:spacing w:after="80"/>
      </w:pPr>
      <w:r>
        <w:t xml:space="preserve"/>
      </w:r>
    </w:p>
    <w:p>
      <w:r>
        <w:rPr>
          <w:b/>
        </w:rPr>
        <w:t xml:space="preserve">The line being drawn:</w:t>
      </w:r>
      <w:r>
        <w:t xml:space="preserve"> audit records the exercise of *authority* — access beyond ordinary participation, and changes to who holds access. It does not record ordinary work.</w:t>
      </w:r>
    </w:p>
    <w:p>
      <w:pPr>
        <w:pStyle w:val="Heading2"/>
      </w:pPr>
      <w:r>
        <w:t xml:space="preserve">31.3 Event structure — conceptual</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Field</w:t>
            </w:r>
          </w:p>
        </w:tc>
        <w:tc>
          <w:tcPr>
            <w:tcW w:type="auto" w:w="0"/>
            <w:shd w:val="clear" w:fill="EFEFEF"/>
            <w:vAlign w:val="top"/>
          </w:tcPr>
          <w:p>
            <w:pPr>
              <w:pStyle w:val="TableText"/>
            </w:pPr>
            <w:r>
              <w:rPr>
                <w:b/>
              </w:rPr>
              <w:t xml:space="preserve">Purpose</w:t>
            </w:r>
          </w:p>
        </w:tc>
      </w:tr>
      <w:tr>
        <w:tc>
          <w:tcPr>
            <w:tcW w:type="auto" w:w="0"/>
            <w:vAlign w:val="top"/>
          </w:tcPr>
          <w:p>
            <w:pPr>
              <w:pStyle w:val="TableText"/>
            </w:pPr>
            <w:r>
              <w:t xml:space="preserve">Event id</w:t>
            </w:r>
          </w:p>
        </w:tc>
        <w:tc>
          <w:tcPr>
            <w:tcW w:type="auto" w:w="0"/>
            <w:vAlign w:val="top"/>
          </w:tcPr>
          <w:p>
            <w:pPr>
              <w:pStyle w:val="TableText"/>
            </w:pPr>
            <w:r>
              <w:t xml:space="preserve">Unique, server-assigned</w:t>
            </w:r>
          </w:p>
        </w:tc>
      </w:tr>
      <w:tr>
        <w:tc>
          <w:tcPr>
            <w:tcW w:type="auto" w:w="0"/>
            <w:vAlign w:val="top"/>
          </w:tcPr>
          <w:p>
            <w:pPr>
              <w:pStyle w:val="TableText"/>
            </w:pPr>
            <w:r>
              <w:t xml:space="preserve">Timestamp</w:t>
            </w:r>
          </w:p>
        </w:tc>
        <w:tc>
          <w:tcPr>
            <w:tcW w:type="auto" w:w="0"/>
            <w:vAlign w:val="top"/>
          </w:tcPr>
          <w:p>
            <w:pPr>
              <w:pStyle w:val="TableText"/>
            </w:pPr>
            <w:r>
              <w:t xml:space="preserve">Server clock, UTC</w:t>
            </w:r>
          </w:p>
        </w:tc>
      </w:tr>
      <w:tr>
        <w:tc>
          <w:tcPr>
            <w:tcW w:type="auto" w:w="0"/>
            <w:vAlign w:val="top"/>
          </w:tcPr>
          <w:p>
            <w:pPr>
              <w:pStyle w:val="TableText"/>
            </w:pPr>
            <w:r>
              <w:rPr>
                <w:b/>
              </w:rPr>
              <w:t xml:space="preserve">Actor</w:t>
            </w:r>
          </w:p>
        </w:tc>
        <w:tc>
          <w:tcPr>
            <w:tcW w:type="auto" w:w="0"/>
            <w:vAlign w:val="top"/>
          </w:tcPr>
          <w:p>
            <w:pPr>
              <w:pStyle w:val="TableText"/>
            </w:pPr>
            <w:r>
              <w:t xml:space="preserve">The principal who acted</w:t>
            </w:r>
          </w:p>
        </w:tc>
      </w:tr>
      <w:tr>
        <w:tc>
          <w:tcPr>
            <w:tcW w:type="auto" w:w="0"/>
            <w:vAlign w:val="top"/>
          </w:tcPr>
          <w:p>
            <w:pPr>
              <w:pStyle w:val="TableText"/>
            </w:pPr>
            <w:r>
              <w:t xml:space="preserve">Actor kind</w:t>
            </w:r>
          </w:p>
        </w:tc>
        <w:tc>
          <w:tcPr>
            <w:tcW w:type="auto" w:w="0"/>
            <w:vAlign w:val="top"/>
          </w:tcPr>
          <w:p>
            <w:pPr>
              <w:pStyle w:val="TableText"/>
            </w:pPr>
            <w:r>
              <w:t xml:space="preserve">Employee, customer, service, system</w:t>
            </w:r>
          </w:p>
        </w:tc>
      </w:tr>
      <w:tr>
        <w:tc>
          <w:tcPr>
            <w:tcW w:type="auto" w:w="0"/>
            <w:vAlign w:val="top"/>
          </w:tcPr>
          <w:p>
            <w:pPr>
              <w:pStyle w:val="TableText"/>
            </w:pPr>
            <w:r>
              <w:rPr>
                <w:b/>
              </w:rPr>
              <w:t xml:space="preserve">Action</w:t>
            </w:r>
          </w:p>
        </w:tc>
        <w:tc>
          <w:tcPr>
            <w:tcW w:type="auto" w:w="0"/>
            <w:vAlign w:val="top"/>
          </w:tcPr>
          <w:p>
            <w:pPr>
              <w:pStyle w:val="TableText"/>
            </w:pPr>
            <w:r>
              <w:t xml:space="preserve">A closed vocabulary, not free text — a set that can be enumerated and diffed against §25</w:t>
            </w:r>
          </w:p>
        </w:tc>
      </w:tr>
      <w:tr>
        <w:tc>
          <w:tcPr>
            <w:tcW w:type="auto" w:w="0"/>
            <w:vAlign w:val="top"/>
          </w:tcPr>
          <w:p>
            <w:pPr>
              <w:pStyle w:val="TableText"/>
            </w:pPr>
            <w:r>
              <w:rPr>
                <w:b/>
              </w:rPr>
              <w:t xml:space="preserve">Target</w:t>
            </w:r>
          </w:p>
        </w:tc>
        <w:tc>
          <w:tcPr>
            <w:tcW w:type="auto" w:w="0"/>
            <w:vAlign w:val="top"/>
          </w:tcPr>
          <w:p>
            <w:pPr>
              <w:pStyle w:val="TableText"/>
            </w:pPr>
            <w:r>
              <w:t xml:space="preserve">The entity acted upon: conversation, principal, attachment, role</w:t>
            </w:r>
          </w:p>
        </w:tc>
      </w:tr>
      <w:tr>
        <w:tc>
          <w:tcPr>
            <w:tcW w:type="auto" w:w="0"/>
            <w:vAlign w:val="top"/>
          </w:tcPr>
          <w:p>
            <w:pPr>
              <w:pStyle w:val="TableText"/>
            </w:pPr>
            <w:r>
              <w:t xml:space="preserve">Target kind</w:t>
            </w:r>
          </w:p>
        </w:tc>
        <w:tc>
          <w:tcPr>
            <w:tcW w:type="auto" w:w="0"/>
            <w:vAlign w:val="top"/>
          </w:tcPr>
          <w:p>
            <w:pPr>
              <w:pStyle w:val="TableText"/>
            </w:pPr>
            <w:r>
              <w:t xml:space="preserve">—</w:t>
            </w:r>
          </w:p>
        </w:tc>
      </w:tr>
      <w:tr>
        <w:tc>
          <w:tcPr>
            <w:tcW w:type="auto" w:w="0"/>
            <w:vAlign w:val="top"/>
          </w:tcPr>
          <w:p>
            <w:pPr>
              <w:pStyle w:val="TableText"/>
            </w:pPr>
            <w:r>
              <w:rPr>
                <w:b/>
              </w:rPr>
              <w:t xml:space="preserve">Outcome</w:t>
            </w:r>
          </w:p>
        </w:tc>
        <w:tc>
          <w:tcPr>
            <w:tcW w:type="auto" w:w="0"/>
            <w:vAlign w:val="top"/>
          </w:tcPr>
          <w:p>
            <w:pPr>
              <w:pStyle w:val="TableText"/>
            </w:pPr>
            <w:r>
              <w:t xml:space="preserve">Succeeded or refused. </w:t>
            </w:r>
            <w:r>
              <w:rPr>
                <w:b/>
              </w:rPr>
              <w:t xml:space="preserve">Refusals matter most</w:t>
            </w:r>
            <w:r>
              <w:t xml:space="preserve"> — a burst of refused privileged reads is what an attempt looks like</w:t>
            </w:r>
          </w:p>
        </w:tc>
      </w:tr>
      <w:tr>
        <w:tc>
          <w:tcPr>
            <w:tcW w:type="auto" w:w="0"/>
            <w:vAlign w:val="top"/>
          </w:tcPr>
          <w:p>
            <w:pPr>
              <w:pStyle w:val="TableText"/>
            </w:pPr>
            <w:r>
              <w:t xml:space="preserve">Reason</w:t>
            </w:r>
          </w:p>
        </w:tc>
        <w:tc>
          <w:tcPr>
            <w:tcW w:type="auto" w:w="0"/>
            <w:vAlign w:val="top"/>
          </w:tcPr>
          <w:p>
            <w:pPr>
              <w:pStyle w:val="TableText"/>
            </w:pPr>
            <w:r>
              <w:t xml:space="preserve">Where the action requires one (transfer, escalation, resolution)</w:t>
            </w:r>
          </w:p>
        </w:tc>
      </w:tr>
      <w:tr>
        <w:tc>
          <w:tcPr>
            <w:tcW w:type="auto" w:w="0"/>
            <w:vAlign w:val="top"/>
          </w:tcPr>
          <w:p>
            <w:pPr>
              <w:pStyle w:val="TableText"/>
            </w:pPr>
            <w:r>
              <w:t xml:space="preserve">Correlation id</w:t>
            </w:r>
          </w:p>
        </w:tc>
        <w:tc>
          <w:tcPr>
            <w:tcW w:type="auto" w:w="0"/>
            <w:vAlign w:val="top"/>
          </w:tcPr>
          <w:p>
            <w:pPr>
              <w:pStyle w:val="TableText"/>
            </w:pPr>
            <w:r>
              <w:t xml:space="preserve">Links to the request context record, and to related events in one request</w:t>
            </w:r>
          </w:p>
        </w:tc>
      </w:tr>
      <w:tr>
        <w:tc>
          <w:tcPr>
            <w:tcW w:type="auto" w:w="0"/>
            <w:vAlign w:val="top"/>
          </w:tcPr>
          <w:p>
            <w:pPr>
              <w:pStyle w:val="TableText"/>
            </w:pPr>
            <w:r>
              <w:t xml:space="preserve">Detail</w:t>
            </w:r>
          </w:p>
        </w:tc>
        <w:tc>
          <w:tcPr>
            <w:tcW w:type="auto" w:w="0"/>
            <w:vAlign w:val="top"/>
          </w:tcPr>
          <w:p>
            <w:pPr>
              <w:pStyle w:val="TableText"/>
            </w:pPr>
            <w:r>
              <w:t xml:space="preserve">A bounded, structured payload. </w:t>
            </w:r>
            <w:r>
              <w:rPr>
                <w:b/>
              </w:rPr>
              <w:t xml:space="preserve">Never message content</w:t>
            </w:r>
          </w:p>
        </w:tc>
      </w:tr>
    </w:tbl>
    <w:p>
      <w:pPr>
        <w:spacing w:after="80"/>
      </w:pPr>
      <w:r>
        <w:t xml:space="preserve"/>
      </w:r>
    </w:p>
    <w:p>
      <w:r>
        <w:rPr>
          <w:b/>
        </w:rPr>
        <w:t xml:space="preserve">Message content never enters the audit ledger.</w:t>
      </w:r>
      <w:r>
        <w:t xml:space="preserve"> The ledger says *who read what*, not *what it said* — the message store already holds the content, and duplicating it into a record with different retention creates two copies with two policies.</w:t>
      </w:r>
    </w:p>
    <w:p>
      <w:pPr>
        <w:pStyle w:val="Heading2"/>
      </w:pPr>
      <w:r>
        <w:t xml:space="preserve">31.4 Two stores — the split that makes retention tractable</w:t>
      </w:r>
    </w:p>
    <w:p>
      <w:pPr>
        <w:pStyle w:val="CodeBlock"/>
        <w:spacing w:before="0" w:after="0" w:line="200" w:lineRule="exact"/>
        <w:shd w:val="clear" w:fill="F4F4F4"/>
      </w:pPr>
      <w:r>
        <w:rPr>
          <w:rFonts w:ascii="Consolas" w:hAnsi="Consolas"/>
          <w:sz w:val="15"/>
        </w:rPr>
        <w:t xml:space="preserve">   AUDIT LEDGER                        AUDIT REQUEST CONTEXT</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actor · action · target             network address</w:t>
      </w:r>
    </w:p>
    <w:p>
      <w:pPr>
        <w:pStyle w:val="CodeBlock"/>
        <w:spacing w:before="0" w:after="0" w:line="200" w:lineRule="exact"/>
        <w:shd w:val="clear" w:fill="F4F4F4"/>
      </w:pPr>
      <w:r>
        <w:rPr>
          <w:rFonts w:ascii="Consolas" w:hAnsi="Consolas"/>
          <w:sz w:val="15"/>
        </w:rPr>
        <w:t xml:space="preserve">   outcome · reason · time             user agent</w:t>
      </w:r>
    </w:p>
    <w:p>
      <w:pPr>
        <w:pStyle w:val="CodeBlock"/>
        <w:spacing w:before="0" w:after="0" w:line="200" w:lineRule="exact"/>
        <w:shd w:val="clear" w:fill="F4F4F4"/>
      </w:pPr>
      <w:r>
        <w:rPr>
          <w:rFonts w:ascii="Consolas" w:hAnsi="Consolas"/>
          <w:sz w:val="15"/>
        </w:rPr>
        <w:t xml:space="preserve">   correlation id                      correlation id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APPEND-ONLY                         SEPARATE COLLECTION</w:t>
      </w:r>
    </w:p>
    <w:p>
      <w:pPr>
        <w:pStyle w:val="CodeBlock"/>
        <w:spacing w:before="0" w:after="0" w:line="200" w:lineRule="exact"/>
        <w:shd w:val="clear" w:fill="F4F4F4"/>
      </w:pPr>
      <w:r>
        <w:rPr>
          <w:rFonts w:ascii="Consolas" w:hAnsi="Consolas"/>
          <w:sz w:val="15"/>
        </w:rPr>
        <w:t xml:space="preserve">   no update path in the application   OWN, SHORTER RETENTION</w:t>
      </w:r>
    </w:p>
    <w:p>
      <w:pPr>
        <w:pStyle w:val="CodeBlock"/>
        <w:spacing w:before="0" w:after="0" w:line="200" w:lineRule="exact"/>
        <w:shd w:val="clear" w:fill="F4F4F4"/>
      </w:pPr>
      <w:r>
        <w:rPr>
          <w:rFonts w:ascii="Consolas" w:hAnsi="Consolas"/>
          <w:sz w:val="15"/>
        </w:rPr>
        <w:t xml:space="preserve">   no delete path in the application   store-level automatic expiry</w:t>
      </w:r>
    </w:p>
    <w:p>
      <w:pPr>
        <w:pStyle w:val="CodeBlock"/>
        <w:spacing w:before="0" w:after="0" w:line="200" w:lineRule="exact"/>
        <w:shd w:val="clear" w:fill="F4F4F4"/>
      </w:pPr>
      <w:r>
        <w:rPr>
          <w:rFonts w:ascii="Consolas" w:hAnsi="Consolas"/>
          <w:sz w:val="15"/>
        </w:rPr>
        <w:t xml:space="preserve">   retained per D-06                   proposal: 180 days</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correlation id ─────────────┘</w:t>
      </w:r>
    </w:p>
    <w:p>
      <w:pPr>
        <w:pStyle w:val="CodeBlock"/>
        <w:spacing w:before="0" w:after="0" w:line="200" w:lineRule="exact"/>
        <w:shd w:val="clear" w:fill="F4F4F4"/>
      </w:pPr>
      <w:r>
        <w:rPr>
          <w:rFonts w:ascii="Consolas" w:hAnsi="Consolas"/>
          <w:sz w:val="15"/>
        </w:rPr>
        <w:t xml:space="preserve">                    1:1, optional</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THE LEDGER REMAINS MEANINGFUL AFTER THE CONTEXT EXPIRES.</w:t>
      </w:r>
    </w:p>
    <w:p>
      <w:pPr>
        <w:pStyle w:val="CodeBlock"/>
        <w:spacing w:before="0" w:after="0" w:line="200" w:lineRule="exact"/>
        <w:shd w:val="clear" w:fill="F4F4F4"/>
      </w:pPr>
      <w:r>
        <w:rPr>
          <w:rFonts w:ascii="Consolas" w:hAnsi="Consolas"/>
          <w:sz w:val="15"/>
        </w:rPr>
        <w:t xml:space="preserve">   "Who did what, when" survives. "From which address" does not.</w:t>
      </w:r>
    </w:p>
    <w:p>
      <w:pPr>
        <w:spacing w:after="60"/>
      </w:pPr>
      <w:r>
        <w:t xml:space="preserve"/>
      </w:r>
    </w:p>
    <w:p>
      <w:r>
        <w:rPr>
          <w:b/>
        </w:rPr>
        <w:t xml:space="preserve">Why this split is architectural rather than cosmetic.</w:t>
      </w:r>
      <w:r>
        <w:t xml:space="preserve"> A retention obligation says *delete identifying data after N days*. An audit obligation says *the ledger is immutable*. In one record those are in direct conflict and one of them gets quietly broken — usually the immutability, by a script nobody documents. Split, both are satisfiable, and </w:t>
      </w:r>
      <w:r>
        <w:rPr>
          <w:b/>
        </w:rPr>
        <w:t xml:space="preserve">D-06</w:t>
      </w:r>
      <w:r>
        <w:t xml:space="preserve"> can be answered either way without redesign.</w:t>
      </w:r>
    </w:p>
    <w:p>
      <w:pPr>
        <w:pStyle w:val="Heading2"/>
      </w:pPr>
      <w:r>
        <w:t xml:space="preserve">31.5 Immutability, access and failure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Position</w:t>
            </w:r>
          </w:p>
        </w:tc>
      </w:tr>
      <w:tr>
        <w:tc>
          <w:tcPr>
            <w:tcW w:type="auto" w:w="0"/>
            <w:vAlign w:val="top"/>
          </w:tcPr>
          <w:p>
            <w:pPr>
              <w:pStyle w:val="TableText"/>
            </w:pPr>
            <w:r>
              <w:rPr>
                <w:b/>
              </w:rPr>
              <w:t xml:space="preserve">Immutability</w:t>
            </w:r>
          </w:p>
        </w:tc>
        <w:tc>
          <w:tcPr>
            <w:tcW w:type="auto" w:w="0"/>
            <w:vAlign w:val="top"/>
          </w:tcPr>
          <w:p>
            <w:pPr>
              <w:pStyle w:val="TableText"/>
            </w:pPr>
            <w:r>
              <w:t xml:space="preserve">No application code path updates or deletes a ledger record. Enforced by the audit module owning the collection exclusively (§18.2) and exposing append and query only</w:t>
            </w:r>
          </w:p>
        </w:tc>
      </w:tr>
      <w:tr>
        <w:tc>
          <w:tcPr>
            <w:tcW w:type="auto" w:w="0"/>
            <w:vAlign w:val="top"/>
          </w:tcPr>
          <w:p>
            <w:pPr>
              <w:pStyle w:val="TableText"/>
            </w:pPr>
            <w:r>
              <w:t xml:space="preserve">Database-level enforcement</w:t>
            </w:r>
          </w:p>
        </w:tc>
        <w:tc>
          <w:tcPr>
            <w:tcW w:type="auto" w:w="0"/>
            <w:vAlign w:val="top"/>
          </w:tcPr>
          <w:p>
            <w:pPr>
              <w:pStyle w:val="TableText"/>
            </w:pPr>
            <w:r>
              <w:rPr>
                <w:b/>
              </w:rPr>
              <w:t xml:space="preserve">PROPOSED</w:t>
            </w:r>
            <w:r>
              <w:t xml:space="preserve">: a write-restricted database role for the application, so immutability does not rest on application code alone. Requires the deployment decision in §37.1</w:t>
            </w:r>
          </w:p>
        </w:tc>
      </w:tr>
      <w:tr>
        <w:tc>
          <w:tcPr>
            <w:tcW w:type="auto" w:w="0"/>
            <w:vAlign w:val="top"/>
          </w:tcPr>
          <w:p>
            <w:pPr>
              <w:pStyle w:val="TableText"/>
            </w:pPr>
            <w:r>
              <w:rPr>
                <w:b/>
              </w:rPr>
              <w:t xml:space="preserve">Access</w:t>
            </w:r>
          </w:p>
        </w:tc>
        <w:tc>
          <w:tcPr>
            <w:tcW w:type="auto" w:w="0"/>
            <w:vAlign w:val="top"/>
          </w:tcPr>
          <w:p>
            <w:pPr>
              <w:pStyle w:val="TableText"/>
            </w:pPr>
            <w:r>
              <w:t xml:space="preserve">A restricted compliance role (</w:t>
            </w:r>
            <w:r>
              <w:rPr>
                <w:b/>
              </w:rPr>
              <w:t xml:space="preserve">FR-AUD-6</w:t>
            </w:r>
            <w:r>
              <w:t xml:space="preserve">). </w:t>
            </w:r>
            <w:r>
              <w:rPr>
                <w:b/>
              </w:rPr>
              <w:t xml:space="preserve">Never exposed through ordinary conversation interfaces</w:t>
            </w:r>
            <w:r>
              <w:t xml:space="preserve"> (</w:t>
            </w:r>
            <w:r>
              <w:rPr>
                <w:b/>
              </w:rPr>
              <w:t xml:space="preserve">FR-AUD-7</w:t>
            </w:r>
            <w:r>
              <w:t xml:space="preserve">)</w:t>
            </w:r>
          </w:p>
        </w:tc>
      </w:tr>
      <w:tr>
        <w:tc>
          <w:tcPr>
            <w:tcW w:type="auto" w:w="0"/>
            <w:vAlign w:val="top"/>
          </w:tcPr>
          <w:p>
            <w:pPr>
              <w:pStyle w:val="TableText"/>
            </w:pPr>
            <w:r>
              <w:t xml:space="preserve">Query patterns</w:t>
            </w:r>
          </w:p>
        </w:tc>
        <w:tc>
          <w:tcPr>
            <w:tcW w:type="auto" w:w="0"/>
            <w:vAlign w:val="top"/>
          </w:tcPr>
          <w:p>
            <w:pPr>
              <w:pStyle w:val="TableText"/>
            </w:pPr>
            <w:r>
              <w:t xml:space="preserve">By actor, by target, by action, by period — the four indexes named in §24.4</w:t>
            </w:r>
          </w:p>
        </w:tc>
      </w:tr>
      <w:tr>
        <w:tc>
          <w:tcPr>
            <w:tcW w:type="auto" w:w="0"/>
            <w:vAlign w:val="top"/>
          </w:tcPr>
          <w:p>
            <w:pPr>
              <w:pStyle w:val="TableText"/>
            </w:pPr>
            <w:r>
              <w:rPr>
                <w:b/>
              </w:rPr>
              <w:t xml:space="preserve">Write failure</w:t>
            </w:r>
          </w:p>
        </w:tc>
        <w:tc>
          <w:tcPr>
            <w:tcW w:type="auto" w:w="0"/>
            <w:vAlign w:val="top"/>
          </w:tcPr>
          <w:p>
            <w:pPr>
              <w:pStyle w:val="TableText"/>
            </w:pPr>
            <w:r>
              <w:t xml:space="preserve">For a </w:t>
            </w:r>
            <w:r>
              <w:rPr>
                <w:b/>
              </w:rPr>
              <w:t xml:space="preserve">security-critical</w:t>
            </w:r>
            <w:r>
              <w:t xml:space="preserve"> action, audit write failure </w:t>
            </w:r>
            <w:r>
              <w:rPr>
                <w:b/>
              </w:rPr>
              <w:t xml:space="preserve">fails the action</w:t>
            </w:r>
            <w:r>
              <w:t xml:space="preserve"> (</w:t>
            </w:r>
            <w:r>
              <w:rPr>
                <w:b/>
              </w:rPr>
              <w:t xml:space="preserve">FR-AUD-5</w:t>
            </w:r>
            <w:r>
              <w:t xml:space="preserve">). An unaudited role assignment is worse than a refused one</w:t>
            </w:r>
          </w:p>
        </w:tc>
      </w:tr>
      <w:tr>
        <w:tc>
          <w:tcPr>
            <w:tcW w:type="auto" w:w="0"/>
            <w:vAlign w:val="top"/>
          </w:tcPr>
          <w:p>
            <w:pPr>
              <w:pStyle w:val="TableText"/>
            </w:pPr>
            <w:r>
              <w:t xml:space="preserve">Non-critical write failure</w:t>
            </w:r>
          </w:p>
        </w:tc>
        <w:tc>
          <w:tcPr>
            <w:tcW w:type="auto" w:w="0"/>
            <w:vAlign w:val="top"/>
          </w:tcPr>
          <w:p>
            <w:pPr>
              <w:pStyle w:val="TableText"/>
            </w:pPr>
            <w:r>
              <w:t xml:space="preserve">Logged as an operational error and alerted (§32.4). The action proceeds</w:t>
            </w:r>
          </w:p>
        </w:tc>
      </w:tr>
      <w:tr>
        <w:tc>
          <w:tcPr>
            <w:tcW w:type="auto" w:w="0"/>
            <w:vAlign w:val="top"/>
          </w:tcPr>
          <w:p>
            <w:pPr>
              <w:pStyle w:val="TableText"/>
            </w:pPr>
            <w:r>
              <w:t xml:space="preserve">Retention</w:t>
            </w:r>
          </w:p>
        </w:tc>
        <w:tc>
          <w:tcPr>
            <w:tcW w:type="auto" w:w="0"/>
            <w:vAlign w:val="top"/>
          </w:tcPr>
          <w:p>
            <w:pPr>
              <w:pStyle w:val="TableText"/>
            </w:pPr>
            <w:r>
              <w:rPr>
                <w:b/>
              </w:rPr>
              <w:t xml:space="preserve">D-06</w:t>
            </w:r>
            <w:r>
              <w:t xml:space="preserve"> for the ledger; automatic expiry for the request context</w:t>
            </w:r>
          </w:p>
        </w:tc>
      </w:tr>
      <w:tr>
        <w:tc>
          <w:tcPr>
            <w:tcW w:type="auto" w:w="0"/>
            <w:vAlign w:val="top"/>
          </w:tcPr>
          <w:p>
            <w:pPr>
              <w:pStyle w:val="TableText"/>
            </w:pPr>
            <w:r>
              <w:t xml:space="preserve">Backup</w:t>
            </w:r>
          </w:p>
        </w:tc>
        <w:tc>
          <w:tcPr>
            <w:tcW w:type="auto" w:w="0"/>
            <w:vAlign w:val="top"/>
          </w:tcPr>
          <w:p>
            <w:pPr>
              <w:pStyle w:val="TableText"/>
            </w:pPr>
            <w:r>
              <w:t xml:space="preserve">Independent of conversation retention (</w:t>
            </w:r>
            <w:r>
              <w:rPr>
                <w:b/>
              </w:rPr>
              <w:t xml:space="preserve">NFR-RCV-4</w:t>
            </w:r>
            <w:r>
              <w:t xml:space="preserve">)</w:t>
            </w:r>
          </w:p>
        </w:tc>
      </w:tr>
      <w:tr>
        <w:tc>
          <w:tcPr>
            <w:tcW w:type="auto" w:w="0"/>
            <w:vAlign w:val="top"/>
          </w:tcPr>
          <w:p>
            <w:pPr>
              <w:pStyle w:val="TableText"/>
            </w:pPr>
            <w:r>
              <w:rPr>
                <w:b/>
              </w:rPr>
              <w:t xml:space="preserve">Audit of audit access</w:t>
            </w:r>
          </w:p>
        </w:tc>
        <w:tc>
          <w:tcPr>
            <w:tcW w:type="auto" w:w="0"/>
            <w:vAlign w:val="top"/>
          </w:tcPr>
          <w:p>
            <w:pPr>
              <w:pStyle w:val="TableText"/>
            </w:pPr>
            <w:r>
              <w:t xml:space="preserve">Reading the ledger is itself audited. Whoever investigates is also accountable</w:t>
            </w:r>
          </w:p>
        </w:tc>
      </w:tr>
    </w:tbl>
    <w:p>
      <w:pPr>
        <w:spacing w:after="80"/>
      </w:pPr>
      <w:r>
        <w:t xml:space="preserve"/>
      </w:r>
    </w:p>
    <w:p>
      <w:pPr>
        <w:pBdr>
          <w:bottom w:val="single" w:sz="6" w:space="1" w:color="CCCCCC"/>
        </w:pBdr>
      </w:pPr>
    </w:p>
    <w:p>
      <w:pPr>
        <w:pStyle w:val="Heading1"/>
      </w:pPr>
      <w:r>
        <w:t xml:space="preserve">32. Observability</w:t>
      </w:r>
    </w:p>
    <w:p>
      <w:r>
        <w:rPr>
          <w:b/>
        </w:rPr>
        <w:t xml:space="preserve">PROPOSED.</w:t>
      </w:r>
      <w:r>
        <w:t xml:space="preserve"> StarLink must be able to answer "is it working" and "what went wrong" without attaching a debugger to production.</w:t>
      </w:r>
    </w:p>
    <w:p>
      <w:pPr>
        <w:pStyle w:val="Heading2"/>
      </w:pPr>
      <w:r>
        <w:t xml:space="preserve">32.1 Operational logs versus audit — a boundary, not a preference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rPr>
                <w:b/>
              </w:rPr>
              <w:t xml:space="preserve">Operational log</w:t>
            </w:r>
          </w:p>
        </w:tc>
        <w:tc>
          <w:tcPr>
            <w:tcW w:type="auto" w:w="0"/>
            <w:shd w:val="clear" w:fill="EFEFEF"/>
            <w:vAlign w:val="top"/>
          </w:tcPr>
          <w:p>
            <w:pPr>
              <w:pStyle w:val="TableText"/>
            </w:pPr>
            <w:r>
              <w:rPr>
                <w:b/>
              </w:rPr>
              <w:t xml:space="preserve">Audit ledger (§31)</w:t>
            </w:r>
          </w:p>
        </w:tc>
      </w:tr>
      <w:tr>
        <w:tc>
          <w:tcPr>
            <w:tcW w:type="auto" w:w="0"/>
            <w:vAlign w:val="top"/>
          </w:tcPr>
          <w:p>
            <w:pPr>
              <w:pStyle w:val="TableText"/>
            </w:pPr>
            <w:r>
              <w:t xml:space="preserve">Purpose</w:t>
            </w:r>
          </w:p>
        </w:tc>
        <w:tc>
          <w:tcPr>
            <w:tcW w:type="auto" w:w="0"/>
            <w:vAlign w:val="top"/>
          </w:tcPr>
          <w:p>
            <w:pPr>
              <w:pStyle w:val="TableText"/>
            </w:pPr>
            <w:r>
              <w:t xml:space="preserve">Diagnose the system</w:t>
            </w:r>
          </w:p>
        </w:tc>
        <w:tc>
          <w:tcPr>
            <w:tcW w:type="auto" w:w="0"/>
            <w:vAlign w:val="top"/>
          </w:tcPr>
          <w:p>
            <w:pPr>
              <w:pStyle w:val="TableText"/>
            </w:pPr>
            <w:r>
              <w:t xml:space="preserve">Establish accountability</w:t>
            </w:r>
          </w:p>
        </w:tc>
      </w:tr>
      <w:tr>
        <w:tc>
          <w:tcPr>
            <w:tcW w:type="auto" w:w="0"/>
            <w:vAlign w:val="top"/>
          </w:tcPr>
          <w:p>
            <w:pPr>
              <w:pStyle w:val="TableText"/>
            </w:pPr>
            <w:r>
              <w:t xml:space="preserve">Audience</w:t>
            </w:r>
          </w:p>
        </w:tc>
        <w:tc>
          <w:tcPr>
            <w:tcW w:type="auto" w:w="0"/>
            <w:vAlign w:val="top"/>
          </w:tcPr>
          <w:p>
            <w:pPr>
              <w:pStyle w:val="TableText"/>
            </w:pPr>
            <w:r>
              <w:t xml:space="preserve">Engineers</w:t>
            </w:r>
          </w:p>
        </w:tc>
        <w:tc>
          <w:tcPr>
            <w:tcW w:type="auto" w:w="0"/>
            <w:vAlign w:val="top"/>
          </w:tcPr>
          <w:p>
            <w:pPr>
              <w:pStyle w:val="TableText"/>
            </w:pPr>
            <w:r>
              <w:t xml:space="preserve">Compliance, Legal</w:t>
            </w:r>
          </w:p>
        </w:tc>
      </w:tr>
      <w:tr>
        <w:tc>
          <w:tcPr>
            <w:tcW w:type="auto" w:w="0"/>
            <w:vAlign w:val="top"/>
          </w:tcPr>
          <w:p>
            <w:pPr>
              <w:pStyle w:val="TableText"/>
            </w:pPr>
            <w:r>
              <w:t xml:space="preserve">Retention</w:t>
            </w:r>
          </w:p>
        </w:tc>
        <w:tc>
          <w:tcPr>
            <w:tcW w:type="auto" w:w="0"/>
            <w:vAlign w:val="top"/>
          </w:tcPr>
          <w:p>
            <w:pPr>
              <w:pStyle w:val="TableText"/>
            </w:pPr>
            <w:r>
              <w:t xml:space="preserve">Short — days to weeks</w:t>
            </w:r>
          </w:p>
        </w:tc>
        <w:tc>
          <w:tcPr>
            <w:tcW w:type="auto" w:w="0"/>
            <w:vAlign w:val="top"/>
          </w:tcPr>
          <w:p>
            <w:pPr>
              <w:pStyle w:val="TableText"/>
            </w:pPr>
            <w:r>
              <w:rPr>
                <w:b/>
              </w:rPr>
              <w:t xml:space="preserve">D-06</w:t>
            </w:r>
            <w:r>
              <w:t xml:space="preserve">, long</w:t>
            </w:r>
          </w:p>
        </w:tc>
      </w:tr>
      <w:tr>
        <w:tc>
          <w:tcPr>
            <w:tcW w:type="auto" w:w="0"/>
            <w:vAlign w:val="top"/>
          </w:tcPr>
          <w:p>
            <w:pPr>
              <w:pStyle w:val="TableText"/>
            </w:pPr>
            <w:r>
              <w:t xml:space="preserve">Mutability</w:t>
            </w:r>
          </w:p>
        </w:tc>
        <w:tc>
          <w:tcPr>
            <w:tcW w:type="auto" w:w="0"/>
            <w:vAlign w:val="top"/>
          </w:tcPr>
          <w:p>
            <w:pPr>
              <w:pStyle w:val="TableText"/>
            </w:pPr>
            <w:r>
              <w:t xml:space="preserve">Rotated and discarded freely</w:t>
            </w:r>
          </w:p>
        </w:tc>
        <w:tc>
          <w:tcPr>
            <w:tcW w:type="auto" w:w="0"/>
            <w:vAlign w:val="top"/>
          </w:tcPr>
          <w:p>
            <w:pPr>
              <w:pStyle w:val="TableText"/>
            </w:pPr>
            <w:r>
              <w:rPr>
                <w:b/>
              </w:rPr>
              <w:t xml:space="preserve">Append-only</w:t>
            </w:r>
          </w:p>
        </w:tc>
      </w:tr>
      <w:tr>
        <w:tc>
          <w:tcPr>
            <w:tcW w:type="auto" w:w="0"/>
            <w:vAlign w:val="top"/>
          </w:tcPr>
          <w:p>
            <w:pPr>
              <w:pStyle w:val="TableText"/>
            </w:pPr>
            <w:r>
              <w:t xml:space="preserve">Contains identity</w:t>
            </w:r>
          </w:p>
        </w:tc>
        <w:tc>
          <w:tcPr>
            <w:tcW w:type="auto" w:w="0"/>
            <w:vAlign w:val="top"/>
          </w:tcPr>
          <w:p>
            <w:pPr>
              <w:pStyle w:val="TableText"/>
            </w:pPr>
            <w:r>
              <w:t xml:space="preserve">Principal id only</w:t>
            </w:r>
          </w:p>
        </w:tc>
        <w:tc>
          <w:tcPr>
            <w:tcW w:type="auto" w:w="0"/>
            <w:vAlign w:val="top"/>
          </w:tcPr>
          <w:p>
            <w:pPr>
              <w:pStyle w:val="TableText"/>
            </w:pPr>
            <w:r>
              <w:t xml:space="preserve">Actor, target, outcome</w:t>
            </w:r>
          </w:p>
        </w:tc>
      </w:tr>
      <w:tr>
        <w:tc>
          <w:tcPr>
            <w:tcW w:type="auto" w:w="0"/>
            <w:vAlign w:val="top"/>
          </w:tcPr>
          <w:p>
            <w:pPr>
              <w:pStyle w:val="TableText"/>
            </w:pPr>
            <w:r>
              <w:t xml:space="preserve">Contains message content</w:t>
            </w:r>
          </w:p>
        </w:tc>
        <w:tc>
          <w:tcPr>
            <w:tcW w:type="auto" w:w="0"/>
            <w:vAlign w:val="top"/>
          </w:tcPr>
          <w:p>
            <w:pPr>
              <w:pStyle w:val="TableText"/>
            </w:pPr>
            <w:r>
              <w:rPr>
                <w:b/>
              </w:rPr>
              <w:t xml:space="preserve">Never</w:t>
            </w:r>
          </w:p>
        </w:tc>
        <w:tc>
          <w:tcPr>
            <w:tcW w:type="auto" w:w="0"/>
            <w:vAlign w:val="top"/>
          </w:tcPr>
          <w:p>
            <w:pPr>
              <w:pStyle w:val="TableText"/>
            </w:pPr>
            <w:r>
              <w:rPr>
                <w:b/>
              </w:rPr>
              <w:t xml:space="preserve">Never</w:t>
            </w:r>
          </w:p>
        </w:tc>
      </w:tr>
      <w:tr>
        <w:tc>
          <w:tcPr>
            <w:tcW w:type="auto" w:w="0"/>
            <w:vAlign w:val="top"/>
          </w:tcPr>
          <w:p>
            <w:pPr>
              <w:pStyle w:val="TableText"/>
            </w:pPr>
            <w:r>
              <w:t xml:space="preserve">Where it lives</w:t>
            </w:r>
          </w:p>
        </w:tc>
        <w:tc>
          <w:tcPr>
            <w:tcW w:type="auto" w:w="0"/>
            <w:vAlign w:val="top"/>
          </w:tcPr>
          <w:p>
            <w:pPr>
              <w:pStyle w:val="TableText"/>
            </w:pPr>
            <w:r>
              <w:t xml:space="preserve">Log aggregation</w:t>
            </w:r>
          </w:p>
        </w:tc>
        <w:tc>
          <w:tcPr>
            <w:tcW w:type="auto" w:w="0"/>
            <w:vAlign w:val="top"/>
          </w:tcPr>
          <w:p>
            <w:pPr>
              <w:pStyle w:val="TableText"/>
            </w:pPr>
            <w:r>
              <w:t xml:space="preserve">Its own restricted store</w:t>
            </w:r>
          </w:p>
        </w:tc>
      </w:tr>
    </w:tbl>
    <w:p>
      <w:pPr>
        <w:spacing w:after="80"/>
      </w:pPr>
      <w:r>
        <w:t xml:space="preserve"/>
      </w:r>
    </w:p>
    <w:p>
      <w:r>
        <w:rPr>
          <w:b/>
        </w:rPr>
        <w:t xml:space="preserve">They are never the same record.</w:t>
      </w:r>
      <w:r>
        <w:t xml:space="preserve"> An audit event written only to the application log is not an audit trail — logs rotate. A privileged read written only to the log is unanswerable in three months.</w:t>
      </w:r>
    </w:p>
    <w:p>
      <w:pPr>
        <w:pStyle w:val="Heading2"/>
      </w:pPr>
      <w:r>
        <w:t xml:space="preserve">32.2 Structured logging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Requirement</w:t>
            </w:r>
          </w:p>
        </w:tc>
        <w:tc>
          <w:tcPr>
            <w:tcW w:type="auto" w:w="0"/>
            <w:shd w:val="clear" w:fill="EFEFEF"/>
            <w:vAlign w:val="top"/>
          </w:tcPr>
          <w:p>
            <w:pPr>
              <w:pStyle w:val="TableText"/>
            </w:pPr>
            <w:r>
              <w:rPr>
                <w:b/>
              </w:rPr>
              <w:t xml:space="preserve">Detail</w:t>
            </w:r>
          </w:p>
        </w:tc>
      </w:tr>
      <w:tr>
        <w:tc>
          <w:tcPr>
            <w:tcW w:type="auto" w:w="0"/>
            <w:vAlign w:val="top"/>
          </w:tcPr>
          <w:p>
            <w:pPr>
              <w:pStyle w:val="TableText"/>
            </w:pPr>
            <w:r>
              <w:t xml:space="preserve">Format</w:t>
            </w:r>
          </w:p>
        </w:tc>
        <w:tc>
          <w:tcPr>
            <w:tcW w:type="auto" w:w="0"/>
            <w:vAlign w:val="top"/>
          </w:tcPr>
          <w:p>
            <w:pPr>
              <w:pStyle w:val="TableText"/>
            </w:pPr>
            <w:r>
              <w:t xml:space="preserve">Structured (JSON), one event per line — parseable by aggregation without regex</w:t>
            </w:r>
          </w:p>
        </w:tc>
      </w:tr>
      <w:tr>
        <w:tc>
          <w:tcPr>
            <w:tcW w:type="auto" w:w="0"/>
            <w:vAlign w:val="top"/>
          </w:tcPr>
          <w:p>
            <w:pPr>
              <w:pStyle w:val="TableText"/>
            </w:pPr>
            <w:r>
              <w:t xml:space="preserve">Correlation id</w:t>
            </w:r>
          </w:p>
        </w:tc>
        <w:tc>
          <w:tcPr>
            <w:tcW w:type="auto" w:w="0"/>
            <w:vAlign w:val="top"/>
          </w:tcPr>
          <w:p>
            <w:pPr>
              <w:pStyle w:val="TableText"/>
            </w:pPr>
            <w:r>
              <w:t xml:space="preserve">On </w:t>
            </w:r>
            <w:r>
              <w:rPr>
                <w:b/>
              </w:rPr>
              <w:t xml:space="preserve">every</w:t>
            </w:r>
            <w:r>
              <w:t xml:space="preserve"> line of a request, and shared with the audit record for that request (§31.3)</w:t>
            </w:r>
          </w:p>
        </w:tc>
      </w:tr>
      <w:tr>
        <w:tc>
          <w:tcPr>
            <w:tcW w:type="auto" w:w="0"/>
            <w:vAlign w:val="top"/>
          </w:tcPr>
          <w:p>
            <w:pPr>
              <w:pStyle w:val="TableText"/>
            </w:pPr>
            <w:r>
              <w:t xml:space="preserve">Always present</w:t>
            </w:r>
          </w:p>
        </w:tc>
        <w:tc>
          <w:tcPr>
            <w:tcW w:type="auto" w:w="0"/>
            <w:vAlign w:val="top"/>
          </w:tcPr>
          <w:p>
            <w:pPr>
              <w:pStyle w:val="TableText"/>
            </w:pPr>
            <w:r>
              <w:t xml:space="preserve">Timestamp, level, correlation id, principal id where authenticated, operation, duration, outcome</w:t>
            </w:r>
          </w:p>
        </w:tc>
      </w:tr>
      <w:tr>
        <w:tc>
          <w:tcPr>
            <w:tcW w:type="auto" w:w="0"/>
            <w:vAlign w:val="top"/>
          </w:tcPr>
          <w:p>
            <w:pPr>
              <w:pStyle w:val="TableText"/>
            </w:pPr>
            <w:r>
              <w:rPr>
                <w:b/>
              </w:rPr>
              <w:t xml:space="preserve">Never present</w:t>
            </w:r>
          </w:p>
        </w:tc>
        <w:tc>
          <w:tcPr>
            <w:tcW w:type="auto" w:w="0"/>
            <w:vAlign w:val="top"/>
          </w:tcPr>
          <w:p>
            <w:pPr>
              <w:pStyle w:val="TableText"/>
            </w:pPr>
            <w:r>
              <w:t xml:space="preserve">Message content · attachment bytes or filenames · credentials, tokens, session values · customer contact details · full request bodies</w:t>
            </w:r>
          </w:p>
        </w:tc>
      </w:tr>
      <w:tr>
        <w:tc>
          <w:tcPr>
            <w:tcW w:type="auto" w:w="0"/>
            <w:vAlign w:val="top"/>
          </w:tcPr>
          <w:p>
            <w:pPr>
              <w:pStyle w:val="TableText"/>
            </w:pPr>
            <w:r>
              <w:t xml:space="preserve">Levels</w:t>
            </w:r>
          </w:p>
        </w:tc>
        <w:tc>
          <w:tcPr>
            <w:tcW w:type="auto" w:w="0"/>
            <w:vAlign w:val="top"/>
          </w:tcPr>
          <w:p>
            <w:pPr>
              <w:pStyle w:val="TableText"/>
            </w:pPr>
            <w:r>
              <w:t xml:space="preserve">Error (needs a human) · Warn (unexpected, handled) · Info (state change) · Debug (off in production)</w:t>
            </w:r>
          </w:p>
        </w:tc>
      </w:tr>
      <w:tr>
        <w:tc>
          <w:tcPr>
            <w:tcW w:type="auto" w:w="0"/>
            <w:vAlign w:val="top"/>
          </w:tcPr>
          <w:p>
            <w:pPr>
              <w:pStyle w:val="TableText"/>
            </w:pPr>
            <w:r>
              <w:t xml:space="preserve">Refusals</w:t>
            </w:r>
          </w:p>
        </w:tc>
        <w:tc>
          <w:tcPr>
            <w:tcW w:type="auto" w:w="0"/>
            <w:vAlign w:val="top"/>
          </w:tcPr>
          <w:p>
            <w:pPr>
              <w:pStyle w:val="TableText"/>
            </w:pPr>
            <w:r>
              <w:t xml:space="preserve">A 403 is logged at Info with the permission that was missing — a burst is a signal (§31.3)</w:t>
            </w:r>
          </w:p>
        </w:tc>
      </w:tr>
    </w:tbl>
    <w:p>
      <w:pPr>
        <w:spacing w:after="80"/>
      </w:pPr>
      <w:r>
        <w:t xml:space="preserve"/>
      </w:r>
    </w:p>
    <w:p>
      <w:r>
        <w:rPr>
          <w:b/>
        </w:rPr>
        <w:t xml:space="preserve">The redaction rule is explicit because it is easy to violate:</w:t>
      </w:r>
      <w:r>
        <w:t xml:space="preserve"> logging a whole request body for debugging is how message content and customer data end up in a log store with a different retention policy and a wider access list than the message store. </w:t>
      </w:r>
      <w:r>
        <w:rPr>
          <w:b/>
        </w:rPr>
        <w:t xml:space="preserve">NFR-DAT-5</w:t>
      </w:r>
      <w:r>
        <w:t xml:space="preserve"> forbids it.</w:t>
      </w:r>
    </w:p>
    <w:p>
      <w:pPr>
        <w:pStyle w:val="Heading2"/>
      </w:pPr>
      <w:r>
        <w:t xml:space="preserve">32.3 Metrics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Area</w:t>
            </w:r>
          </w:p>
        </w:tc>
        <w:tc>
          <w:tcPr>
            <w:tcW w:type="auto" w:w="0"/>
            <w:shd w:val="clear" w:fill="EFEFEF"/>
            <w:vAlign w:val="top"/>
          </w:tcPr>
          <w:p>
            <w:pPr>
              <w:pStyle w:val="TableText"/>
            </w:pPr>
            <w:r>
              <w:rPr>
                <w:b/>
              </w:rPr>
              <w:t xml:space="preserve">Metrics</w:t>
            </w:r>
          </w:p>
        </w:tc>
      </w:tr>
      <w:tr>
        <w:tc>
          <w:tcPr>
            <w:tcW w:type="auto" w:w="0"/>
            <w:vAlign w:val="top"/>
          </w:tcPr>
          <w:p>
            <w:pPr>
              <w:pStyle w:val="TableText"/>
            </w:pPr>
            <w:r>
              <w:rPr>
                <w:b/>
              </w:rPr>
              <w:t xml:space="preserve">API</w:t>
            </w:r>
          </w:p>
        </w:tc>
        <w:tc>
          <w:tcPr>
            <w:tcW w:type="auto" w:w="0"/>
            <w:vAlign w:val="top"/>
          </w:tcPr>
          <w:p>
            <w:pPr>
              <w:pStyle w:val="TableText"/>
            </w:pPr>
            <w:r>
              <w:t xml:space="preserve">Request rate, error rate, latency distribution per operation. Latency as percentiles — a mean hides the tail that </w:t>
            </w:r>
            <w:r>
              <w:rPr>
                <w:b/>
              </w:rPr>
              <w:t xml:space="preserve">NFR-PRF-1</w:t>
            </w:r>
            <w:r>
              <w:t xml:space="preserve"> targets</w:t>
            </w:r>
          </w:p>
        </w:tc>
      </w:tr>
      <w:tr>
        <w:tc>
          <w:tcPr>
            <w:tcW w:type="auto" w:w="0"/>
            <w:vAlign w:val="top"/>
          </w:tcPr>
          <w:p>
            <w:pPr>
              <w:pStyle w:val="TableText"/>
            </w:pPr>
            <w:r>
              <w:rPr>
                <w:b/>
              </w:rPr>
              <w:t xml:space="preserve">Realtime</w:t>
            </w:r>
          </w:p>
        </w:tc>
        <w:tc>
          <w:tcPr>
            <w:tcW w:type="auto" w:w="0"/>
            <w:vAlign w:val="top"/>
          </w:tcPr>
          <w:p>
            <w:pPr>
              <w:pStyle w:val="TableText"/>
            </w:pPr>
            <w:r>
              <w:t xml:space="preserve">Connected clients, connect and disconnect rate, </w:t>
            </w:r>
            <w:r>
              <w:rPr>
                <w:b/>
              </w:rPr>
              <w:t xml:space="preserve">reconnect rate</w:t>
            </w:r>
            <w:r>
              <w:t xml:space="preserve">, rooms per connection, events published, publish failures</w:t>
            </w:r>
          </w:p>
        </w:tc>
      </w:tr>
      <w:tr>
        <w:tc>
          <w:tcPr>
            <w:tcW w:type="auto" w:w="0"/>
            <w:vAlign w:val="top"/>
          </w:tcPr>
          <w:p>
            <w:pPr>
              <w:pStyle w:val="TableText"/>
            </w:pPr>
            <w:r>
              <w:rPr>
                <w:b/>
              </w:rPr>
              <w:t xml:space="preserve">Database</w:t>
            </w:r>
          </w:p>
        </w:tc>
        <w:tc>
          <w:tcPr>
            <w:tcW w:type="auto" w:w="0"/>
            <w:vAlign w:val="top"/>
          </w:tcPr>
          <w:p>
            <w:pPr>
              <w:pStyle w:val="TableText"/>
            </w:pPr>
            <w:r>
              <w:t xml:space="preserve">Query latency, slow queries, connection pool utilisation, </w:t>
            </w:r>
            <w:r>
              <w:rPr>
                <w:b/>
              </w:rPr>
              <w:t xml:space="preserve">documents examined versus returned</w:t>
            </w:r>
          </w:p>
        </w:tc>
      </w:tr>
      <w:tr>
        <w:tc>
          <w:tcPr>
            <w:tcW w:type="auto" w:w="0"/>
            <w:vAlign w:val="top"/>
          </w:tcPr>
          <w:p>
            <w:pPr>
              <w:pStyle w:val="TableText"/>
            </w:pPr>
            <w:r>
              <w:rPr>
                <w:b/>
              </w:rPr>
              <w:t xml:space="preserve">Notification</w:t>
            </w:r>
          </w:p>
        </w:tc>
        <w:tc>
          <w:tcPr>
            <w:tcW w:type="auto" w:w="0"/>
            <w:vAlign w:val="top"/>
          </w:tcPr>
          <w:p>
            <w:pPr>
              <w:pStyle w:val="TableText"/>
            </w:pPr>
            <w:r>
              <w:t xml:space="preserve">Outbox depth, delivery attempts, successes, retries, </w:t>
            </w:r>
            <w:r>
              <w:rPr>
                <w:b/>
              </w:rPr>
              <w:t xml:space="preserve">dead-lettered count</w:t>
            </w:r>
          </w:p>
        </w:tc>
      </w:tr>
      <w:tr>
        <w:tc>
          <w:tcPr>
            <w:tcW w:type="auto" w:w="0"/>
            <w:vAlign w:val="top"/>
          </w:tcPr>
          <w:p>
            <w:pPr>
              <w:pStyle w:val="TableText"/>
            </w:pPr>
            <w:r>
              <w:rPr>
                <w:b/>
              </w:rPr>
              <w:t xml:space="preserve">Storage</w:t>
            </w:r>
          </w:p>
        </w:tc>
        <w:tc>
          <w:tcPr>
            <w:tcW w:type="auto" w:w="0"/>
            <w:vAlign w:val="top"/>
          </w:tcPr>
          <w:p>
            <w:pPr>
              <w:pStyle w:val="TableText"/>
            </w:pPr>
            <w:r>
              <w:t xml:space="preserve">Upload and download counts, rejected uploads by reason, scan failures</w:t>
            </w:r>
          </w:p>
        </w:tc>
      </w:tr>
      <w:tr>
        <w:tc>
          <w:tcPr>
            <w:tcW w:type="auto" w:w="0"/>
            <w:vAlign w:val="top"/>
          </w:tcPr>
          <w:p>
            <w:pPr>
              <w:pStyle w:val="TableText"/>
            </w:pPr>
            <w:r>
              <w:rPr>
                <w:b/>
              </w:rPr>
              <w:t xml:space="preserve">Business-operational</w:t>
            </w:r>
          </w:p>
        </w:tc>
        <w:tc>
          <w:tcPr>
            <w:tcW w:type="auto" w:w="0"/>
            <w:vAlign w:val="top"/>
          </w:tcPr>
          <w:p>
            <w:pPr>
              <w:pStyle w:val="TableText"/>
            </w:pPr>
            <w:r>
              <w:t xml:space="preserve">Queue depth, conversations waiting beyond the standard, unassigned count, conversations owned by inactive principals</w:t>
            </w:r>
          </w:p>
        </w:tc>
      </w:tr>
    </w:tbl>
    <w:p>
      <w:pPr>
        <w:spacing w:after="80"/>
      </w:pPr>
      <w:r>
        <w:t xml:space="preserve"/>
      </w:r>
    </w:p>
    <w:p>
      <w:r>
        <w:rPr>
          <w:b/>
        </w:rPr>
        <w:t xml:space="preserve">Two of these are unusual and deserve explanation.</w:t>
      </w:r>
    </w:p>
    <w:p>
      <w:r>
        <w:t xml:space="preserve">*Documents examined versus returned* is monitored because §38 records the measured failure it detects: 20,000 documents examined per page instead of 301 when a compound index is missing. A ratio drifting away from ~1 means an index has been lost or a query has changed shape — it is the earliest possible warning.</w:t>
      </w:r>
    </w:p>
    <w:p>
      <w:r>
        <w:t xml:space="preserve">*Conversations owned by inactive principals* is monitored because </w:t>
      </w:r>
      <w:r>
        <w:rPr>
          <w:b/>
        </w:rPr>
        <w:t xml:space="preserve">BR-13</w:t>
      </w:r>
      <w:r>
        <w:t xml:space="preserve"> says ownership by a deactivated account is invalid. This metric should be </w:t>
      </w:r>
      <w:r>
        <w:rPr>
          <w:b/>
        </w:rPr>
        <w:t xml:space="preserve">zero</w:t>
      </w:r>
      <w:r>
        <w:t xml:space="preserve">. A non-zero value is unreachable customer work, which is §32.4's highest-priority alert.</w:t>
      </w:r>
    </w:p>
    <w:p>
      <w:pPr>
        <w:pStyle w:val="Heading2"/>
      </w:pPr>
      <w:r>
        <w:t xml:space="preserve">32.4 Alerting — what a human must be told about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Alert</w:t>
            </w:r>
          </w:p>
        </w:tc>
        <w:tc>
          <w:tcPr>
            <w:tcW w:type="auto" w:w="0"/>
            <w:shd w:val="clear" w:fill="EFEFEF"/>
            <w:vAlign w:val="top"/>
          </w:tcPr>
          <w:p>
            <w:pPr>
              <w:pStyle w:val="TableText"/>
            </w:pPr>
            <w:r>
              <w:rPr>
                <w:b/>
              </w:rPr>
              <w:t xml:space="preserve">Threshold</w:t>
            </w:r>
          </w:p>
        </w:tc>
        <w:tc>
          <w:tcPr>
            <w:tcW w:type="auto" w:w="0"/>
            <w:shd w:val="clear" w:fill="EFEFEF"/>
            <w:vAlign w:val="top"/>
          </w:tcPr>
          <w:p>
            <w:pPr>
              <w:pStyle w:val="TableText"/>
            </w:pPr>
            <w:r>
              <w:rPr>
                <w:b/>
              </w:rPr>
              <w:t xml:space="preserve">Why it matters</w:t>
            </w:r>
          </w:p>
        </w:tc>
      </w:tr>
      <w:tr>
        <w:tc>
          <w:tcPr>
            <w:tcW w:type="auto" w:w="0"/>
            <w:vAlign w:val="top"/>
          </w:tcPr>
          <w:p>
            <w:pPr>
              <w:pStyle w:val="TableText"/>
            </w:pPr>
            <w:r>
              <w:rPr>
                <w:b/>
              </w:rPr>
              <w:t xml:space="preserve">Conversations owned by an inactive principal</w:t>
            </w:r>
          </w:p>
        </w:tc>
        <w:tc>
          <w:tcPr>
            <w:tcW w:type="auto" w:w="0"/>
            <w:vAlign w:val="top"/>
          </w:tcPr>
          <w:p>
            <w:pPr>
              <w:pStyle w:val="TableText"/>
            </w:pPr>
            <w:r>
              <w:rPr>
                <w:b/>
              </w:rPr>
              <w:t xml:space="preserve">&gt; 0</w:t>
            </w:r>
          </w:p>
        </w:tc>
        <w:tc>
          <w:tcPr>
            <w:tcW w:type="auto" w:w="0"/>
            <w:vAlign w:val="top"/>
          </w:tcPr>
          <w:p>
            <w:pPr>
              <w:pStyle w:val="TableText"/>
            </w:pPr>
            <w:r>
              <w:t xml:space="preserve">Unreachable customer work (</w:t>
            </w:r>
            <w:r>
              <w:rPr>
                <w:b/>
              </w:rPr>
              <w:t xml:space="preserve">BR-13</w:t>
            </w:r>
            <w:r>
              <w:t xml:space="preserve">)</w:t>
            </w:r>
          </w:p>
        </w:tc>
      </w:tr>
      <w:tr>
        <w:tc>
          <w:tcPr>
            <w:tcW w:type="auto" w:w="0"/>
            <w:vAlign w:val="top"/>
          </w:tcPr>
          <w:p>
            <w:pPr>
              <w:pStyle w:val="TableText"/>
            </w:pPr>
            <w:r>
              <w:rPr>
                <w:b/>
              </w:rPr>
              <w:t xml:space="preserve">Customer waiting beyond the service standard</w:t>
            </w:r>
          </w:p>
        </w:tc>
        <w:tc>
          <w:tcPr>
            <w:tcW w:type="auto" w:w="0"/>
            <w:vAlign w:val="top"/>
          </w:tcPr>
          <w:p>
            <w:pPr>
              <w:pStyle w:val="TableText"/>
            </w:pPr>
            <w:r>
              <w:t xml:space="preserve">Business-defined</w:t>
            </w:r>
          </w:p>
        </w:tc>
        <w:tc>
          <w:tcPr>
            <w:tcW w:type="auto" w:w="0"/>
            <w:vAlign w:val="top"/>
          </w:tcPr>
          <w:p>
            <w:pPr>
              <w:pStyle w:val="TableText"/>
            </w:pPr>
            <w:r>
              <w:t xml:space="preserve">The product's core promise</w:t>
            </w:r>
          </w:p>
        </w:tc>
      </w:tr>
      <w:tr>
        <w:tc>
          <w:tcPr>
            <w:tcW w:type="auto" w:w="0"/>
            <w:vAlign w:val="top"/>
          </w:tcPr>
          <w:p>
            <w:pPr>
              <w:pStyle w:val="TableText"/>
            </w:pPr>
            <w:r>
              <w:t xml:space="preserve">Notification dead-letter count rising</w:t>
            </w:r>
          </w:p>
        </w:tc>
        <w:tc>
          <w:tcPr>
            <w:tcW w:type="auto" w:w="0"/>
            <w:vAlign w:val="top"/>
          </w:tcPr>
          <w:p>
            <w:pPr>
              <w:pStyle w:val="TableText"/>
            </w:pPr>
            <w:r>
              <w:t xml:space="preserve">Any sustained rise</w:t>
            </w:r>
          </w:p>
        </w:tc>
        <w:tc>
          <w:tcPr>
            <w:tcW w:type="auto" w:w="0"/>
            <w:vAlign w:val="top"/>
          </w:tcPr>
          <w:p>
            <w:pPr>
              <w:pStyle w:val="TableText"/>
            </w:pPr>
            <w:r>
              <w:t xml:space="preserve">Notifications silently not arriving</w:t>
            </w:r>
          </w:p>
        </w:tc>
      </w:tr>
      <w:tr>
        <w:tc>
          <w:tcPr>
            <w:tcW w:type="auto" w:w="0"/>
            <w:vAlign w:val="top"/>
          </w:tcPr>
          <w:p>
            <w:pPr>
              <w:pStyle w:val="TableText"/>
            </w:pPr>
            <w:r>
              <w:t xml:space="preserve">Outbox depth growing without draining</w:t>
            </w:r>
          </w:p>
        </w:tc>
        <w:tc>
          <w:tcPr>
            <w:tcW w:type="auto" w:w="0"/>
            <w:vAlign w:val="top"/>
          </w:tcPr>
          <w:p>
            <w:pPr>
              <w:pStyle w:val="TableText"/>
            </w:pPr>
            <w:r>
              <w:t xml:space="preserve">Sustained</w:t>
            </w:r>
          </w:p>
        </w:tc>
        <w:tc>
          <w:tcPr>
            <w:tcW w:type="auto" w:w="0"/>
            <w:vAlign w:val="top"/>
          </w:tcPr>
          <w:p>
            <w:pPr>
              <w:pStyle w:val="TableText"/>
            </w:pPr>
            <w:r>
              <w:t xml:space="preserve">Provider outage or a stuck worker</w:t>
            </w:r>
          </w:p>
        </w:tc>
      </w:tr>
      <w:tr>
        <w:tc>
          <w:tcPr>
            <w:tcW w:type="auto" w:w="0"/>
            <w:vAlign w:val="top"/>
          </w:tcPr>
          <w:p>
            <w:pPr>
              <w:pStyle w:val="TableText"/>
            </w:pPr>
            <w:r>
              <w:rPr>
                <w:b/>
              </w:rPr>
              <w:t xml:space="preserve">Audit write failures</w:t>
            </w:r>
          </w:p>
        </w:tc>
        <w:tc>
          <w:tcPr>
            <w:tcW w:type="auto" w:w="0"/>
            <w:vAlign w:val="top"/>
          </w:tcPr>
          <w:p>
            <w:pPr>
              <w:pStyle w:val="TableText"/>
            </w:pPr>
            <w:r>
              <w:rPr>
                <w:b/>
              </w:rPr>
              <w:t xml:space="preserve">&gt; 0</w:t>
            </w:r>
          </w:p>
        </w:tc>
        <w:tc>
          <w:tcPr>
            <w:tcW w:type="auto" w:w="0"/>
            <w:vAlign w:val="top"/>
          </w:tcPr>
          <w:p>
            <w:pPr>
              <w:pStyle w:val="TableText"/>
            </w:pPr>
            <w:r>
              <w:t xml:space="preserve">Accountability is degraded (</w:t>
            </w:r>
            <w:r>
              <w:rPr>
                <w:b/>
              </w:rPr>
              <w:t xml:space="preserve">FR-AUD-5</w:t>
            </w:r>
            <w:r>
              <w:t xml:space="preserve">)</w:t>
            </w:r>
          </w:p>
        </w:tc>
      </w:tr>
      <w:tr>
        <w:tc>
          <w:tcPr>
            <w:tcW w:type="auto" w:w="0"/>
            <w:vAlign w:val="top"/>
          </w:tcPr>
          <w:p>
            <w:pPr>
              <w:pStyle w:val="TableText"/>
            </w:pPr>
            <w:r>
              <w:t xml:space="preserve">Authentication failure rate spike</w:t>
            </w:r>
          </w:p>
        </w:tc>
        <w:tc>
          <w:tcPr>
            <w:tcW w:type="auto" w:w="0"/>
            <w:vAlign w:val="top"/>
          </w:tcPr>
          <w:p>
            <w:pPr>
              <w:pStyle w:val="TableText"/>
            </w:pPr>
            <w:r>
              <w:t xml:space="preserve">Above baseline</w:t>
            </w:r>
          </w:p>
        </w:tc>
        <w:tc>
          <w:tcPr>
            <w:tcW w:type="auto" w:w="0"/>
            <w:vAlign w:val="top"/>
          </w:tcPr>
          <w:p>
            <w:pPr>
              <w:pStyle w:val="TableText"/>
            </w:pPr>
            <w:r>
              <w:t xml:space="preserve">Credential attack (§27.5)</w:t>
            </w:r>
          </w:p>
        </w:tc>
      </w:tr>
      <w:tr>
        <w:tc>
          <w:tcPr>
            <w:tcW w:type="auto" w:w="0"/>
            <w:vAlign w:val="top"/>
          </w:tcPr>
          <w:p>
            <w:pPr>
              <w:pStyle w:val="TableText"/>
            </w:pPr>
            <w:r>
              <w:rPr>
                <w:b/>
              </w:rPr>
              <w:t xml:space="preserve">Refused privileged-read spike</w:t>
            </w:r>
          </w:p>
        </w:tc>
        <w:tc>
          <w:tcPr>
            <w:tcW w:type="auto" w:w="0"/>
            <w:vAlign w:val="top"/>
          </w:tcPr>
          <w:p>
            <w:pPr>
              <w:pStyle w:val="TableText"/>
            </w:pPr>
            <w:r>
              <w:t xml:space="preserve">Above baseline</w:t>
            </w:r>
          </w:p>
        </w:tc>
        <w:tc>
          <w:tcPr>
            <w:tcW w:type="auto" w:w="0"/>
            <w:vAlign w:val="top"/>
          </w:tcPr>
          <w:p>
            <w:pPr>
              <w:pStyle w:val="TableText"/>
            </w:pPr>
            <w:r>
              <w:t xml:space="preserve">Someone probing for access</w:t>
            </w:r>
          </w:p>
        </w:tc>
      </w:tr>
      <w:tr>
        <w:tc>
          <w:tcPr>
            <w:tcW w:type="auto" w:w="0"/>
            <w:vAlign w:val="top"/>
          </w:tcPr>
          <w:p>
            <w:pPr>
              <w:pStyle w:val="TableText"/>
            </w:pPr>
            <w:r>
              <w:t xml:space="preserve">Realtime reconnect storm</w:t>
            </w:r>
          </w:p>
        </w:tc>
        <w:tc>
          <w:tcPr>
            <w:tcW w:type="auto" w:w="0"/>
            <w:vAlign w:val="top"/>
          </w:tcPr>
          <w:p>
            <w:pPr>
              <w:pStyle w:val="TableText"/>
            </w:pPr>
            <w:r>
              <w:t xml:space="preserve">Above baseline</w:t>
            </w:r>
          </w:p>
        </w:tc>
        <w:tc>
          <w:tcPr>
            <w:tcW w:type="auto" w:w="0"/>
            <w:vAlign w:val="top"/>
          </w:tcPr>
          <w:p>
            <w:pPr>
              <w:pStyle w:val="TableText"/>
            </w:pPr>
            <w:r>
              <w:t xml:space="preserve">Instability, or a deploy going wrong</w:t>
            </w:r>
          </w:p>
        </w:tc>
      </w:tr>
      <w:tr>
        <w:tc>
          <w:tcPr>
            <w:tcW w:type="auto" w:w="0"/>
            <w:vAlign w:val="top"/>
          </w:tcPr>
          <w:p>
            <w:pPr>
              <w:pStyle w:val="TableText"/>
            </w:pPr>
            <w:r>
              <w:t xml:space="preserve">Documents-examined ratio degrading</w:t>
            </w:r>
          </w:p>
        </w:tc>
        <w:tc>
          <w:tcPr>
            <w:tcW w:type="auto" w:w="0"/>
            <w:vAlign w:val="top"/>
          </w:tcPr>
          <w:p>
            <w:pPr>
              <w:pStyle w:val="TableText"/>
            </w:pPr>
            <w:r>
              <w:t xml:space="preserve">Sustained</w:t>
            </w:r>
          </w:p>
        </w:tc>
        <w:tc>
          <w:tcPr>
            <w:tcW w:type="auto" w:w="0"/>
            <w:vAlign w:val="top"/>
          </w:tcPr>
          <w:p>
            <w:pPr>
              <w:pStyle w:val="TableText"/>
            </w:pPr>
            <w:r>
              <w:t xml:space="preserve">A lost index</w:t>
            </w:r>
          </w:p>
        </w:tc>
      </w:tr>
      <w:tr>
        <w:tc>
          <w:tcPr>
            <w:tcW w:type="auto" w:w="0"/>
            <w:vAlign w:val="top"/>
          </w:tcPr>
          <w:p>
            <w:pPr>
              <w:pStyle w:val="TableText"/>
            </w:pPr>
            <w:r>
              <w:t xml:space="preserve">Database replica health</w:t>
            </w:r>
          </w:p>
        </w:tc>
        <w:tc>
          <w:tcPr>
            <w:tcW w:type="auto" w:w="0"/>
            <w:vAlign w:val="top"/>
          </w:tcPr>
          <w:p>
            <w:pPr>
              <w:pStyle w:val="TableText"/>
            </w:pPr>
            <w:r>
              <w:t xml:space="preserve">Any degradation</w:t>
            </w:r>
          </w:p>
        </w:tc>
        <w:tc>
          <w:tcPr>
            <w:tcW w:type="auto" w:w="0"/>
            <w:vAlign w:val="top"/>
          </w:tcPr>
          <w:p>
            <w:pPr>
              <w:pStyle w:val="TableText"/>
            </w:pPr>
            <w:r>
              <w:t xml:space="preserve">§34.1</w:t>
            </w:r>
          </w:p>
        </w:tc>
      </w:tr>
      <w:tr>
        <w:tc>
          <w:tcPr>
            <w:tcW w:type="auto" w:w="0"/>
            <w:vAlign w:val="top"/>
          </w:tcPr>
          <w:p>
            <w:pPr>
              <w:pStyle w:val="TableText"/>
            </w:pPr>
            <w:r>
              <w:t xml:space="preserve">Error rate or latency breaching NFR targets</w:t>
            </w:r>
          </w:p>
        </w:tc>
        <w:tc>
          <w:tcPr>
            <w:tcW w:type="auto" w:w="0"/>
            <w:vAlign w:val="top"/>
          </w:tcPr>
          <w:p>
            <w:pPr>
              <w:pStyle w:val="TableText"/>
            </w:pPr>
            <w:r>
              <w:rPr>
                <w:b/>
              </w:rPr>
              <w:t xml:space="preserve">NFR-PRF-1/2/3</w:t>
            </w:r>
          </w:p>
        </w:tc>
        <w:tc>
          <w:tcPr>
            <w:tcW w:type="auto" w:w="0"/>
            <w:vAlign w:val="top"/>
          </w:tcPr>
          <w:p>
            <w:pPr>
              <w:pStyle w:val="TableText"/>
            </w:pPr>
            <w:r>
              <w:t xml:space="preserve">—</w:t>
            </w:r>
          </w:p>
        </w:tc>
      </w:tr>
    </w:tbl>
    <w:p>
      <w:pPr>
        <w:spacing w:after="80"/>
      </w:pPr>
      <w:r>
        <w:t xml:space="preserve"/>
      </w:r>
    </w:p>
    <w:p>
      <w:r>
        <w:rPr>
          <w:b/>
        </w:rPr>
        <w:t xml:space="preserve">Deliberately not alerted:</w:t>
      </w:r>
      <w:r>
        <w:t xml:space="preserve"> individual 403s (expected, and logged) · individual notification retries (designed for) · realtime disconnections (normal on mobile) · unread counts.</w:t>
      </w:r>
    </w:p>
    <w:p>
      <w:pPr>
        <w:pStyle w:val="Heading2"/>
      </w:pPr>
      <w:r>
        <w:t xml:space="preserve">32.5 Health checks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Check</w:t>
            </w:r>
          </w:p>
        </w:tc>
        <w:tc>
          <w:tcPr>
            <w:tcW w:type="auto" w:w="0"/>
            <w:shd w:val="clear" w:fill="EFEFEF"/>
            <w:vAlign w:val="top"/>
          </w:tcPr>
          <w:p>
            <w:pPr>
              <w:pStyle w:val="TableText"/>
            </w:pPr>
            <w:r>
              <w:rPr>
                <w:b/>
              </w:rPr>
              <w:t xml:space="preserve">Reports</w:t>
            </w:r>
          </w:p>
        </w:tc>
        <w:tc>
          <w:tcPr>
            <w:tcW w:type="auto" w:w="0"/>
            <w:shd w:val="clear" w:fill="EFEFEF"/>
            <w:vAlign w:val="top"/>
          </w:tcPr>
          <w:p>
            <w:pPr>
              <w:pStyle w:val="TableText"/>
            </w:pPr>
            <w:r>
              <w:rPr>
                <w:b/>
              </w:rPr>
              <w:t xml:space="preserve">Used by</w:t>
            </w:r>
          </w:p>
        </w:tc>
      </w:tr>
      <w:tr>
        <w:tc>
          <w:tcPr>
            <w:tcW w:type="auto" w:w="0"/>
            <w:vAlign w:val="top"/>
          </w:tcPr>
          <w:p>
            <w:pPr>
              <w:pStyle w:val="TableText"/>
            </w:pPr>
            <w:r>
              <w:rPr>
                <w:b/>
              </w:rPr>
              <w:t xml:space="preserve">Liveness</w:t>
            </w:r>
          </w:p>
        </w:tc>
        <w:tc>
          <w:tcPr>
            <w:tcW w:type="auto" w:w="0"/>
            <w:vAlign w:val="top"/>
          </w:tcPr>
          <w:p>
            <w:pPr>
              <w:pStyle w:val="TableText"/>
            </w:pPr>
            <w:r>
              <w:t xml:space="preserve">The process is running</w:t>
            </w:r>
          </w:p>
        </w:tc>
        <w:tc>
          <w:tcPr>
            <w:tcW w:type="auto" w:w="0"/>
            <w:vAlign w:val="top"/>
          </w:tcPr>
          <w:p>
            <w:pPr>
              <w:pStyle w:val="TableText"/>
            </w:pPr>
            <w:r>
              <w:t xml:space="preserve">Restart supervision</w:t>
            </w:r>
          </w:p>
        </w:tc>
      </w:tr>
      <w:tr>
        <w:tc>
          <w:tcPr>
            <w:tcW w:type="auto" w:w="0"/>
            <w:vAlign w:val="top"/>
          </w:tcPr>
          <w:p>
            <w:pPr>
              <w:pStyle w:val="TableText"/>
            </w:pPr>
            <w:r>
              <w:rPr>
                <w:b/>
              </w:rPr>
              <w:t xml:space="preserve">Readiness</w:t>
            </w:r>
          </w:p>
        </w:tc>
        <w:tc>
          <w:tcPr>
            <w:tcW w:type="auto" w:w="0"/>
            <w:vAlign w:val="top"/>
          </w:tcPr>
          <w:p>
            <w:pPr>
              <w:pStyle w:val="TableText"/>
            </w:pPr>
            <w:r>
              <w:t xml:space="preserve">Database reachable, configuration valid, storage reachable</w:t>
            </w:r>
          </w:p>
        </w:tc>
        <w:tc>
          <w:tcPr>
            <w:tcW w:type="auto" w:w="0"/>
            <w:vAlign w:val="top"/>
          </w:tcPr>
          <w:p>
            <w:pPr>
              <w:pStyle w:val="TableText"/>
            </w:pPr>
            <w:r>
              <w:t xml:space="preserve">Whether to route traffic here</w:t>
            </w:r>
          </w:p>
        </w:tc>
      </w:tr>
      <w:tr>
        <w:tc>
          <w:tcPr>
            <w:tcW w:type="auto" w:w="0"/>
            <w:vAlign w:val="top"/>
          </w:tcPr>
          <w:p>
            <w:pPr>
              <w:pStyle w:val="TableText"/>
            </w:pPr>
            <w:r>
              <w:rPr>
                <w:b/>
              </w:rPr>
              <w:t xml:space="preserve">Dependency</w:t>
            </w:r>
          </w:p>
        </w:tc>
        <w:tc>
          <w:tcPr>
            <w:tcW w:type="auto" w:w="0"/>
            <w:vAlign w:val="top"/>
          </w:tcPr>
          <w:p>
            <w:pPr>
              <w:pStyle w:val="TableText"/>
            </w:pPr>
            <w:r>
              <w:t xml:space="preserve">Per-dependency status, degraded rather than binary</w:t>
            </w:r>
          </w:p>
        </w:tc>
        <w:tc>
          <w:tcPr>
            <w:tcW w:type="auto" w:w="0"/>
            <w:vAlign w:val="top"/>
          </w:tcPr>
          <w:p>
            <w:pPr>
              <w:pStyle w:val="TableText"/>
            </w:pPr>
            <w:r>
              <w:t xml:space="preserve">Operators and the status view</w:t>
            </w:r>
          </w:p>
        </w:tc>
      </w:tr>
    </w:tbl>
    <w:p>
      <w:pPr>
        <w:spacing w:after="80"/>
      </w:pPr>
      <w:r>
        <w:t xml:space="preserve"/>
      </w:r>
    </w:p>
    <w:p>
      <w:r>
        <w:rPr>
          <w:b/>
        </w:rPr>
        <w:t xml:space="preserve">Readiness must fail if configuration is invalid</w:t>
      </w:r>
      <w:r>
        <w:t xml:space="preserve">, not just if the database is down. A process running with a missing secret and serving errors is worse than one that refuses to accept traffic — this pairs with the production refusal in §35.3.</w:t>
      </w:r>
    </w:p>
    <w:p>
      <w:pPr>
        <w:pStyle w:val="Heading2"/>
      </w:pPr>
      <w:r>
        <w:t xml:space="preserve">32.6 Error tracking and tracing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Position</w:t>
            </w:r>
          </w:p>
        </w:tc>
      </w:tr>
      <w:tr>
        <w:tc>
          <w:tcPr>
            <w:tcW w:type="auto" w:w="0"/>
            <w:vAlign w:val="top"/>
          </w:tcPr>
          <w:p>
            <w:pPr>
              <w:pStyle w:val="TableText"/>
            </w:pPr>
            <w:r>
              <w:t xml:space="preserve">Unhandled errors</w:t>
            </w:r>
          </w:p>
        </w:tc>
        <w:tc>
          <w:tcPr>
            <w:tcW w:type="auto" w:w="0"/>
            <w:vAlign w:val="top"/>
          </w:tcPr>
          <w:p>
            <w:pPr>
              <w:pStyle w:val="TableText"/>
            </w:pPr>
            <w:r>
              <w:t xml:space="preserve">Captured with correlation id and stack, </w:t>
            </w:r>
            <w:r>
              <w:rPr>
                <w:b/>
              </w:rPr>
              <w:t xml:space="preserve">grouped</w:t>
            </w:r>
            <w:r>
              <w:t xml:space="preserve"> so one incident is one entry, not ten thousand</w:t>
            </w:r>
          </w:p>
        </w:tc>
      </w:tr>
      <w:tr>
        <w:tc>
          <w:tcPr>
            <w:tcW w:type="auto" w:w="0"/>
            <w:vAlign w:val="top"/>
          </w:tcPr>
          <w:p>
            <w:pPr>
              <w:pStyle w:val="TableText"/>
            </w:pPr>
            <w:r>
              <w:t xml:space="preserve">Redaction</w:t>
            </w:r>
          </w:p>
        </w:tc>
        <w:tc>
          <w:tcPr>
            <w:tcW w:type="auto" w:w="0"/>
            <w:vAlign w:val="top"/>
          </w:tcPr>
          <w:p>
            <w:pPr>
              <w:pStyle w:val="TableText"/>
            </w:pPr>
            <w:r>
              <w:t xml:space="preserve">The same rules as §32.2 apply to error payloads — an error report is a log with wider distribution</w:t>
            </w:r>
          </w:p>
        </w:tc>
      </w:tr>
      <w:tr>
        <w:tc>
          <w:tcPr>
            <w:tcW w:type="auto" w:w="0"/>
            <w:vAlign w:val="top"/>
          </w:tcPr>
          <w:p>
            <w:pPr>
              <w:pStyle w:val="TableText"/>
            </w:pPr>
            <w:r>
              <w:t xml:space="preserve">Client-side errors</w:t>
            </w:r>
          </w:p>
        </w:tc>
        <w:tc>
          <w:tcPr>
            <w:tcW w:type="auto" w:w="0"/>
            <w:vAlign w:val="top"/>
          </w:tcPr>
          <w:p>
            <w:pPr>
              <w:pStyle w:val="TableText"/>
            </w:pPr>
            <w:r>
              <w:t xml:space="preserve">Captured from both surfaces, tagged by surface</w:t>
            </w:r>
          </w:p>
        </w:tc>
      </w:tr>
      <w:tr>
        <w:tc>
          <w:tcPr>
            <w:tcW w:type="auto" w:w="0"/>
            <w:vAlign w:val="top"/>
          </w:tcPr>
          <w:p>
            <w:pPr>
              <w:pStyle w:val="TableText"/>
            </w:pPr>
            <w:r>
              <w:rPr>
                <w:b/>
              </w:rPr>
              <w:t xml:space="preserve">Distributed tracing</w:t>
            </w:r>
          </w:p>
        </w:tc>
        <w:tc>
          <w:tcPr>
            <w:tcW w:type="auto" w:w="0"/>
            <w:vAlign w:val="top"/>
          </w:tcPr>
          <w:p>
            <w:pPr>
              <w:pStyle w:val="TableText"/>
            </w:pPr>
            <w:r>
              <w:rPr>
                <w:b/>
              </w:rPr>
              <w:t xml:space="preserve">FUTURE.</w:t>
            </w:r>
            <w:r>
              <w:t xml:space="preserve"> One process means a correlation id in structured logs answers the same questions. It becomes valuable at the multi-process step in §33.2</w:t>
            </w:r>
          </w:p>
        </w:tc>
      </w:tr>
      <w:tr>
        <w:tc>
          <w:tcPr>
            <w:tcW w:type="auto" w:w="0"/>
            <w:vAlign w:val="top"/>
          </w:tcPr>
          <w:p>
            <w:pPr>
              <w:pStyle w:val="TableText"/>
            </w:pPr>
            <w:r>
              <w:t xml:space="preserve">Provider</w:t>
            </w:r>
          </w:p>
        </w:tc>
        <w:tc>
          <w:tcPr>
            <w:tcW w:type="auto" w:w="0"/>
            <w:vAlign w:val="top"/>
          </w:tcPr>
          <w:p>
            <w:pPr>
              <w:pStyle w:val="TableText"/>
            </w:pPr>
            <w:r>
              <w:rPr>
                <w:b/>
              </w:rPr>
              <w:t xml:space="preserve">Open</w:t>
            </w:r>
            <w:r>
              <w:t xml:space="preserve"> — self-hosted or managed, a </w:t>
            </w:r>
            <w:r>
              <w:rPr>
                <w:b/>
              </w:rPr>
              <w:t xml:space="preserve">PRODUCTION DECISION</w:t>
            </w:r>
            <w:r>
              <w:t xml:space="preserve"> (§37.1)</w:t>
            </w:r>
          </w:p>
        </w:tc>
      </w:tr>
    </w:tbl>
    <w:p>
      <w:pPr>
        <w:spacing w:after="80"/>
      </w:pPr>
      <w:r>
        <w:t xml:space="preserve"/>
      </w:r>
    </w:p>
    <w:p>
      <w:pPr>
        <w:pBdr>
          <w:bottom w:val="single" w:sz="6" w:space="1" w:color="CCCCCC"/>
        </w:pBdr>
      </w:pPr>
    </w:p>
    <w:p>
      <w:pPr>
        <w:pStyle w:val="Heading1"/>
      </w:pPr>
      <w:r>
        <w:t xml:space="preserve">33. Scalability and performance</w:t>
      </w:r>
    </w:p>
    <w:p>
      <w:r>
        <w:rPr>
          <w:b/>
        </w:rPr>
        <w:t xml:space="preserve">PROPOSED.</w:t>
      </w:r>
      <w:r>
        <w:t xml:space="preserve"> The design point is roughly 200 employees growing to 500 (</w:t>
      </w:r>
      <w:r>
        <w:rPr>
          <w:b/>
        </w:rPr>
        <w:t xml:space="preserve">NFR-SCL-1</w:t>
      </w:r>
      <w:r>
        <w:t xml:space="preserve">). </w:t>
      </w:r>
      <w:r>
        <w:rPr>
          <w:b/>
        </w:rPr>
        <w:t xml:space="preserve">Customer concurrency is unknown — D-13</w:t>
      </w:r>
      <w:r>
        <w:t xml:space="preserve"> — and this section refuses to guess it.</w:t>
      </w:r>
    </w:p>
    <w:p>
      <w:pPr>
        <w:pStyle w:val="Heading2"/>
      </w:pPr>
      <w:r>
        <w:t xml:space="preserve">33.1 What V1 actually needs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V1 position</w:t>
            </w:r>
          </w:p>
        </w:tc>
        <w:tc>
          <w:tcPr>
            <w:tcW w:type="auto" w:w="0"/>
            <w:shd w:val="clear" w:fill="EFEFEF"/>
            <w:vAlign w:val="top"/>
          </w:tcPr>
          <w:p>
            <w:pPr>
              <w:pStyle w:val="TableText"/>
            </w:pPr>
            <w:r>
              <w:rPr>
                <w:b/>
              </w:rPr>
              <w:t xml:space="preserve">Why it is enough</w:t>
            </w:r>
          </w:p>
        </w:tc>
      </w:tr>
      <w:tr>
        <w:tc>
          <w:tcPr>
            <w:tcW w:type="auto" w:w="0"/>
            <w:vAlign w:val="top"/>
          </w:tcPr>
          <w:p>
            <w:pPr>
              <w:pStyle w:val="TableText"/>
            </w:pPr>
            <w:r>
              <w:t xml:space="preserve">API instances</w:t>
            </w:r>
          </w:p>
        </w:tc>
        <w:tc>
          <w:tcPr>
            <w:tcW w:type="auto" w:w="0"/>
            <w:vAlign w:val="top"/>
          </w:tcPr>
          <w:p>
            <w:pPr>
              <w:pStyle w:val="TableText"/>
            </w:pPr>
            <w:r>
              <w:rPr>
                <w:b/>
              </w:rPr>
              <w:t xml:space="preserve">One</w:t>
            </w:r>
            <w:r>
              <w:t xml:space="preserve"> is sufficient</w:t>
            </w:r>
          </w:p>
        </w:tc>
        <w:tc>
          <w:tcPr>
            <w:tcW w:type="auto" w:w="0"/>
            <w:vAlign w:val="top"/>
          </w:tcPr>
          <w:p>
            <w:pPr>
              <w:pStyle w:val="TableText"/>
            </w:pPr>
            <w:r>
              <w:t xml:space="preserve">~200 employees, one pilot department. One process handles this comfortably</w:t>
            </w:r>
          </w:p>
        </w:tc>
      </w:tr>
      <w:tr>
        <w:tc>
          <w:tcPr>
            <w:tcW w:type="auto" w:w="0"/>
            <w:vAlign w:val="top"/>
          </w:tcPr>
          <w:p>
            <w:pPr>
              <w:pStyle w:val="TableText"/>
            </w:pPr>
            <w:r>
              <w:t xml:space="preserve">Database</w:t>
            </w:r>
          </w:p>
        </w:tc>
        <w:tc>
          <w:tcPr>
            <w:tcW w:type="auto" w:w="0"/>
            <w:vAlign w:val="top"/>
          </w:tcPr>
          <w:p>
            <w:pPr>
              <w:pStyle w:val="TableText"/>
            </w:pPr>
            <w:r>
              <w:rPr>
                <w:b/>
              </w:rPr>
              <w:t xml:space="preserve">Single-node replica set</w:t>
            </w:r>
          </w:p>
        </w:tc>
        <w:tc>
          <w:tcPr>
            <w:tcW w:type="auto" w:w="0"/>
            <w:vAlign w:val="top"/>
          </w:tcPr>
          <w:p>
            <w:pPr>
              <w:pStyle w:val="TableText"/>
            </w:pPr>
            <w:r>
              <w:t xml:space="preserve">Replica set is required for transactions, not for load</w:t>
            </w:r>
          </w:p>
        </w:tc>
      </w:tr>
      <w:tr>
        <w:tc>
          <w:tcPr>
            <w:tcW w:type="auto" w:w="0"/>
            <w:vAlign w:val="top"/>
          </w:tcPr>
          <w:p>
            <w:pPr>
              <w:pStyle w:val="TableText"/>
            </w:pPr>
            <w:r>
              <w:t xml:space="preserve">Realtime</w:t>
            </w:r>
          </w:p>
        </w:tc>
        <w:tc>
          <w:tcPr>
            <w:tcW w:type="auto" w:w="0"/>
            <w:vAlign w:val="top"/>
          </w:tcPr>
          <w:p>
            <w:pPr>
              <w:pStyle w:val="TableText"/>
            </w:pPr>
            <w:r>
              <w:rPr>
                <w:b/>
              </w:rPr>
              <w:t xml:space="preserve">In-process</w:t>
            </w:r>
            <w:r>
              <w:t xml:space="preserve">, single instance</w:t>
            </w:r>
          </w:p>
        </w:tc>
        <w:tc>
          <w:tcPr>
            <w:tcW w:type="auto" w:w="0"/>
            <w:vAlign w:val="top"/>
          </w:tcPr>
          <w:p>
            <w:pPr>
              <w:pStyle w:val="TableText"/>
            </w:pPr>
            <w:r>
              <w:t xml:space="preserve">Connection count is bounded by headcount</w:t>
            </w:r>
          </w:p>
        </w:tc>
      </w:tr>
      <w:tr>
        <w:tc>
          <w:tcPr>
            <w:tcW w:type="auto" w:w="0"/>
            <w:vAlign w:val="top"/>
          </w:tcPr>
          <w:p>
            <w:pPr>
              <w:pStyle w:val="TableText"/>
            </w:pPr>
            <w:r>
              <w:t xml:space="preserve">Cache</w:t>
            </w:r>
          </w:p>
        </w:tc>
        <w:tc>
          <w:tcPr>
            <w:tcW w:type="auto" w:w="0"/>
            <w:vAlign w:val="top"/>
          </w:tcPr>
          <w:p>
            <w:pPr>
              <w:pStyle w:val="TableText"/>
            </w:pPr>
            <w:r>
              <w:rPr>
                <w:b/>
              </w:rPr>
              <w:t xml:space="preserve">None</w:t>
            </w:r>
          </w:p>
        </w:tc>
        <w:tc>
          <w:tcPr>
            <w:tcW w:type="auto" w:w="0"/>
            <w:vAlign w:val="top"/>
          </w:tcPr>
          <w:p>
            <w:pPr>
              <w:pStyle w:val="TableText"/>
            </w:pPr>
            <w:r>
              <w:t xml:space="preserve">§14.2 — nothing to cache that a query does not serve fast enough</w:t>
            </w:r>
          </w:p>
        </w:tc>
      </w:tr>
      <w:tr>
        <w:tc>
          <w:tcPr>
            <w:tcW w:type="auto" w:w="0"/>
            <w:vAlign w:val="top"/>
          </w:tcPr>
          <w:p>
            <w:pPr>
              <w:pStyle w:val="TableText"/>
            </w:pPr>
            <w:r>
              <w:t xml:space="preserve">Background work</w:t>
            </w:r>
          </w:p>
        </w:tc>
        <w:tc>
          <w:tcPr>
            <w:tcW w:type="auto" w:w="0"/>
            <w:vAlign w:val="top"/>
          </w:tcPr>
          <w:p>
            <w:pPr>
              <w:pStyle w:val="TableText"/>
            </w:pPr>
            <w:r>
              <w:t xml:space="preserve">In-process scheduled workers (§18.6)</w:t>
            </w:r>
          </w:p>
        </w:tc>
        <w:tc>
          <w:tcPr>
            <w:tcW w:type="auto" w:w="0"/>
            <w:vAlign w:val="top"/>
          </w:tcPr>
          <w:p>
            <w:pPr>
              <w:pStyle w:val="TableText"/>
            </w:pPr>
            <w:r>
              <w:t xml:space="preserve">Small, idempotent jobs</w:t>
            </w:r>
          </w:p>
        </w:tc>
      </w:tr>
      <w:tr>
        <w:tc>
          <w:tcPr>
            <w:tcW w:type="auto" w:w="0"/>
            <w:vAlign w:val="top"/>
          </w:tcPr>
          <w:p>
            <w:pPr>
              <w:pStyle w:val="TableText"/>
            </w:pPr>
            <w:r>
              <w:t xml:space="preserve">Search</w:t>
            </w:r>
          </w:p>
        </w:tc>
        <w:tc>
          <w:tcPr>
            <w:tcW w:type="auto" w:w="0"/>
            <w:vAlign w:val="top"/>
          </w:tcPr>
          <w:p>
            <w:pPr>
              <w:pStyle w:val="TableText"/>
            </w:pPr>
            <w:r>
              <w:t xml:space="preserve">MongoDB text indexes (§30)</w:t>
            </w:r>
          </w:p>
        </w:tc>
        <w:tc>
          <w:tcPr>
            <w:tcW w:type="auto" w:w="0"/>
            <w:vAlign w:val="top"/>
          </w:tcPr>
          <w:p>
            <w:pPr>
              <w:pStyle w:val="TableText"/>
            </w:pPr>
            <w:r>
              <w:t xml:space="preserve">Small corpus</w:t>
            </w:r>
          </w:p>
        </w:tc>
      </w:tr>
    </w:tbl>
    <w:p>
      <w:pPr>
        <w:spacing w:after="80"/>
      </w:pPr>
      <w:r>
        <w:t xml:space="preserve"/>
      </w:r>
    </w:p>
    <w:p>
      <w:r>
        <w:rPr>
          <w:b/>
        </w:rPr>
        <w:t xml:space="preserve">This is the honest V1 answer: almost nothing needs to scale yet.</w:t>
      </w:r>
      <w:r>
        <w:t xml:space="preserve"> Stating that plainly is more useful than pre-building for load that may not arrive.</w:t>
      </w:r>
    </w:p>
    <w:p>
      <w:pPr>
        <w:pStyle w:val="Heading2"/>
      </w:pPr>
      <w:r>
        <w:t xml:space="preserve">33.2 The scaling path, with triggers</w:t>
      </w:r>
    </w:p>
    <w:p>
      <w:r>
        <w:t xml:space="preserve">Each step names what must become true before it is taken. </w:t>
      </w:r>
      <w:r>
        <w:rPr>
          <w:b/>
        </w:rPr>
        <w:t xml:space="preserve">The order matters</w:t>
      </w:r>
      <w:r>
        <w:t xml:space="preserve"> — the realtime layer is expected to need attention first, and it is the step that introduces Redis.</w:t>
      </w:r>
    </w:p>
    <w:p>
      <w:pPr>
        <w:pStyle w:val="CodeBlock"/>
        <w:spacing w:before="0" w:after="0" w:line="200" w:lineRule="exact"/>
        <w:shd w:val="clear" w:fill="F4F4F4"/>
      </w:pPr>
      <w:r>
        <w:rPr>
          <w:rFonts w:ascii="Consolas" w:hAnsi="Consolas"/>
          <w:sz w:val="15"/>
        </w:rPr>
        <w:t xml:space="preserve">   STEP 0 — V1                          one API process</w:t>
      </w:r>
    </w:p>
    <w:p>
      <w:pPr>
        <w:pStyle w:val="CodeBlock"/>
        <w:spacing w:before="0" w:after="0" w:line="200" w:lineRule="exact"/>
        <w:shd w:val="clear" w:fill="F4F4F4"/>
      </w:pPr>
      <w:r>
        <w:rPr>
          <w:rFonts w:ascii="Consolas" w:hAnsi="Consolas"/>
          <w:sz w:val="15"/>
        </w:rPr>
        <w:t xml:space="preserve">   ─────────────                        single-node replica set</w:t>
      </w:r>
    </w:p>
    <w:p>
      <w:pPr>
        <w:pStyle w:val="CodeBlock"/>
        <w:spacing w:before="0" w:after="0" w:line="200" w:lineRule="exact"/>
        <w:shd w:val="clear" w:fill="F4F4F4"/>
      </w:pPr>
      <w:r>
        <w:rPr>
          <w:rFonts w:ascii="Consolas" w:hAnsi="Consolas"/>
          <w:sz w:val="15"/>
        </w:rPr>
        <w:t xml:space="preserve">                                        in-process realtime</w:t>
      </w:r>
    </w:p>
    <w:p>
      <w:pPr>
        <w:pStyle w:val="CodeBlock"/>
        <w:spacing w:before="0" w:after="0" w:line="200" w:lineRule="exact"/>
        <w:shd w:val="clear" w:fill="F4F4F4"/>
      </w:pPr>
      <w:r>
        <w:rPr>
          <w:rFonts w:ascii="Consolas" w:hAnsi="Consolas"/>
          <w:sz w:val="15"/>
        </w:rPr>
        <w:t xml:space="preserve">                                        no cache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TRIGGER: sustained CPU or latency breaching NFR-PRF-1,</w:t>
      </w:r>
    </w:p>
    <w:p>
      <w:pPr>
        <w:pStyle w:val="CodeBlock"/>
        <w:spacing w:before="0" w:after="0" w:line="200" w:lineRule="exact"/>
        <w:shd w:val="clear" w:fill="F4F4F4"/>
      </w:pPr>
      <w:r>
        <w:rPr>
          <w:rFonts w:ascii="Consolas" w:hAnsi="Consolas"/>
          <w:sz w:val="15"/>
        </w:rPr>
        <w:t xml:space="preserve">        │           or a need for zero-downtime deploys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STEP 1 — multiple API instances       N instances behind the proxy</w:t>
      </w:r>
    </w:p>
    <w:p>
      <w:pPr>
        <w:pStyle w:val="CodeBlock"/>
        <w:spacing w:before="0" w:after="0" w:line="200" w:lineRule="exact"/>
        <w:shd w:val="clear" w:fill="F4F4F4"/>
      </w:pPr>
      <w:r>
        <w:rPr>
          <w:rFonts w:ascii="Consolas" w:hAnsi="Consolas"/>
          <w:sz w:val="15"/>
        </w:rPr>
        <w:t xml:space="preserve">   ────────────────────────────          stateless HTTP already (signed</w:t>
      </w:r>
    </w:p>
    <w:p>
      <w:pPr>
        <w:pStyle w:val="CodeBlock"/>
        <w:spacing w:before="0" w:after="0" w:line="200" w:lineRule="exact"/>
        <w:shd w:val="clear" w:fill="F4F4F4"/>
      </w:pPr>
      <w:r>
        <w:rPr>
          <w:rFonts w:ascii="Consolas" w:hAnsi="Consolas"/>
          <w:sz w:val="15"/>
        </w:rPr>
        <w:t xml:space="preserve">                                         cookie sessions, §26.2)</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***THIS IS WHERE REDIS ENTERS***</w:t>
      </w:r>
    </w:p>
    <w:p>
      <w:pPr>
        <w:pStyle w:val="CodeBlock"/>
        <w:spacing w:before="0" w:after="0" w:line="200" w:lineRule="exact"/>
        <w:shd w:val="clear" w:fill="F4F4F4"/>
      </w:pPr>
      <w:r>
        <w:rPr>
          <w:rFonts w:ascii="Consolas" w:hAnsi="Consolas"/>
          <w:sz w:val="15"/>
        </w:rPr>
        <w:t xml:space="preserve">        │  Realtime fan-out must cross instances: a client connected</w:t>
      </w:r>
    </w:p>
    <w:p>
      <w:pPr>
        <w:pStyle w:val="CodeBlock"/>
        <w:spacing w:before="0" w:after="0" w:line="200" w:lineRule="exact"/>
        <w:shd w:val="clear" w:fill="F4F4F4"/>
      </w:pPr>
      <w:r>
        <w:rPr>
          <w:rFonts w:ascii="Consolas" w:hAnsi="Consolas"/>
          <w:sz w:val="15"/>
        </w:rPr>
        <w:t xml:space="preserve">        │  to instance A must receive an event published on instance B.</w:t>
      </w:r>
    </w:p>
    <w:p>
      <w:pPr>
        <w:pStyle w:val="CodeBlock"/>
        <w:spacing w:before="0" w:after="0" w:line="200" w:lineRule="exact"/>
        <w:shd w:val="clear" w:fill="F4F4F4"/>
      </w:pPr>
      <w:r>
        <w:rPr>
          <w:rFonts w:ascii="Consolas" w:hAnsi="Consolas"/>
          <w:sz w:val="15"/>
        </w:rPr>
        <w:t xml:space="preserve">        │  Socket.IO's adapter needs a shared channel (§15.6).</w:t>
      </w:r>
    </w:p>
    <w:p>
      <w:pPr>
        <w:pStyle w:val="CodeBlock"/>
        <w:spacing w:before="0" w:after="0" w:line="200" w:lineRule="exact"/>
        <w:shd w:val="clear" w:fill="F4F4F4"/>
      </w:pPr>
      <w:r>
        <w:rPr>
          <w:rFonts w:ascii="Consolas" w:hAnsi="Consolas"/>
          <w:sz w:val="15"/>
        </w:rPr>
        <w:t xml:space="preserve">        │  Shared rate-limit counters need the same.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STEP 2 — shared realtime channel      Redis (or equivalent) purely</w:t>
      </w:r>
    </w:p>
    <w:p>
      <w:pPr>
        <w:pStyle w:val="CodeBlock"/>
        <w:spacing w:before="0" w:after="0" w:line="200" w:lineRule="exact"/>
        <w:shd w:val="clear" w:fill="F4F4F4"/>
      </w:pPr>
      <w:r>
        <w:rPr>
          <w:rFonts w:ascii="Consolas" w:hAnsi="Consolas"/>
          <w:sz w:val="15"/>
        </w:rPr>
        <w:t xml:space="preserve">   ─────────────────────────────         as a pub/sub channel and</w:t>
      </w:r>
    </w:p>
    <w:p>
      <w:pPr>
        <w:pStyle w:val="CodeBlock"/>
        <w:spacing w:before="0" w:after="0" w:line="200" w:lineRule="exact"/>
        <w:shd w:val="clear" w:fill="F4F4F4"/>
      </w:pPr>
      <w:r>
        <w:rPr>
          <w:rFonts w:ascii="Consolas" w:hAnsi="Consolas"/>
          <w:sz w:val="15"/>
        </w:rPr>
        <w:t xml:space="preserve">                                         counter store</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TRIGGER: read load on the primary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STEP 3 — database read scaling        secondary reads for queries</w:t>
      </w:r>
    </w:p>
    <w:p>
      <w:pPr>
        <w:pStyle w:val="CodeBlock"/>
        <w:spacing w:before="0" w:after="0" w:line="200" w:lineRule="exact"/>
        <w:shd w:val="clear" w:fill="F4F4F4"/>
      </w:pPr>
      <w:r>
        <w:rPr>
          <w:rFonts w:ascii="Consolas" w:hAnsi="Consolas"/>
          <w:sz w:val="15"/>
        </w:rPr>
        <w:t xml:space="preserve">   ─────────────────────────────         that tolerate staleness</w:t>
      </w:r>
    </w:p>
    <w:p>
      <w:pPr>
        <w:pStyle w:val="CodeBlock"/>
        <w:spacing w:before="0" w:after="0" w:line="200" w:lineRule="exact"/>
        <w:shd w:val="clear" w:fill="F4F4F4"/>
      </w:pPr>
      <w:r>
        <w:rPr>
          <w:rFonts w:ascii="Consolas" w:hAnsi="Consolas"/>
          <w:sz w:val="15"/>
        </w:rPr>
        <w:t xml:space="preserve">                                         (directory, queue metrics).</w:t>
      </w:r>
    </w:p>
    <w:p>
      <w:pPr>
        <w:pStyle w:val="CodeBlock"/>
        <w:spacing w:before="0" w:after="0" w:line="200" w:lineRule="exact"/>
        <w:shd w:val="clear" w:fill="F4F4F4"/>
      </w:pPr>
      <w:r>
        <w:rPr>
          <w:rFonts w:ascii="Consolas" w:hAnsi="Consolas"/>
          <w:sz w:val="15"/>
        </w:rPr>
        <w:t xml:space="preserve">                                         NOT for authorization reads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TRIGGER: realtime connections dominating API resources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STEP 4 — separate realtime process    the first genuine service</w:t>
      </w:r>
    </w:p>
    <w:p>
      <w:pPr>
        <w:pStyle w:val="CodeBlock"/>
        <w:spacing w:before="0" w:after="0" w:line="200" w:lineRule="exact"/>
        <w:shd w:val="clear" w:fill="F4F4F4"/>
      </w:pPr>
      <w:r>
        <w:rPr>
          <w:rFonts w:ascii="Consolas" w:hAnsi="Consolas"/>
          <w:sz w:val="15"/>
        </w:rPr>
        <w:t xml:space="preserve">   ──────────────────────────────        split (§18.5), and the one</w:t>
      </w:r>
    </w:p>
    <w:p>
      <w:pPr>
        <w:pStyle w:val="CodeBlock"/>
        <w:spacing w:before="0" w:after="0" w:line="200" w:lineRule="exact"/>
        <w:shd w:val="clear" w:fill="F4F4F4"/>
      </w:pPr>
      <w:r>
        <w:rPr>
          <w:rFonts w:ascii="Consolas" w:hAnsi="Consolas"/>
          <w:sz w:val="15"/>
        </w:rPr>
        <w:t xml:space="preserve">                                         the architecture expects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TRIGGER: message volume where index size or working set</w:t>
      </w:r>
    </w:p>
    <w:p>
      <w:pPr>
        <w:pStyle w:val="CodeBlock"/>
        <w:spacing w:before="0" w:after="0" w:line="200" w:lineRule="exact"/>
        <w:shd w:val="clear" w:fill="F4F4F4"/>
      </w:pPr>
      <w:r>
        <w:rPr>
          <w:rFonts w:ascii="Consolas" w:hAnsi="Consolas"/>
          <w:sz w:val="15"/>
        </w:rPr>
        <w:t xml:space="preserve">        │           exceeds memory</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STEP 5 — archival tiering             cold conversations to cheaper</w:t>
      </w:r>
    </w:p>
    <w:p>
      <w:pPr>
        <w:pStyle w:val="CodeBlock"/>
        <w:spacing w:before="0" w:after="0" w:line="200" w:lineRule="exact"/>
        <w:shd w:val="clear" w:fill="F4F4F4"/>
      </w:pPr>
      <w:r>
        <w:rPr>
          <w:rFonts w:ascii="Consolas" w:hAnsi="Consolas"/>
          <w:sz w:val="15"/>
        </w:rPr>
        <w:t xml:space="preserve">   ────────────────────────              storage, still readable.</w:t>
      </w:r>
    </w:p>
    <w:p>
      <w:pPr>
        <w:pStyle w:val="CodeBlock"/>
        <w:spacing w:before="0" w:after="0" w:line="200" w:lineRule="exact"/>
        <w:shd w:val="clear" w:fill="F4F4F4"/>
      </w:pPr>
      <w:r>
        <w:rPr>
          <w:rFonts w:ascii="Consolas" w:hAnsi="Consolas"/>
          <w:sz w:val="15"/>
        </w:rPr>
        <w:t xml:space="preserve">                                         BEFORE sharding, which is a</w:t>
      </w:r>
    </w:p>
    <w:p>
      <w:pPr>
        <w:pStyle w:val="CodeBlock"/>
        <w:spacing w:before="0" w:after="0" w:line="200" w:lineRule="exact"/>
        <w:shd w:val="clear" w:fill="F4F4F4"/>
      </w:pPr>
      <w:r>
        <w:rPr>
          <w:rFonts w:ascii="Consolas" w:hAnsi="Consolas"/>
          <w:sz w:val="15"/>
        </w:rPr>
        <w:t xml:space="preserve">                                         much larger commitment</w:t>
      </w:r>
    </w:p>
    <w:p>
      <w:pPr>
        <w:spacing w:after="60"/>
      </w:pPr>
      <w:r>
        <w:t xml:space="preserve"/>
      </w:r>
    </w:p>
    <w:p>
      <w:r>
        <w:rPr>
          <w:b/>
        </w:rPr>
        <w:t xml:space="preserve">Redis is not in V1 because Step 1 has not happened.</w:t>
      </w:r>
      <w:r>
        <w:t xml:space="preserve"> When it does, Redis is required — not optional — and knowing that now is why §15.6 names Socket.IO's adapter dependency rather than discovering it under load.</w:t>
      </w:r>
    </w:p>
    <w:p>
      <w:pPr>
        <w:pStyle w:val="Heading2"/>
      </w:pPr>
      <w:r>
        <w:t xml:space="preserve">33.3 The performance properties that are structural</w:t>
      </w:r>
    </w:p>
    <w:p>
      <w:r>
        <w:t xml:space="preserve">These are not tuning; they are consequences of decisions already made, and losing them is a regression.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Property</w:t>
            </w:r>
          </w:p>
        </w:tc>
        <w:tc>
          <w:tcPr>
            <w:tcW w:type="auto" w:w="0"/>
            <w:shd w:val="clear" w:fill="EFEFEF"/>
            <w:vAlign w:val="top"/>
          </w:tcPr>
          <w:p>
            <w:pPr>
              <w:pStyle w:val="TableText"/>
            </w:pPr>
            <w:r>
              <w:rPr>
                <w:b/>
              </w:rPr>
              <w:t xml:space="preserve">Mechanism</w:t>
            </w:r>
          </w:p>
        </w:tc>
        <w:tc>
          <w:tcPr>
            <w:tcW w:type="auto" w:w="0"/>
            <w:shd w:val="clear" w:fill="EFEFEF"/>
            <w:vAlign w:val="top"/>
          </w:tcPr>
          <w:p>
            <w:pPr>
              <w:pStyle w:val="TableText"/>
            </w:pPr>
            <w:r>
              <w:rPr>
                <w:b/>
              </w:rPr>
              <w:t xml:space="preserve">Why it is structural</w:t>
            </w:r>
          </w:p>
        </w:tc>
      </w:tr>
      <w:tr>
        <w:tc>
          <w:tcPr>
            <w:tcW w:type="auto" w:w="0"/>
            <w:vAlign w:val="top"/>
          </w:tcPr>
          <w:p>
            <w:pPr>
              <w:pStyle w:val="TableText"/>
            </w:pPr>
            <w:r>
              <w:rPr>
                <w:b/>
              </w:rPr>
              <w:t xml:space="preserve">Bounded documents examined per message page</w:t>
            </w:r>
          </w:p>
        </w:tc>
        <w:tc>
          <w:tcPr>
            <w:tcW w:type="auto" w:w="0"/>
            <w:vAlign w:val="top"/>
          </w:tcPr>
          <w:p>
            <w:pPr>
              <w:pStyle w:val="TableText"/>
            </w:pPr>
            <w:r>
              <w:t xml:space="preserve">Compound index on conversation + time + record identity</w:t>
            </w:r>
          </w:p>
        </w:tc>
        <w:tc>
          <w:tcPr>
            <w:tcW w:type="auto" w:w="0"/>
            <w:vAlign w:val="top"/>
          </w:tcPr>
          <w:p>
            <w:pPr>
              <w:pStyle w:val="TableText"/>
            </w:pPr>
            <w:r>
              <w:t xml:space="preserve">§38's measured result: 301 examined versus 20,000. Monitored in §32.3</w:t>
            </w:r>
          </w:p>
        </w:tc>
      </w:tr>
      <w:tr>
        <w:tc>
          <w:tcPr>
            <w:tcW w:type="auto" w:w="0"/>
            <w:vAlign w:val="top"/>
          </w:tcPr>
          <w:p>
            <w:pPr>
              <w:pStyle w:val="TableText"/>
            </w:pPr>
            <w:r>
              <w:t xml:space="preserve">Cursor paging, never offset</w:t>
            </w:r>
          </w:p>
        </w:tc>
        <w:tc>
          <w:tcPr>
            <w:tcW w:type="auto" w:w="0"/>
            <w:vAlign w:val="top"/>
          </w:tcPr>
          <w:p>
            <w:pPr>
              <w:pStyle w:val="TableText"/>
            </w:pPr>
            <w:r>
              <w:t xml:space="preserve">Signed opaque cursor (</w:t>
            </w:r>
            <w:r>
              <w:rPr>
                <w:b/>
              </w:rPr>
              <w:t xml:space="preserve">FR-MSG-3/4</w:t>
            </w:r>
            <w:r>
              <w:t xml:space="preserve">)</w:t>
            </w:r>
          </w:p>
        </w:tc>
        <w:tc>
          <w:tcPr>
            <w:tcW w:type="auto" w:w="0"/>
            <w:vAlign w:val="top"/>
          </w:tcPr>
          <w:p>
            <w:pPr>
              <w:pStyle w:val="TableText"/>
            </w:pPr>
            <w:r>
              <w:t xml:space="preserve">Offset paging degrades linearly and is wrong under concurrent insertion</w:t>
            </w:r>
          </w:p>
        </w:tc>
      </w:tr>
      <w:tr>
        <w:tc>
          <w:tcPr>
            <w:tcW w:type="auto" w:w="0"/>
            <w:vAlign w:val="top"/>
          </w:tcPr>
          <w:p>
            <w:pPr>
              <w:pStyle w:val="TableText"/>
            </w:pPr>
            <w:r>
              <w:t xml:space="preserve">One read for a conversation and its participants</w:t>
            </w:r>
          </w:p>
        </w:tc>
        <w:tc>
          <w:tcPr>
            <w:tcW w:type="auto" w:w="0"/>
            <w:vAlign w:val="top"/>
          </w:tcPr>
          <w:p>
            <w:pPr>
              <w:pStyle w:val="TableText"/>
            </w:pPr>
            <w:r>
              <w:t xml:space="preserve">Participants nested (§15.5)</w:t>
            </w:r>
          </w:p>
        </w:tc>
        <w:tc>
          <w:tcPr>
            <w:tcW w:type="auto" w:w="0"/>
            <w:vAlign w:val="top"/>
          </w:tcPr>
          <w:p>
            <w:pPr>
              <w:pStyle w:val="TableText"/>
            </w:pPr>
            <w:r>
              <w:t xml:space="preserve">Every authorization decision needs both at once</w:t>
            </w:r>
          </w:p>
        </w:tc>
      </w:tr>
      <w:tr>
        <w:tc>
          <w:tcPr>
            <w:tcW w:type="auto" w:w="0"/>
            <w:vAlign w:val="top"/>
          </w:tcPr>
          <w:p>
            <w:pPr>
              <w:pStyle w:val="TableText"/>
            </w:pPr>
            <w:r>
              <w:t xml:space="preserve">Read state not written per scroll</w:t>
            </w:r>
          </w:p>
        </w:tc>
        <w:tc>
          <w:tcPr>
            <w:tcW w:type="auto" w:w="0"/>
            <w:vAlign w:val="top"/>
          </w:tcPr>
          <w:p>
            <w:pPr>
              <w:pStyle w:val="TableText"/>
            </w:pPr>
            <w:r>
              <w:t xml:space="preserve">Debounced marking (</w:t>
            </w:r>
            <w:r>
              <w:rPr>
                <w:b/>
              </w:rPr>
              <w:t xml:space="preserve">FR-READ-4</w:t>
            </w:r>
            <w:r>
              <w:t xml:space="preserve">)</w:t>
            </w:r>
          </w:p>
        </w:tc>
        <w:tc>
          <w:tcPr>
            <w:tcW w:type="auto" w:w="0"/>
            <w:vAlign w:val="top"/>
          </w:tcPr>
          <w:p>
            <w:pPr>
              <w:pStyle w:val="TableText"/>
            </w:pPr>
            <w:r>
              <w:t xml:space="preserve">Otherwise the busiest thread generates the most writes</w:t>
            </w:r>
          </w:p>
        </w:tc>
      </w:tr>
      <w:tr>
        <w:tc>
          <w:tcPr>
            <w:tcW w:type="auto" w:w="0"/>
            <w:vAlign w:val="top"/>
          </w:tcPr>
          <w:p>
            <w:pPr>
              <w:pStyle w:val="TableText"/>
            </w:pPr>
            <w:r>
              <w:t xml:space="preserve">Realtime carries identifiers, not bodies</w:t>
            </w:r>
          </w:p>
        </w:tc>
        <w:tc>
          <w:tcPr>
            <w:tcW w:type="auto" w:w="0"/>
            <w:vAlign w:val="top"/>
          </w:tcPr>
          <w:p>
            <w:pPr>
              <w:pStyle w:val="TableText"/>
            </w:pPr>
            <w:r>
              <w:rPr>
                <w:b/>
              </w:rPr>
              <w:t xml:space="preserve">FR-RT-4</w:t>
            </w:r>
          </w:p>
        </w:tc>
        <w:tc>
          <w:tcPr>
            <w:tcW w:type="auto" w:w="0"/>
            <w:vAlign w:val="top"/>
          </w:tcPr>
          <w:p>
            <w:pPr>
              <w:pStyle w:val="TableText"/>
            </w:pPr>
            <w:r>
              <w:t xml:space="preserve">Bounds event size regardless of message size</w:t>
            </w:r>
          </w:p>
        </w:tc>
      </w:tr>
      <w:tr>
        <w:tc>
          <w:tcPr>
            <w:tcW w:type="auto" w:w="0"/>
            <w:vAlign w:val="top"/>
          </w:tcPr>
          <w:p>
            <w:pPr>
              <w:pStyle w:val="TableText"/>
            </w:pPr>
            <w:r>
              <w:t xml:space="preserve">Notification delivery off the write path</w:t>
            </w:r>
          </w:p>
        </w:tc>
        <w:tc>
          <w:tcPr>
            <w:tcW w:type="auto" w:w="0"/>
            <w:vAlign w:val="top"/>
          </w:tcPr>
          <w:p>
            <w:pPr>
              <w:pStyle w:val="TableText"/>
            </w:pPr>
            <w:r>
              <w:t xml:space="preserve">Outbox (§29.4)</w:t>
            </w:r>
          </w:p>
        </w:tc>
        <w:tc>
          <w:tcPr>
            <w:tcW w:type="auto" w:w="0"/>
            <w:vAlign w:val="top"/>
          </w:tcPr>
          <w:p>
            <w:pPr>
              <w:pStyle w:val="TableText"/>
            </w:pPr>
            <w:r>
              <w:t xml:space="preserve">A slow provider cannot slow a message</w:t>
            </w:r>
          </w:p>
        </w:tc>
      </w:tr>
    </w:tbl>
    <w:p>
      <w:pPr>
        <w:spacing w:after="80"/>
      </w:pPr>
      <w:r>
        <w:t xml:space="preserve"/>
      </w:r>
    </w:p>
    <w:p>
      <w:pPr>
        <w:pStyle w:val="Heading2"/>
      </w:pPr>
      <w:r>
        <w:t xml:space="preserve">33.4 Where the architecture would strain first</w:t>
      </w:r>
    </w:p>
    <w:p>
      <w:r>
        <w:t xml:space="preserve">Named honestly, so nobody is surprised.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Pressure point</w:t>
            </w:r>
          </w:p>
        </w:tc>
        <w:tc>
          <w:tcPr>
            <w:tcW w:type="auto" w:w="0"/>
            <w:shd w:val="clear" w:fill="EFEFEF"/>
            <w:vAlign w:val="top"/>
          </w:tcPr>
          <w:p>
            <w:pPr>
              <w:pStyle w:val="TableText"/>
            </w:pPr>
            <w:r>
              <w:rPr>
                <w:b/>
              </w:rPr>
              <w:t xml:space="preserve">Symptom</w:t>
            </w:r>
          </w:p>
        </w:tc>
        <w:tc>
          <w:tcPr>
            <w:tcW w:type="auto" w:w="0"/>
            <w:shd w:val="clear" w:fill="EFEFEF"/>
            <w:vAlign w:val="top"/>
          </w:tcPr>
          <w:p>
            <w:pPr>
              <w:pStyle w:val="TableText"/>
            </w:pPr>
            <w:r>
              <w:rPr>
                <w:b/>
              </w:rPr>
              <w:t xml:space="preserve">Response</w:t>
            </w:r>
          </w:p>
        </w:tc>
      </w:tr>
      <w:tr>
        <w:tc>
          <w:tcPr>
            <w:tcW w:type="auto" w:w="0"/>
            <w:vAlign w:val="top"/>
          </w:tcPr>
          <w:p>
            <w:pPr>
              <w:pStyle w:val="TableText"/>
            </w:pPr>
            <w:r>
              <w:rPr>
                <w:b/>
              </w:rPr>
              <w:t xml:space="preserve">Realtime connections</w:t>
            </w:r>
          </w:p>
        </w:tc>
        <w:tc>
          <w:tcPr>
            <w:tcW w:type="auto" w:w="0"/>
            <w:vAlign w:val="top"/>
          </w:tcPr>
          <w:p>
            <w:pPr>
              <w:pStyle w:val="TableText"/>
            </w:pPr>
            <w:r>
              <w:t xml:space="preserve">Memory and file descriptors on one process</w:t>
            </w:r>
          </w:p>
        </w:tc>
        <w:tc>
          <w:tcPr>
            <w:tcW w:type="auto" w:w="0"/>
            <w:vAlign w:val="top"/>
          </w:tcPr>
          <w:p>
            <w:pPr>
              <w:pStyle w:val="TableText"/>
            </w:pPr>
            <w:r>
              <w:t xml:space="preserve">Step 2, then Step 4</w:t>
            </w:r>
          </w:p>
        </w:tc>
      </w:tr>
      <w:tr>
        <w:tc>
          <w:tcPr>
            <w:tcW w:type="auto" w:w="0"/>
            <w:vAlign w:val="top"/>
          </w:tcPr>
          <w:p>
            <w:pPr>
              <w:pStyle w:val="TableText"/>
            </w:pPr>
            <w:r>
              <w:rPr>
                <w:b/>
              </w:rPr>
              <w:t xml:space="preserve">Queue view with ownership</w:t>
            </w:r>
          </w:p>
        </w:tc>
        <w:tc>
          <w:tcPr>
            <w:tcW w:type="auto" w:w="0"/>
            <w:vAlign w:val="top"/>
          </w:tcPr>
          <w:p>
            <w:pPr>
              <w:pStyle w:val="TableText"/>
            </w:pPr>
            <w:r>
              <w:t xml:space="preserve">No join available (§15.5 trade-off)</w:t>
            </w:r>
          </w:p>
        </w:tc>
        <w:tc>
          <w:tcPr>
            <w:tcW w:type="auto" w:w="0"/>
            <w:vAlign w:val="top"/>
          </w:tcPr>
          <w:p>
            <w:pPr>
              <w:pStyle w:val="TableText"/>
            </w:pPr>
            <w:r>
              <w:t xml:space="preserve">Controlled denormalisation (§24.5); a materialised view if it stops sufficing</w:t>
            </w:r>
          </w:p>
        </w:tc>
      </w:tr>
      <w:tr>
        <w:tc>
          <w:tcPr>
            <w:tcW w:type="auto" w:w="0"/>
            <w:vAlign w:val="top"/>
          </w:tcPr>
          <w:p>
            <w:pPr>
              <w:pStyle w:val="TableText"/>
            </w:pPr>
            <w:r>
              <w:rPr>
                <w:b/>
              </w:rPr>
              <w:t xml:space="preserve">Search on a growing corpus</w:t>
            </w:r>
          </w:p>
        </w:tc>
        <w:tc>
          <w:tcPr>
            <w:tcW w:type="auto" w:w="0"/>
            <w:vAlign w:val="top"/>
          </w:tcPr>
          <w:p>
            <w:pPr>
              <w:pStyle w:val="TableText"/>
            </w:pPr>
            <w:r>
              <w:t xml:space="preserve">Latency breaching </w:t>
            </w:r>
            <w:r>
              <w:rPr>
                <w:b/>
              </w:rPr>
              <w:t xml:space="preserve">NFR-PRF-6</w:t>
            </w:r>
          </w:p>
        </w:tc>
        <w:tc>
          <w:tcPr>
            <w:tcW w:type="auto" w:w="0"/>
            <w:vAlign w:val="top"/>
          </w:tcPr>
          <w:p>
            <w:pPr>
              <w:pStyle w:val="TableText"/>
            </w:pPr>
            <w:r>
              <w:t xml:space="preserve">§30.4 trigger</w:t>
            </w:r>
          </w:p>
        </w:tc>
      </w:tr>
      <w:tr>
        <w:tc>
          <w:tcPr>
            <w:tcW w:type="auto" w:w="0"/>
            <w:vAlign w:val="top"/>
          </w:tcPr>
          <w:p>
            <w:pPr>
              <w:pStyle w:val="TableText"/>
            </w:pPr>
            <w:r>
              <w:t xml:space="preserve">Attachment throughput</w:t>
            </w:r>
          </w:p>
        </w:tc>
        <w:tc>
          <w:tcPr>
            <w:tcW w:type="auto" w:w="0"/>
            <w:vAlign w:val="top"/>
          </w:tcPr>
          <w:p>
            <w:pPr>
              <w:pStyle w:val="TableText"/>
            </w:pPr>
            <w:r>
              <w:t xml:space="preserve">Bytes streaming through the application (§28.4)</w:t>
            </w:r>
          </w:p>
        </w:tc>
        <w:tc>
          <w:tcPr>
            <w:tcW w:type="auto" w:w="0"/>
            <w:vAlign w:val="top"/>
          </w:tcPr>
          <w:p>
            <w:pPr>
              <w:pStyle w:val="TableText"/>
            </w:pPr>
            <w:r>
              <w:t xml:space="preserve">The scoped time-limited URL noted there, with its audit cost accepted</w:t>
            </w:r>
          </w:p>
        </w:tc>
      </w:tr>
      <w:tr>
        <w:tc>
          <w:tcPr>
            <w:tcW w:type="auto" w:w="0"/>
            <w:vAlign w:val="top"/>
          </w:tcPr>
          <w:p>
            <w:pPr>
              <w:pStyle w:val="TableText"/>
            </w:pPr>
            <w:r>
              <w:t xml:space="preserve">Unbounded conversation growth</w:t>
            </w:r>
          </w:p>
        </w:tc>
        <w:tc>
          <w:tcPr>
            <w:tcW w:type="auto" w:w="0"/>
            <w:vAlign w:val="top"/>
          </w:tcPr>
          <w:p>
            <w:pPr>
              <w:pStyle w:val="TableText"/>
            </w:pPr>
            <w:r>
              <w:t xml:space="preserve">A single thread with very many messages</w:t>
            </w:r>
          </w:p>
        </w:tc>
        <w:tc>
          <w:tcPr>
            <w:tcW w:type="auto" w:w="0"/>
            <w:vAlign w:val="top"/>
          </w:tcPr>
          <w:p>
            <w:pPr>
              <w:pStyle w:val="TableText"/>
            </w:pPr>
            <w:r>
              <w:t xml:space="preserve">Paging already bounds reads; archival is Step 5</w:t>
            </w:r>
          </w:p>
        </w:tc>
      </w:tr>
      <w:tr>
        <w:tc>
          <w:tcPr>
            <w:tcW w:type="auto" w:w="0"/>
            <w:vAlign w:val="top"/>
          </w:tcPr>
          <w:p>
            <w:pPr>
              <w:pStyle w:val="TableText"/>
            </w:pPr>
            <w:r>
              <w:t xml:space="preserve">Fan-out to a large announcement audience</w:t>
            </w:r>
          </w:p>
        </w:tc>
        <w:tc>
          <w:tcPr>
            <w:tcW w:type="auto" w:w="0"/>
            <w:vAlign w:val="top"/>
          </w:tcPr>
          <w:p>
            <w:pPr>
              <w:pStyle w:val="TableText"/>
            </w:pPr>
            <w:r>
              <w:t xml:space="preserve">One publish, ~200 recipients</w:t>
            </w:r>
          </w:p>
        </w:tc>
        <w:tc>
          <w:tcPr>
            <w:tcW w:type="auto" w:w="0"/>
            <w:vAlign w:val="top"/>
          </w:tcPr>
          <w:p>
            <w:pPr>
              <w:pStyle w:val="TableText"/>
            </w:pPr>
            <w:r>
              <w:t xml:space="preserve">Fine at this size. Batched publish if the company grows substantially</w:t>
            </w:r>
          </w:p>
        </w:tc>
      </w:tr>
    </w:tbl>
    <w:p>
      <w:pPr>
        <w:spacing w:after="80"/>
      </w:pPr>
      <w:r>
        <w:t xml:space="preserve"/>
      </w:r>
    </w:p>
    <w:p>
      <w:pPr>
        <w:pStyle w:val="Heading2"/>
      </w:pPr>
      <w:r>
        <w:t xml:space="preserve">33.5 Not required for V1 — stated so it is not built by reflex</w:t>
      </w:r>
    </w:p>
    <w:p>
      <w:r>
        <w:t xml:space="preserve">Horizontal API scaling · Redis · read replicas · sharding · a CDN for application assets (static asset caching at the proxy suffices) · a dedicated search engine · a message broker · distributed tracing · container orchestration · multi-region anything.</w:t>
      </w:r>
    </w:p>
    <w:p>
      <w:r>
        <w:rPr>
          <w:b/>
        </w:rPr>
        <w:t xml:space="preserve">Every one of these has a trigger above or in §14.2.</w:t>
      </w:r>
      <w:r>
        <w:t xml:space="preserve"> None is refused permanently; none is justified now.</w:t>
      </w:r>
    </w:p>
    <w:p>
      <w:pPr>
        <w:pBdr>
          <w:bottom w:val="single" w:sz="6" w:space="1" w:color="CCCCCC"/>
        </w:pBdr>
      </w:pPr>
    </w:p>
    <w:p>
      <w:pPr>
        <w:pStyle w:val="Heading1"/>
      </w:pPr>
      <w:r>
        <w:t xml:space="preserve">34. Failure and resilience</w:t>
      </w:r>
    </w:p>
    <w:p>
      <w:r>
        <w:rPr>
          <w:b/>
        </w:rPr>
        <w:t xml:space="preserve">PROPOSED.</w:t>
      </w:r>
      <w:r>
        <w:t xml:space="preserve"> Architectural behaviour under failure, not implementation. The governing rule throughout: </w:t>
      </w:r>
      <w:r>
        <w:rPr>
          <w:b/>
        </w:rPr>
        <w:t xml:space="preserve">degrade visibly, never silently.</w:t>
      </w:r>
      <w:r>
        <w:t xml:space="preserve"> A user who is told the system is degraded can act; a user shown a successful-looking screen that did nothing cannot.</w:t>
      </w:r>
    </w:p>
    <w:p>
      <w:pPr>
        <w:pStyle w:val="Heading2"/>
      </w:pPr>
      <w:r>
        <w:t xml:space="preserve">34.1 The database is unavailable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Effect</w:t>
            </w:r>
          </w:p>
        </w:tc>
        <w:tc>
          <w:tcPr>
            <w:tcW w:type="auto" w:w="0"/>
            <w:vAlign w:val="top"/>
          </w:tcPr>
          <w:p>
            <w:pPr>
              <w:pStyle w:val="TableText"/>
            </w:pPr>
            <w:r>
              <w:t xml:space="preserve">Nothing works. Conversations cannot be read or written; authorization cannot be resolved</w:t>
            </w:r>
          </w:p>
        </w:tc>
      </w:tr>
      <w:tr>
        <w:tc>
          <w:tcPr>
            <w:tcW w:type="auto" w:w="0"/>
            <w:vAlign w:val="top"/>
          </w:tcPr>
          <w:p>
            <w:pPr>
              <w:pStyle w:val="TableText"/>
            </w:pPr>
            <w:r>
              <w:rPr>
                <w:b/>
              </w:rPr>
              <w:t xml:space="preserve">Behaviour</w:t>
            </w:r>
          </w:p>
        </w:tc>
        <w:tc>
          <w:tcPr>
            <w:tcW w:type="auto" w:w="0"/>
            <w:vAlign w:val="top"/>
          </w:tcPr>
          <w:p>
            <w:pPr>
              <w:pStyle w:val="TableText"/>
            </w:pPr>
            <w:r>
              <w:t xml:space="preserve">Readiness fails (§32.5), so the instance stops receiving traffic. Clients see an explicit service-unavailable state, </w:t>
            </w:r>
            <w:r>
              <w:rPr>
                <w:b/>
              </w:rPr>
              <w:t xml:space="preserve">never an empty conversation list</w:t>
            </w:r>
          </w:p>
        </w:tc>
      </w:tr>
      <w:tr>
        <w:tc>
          <w:tcPr>
            <w:tcW w:type="auto" w:w="0"/>
            <w:vAlign w:val="top"/>
          </w:tcPr>
          <w:p>
            <w:pPr>
              <w:pStyle w:val="TableText"/>
            </w:pPr>
            <w:r>
              <w:rPr>
                <w:b/>
              </w:rPr>
              <w:t xml:space="preserve">The rule that matters</w:t>
            </w:r>
          </w:p>
        </w:tc>
        <w:tc>
          <w:tcPr>
            <w:tcW w:type="auto" w:w="0"/>
            <w:vAlign w:val="top"/>
          </w:tcPr>
          <w:p>
            <w:pPr>
              <w:pStyle w:val="TableText"/>
            </w:pPr>
            <w:r>
              <w:rPr>
                <w:b/>
              </w:rPr>
              <w:t xml:space="preserve">An empty result and a failed query must never render identically.</w:t>
            </w:r>
            <w:r>
              <w:t xml:space="preserve"> A customer shown "no conversations" when the database is down concludes their history was deleted</w:t>
            </w:r>
          </w:p>
        </w:tc>
      </w:tr>
      <w:tr>
        <w:tc>
          <w:tcPr>
            <w:tcW w:type="auto" w:w="0"/>
            <w:vAlign w:val="top"/>
          </w:tcPr>
          <w:p>
            <w:pPr>
              <w:pStyle w:val="TableText"/>
            </w:pPr>
            <w:r>
              <w:rPr>
                <w:b/>
              </w:rPr>
              <w:t xml:space="preserve">Realtime</w:t>
            </w:r>
          </w:p>
        </w:tc>
        <w:tc>
          <w:tcPr>
            <w:tcW w:type="auto" w:w="0"/>
            <w:vAlign w:val="top"/>
          </w:tcPr>
          <w:p>
            <w:pPr>
              <w:pStyle w:val="TableText"/>
            </w:pPr>
            <w:r>
              <w:t xml:space="preserve">Connections are closed rather than held open against a dead backend, so clients enter their normal reconnect path</w:t>
            </w:r>
          </w:p>
        </w:tc>
      </w:tr>
      <w:tr>
        <w:tc>
          <w:tcPr>
            <w:tcW w:type="auto" w:w="0"/>
            <w:vAlign w:val="top"/>
          </w:tcPr>
          <w:p>
            <w:pPr>
              <w:pStyle w:val="TableText"/>
            </w:pPr>
            <w:r>
              <w:rPr>
                <w:b/>
              </w:rPr>
              <w:t xml:space="preserve">Recovery</w:t>
            </w:r>
          </w:p>
        </w:tc>
        <w:tc>
          <w:tcPr>
            <w:tcW w:type="auto" w:w="0"/>
            <w:vAlign w:val="top"/>
          </w:tcPr>
          <w:p>
            <w:pPr>
              <w:pStyle w:val="TableText"/>
            </w:pPr>
            <w:r>
              <w:t xml:space="preserve">Clients re-fetch. No local state was authoritative (§19.5), so there is nothing to reconcile</w:t>
            </w:r>
          </w:p>
        </w:tc>
      </w:tr>
      <w:tr>
        <w:tc>
          <w:tcPr>
            <w:tcW w:type="auto" w:w="0"/>
            <w:vAlign w:val="top"/>
          </w:tcPr>
          <w:p>
            <w:pPr>
              <w:pStyle w:val="TableText"/>
            </w:pPr>
            <w:r>
              <w:rPr>
                <w:b/>
              </w:rPr>
              <w:t xml:space="preserve">Mitigation</w:t>
            </w:r>
          </w:p>
        </w:tc>
        <w:tc>
          <w:tcPr>
            <w:tcW w:type="auto" w:w="0"/>
            <w:vAlign w:val="top"/>
          </w:tcPr>
          <w:p>
            <w:pPr>
              <w:pStyle w:val="TableText"/>
            </w:pPr>
            <w:r>
              <w:t xml:space="preserve">Replica set with automatic failover; connection retry with backoff; monitored replica health (§32.4)</w:t>
            </w:r>
          </w:p>
        </w:tc>
      </w:tr>
    </w:tbl>
    <w:p>
      <w:pPr>
        <w:spacing w:after="80"/>
      </w:pPr>
      <w:r>
        <w:t xml:space="preserve"/>
      </w:r>
    </w:p>
    <w:p>
      <w:pPr>
        <w:pStyle w:val="Heading2"/>
      </w:pPr>
      <w:r>
        <w:t xml:space="preserve">34.2 The realtime connection drops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Effect</w:t>
            </w:r>
          </w:p>
        </w:tc>
        <w:tc>
          <w:tcPr>
            <w:tcW w:type="auto" w:w="0"/>
            <w:vAlign w:val="top"/>
          </w:tcPr>
          <w:p>
            <w:pPr>
              <w:pStyle w:val="TableText"/>
            </w:pPr>
            <w:r>
              <w:t xml:space="preserve">Live updates stop. </w:t>
            </w:r>
            <w:r>
              <w:rPr>
                <w:b/>
              </w:rPr>
              <w:t xml:space="preserve">Nothing else</w:t>
            </w:r>
          </w:p>
        </w:tc>
      </w:tr>
      <w:tr>
        <w:tc>
          <w:tcPr>
            <w:tcW w:type="auto" w:w="0"/>
            <w:vAlign w:val="top"/>
          </w:tcPr>
          <w:p>
            <w:pPr>
              <w:pStyle w:val="TableText"/>
            </w:pPr>
            <w:r>
              <w:rPr>
                <w:b/>
              </w:rPr>
              <w:t xml:space="preserve">Behaviour</w:t>
            </w:r>
          </w:p>
        </w:tc>
        <w:tc>
          <w:tcPr>
            <w:tcW w:type="auto" w:w="0"/>
            <w:vAlign w:val="top"/>
          </w:tcPr>
          <w:p>
            <w:pPr>
              <w:pStyle w:val="TableText"/>
            </w:pPr>
            <w:r>
              <w:t xml:space="preserve">A quiet degraded indicator. </w:t>
            </w:r>
            <w:r>
              <w:rPr>
                <w:b/>
              </w:rPr>
              <w:t xml:space="preserve">Input stays enabled</w:t>
            </w:r>
            <w:r>
              <w:t xml:space="preserve"> — sending continues over HTTP (</w:t>
            </w:r>
            <w:r>
              <w:rPr>
                <w:b/>
              </w:rPr>
              <w:t xml:space="preserve">NFR-AVL-2</w:t>
            </w:r>
            <w:r>
              <w:t xml:space="preserve">)</w:t>
            </w:r>
          </w:p>
        </w:tc>
      </w:tr>
      <w:tr>
        <w:tc>
          <w:tcPr>
            <w:tcW w:type="auto" w:w="0"/>
            <w:vAlign w:val="top"/>
          </w:tcPr>
          <w:p>
            <w:pPr>
              <w:pStyle w:val="TableText"/>
            </w:pPr>
            <w:r>
              <w:rPr>
                <w:b/>
              </w:rPr>
              <w:t xml:space="preserve">Recovery</w:t>
            </w:r>
          </w:p>
        </w:tc>
        <w:tc>
          <w:tcPr>
            <w:tcW w:type="auto" w:w="0"/>
            <w:vAlign w:val="top"/>
          </w:tcPr>
          <w:p>
            <w:pPr>
              <w:pStyle w:val="TableText"/>
            </w:pPr>
            <w:r>
              <w:t xml:space="preserve">Reconnect with backoff, then </w:t>
            </w:r>
            <w:r>
              <w:rPr>
                <w:b/>
              </w:rPr>
              <w:t xml:space="preserve">re-fetch and resume</w:t>
            </w:r>
            <w:r>
              <w:t xml:space="preserve">. No replay, no event log (§19.5)</w:t>
            </w:r>
          </w:p>
        </w:tc>
      </w:tr>
      <w:tr>
        <w:tc>
          <w:tcPr>
            <w:tcW w:type="auto" w:w="0"/>
            <w:vAlign w:val="top"/>
          </w:tcPr>
          <w:p>
            <w:pPr>
              <w:pStyle w:val="TableText"/>
            </w:pPr>
            <w:r>
              <w:rPr>
                <w:b/>
              </w:rPr>
              <w:t xml:space="preserve">Why this is cheap</w:t>
            </w:r>
          </w:p>
        </w:tc>
        <w:tc>
          <w:tcPr>
            <w:tcW w:type="auto" w:w="0"/>
            <w:vAlign w:val="top"/>
          </w:tcPr>
          <w:p>
            <w:pPr>
              <w:pStyle w:val="TableText"/>
            </w:pPr>
            <w:r>
              <w:t xml:space="preserve">Realtime is additive (</w:t>
            </w:r>
            <w:r>
              <w:rPr>
                <w:b/>
              </w:rPr>
              <w:t xml:space="preserve">FR-RT-1</w:t>
            </w:r>
            <w:r>
              <w:t xml:space="preserve">). No state exists only in an event, so a missed event costs latency, not correctness</w:t>
            </w:r>
          </w:p>
        </w:tc>
      </w:tr>
      <w:tr>
        <w:tc>
          <w:tcPr>
            <w:tcW w:type="auto" w:w="0"/>
            <w:vAlign w:val="top"/>
          </w:tcPr>
          <w:p>
            <w:pPr>
              <w:pStyle w:val="TableText"/>
            </w:pPr>
            <w:r>
              <w:rPr>
                <w:b/>
              </w:rPr>
              <w:t xml:space="preserve">Server side</w:t>
            </w:r>
          </w:p>
        </w:tc>
        <w:tc>
          <w:tcPr>
            <w:tcW w:type="auto" w:w="0"/>
            <w:vAlign w:val="top"/>
          </w:tcPr>
          <w:p>
            <w:pPr>
              <w:pStyle w:val="TableText"/>
            </w:pPr>
            <w:r>
              <w:t xml:space="preserve">Connections for an ended session are closed </w:t>
            </w:r>
            <w:r>
              <w:rPr>
                <w:b/>
              </w:rPr>
              <w:t xml:space="preserve">server-side</w:t>
            </w:r>
            <w:r>
              <w:t xml:space="preserve"> (§27.1) — a socket outliving its session is an authorization hole, not a convenience</w:t>
            </w:r>
          </w:p>
        </w:tc>
      </w:tr>
    </w:tbl>
    <w:p>
      <w:pPr>
        <w:spacing w:after="80"/>
      </w:pPr>
      <w:r>
        <w:t xml:space="preserve"/>
      </w:r>
    </w:p>
    <w:p>
      <w:pPr>
        <w:pStyle w:val="Heading2"/>
      </w:pPr>
      <w:r>
        <w:t xml:space="preserve">34.3 A notification provider fails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Effect</w:t>
            </w:r>
          </w:p>
        </w:tc>
        <w:tc>
          <w:tcPr>
            <w:tcW w:type="auto" w:w="0"/>
            <w:vAlign w:val="top"/>
          </w:tcPr>
          <w:p>
            <w:pPr>
              <w:pStyle w:val="TableText"/>
            </w:pPr>
            <w:r>
              <w:t xml:space="preserve">External notifications are delayed. </w:t>
            </w:r>
            <w:r>
              <w:rPr>
                <w:b/>
              </w:rPr>
              <w:t xml:space="preserve">Messages are unaffected</w:t>
            </w:r>
          </w:p>
        </w:tc>
      </w:tr>
      <w:tr>
        <w:tc>
          <w:tcPr>
            <w:tcW w:type="auto" w:w="0"/>
            <w:vAlign w:val="top"/>
          </w:tcPr>
          <w:p>
            <w:pPr>
              <w:pStyle w:val="TableText"/>
            </w:pPr>
            <w:r>
              <w:rPr>
                <w:b/>
              </w:rPr>
              <w:t xml:space="preserve">Behaviour</w:t>
            </w:r>
          </w:p>
        </w:tc>
        <w:tc>
          <w:tcPr>
            <w:tcW w:type="auto" w:w="0"/>
            <w:vAlign w:val="top"/>
          </w:tcPr>
          <w:p>
            <w:pPr>
              <w:pStyle w:val="TableText"/>
            </w:pPr>
            <w:r>
              <w:t xml:space="preserve">Outbox rows stay pending and retry with backoff (§29.4). In-app notification and unread counts are unaffected because they are not provider-dependent</w:t>
            </w:r>
          </w:p>
        </w:tc>
      </w:tr>
      <w:tr>
        <w:tc>
          <w:tcPr>
            <w:tcW w:type="auto" w:w="0"/>
            <w:vAlign w:val="top"/>
          </w:tcPr>
          <w:p>
            <w:pPr>
              <w:pStyle w:val="TableText"/>
            </w:pPr>
            <w:r>
              <w:rPr>
                <w:b/>
              </w:rPr>
              <w:t xml:space="preserve">Visibility</w:t>
            </w:r>
          </w:p>
        </w:tc>
        <w:tc>
          <w:tcPr>
            <w:tcW w:type="auto" w:w="0"/>
            <w:vAlign w:val="top"/>
          </w:tcPr>
          <w:p>
            <w:pPr>
              <w:pStyle w:val="TableText"/>
            </w:pPr>
            <w:r>
              <w:t xml:space="preserve">Outbox depth and dead-letter count are alerted on (§32.4). </w:t>
            </w:r>
            <w:r>
              <w:rPr>
                <w:b/>
              </w:rPr>
              <w:t xml:space="preserve">A silent notification backlog is the real failure mode</w:t>
            </w:r>
            <w:r>
              <w:t xml:space="preserve"> — worse than the outage</w:t>
            </w:r>
          </w:p>
        </w:tc>
      </w:tr>
      <w:tr>
        <w:tc>
          <w:tcPr>
            <w:tcW w:type="auto" w:w="0"/>
            <w:vAlign w:val="top"/>
          </w:tcPr>
          <w:p>
            <w:pPr>
              <w:pStyle w:val="TableText"/>
            </w:pPr>
            <w:r>
              <w:rPr>
                <w:b/>
              </w:rPr>
              <w:t xml:space="preserve">Permanent failure</w:t>
            </w:r>
          </w:p>
        </w:tc>
        <w:tc>
          <w:tcPr>
            <w:tcW w:type="auto" w:w="0"/>
            <w:vAlign w:val="top"/>
          </w:tcPr>
          <w:p>
            <w:pPr>
              <w:pStyle w:val="TableText"/>
            </w:pPr>
            <w:r>
              <w:t xml:space="preserve">Dead-lettered, principal flagged for administrative attention, not retried indefinitely</w:t>
            </w:r>
          </w:p>
        </w:tc>
      </w:tr>
      <w:tr>
        <w:tc>
          <w:tcPr>
            <w:tcW w:type="auto" w:w="0"/>
            <w:vAlign w:val="top"/>
          </w:tcPr>
          <w:p>
            <w:pPr>
              <w:pStyle w:val="TableText"/>
            </w:pPr>
            <w:r>
              <w:rPr>
                <w:b/>
              </w:rPr>
              <w:t xml:space="preserve">Why it cannot cascade</w:t>
            </w:r>
          </w:p>
        </w:tc>
        <w:tc>
          <w:tcPr>
            <w:tcW w:type="auto" w:w="0"/>
            <w:vAlign w:val="top"/>
          </w:tcPr>
          <w:p>
            <w:pPr>
              <w:pStyle w:val="TableText"/>
            </w:pPr>
            <w:r>
              <w:rPr>
                <w:b/>
              </w:rPr>
              <w:t xml:space="preserve">P-05</w:t>
            </w:r>
            <w:r>
              <w:t xml:space="preserve"> — the record was written before delivery was attempted</w:t>
            </w:r>
          </w:p>
        </w:tc>
      </w:tr>
    </w:tbl>
    <w:p>
      <w:pPr>
        <w:spacing w:after="80"/>
      </w:pPr>
      <w:r>
        <w:t xml:space="preserve"/>
      </w:r>
    </w:p>
    <w:p>
      <w:pPr>
        <w:pStyle w:val="Heading2"/>
      </w:pPr>
      <w:r>
        <w:t xml:space="preserve">34.4 Object storage fails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Effect</w:t>
            </w:r>
          </w:p>
        </w:tc>
        <w:tc>
          <w:tcPr>
            <w:tcW w:type="auto" w:w="0"/>
            <w:vAlign w:val="top"/>
          </w:tcPr>
          <w:p>
            <w:pPr>
              <w:pStyle w:val="TableText"/>
            </w:pPr>
            <w:r>
              <w:t xml:space="preserve">Attachments cannot be uploaded or downloaded. </w:t>
            </w:r>
            <w:r>
              <w:rPr>
                <w:b/>
              </w:rPr>
              <w:t xml:space="preserve">Conversations continue to work</w:t>
            </w:r>
          </w:p>
        </w:tc>
      </w:tr>
      <w:tr>
        <w:tc>
          <w:tcPr>
            <w:tcW w:type="auto" w:w="0"/>
            <w:vAlign w:val="top"/>
          </w:tcPr>
          <w:p>
            <w:pPr>
              <w:pStyle w:val="TableText"/>
            </w:pPr>
            <w:r>
              <w:rPr>
                <w:b/>
              </w:rPr>
              <w:t xml:space="preserve">Upload</w:t>
            </w:r>
          </w:p>
        </w:tc>
        <w:tc>
          <w:tcPr>
            <w:tcW w:type="auto" w:w="0"/>
            <w:vAlign w:val="top"/>
          </w:tcPr>
          <w:p>
            <w:pPr>
              <w:pStyle w:val="TableText"/>
            </w:pPr>
            <w:r>
              <w:t xml:space="preserve">Fails explicitly, before the message is sent. The user keeps their message and can retry — </w:t>
            </w:r>
            <w:r>
              <w:rPr>
                <w:b/>
              </w:rPr>
              <w:t xml:space="preserve">a message is never sent claiming an attachment that does not exist</w:t>
            </w:r>
          </w:p>
        </w:tc>
      </w:tr>
      <w:tr>
        <w:tc>
          <w:tcPr>
            <w:tcW w:type="auto" w:w="0"/>
            <w:vAlign w:val="top"/>
          </w:tcPr>
          <w:p>
            <w:pPr>
              <w:pStyle w:val="TableText"/>
            </w:pPr>
            <w:r>
              <w:rPr>
                <w:b/>
              </w:rPr>
              <w:t xml:space="preserve">Download</w:t>
            </w:r>
          </w:p>
        </w:tc>
        <w:tc>
          <w:tcPr>
            <w:tcW w:type="auto" w:w="0"/>
            <w:vAlign w:val="top"/>
          </w:tcPr>
          <w:p>
            <w:pPr>
              <w:pStyle w:val="TableText"/>
            </w:pPr>
            <w:r>
              <w:t xml:space="preserve">Explicit error naming the attachment as temporarily unavailable, not a broken image or a silent blank</w:t>
            </w:r>
          </w:p>
        </w:tc>
      </w:tr>
      <w:tr>
        <w:tc>
          <w:tcPr>
            <w:tcW w:type="auto" w:w="0"/>
            <w:vAlign w:val="top"/>
          </w:tcPr>
          <w:p>
            <w:pPr>
              <w:pStyle w:val="TableText"/>
            </w:pPr>
            <w:r>
              <w:rPr>
                <w:b/>
              </w:rPr>
              <w:t xml:space="preserve">Metadata</w:t>
            </w:r>
          </w:p>
        </w:tc>
        <w:tc>
          <w:tcPr>
            <w:tcW w:type="auto" w:w="0"/>
            <w:vAlign w:val="top"/>
          </w:tcPr>
          <w:p>
            <w:pPr>
              <w:pStyle w:val="TableText"/>
            </w:pPr>
            <w:r>
              <w:t xml:space="preserve">Metadata lives in the database, so the conversation still shows *that* a file exists — its absence is legible rather than mysterious</w:t>
            </w:r>
          </w:p>
        </w:tc>
      </w:tr>
      <w:tr>
        <w:tc>
          <w:tcPr>
            <w:tcW w:type="auto" w:w="0"/>
            <w:vAlign w:val="top"/>
          </w:tcPr>
          <w:p>
            <w:pPr>
              <w:pStyle w:val="TableText"/>
            </w:pPr>
            <w:r>
              <w:rPr>
                <w:b/>
              </w:rPr>
              <w:t xml:space="preserve">Recovery</w:t>
            </w:r>
          </w:p>
        </w:tc>
        <w:tc>
          <w:tcPr>
            <w:tcW w:type="auto" w:w="0"/>
            <w:vAlign w:val="top"/>
          </w:tcPr>
          <w:p>
            <w:pPr>
              <w:pStyle w:val="TableText"/>
            </w:pPr>
            <w:r>
              <w:t xml:space="preserve">Retry. Unbound uploads expire (§28.6)</w:t>
            </w:r>
          </w:p>
        </w:tc>
      </w:tr>
    </w:tbl>
    <w:p>
      <w:pPr>
        <w:spacing w:after="80"/>
      </w:pPr>
      <w:r>
        <w:t xml:space="preserve"/>
      </w:r>
    </w:p>
    <w:p>
      <w:pPr>
        <w:pStyle w:val="Heading2"/>
      </w:pPr>
      <w:r>
        <w:t xml:space="preserve">34.5 An employee disconnects or goes offline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Effect</w:t>
            </w:r>
          </w:p>
        </w:tc>
        <w:tc>
          <w:tcPr>
            <w:tcW w:type="auto" w:w="0"/>
            <w:vAlign w:val="top"/>
          </w:tcPr>
          <w:p>
            <w:pPr>
              <w:pStyle w:val="TableText"/>
            </w:pPr>
            <w:r>
              <w:t xml:space="preserve">They stop receiving live events</w:t>
            </w:r>
          </w:p>
        </w:tc>
      </w:tr>
      <w:tr>
        <w:tc>
          <w:tcPr>
            <w:tcW w:type="auto" w:w="0"/>
            <w:vAlign w:val="top"/>
          </w:tcPr>
          <w:p>
            <w:pPr>
              <w:pStyle w:val="TableText"/>
            </w:pPr>
            <w:r>
              <w:rPr>
                <w:b/>
              </w:rPr>
              <w:t xml:space="preserve">Behaviour</w:t>
            </w:r>
          </w:p>
        </w:tc>
        <w:tc>
          <w:tcPr>
            <w:tcW w:type="auto" w:w="0"/>
            <w:vAlign w:val="top"/>
          </w:tcPr>
          <w:p>
            <w:pPr>
              <w:pStyle w:val="TableText"/>
            </w:pPr>
            <w:r>
              <w:t xml:space="preserve">Unread counts accrue server-side. External notification fires if they remain unconnected past the threshold (§29.6)</w:t>
            </w:r>
          </w:p>
        </w:tc>
      </w:tr>
      <w:tr>
        <w:tc>
          <w:tcPr>
            <w:tcW w:type="auto" w:w="0"/>
            <w:vAlign w:val="top"/>
          </w:tcPr>
          <w:p>
            <w:pPr>
              <w:pStyle w:val="TableText"/>
            </w:pPr>
            <w:r>
              <w:rPr>
                <w:b/>
              </w:rPr>
              <w:t xml:space="preserve">Owned conversations</w:t>
            </w:r>
          </w:p>
        </w:tc>
        <w:tc>
          <w:tcPr>
            <w:tcW w:type="auto" w:w="0"/>
            <w:vAlign w:val="top"/>
          </w:tcPr>
          <w:p>
            <w:pPr>
              <w:pStyle w:val="TableText"/>
            </w:pPr>
            <w:r>
              <w:rPr>
                <w:b/>
              </w:rPr>
              <w:t xml:space="preserve">Unaffected. Ownership is not presence.</w:t>
            </w:r>
            <w:r>
              <w:t xml:space="preserve"> A disconnected owner still owns their conversations — cover is triggered by *unavailability policy* (</w:t>
            </w:r>
            <w:r>
              <w:rPr>
                <w:b/>
              </w:rPr>
              <w:t xml:space="preserve">D-05</w:t>
            </w:r>
            <w:r>
              <w:t xml:space="preserve">), never by a dropped socket</w:t>
            </w:r>
          </w:p>
        </w:tc>
      </w:tr>
      <w:tr>
        <w:tc>
          <w:tcPr>
            <w:tcW w:type="auto" w:w="0"/>
            <w:vAlign w:val="top"/>
          </w:tcPr>
          <w:p>
            <w:pPr>
              <w:pStyle w:val="TableText"/>
            </w:pPr>
            <w:r>
              <w:rPr>
                <w:b/>
              </w:rPr>
              <w:t xml:space="preserve">Why that distinction is load-bearing</w:t>
            </w:r>
          </w:p>
        </w:tc>
        <w:tc>
          <w:tcPr>
            <w:tcW w:type="auto" w:w="0"/>
            <w:vAlign w:val="top"/>
          </w:tcPr>
          <w:p>
            <w:pPr>
              <w:pStyle w:val="TableText"/>
            </w:pPr>
            <w:r>
              <w:t xml:space="preserve">Treating a lost connection as unavailability would reassign conversations every time someone's network hiccups</w:t>
            </w:r>
          </w:p>
        </w:tc>
      </w:tr>
    </w:tbl>
    <w:p>
      <w:pPr>
        <w:spacing w:after="80"/>
      </w:pPr>
      <w:r>
        <w:t xml:space="preserve"/>
      </w:r>
    </w:p>
    <w:p>
      <w:pPr>
        <w:pStyle w:val="Heading2"/>
      </w:pPr>
      <w:r>
        <w:t xml:space="preserve">34.6 A customer session expires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Effect</w:t>
            </w:r>
          </w:p>
        </w:tc>
        <w:tc>
          <w:tcPr>
            <w:tcW w:type="auto" w:w="0"/>
            <w:vAlign w:val="top"/>
          </w:tcPr>
          <w:p>
            <w:pPr>
              <w:pStyle w:val="TableText"/>
            </w:pPr>
            <w:r>
              <w:t xml:space="preserve">Thread unreadable, composer disabled (</w:t>
            </w:r>
            <w:r>
              <w:rPr>
                <w:b/>
              </w:rPr>
              <w:t xml:space="preserve">UC-C05</w:t>
            </w:r>
            <w:r>
              <w:t xml:space="preserve">)</w:t>
            </w:r>
          </w:p>
        </w:tc>
      </w:tr>
      <w:tr>
        <w:tc>
          <w:tcPr>
            <w:tcW w:type="auto" w:w="0"/>
            <w:vAlign w:val="top"/>
          </w:tcPr>
          <w:p>
            <w:pPr>
              <w:pStyle w:val="TableText"/>
            </w:pPr>
            <w:r>
              <w:rPr>
                <w:b/>
              </w:rPr>
              <w:t xml:space="preserve">Behaviour</w:t>
            </w:r>
          </w:p>
        </w:tc>
        <w:tc>
          <w:tcPr>
            <w:tcW w:type="auto" w:w="0"/>
            <w:vAlign w:val="top"/>
          </w:tcPr>
          <w:p>
            <w:pPr>
              <w:pStyle w:val="TableText"/>
            </w:pPr>
            <w:r>
              <w:t xml:space="preserve">The screen says </w:t>
            </w:r>
            <w:r>
              <w:rPr>
                <w:b/>
              </w:rPr>
              <w:t xml:space="preserve">the session ended</w:t>
            </w:r>
            <w:r>
              <w:t xml:space="preserve"> — never implying the conversation is gone. Re-verification restores the </w:t>
            </w:r>
            <w:r>
              <w:rPr>
                <w:b/>
              </w:rPr>
              <w:t xml:space="preserve">prior scope and nothing more</w:t>
            </w:r>
          </w:p>
        </w:tc>
      </w:tr>
      <w:tr>
        <w:tc>
          <w:tcPr>
            <w:tcW w:type="auto" w:w="0"/>
            <w:vAlign w:val="top"/>
          </w:tcPr>
          <w:p>
            <w:pPr>
              <w:pStyle w:val="TableText"/>
            </w:pPr>
            <w:r>
              <w:rPr>
                <w:b/>
              </w:rPr>
              <w:t xml:space="preserve">In-flight draft</w:t>
            </w:r>
          </w:p>
        </w:tc>
        <w:tc>
          <w:tcPr>
            <w:tcW w:type="auto" w:w="0"/>
            <w:vAlign w:val="top"/>
          </w:tcPr>
          <w:p>
            <w:pPr>
              <w:pStyle w:val="TableText"/>
            </w:pPr>
            <w:r>
              <w:t xml:space="preserve">Held in the customer's own browser only, restored after re-verification, </w:t>
            </w:r>
            <w:r>
              <w:rPr>
                <w:b/>
              </w:rPr>
              <w:t xml:space="preserve">never posted on their behalf</w:t>
            </w:r>
          </w:p>
        </w:tc>
      </w:tr>
      <w:tr>
        <w:tc>
          <w:tcPr>
            <w:tcW w:type="auto" w:w="0"/>
            <w:vAlign w:val="top"/>
          </w:tcPr>
          <w:p>
            <w:pPr>
              <w:pStyle w:val="TableText"/>
            </w:pPr>
            <w:r>
              <w:rPr>
                <w:b/>
              </w:rPr>
              <w:t xml:space="preserve">Unread staff reply</w:t>
            </w:r>
          </w:p>
        </w:tc>
        <w:tc>
          <w:tcPr>
            <w:tcW w:type="auto" w:w="0"/>
            <w:vAlign w:val="top"/>
          </w:tcPr>
          <w:p>
            <w:pPr>
              <w:pStyle w:val="TableText"/>
            </w:pPr>
            <w:r>
              <w:t xml:space="preserve">Waits. The notification still went out</w:t>
            </w:r>
          </w:p>
        </w:tc>
      </w:tr>
      <w:tr>
        <w:tc>
          <w:tcPr>
            <w:tcW w:type="auto" w:w="0"/>
            <w:vAlign w:val="top"/>
          </w:tcPr>
          <w:p>
            <w:pPr>
              <w:pStyle w:val="TableText"/>
            </w:pPr>
            <w:r>
              <w:rPr>
                <w:b/>
              </w:rPr>
              <w:t xml:space="preserve">Realtime</w:t>
            </w:r>
          </w:p>
        </w:tc>
        <w:tc>
          <w:tcPr>
            <w:tcW w:type="auto" w:w="0"/>
            <w:vAlign w:val="top"/>
          </w:tcPr>
          <w:p>
            <w:pPr>
              <w:pStyle w:val="TableText"/>
            </w:pPr>
            <w:r>
              <w:t xml:space="preserve">Channel closed server-side at session end</w:t>
            </w:r>
          </w:p>
        </w:tc>
      </w:tr>
      <w:tr>
        <w:tc>
          <w:tcPr>
            <w:tcW w:type="auto" w:w="0"/>
            <w:vAlign w:val="top"/>
          </w:tcPr>
          <w:p>
            <w:pPr>
              <w:pStyle w:val="TableText"/>
            </w:pPr>
            <w:r>
              <w:rPr>
                <w:b/>
              </w:rPr>
              <w:t xml:space="preserve">Audit</w:t>
            </w:r>
          </w:p>
        </w:tc>
        <w:tc>
          <w:tcPr>
            <w:tcW w:type="auto" w:w="0"/>
            <w:vAlign w:val="top"/>
          </w:tcPr>
          <w:p>
            <w:pPr>
              <w:pStyle w:val="TableText"/>
            </w:pPr>
            <w:r>
              <w:t xml:space="preserve">Expiry not audited (a clock). </w:t>
            </w:r>
            <w:r>
              <w:rPr>
                <w:b/>
              </w:rPr>
              <w:t xml:space="preserve">Re-verification audited</w:t>
            </w:r>
            <w:r>
              <w:t xml:space="preserve"> — a burst against one identity is what a takeover attempt looks like</w:t>
            </w:r>
          </w:p>
        </w:tc>
      </w:tr>
    </w:tbl>
    <w:p>
      <w:pPr>
        <w:spacing w:after="80"/>
      </w:pPr>
      <w:r>
        <w:t xml:space="preserve"/>
      </w:r>
    </w:p>
    <w:p>
      <w:pPr>
        <w:pStyle w:val="Heading2"/>
      </w:pPr>
      <w:r>
        <w:t xml:space="preserve">34.7 A duplicate request arrives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Cause</w:t>
            </w:r>
          </w:p>
        </w:tc>
        <w:tc>
          <w:tcPr>
            <w:tcW w:type="auto" w:w="0"/>
            <w:vAlign w:val="top"/>
          </w:tcPr>
          <w:p>
            <w:pPr>
              <w:pStyle w:val="TableText"/>
            </w:pPr>
            <w:r>
              <w:t xml:space="preserve">A retry after a timeout where the first attempt actually succeeded — common on mobile</w:t>
            </w:r>
          </w:p>
        </w:tc>
      </w:tr>
      <w:tr>
        <w:tc>
          <w:tcPr>
            <w:tcW w:type="auto" w:w="0"/>
            <w:vAlign w:val="top"/>
          </w:tcPr>
          <w:p>
            <w:pPr>
              <w:pStyle w:val="TableText"/>
            </w:pPr>
            <w:r>
              <w:rPr>
                <w:b/>
              </w:rPr>
              <w:t xml:space="preserve">Message send</w:t>
            </w:r>
          </w:p>
        </w:tc>
        <w:tc>
          <w:tcPr>
            <w:tcW w:type="auto" w:w="0"/>
            <w:vAlign w:val="top"/>
          </w:tcPr>
          <w:p>
            <w:pPr>
              <w:pStyle w:val="TableText"/>
            </w:pPr>
            <w:r>
              <w:t xml:space="preserve">A client-supplied idempotency key; a repeat returns the </w:t>
            </w:r>
            <w:r>
              <w:rPr>
                <w:b/>
              </w:rPr>
              <w:t xml:space="preserve">original</w:t>
            </w:r>
            <w:r>
              <w:t xml:space="preserve"> message rather than creating a second</w:t>
            </w:r>
          </w:p>
        </w:tc>
      </w:tr>
      <w:tr>
        <w:tc>
          <w:tcPr>
            <w:tcW w:type="auto" w:w="0"/>
            <w:vAlign w:val="top"/>
          </w:tcPr>
          <w:p>
            <w:pPr>
              <w:pStyle w:val="TableText"/>
            </w:pPr>
            <w:r>
              <w:rPr>
                <w:b/>
              </w:rPr>
              <w:t xml:space="preserve">Claim</w:t>
            </w:r>
          </w:p>
        </w:tc>
        <w:tc>
          <w:tcPr>
            <w:tcW w:type="auto" w:w="0"/>
            <w:vAlign w:val="top"/>
          </w:tcPr>
          <w:p>
            <w:pPr>
              <w:pStyle w:val="TableText"/>
            </w:pPr>
            <w:r>
              <w:t xml:space="preserve">Naturally idempotent — a single-document conditional update. The second attempt is told it is taken (</w:t>
            </w:r>
            <w:r>
              <w:rPr>
                <w:b/>
              </w:rPr>
              <w:t xml:space="preserve">FR-ROUTE-3</w:t>
            </w:r>
            <w:r>
              <w:t xml:space="preserve">)</w:t>
            </w:r>
          </w:p>
        </w:tc>
      </w:tr>
      <w:tr>
        <w:tc>
          <w:tcPr>
            <w:tcW w:type="auto" w:w="0"/>
            <w:vAlign w:val="top"/>
          </w:tcPr>
          <w:p>
            <w:pPr>
              <w:pStyle w:val="TableText"/>
            </w:pPr>
            <w:r>
              <w:rPr>
                <w:b/>
              </w:rPr>
              <w:t xml:space="preserve">Read marking</w:t>
            </w:r>
          </w:p>
        </w:tc>
        <w:tc>
          <w:tcPr>
            <w:tcW w:type="auto" w:w="0"/>
            <w:vAlign w:val="top"/>
          </w:tcPr>
          <w:p>
            <w:pPr>
              <w:pStyle w:val="TableText"/>
            </w:pPr>
            <w:r>
              <w:t xml:space="preserve">Idempotent by nature</w:t>
            </w:r>
          </w:p>
        </w:tc>
      </w:tr>
      <w:tr>
        <w:tc>
          <w:tcPr>
            <w:tcW w:type="auto" w:w="0"/>
            <w:vAlign w:val="top"/>
          </w:tcPr>
          <w:p>
            <w:pPr>
              <w:pStyle w:val="TableText"/>
            </w:pPr>
            <w:r>
              <w:rPr>
                <w:b/>
              </w:rPr>
              <w:t xml:space="preserve">Notification delivery</w:t>
            </w:r>
          </w:p>
        </w:tc>
        <w:tc>
          <w:tcPr>
            <w:tcW w:type="auto" w:w="0"/>
            <w:vAlign w:val="top"/>
          </w:tcPr>
          <w:p>
            <w:pPr>
              <w:pStyle w:val="TableText"/>
            </w:pPr>
            <w:r>
              <w:t xml:space="preserve">At-least-once; duplicates suppressed on a short window (§29.5). </w:t>
            </w:r>
            <w:r>
              <w:rPr>
                <w:b/>
              </w:rPr>
              <w:t xml:space="preserve">A rare duplicate email is acceptable; a lost assignment notification is not</w:t>
            </w:r>
          </w:p>
        </w:tc>
      </w:tr>
      <w:tr>
        <w:tc>
          <w:tcPr>
            <w:tcW w:type="auto" w:w="0"/>
            <w:vAlign w:val="top"/>
          </w:tcPr>
          <w:p>
            <w:pPr>
              <w:pStyle w:val="TableText"/>
            </w:pPr>
            <w:r>
              <w:rPr>
                <w:b/>
              </w:rPr>
              <w:t xml:space="preserve">Realtime events</w:t>
            </w:r>
          </w:p>
        </w:tc>
        <w:tc>
          <w:tcPr>
            <w:tcW w:type="auto" w:w="0"/>
            <w:vAlign w:val="top"/>
          </w:tcPr>
          <w:p>
            <w:pPr>
              <w:pStyle w:val="TableText"/>
            </w:pPr>
            <w:r>
              <w:t xml:space="preserve">Client discards events whose id it already holds (§19.5)</w:t>
            </w:r>
          </w:p>
        </w:tc>
      </w:tr>
    </w:tbl>
    <w:p>
      <w:pPr>
        <w:spacing w:after="80"/>
      </w:pPr>
      <w:r>
        <w:t xml:space="preserve"/>
      </w:r>
    </w:p>
    <w:p>
      <w:pPr>
        <w:pStyle w:val="Heading2"/>
      </w:pPr>
      <w:r>
        <w:t xml:space="preserve">34.8 An assignment or ownership operation fails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Effect</w:t>
            </w:r>
          </w:p>
        </w:tc>
        <w:tc>
          <w:tcPr>
            <w:tcW w:type="auto" w:w="0"/>
            <w:vAlign w:val="top"/>
          </w:tcPr>
          <w:p>
            <w:pPr>
              <w:pStyle w:val="TableText"/>
            </w:pPr>
            <w:r>
              <w:t xml:space="preserve">The most consequential failure in the product, because a conversation with no owner is unanswered customer work</w:t>
            </w:r>
          </w:p>
        </w:tc>
      </w:tr>
      <w:tr>
        <w:tc>
          <w:tcPr>
            <w:tcW w:type="auto" w:w="0"/>
            <w:vAlign w:val="top"/>
          </w:tcPr>
          <w:p>
            <w:pPr>
              <w:pStyle w:val="TableText"/>
            </w:pPr>
            <w:r>
              <w:rPr>
                <w:b/>
              </w:rPr>
              <w:t xml:space="preserve">Behaviour</w:t>
            </w:r>
          </w:p>
        </w:tc>
        <w:tc>
          <w:tcPr>
            <w:tcW w:type="auto" w:w="0"/>
            <w:vAlign w:val="top"/>
          </w:tcPr>
          <w:p>
            <w:pPr>
              <w:pStyle w:val="TableText"/>
            </w:pPr>
            <w:r>
              <w:t xml:space="preserve">The operation is atomic at the ownership record. It either takes effect or it does not — </w:t>
            </w:r>
            <w:r>
              <w:rPr>
                <w:b/>
              </w:rPr>
              <w:t xml:space="preserve">there is no partial assignment</w:t>
            </w:r>
          </w:p>
        </w:tc>
      </w:tr>
      <w:tr>
        <w:tc>
          <w:tcPr>
            <w:tcW w:type="auto" w:w="0"/>
            <w:vAlign w:val="top"/>
          </w:tcPr>
          <w:p>
            <w:pPr>
              <w:pStyle w:val="TableText"/>
            </w:pPr>
            <w:r>
              <w:rPr>
                <w:b/>
              </w:rPr>
              <w:t xml:space="preserve">If the audit write fails</w:t>
            </w:r>
          </w:p>
        </w:tc>
        <w:tc>
          <w:tcPr>
            <w:tcW w:type="auto" w:w="0"/>
            <w:vAlign w:val="top"/>
          </w:tcPr>
          <w:p>
            <w:pPr>
              <w:pStyle w:val="TableText"/>
            </w:pPr>
            <w:r>
              <w:t xml:space="preserve">The operation </w:t>
            </w:r>
            <w:r>
              <w:rPr>
                <w:b/>
              </w:rPr>
              <w:t xml:space="preserve">fails</w:t>
            </w:r>
            <w:r>
              <w:t xml:space="preserve"> (</w:t>
            </w:r>
            <w:r>
              <w:rPr>
                <w:b/>
              </w:rPr>
              <w:t xml:space="preserve">FR-AUD-5</w:t>
            </w:r>
            <w:r>
              <w:t xml:space="preserve">). An unattributable ownership change is not acceptable</w:t>
            </w:r>
          </w:p>
        </w:tc>
      </w:tr>
      <w:tr>
        <w:tc>
          <w:tcPr>
            <w:tcW w:type="auto" w:w="0"/>
            <w:vAlign w:val="top"/>
          </w:tcPr>
          <w:p>
            <w:pPr>
              <w:pStyle w:val="TableText"/>
            </w:pPr>
            <w:r>
              <w:rPr>
                <w:b/>
              </w:rPr>
              <w:t xml:space="preserve">If notification fails afterwards</w:t>
            </w:r>
          </w:p>
        </w:tc>
        <w:tc>
          <w:tcPr>
            <w:tcW w:type="auto" w:w="0"/>
            <w:vAlign w:val="top"/>
          </w:tcPr>
          <w:p>
            <w:pPr>
              <w:pStyle w:val="TableText"/>
            </w:pPr>
            <w:r>
              <w:t xml:space="preserve">The assignment stands; the notification retries (§34.3). The owner also sees it in their own list</w:t>
            </w:r>
          </w:p>
        </w:tc>
      </w:tr>
      <w:tr>
        <w:tc>
          <w:tcPr>
            <w:tcW w:type="auto" w:w="0"/>
            <w:vAlign w:val="top"/>
          </w:tcPr>
          <w:p>
            <w:pPr>
              <w:pStyle w:val="TableText"/>
            </w:pPr>
            <w:r>
              <w:rPr>
                <w:b/>
              </w:rPr>
              <w:t xml:space="preserve">The safety net</w:t>
            </w:r>
          </w:p>
        </w:tc>
        <w:tc>
          <w:tcPr>
            <w:tcW w:type="auto" w:w="0"/>
            <w:vAlign w:val="top"/>
          </w:tcPr>
          <w:p>
            <w:pPr>
              <w:pStyle w:val="TableText"/>
            </w:pPr>
            <w:r>
              <w:t xml:space="preserve">A conversation that ends up unassigned appears in the queue as </w:t>
            </w:r>
            <w:r>
              <w:rPr>
                <w:b/>
              </w:rPr>
              <w:t xml:space="preserve">visibly waiting</w:t>
            </w:r>
            <w:r>
              <w:t xml:space="preserve"> (</w:t>
            </w:r>
            <w:r>
              <w:rPr>
                <w:b/>
              </w:rPr>
              <w:t xml:space="preserve">FR-ROUTE-4</w:t>
            </w:r>
            <w:r>
              <w:t xml:space="preserve">), and unassigned count is alerted on (§32.4). Nobody waits invisibly</w:t>
            </w:r>
          </w:p>
        </w:tc>
      </w:tr>
      <w:tr>
        <w:tc>
          <w:tcPr>
            <w:tcW w:type="auto" w:w="0"/>
            <w:vAlign w:val="top"/>
          </w:tcPr>
          <w:p>
            <w:pPr>
              <w:pStyle w:val="TableText"/>
            </w:pPr>
            <w:r>
              <w:rPr>
                <w:b/>
              </w:rPr>
              <w:t xml:space="preserve">On departure</w:t>
            </w:r>
          </w:p>
        </w:tc>
        <w:tc>
          <w:tcPr>
            <w:tcW w:type="auto" w:w="0"/>
            <w:vAlign w:val="top"/>
          </w:tcPr>
          <w:p>
            <w:pPr>
              <w:pStyle w:val="TableText"/>
            </w:pPr>
            <w:r>
              <w:rPr>
                <w:b/>
              </w:rPr>
              <w:t xml:space="preserve">BR-13</w:t>
            </w:r>
            <w:r>
              <w:t xml:space="preserve"> — ownership by an inactive principal is invalid, and §32.3 monitors for it with a target of zero</w:t>
            </w:r>
          </w:p>
        </w:tc>
      </w:tr>
    </w:tbl>
    <w:p>
      <w:pPr>
        <w:spacing w:after="80"/>
      </w:pPr>
      <w:r>
        <w:t xml:space="preserve"/>
      </w:r>
    </w:p>
    <w:p>
      <w:pPr>
        <w:pStyle w:val="Heading2"/>
      </w:pPr>
      <w:r>
        <w:t xml:space="preserve">34.9 Summary — the invariants that survive every failure above</w:t>
      </w:r>
    </w:p>
    <w:p>
      <w:pPr>
        <w:pStyle w:val="Normal"/>
        <w:ind w:left="360"/>
      </w:pPr>
      <w:r>
        <w:t xml:space="preserve">1.   </w:t>
      </w:r>
      <w:r>
        <w:t xml:space="preserve">A message acknowledged as sent </w:t>
      </w:r>
      <w:r>
        <w:rPr>
          <w:b/>
        </w:rPr>
        <w:t xml:space="preserve">is durable</w:t>
      </w:r>
      <w:r>
        <w:t xml:space="preserve">.</w:t>
      </w:r>
    </w:p>
    <w:p>
      <w:pPr>
        <w:pStyle w:val="Normal"/>
        <w:ind w:left="360"/>
      </w:pPr>
      <w:r>
        <w:t xml:space="preserve">2.   </w:t>
      </w:r>
      <w:r>
        <w:t xml:space="preserve">Nothing is delivered to anyone not entitled to it, even mid-failure.</w:t>
      </w:r>
    </w:p>
    <w:p>
      <w:pPr>
        <w:pStyle w:val="Normal"/>
        <w:ind w:left="360"/>
      </w:pPr>
      <w:r>
        <w:t xml:space="preserve">3.   </w:t>
      </w:r>
      <w:r>
        <w:rPr>
          <w:b/>
        </w:rPr>
        <w:t xml:space="preserve">An empty result never looks like a failed query, and a failed query never looks like an empty result.</w:t>
      </w:r>
    </w:p>
    <w:p>
      <w:pPr>
        <w:pStyle w:val="Normal"/>
        <w:ind w:left="360"/>
      </w:pPr>
      <w:r>
        <w:t xml:space="preserve">4.   </w:t>
      </w:r>
      <w:r>
        <w:t xml:space="preserve">No customer or conversation is left waiting </w:t>
      </w:r>
      <w:r>
        <w:rPr>
          <w:b/>
        </w:rPr>
        <w:t xml:space="preserve">invisibly</w:t>
      </w:r>
      <w:r>
        <w:t xml:space="preserve">.</w:t>
      </w:r>
    </w:p>
    <w:p>
      <w:pPr>
        <w:pStyle w:val="Normal"/>
        <w:ind w:left="360"/>
      </w:pPr>
      <w:r>
        <w:t xml:space="preserve">5.   </w:t>
      </w:r>
      <w:r>
        <w:t xml:space="preserve">The audit ledger never silently loses a security-critical event.</w:t>
      </w:r>
    </w:p>
    <w:p>
      <w:pPr>
        <w:pStyle w:val="Normal"/>
        <w:ind w:left="360"/>
      </w:pPr>
      <w:r>
        <w:t xml:space="preserve">6.   </w:t>
      </w:r>
      <w:r>
        <w:t xml:space="preserve">Losing realtime costs latency, never correctness.</w:t>
      </w:r>
    </w:p>
    <w:p>
      <w:pPr>
        <w:pBdr>
          <w:bottom w:val="single" w:sz="6" w:space="1" w:color="CCCCCC"/>
        </w:pBdr>
      </w:pPr>
    </w:p>
    <w:p>
      <w:pPr>
        <w:pStyle w:val="Heading1"/>
      </w:pPr>
      <w:r>
        <w:t xml:space="preserve">35. Configuration and environment</w:t>
      </w:r>
    </w:p>
    <w:p>
      <w:r>
        <w:rPr>
          <w:b/>
        </w:rPr>
        <w:t xml:space="preserve">PROPOSED.</w:t>
      </w:r>
      <w:r>
        <w:t xml:space="preserve"> Configuration is where an independence claim is either kept or quietly broken, so it is stated as an architectural boundary rather than an operational detail.</w:t>
      </w:r>
    </w:p>
    <w:p>
      <w:pPr>
        <w:pStyle w:val="Heading2"/>
      </w:pPr>
      <w:r>
        <w:t xml:space="preserve">35.1 The naming boundary</w:t>
      </w:r>
    </w:p>
    <w:p>
      <w:r>
        <w:rPr>
          <w:b/>
        </w:rPr>
        <w:t xml:space="preserve">Every StarLink setting carries the </w:t>
      </w:r>
      <w:r>
        <w:rPr>
          <w:b/>
          <w:rFonts w:ascii="Consolas" w:hAnsi="Consolas"/>
          <w:color w:val="A31515"/>
        </w:rPr>
        <w:t xml:space="preserve">SL_</w:t>
      </w:r>
      <w:r>
        <w:rPr>
          <w:b/>
        </w:rPr>
        <w:t xml:space="preserve"> prefix. There is exactly one prefix and no fallback to any other product's variables.</w:t>
      </w:r>
    </w:p>
    <w:p>
      <w:r>
        <w:t xml:space="preserve">This is not a style preference. A fallback chain — read </w:t>
      </w:r>
      <w:r>
        <w:rPr>
          <w:rFonts w:ascii="Consolas" w:hAnsi="Consolas"/>
          <w:color w:val="A31515"/>
        </w:rPr>
        <w:t xml:space="preserve">SL_MONGO_URL</w:t>
      </w:r>
      <w:r>
        <w:t xml:space="preserve">, and if absent try something else — is precisely how a "standalone" system acquires a dependency nobody declared. One prefix, no fallback, and a build-time test that fails if a foreign prefix appears anywhere in the application.</w:t>
      </w:r>
    </w:p>
    <w:p>
      <w:pPr>
        <w:pStyle w:val="Heading2"/>
      </w:pPr>
      <w:r>
        <w:t xml:space="preserve">35.2 Configuration surface — conceptual</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Variable</w:t>
            </w:r>
          </w:p>
        </w:tc>
        <w:tc>
          <w:tcPr>
            <w:tcW w:type="auto" w:w="0"/>
            <w:shd w:val="clear" w:fill="EFEFEF"/>
            <w:vAlign w:val="top"/>
          </w:tcPr>
          <w:p>
            <w:pPr>
              <w:pStyle w:val="TableText"/>
            </w:pPr>
            <w:r>
              <w:rPr>
                <w:b/>
              </w:rPr>
              <w:t xml:space="preserve">Purpose</w:t>
            </w:r>
          </w:p>
        </w:tc>
        <w:tc>
          <w:tcPr>
            <w:tcW w:type="auto" w:w="0"/>
            <w:shd w:val="clear" w:fill="EFEFEF"/>
            <w:vAlign w:val="top"/>
          </w:tcPr>
          <w:p>
            <w:pPr>
              <w:pStyle w:val="TableText"/>
            </w:pPr>
            <w:r>
              <w:rPr>
                <w:b/>
              </w:rPr>
              <w:t xml:space="preserve">Default</w:t>
            </w:r>
          </w:p>
        </w:tc>
      </w:tr>
      <w:tr>
        <w:tc>
          <w:tcPr>
            <w:tcW w:type="auto" w:w="0"/>
            <w:vAlign w:val="top"/>
          </w:tcPr>
          <w:p>
            <w:pPr>
              <w:pStyle w:val="TableText"/>
            </w:pPr>
            <w:r>
              <w:rPr>
                <w:rFonts w:ascii="Consolas" w:hAnsi="Consolas"/>
                <w:color w:val="A31515"/>
              </w:rPr>
              <w:t xml:space="preserve">SL_ENV</w:t>
            </w:r>
          </w:p>
        </w:tc>
        <w:tc>
          <w:tcPr>
            <w:tcW w:type="auto" w:w="0"/>
            <w:vAlign w:val="top"/>
          </w:tcPr>
          <w:p>
            <w:pPr>
              <w:pStyle w:val="TableText"/>
            </w:pPr>
            <w:r>
              <w:t xml:space="preserve">Environment name; drives production-only behaviour</w:t>
            </w:r>
          </w:p>
        </w:tc>
        <w:tc>
          <w:tcPr>
            <w:tcW w:type="auto" w:w="0"/>
            <w:vAlign w:val="top"/>
          </w:tcPr>
          <w:p>
            <w:pPr>
              <w:pStyle w:val="TableText"/>
            </w:pPr>
            <w:r>
              <w:rPr>
                <w:rFonts w:ascii="Consolas" w:hAnsi="Consolas"/>
                <w:color w:val="A31515"/>
              </w:rPr>
              <w:t xml:space="preserve">dev</w:t>
            </w:r>
          </w:p>
        </w:tc>
      </w:tr>
      <w:tr>
        <w:tc>
          <w:tcPr>
            <w:tcW w:type="auto" w:w="0"/>
            <w:vAlign w:val="top"/>
          </w:tcPr>
          <w:p>
            <w:pPr>
              <w:pStyle w:val="TableText"/>
            </w:pPr>
            <w:r>
              <w:rPr>
                <w:rFonts w:ascii="Consolas" w:hAnsi="Consolas"/>
                <w:color w:val="A31515"/>
              </w:rPr>
              <w:t xml:space="preserve">SL_MONGO_URL</w:t>
            </w:r>
          </w:p>
        </w:tc>
        <w:tc>
          <w:tcPr>
            <w:tcW w:type="auto" w:w="0"/>
            <w:vAlign w:val="top"/>
          </w:tcPr>
          <w:p>
            <w:pPr>
              <w:pStyle w:val="TableText"/>
            </w:pPr>
            <w:r>
              <w:t xml:space="preserve">StarLink's own database connection</w:t>
            </w:r>
          </w:p>
        </w:tc>
        <w:tc>
          <w:tcPr>
            <w:tcW w:type="auto" w:w="0"/>
            <w:vAlign w:val="top"/>
          </w:tcPr>
          <w:p>
            <w:pPr>
              <w:pStyle w:val="TableText"/>
            </w:pPr>
            <w:r>
              <w:t xml:space="preserve">Local replica set</w:t>
            </w:r>
          </w:p>
        </w:tc>
      </w:tr>
      <w:tr>
        <w:tc>
          <w:tcPr>
            <w:tcW w:type="auto" w:w="0"/>
            <w:vAlign w:val="top"/>
          </w:tcPr>
          <w:p>
            <w:pPr>
              <w:pStyle w:val="TableText"/>
            </w:pPr>
            <w:r>
              <w:rPr>
                <w:rFonts w:ascii="Consolas" w:hAnsi="Consolas"/>
                <w:color w:val="A31515"/>
              </w:rPr>
              <w:t xml:space="preserve">SL_DB_IDENTITY</w:t>
            </w:r>
          </w:p>
        </w:tc>
        <w:tc>
          <w:tcPr>
            <w:tcW w:type="auto" w:w="0"/>
            <w:vAlign w:val="top"/>
          </w:tcPr>
          <w:p>
            <w:pPr>
              <w:pStyle w:val="TableText"/>
            </w:pPr>
            <w:r>
              <w:t xml:space="preserve">Identity database name</w:t>
            </w:r>
          </w:p>
        </w:tc>
        <w:tc>
          <w:tcPr>
            <w:tcW w:type="auto" w:w="0"/>
            <w:vAlign w:val="top"/>
          </w:tcPr>
          <w:p>
            <w:pPr>
              <w:pStyle w:val="TableText"/>
            </w:pPr>
            <w:r>
              <w:rPr>
                <w:rFonts w:ascii="Consolas" w:hAnsi="Consolas"/>
                <w:color w:val="A31515"/>
              </w:rPr>
              <w:t xml:space="preserve">starlink_identity</w:t>
            </w:r>
          </w:p>
        </w:tc>
      </w:tr>
      <w:tr>
        <w:tc>
          <w:tcPr>
            <w:tcW w:type="auto" w:w="0"/>
            <w:vAlign w:val="top"/>
          </w:tcPr>
          <w:p>
            <w:pPr>
              <w:pStyle w:val="TableText"/>
            </w:pPr>
            <w:r>
              <w:rPr>
                <w:rFonts w:ascii="Consolas" w:hAnsi="Consolas"/>
                <w:color w:val="A31515"/>
              </w:rPr>
              <w:t xml:space="preserve">SL_DB_CHAT</w:t>
            </w:r>
          </w:p>
        </w:tc>
        <w:tc>
          <w:tcPr>
            <w:tcW w:type="auto" w:w="0"/>
            <w:vAlign w:val="top"/>
          </w:tcPr>
          <w:p>
            <w:pPr>
              <w:pStyle w:val="TableText"/>
            </w:pPr>
            <w:r>
              <w:t xml:space="preserve">Conversation database name</w:t>
            </w:r>
          </w:p>
        </w:tc>
        <w:tc>
          <w:tcPr>
            <w:tcW w:type="auto" w:w="0"/>
            <w:vAlign w:val="top"/>
          </w:tcPr>
          <w:p>
            <w:pPr>
              <w:pStyle w:val="TableText"/>
            </w:pPr>
            <w:r>
              <w:rPr>
                <w:rFonts w:ascii="Consolas" w:hAnsi="Consolas"/>
                <w:color w:val="A31515"/>
              </w:rPr>
              <w:t xml:space="preserve">starlink_chat</w:t>
            </w:r>
          </w:p>
        </w:tc>
      </w:tr>
      <w:tr>
        <w:tc>
          <w:tcPr>
            <w:tcW w:type="auto" w:w="0"/>
            <w:vAlign w:val="top"/>
          </w:tcPr>
          <w:p>
            <w:pPr>
              <w:pStyle w:val="TableText"/>
            </w:pPr>
            <w:r>
              <w:rPr>
                <w:rFonts w:ascii="Consolas" w:hAnsi="Consolas"/>
                <w:color w:val="A31515"/>
              </w:rPr>
              <w:t xml:space="preserve">SL_DB_AUDIT</w:t>
            </w:r>
          </w:p>
        </w:tc>
        <w:tc>
          <w:tcPr>
            <w:tcW w:type="auto" w:w="0"/>
            <w:vAlign w:val="top"/>
          </w:tcPr>
          <w:p>
            <w:pPr>
              <w:pStyle w:val="TableText"/>
            </w:pPr>
            <w:r>
              <w:t xml:space="preserve">Audit database name</w:t>
            </w:r>
          </w:p>
        </w:tc>
        <w:tc>
          <w:tcPr>
            <w:tcW w:type="auto" w:w="0"/>
            <w:vAlign w:val="top"/>
          </w:tcPr>
          <w:p>
            <w:pPr>
              <w:pStyle w:val="TableText"/>
            </w:pPr>
            <w:r>
              <w:rPr>
                <w:rFonts w:ascii="Consolas" w:hAnsi="Consolas"/>
                <w:color w:val="A31515"/>
              </w:rPr>
              <w:t xml:space="preserve">starlink_audit</w:t>
            </w:r>
          </w:p>
        </w:tc>
      </w:tr>
      <w:tr>
        <w:tc>
          <w:tcPr>
            <w:tcW w:type="auto" w:w="0"/>
            <w:vAlign w:val="top"/>
          </w:tcPr>
          <w:p>
            <w:pPr>
              <w:pStyle w:val="TableText"/>
            </w:pPr>
            <w:r>
              <w:rPr>
                <w:rFonts w:ascii="Consolas" w:hAnsi="Consolas"/>
                <w:color w:val="A31515"/>
              </w:rPr>
              <w:t xml:space="preserve">SL_SESSION_SECRET</w:t>
            </w:r>
          </w:p>
        </w:tc>
        <w:tc>
          <w:tcPr>
            <w:tcW w:type="auto" w:w="0"/>
            <w:vAlign w:val="top"/>
          </w:tcPr>
          <w:p>
            <w:pPr>
              <w:pStyle w:val="TableText"/>
            </w:pPr>
            <w:r>
              <w:t xml:space="preserve">Session signing key</w:t>
            </w:r>
          </w:p>
        </w:tc>
        <w:tc>
          <w:tcPr>
            <w:tcW w:type="auto" w:w="0"/>
            <w:vAlign w:val="top"/>
          </w:tcPr>
          <w:p>
            <w:pPr>
              <w:pStyle w:val="TableText"/>
            </w:pPr>
            <w:r>
              <w:rPr>
                <w:b/>
              </w:rPr>
              <w:t xml:space="preserve">None in production</w:t>
            </w:r>
          </w:p>
        </w:tc>
      </w:tr>
      <w:tr>
        <w:tc>
          <w:tcPr>
            <w:tcW w:type="auto" w:w="0"/>
            <w:vAlign w:val="top"/>
          </w:tcPr>
          <w:p>
            <w:pPr>
              <w:pStyle w:val="TableText"/>
            </w:pPr>
            <w:r>
              <w:rPr>
                <w:rFonts w:ascii="Consolas" w:hAnsi="Consolas"/>
                <w:color w:val="A31515"/>
              </w:rPr>
              <w:t xml:space="preserve">SL_CURSOR_SECRET</w:t>
            </w:r>
          </w:p>
        </w:tc>
        <w:tc>
          <w:tcPr>
            <w:tcW w:type="auto" w:w="0"/>
            <w:vAlign w:val="top"/>
          </w:tcPr>
          <w:p>
            <w:pPr>
              <w:pStyle w:val="TableText"/>
            </w:pPr>
            <w:r>
              <w:t xml:space="preserve">Paging cursor signing key (</w:t>
            </w:r>
            <w:r>
              <w:rPr>
                <w:b/>
              </w:rPr>
              <w:t xml:space="preserve">FR-MSG-3</w:t>
            </w:r>
            <w:r>
              <w:t xml:space="preserve">)</w:t>
            </w:r>
          </w:p>
        </w:tc>
        <w:tc>
          <w:tcPr>
            <w:tcW w:type="auto" w:w="0"/>
            <w:vAlign w:val="top"/>
          </w:tcPr>
          <w:p>
            <w:pPr>
              <w:pStyle w:val="TableText"/>
            </w:pPr>
            <w:r>
              <w:rPr>
                <w:b/>
              </w:rPr>
              <w:t xml:space="preserve">None in production</w:t>
            </w:r>
          </w:p>
        </w:tc>
      </w:tr>
      <w:tr>
        <w:tc>
          <w:tcPr>
            <w:tcW w:type="auto" w:w="0"/>
            <w:vAlign w:val="top"/>
          </w:tcPr>
          <w:p>
            <w:pPr>
              <w:pStyle w:val="TableText"/>
            </w:pPr>
            <w:r>
              <w:rPr>
                <w:rFonts w:ascii="Consolas" w:hAnsi="Consolas"/>
                <w:color w:val="A31515"/>
              </w:rPr>
              <w:t xml:space="preserve">SL_API_PORT</w:t>
            </w:r>
          </w:p>
        </w:tc>
        <w:tc>
          <w:tcPr>
            <w:tcW w:type="auto" w:w="0"/>
            <w:vAlign w:val="top"/>
          </w:tcPr>
          <w:p>
            <w:pPr>
              <w:pStyle w:val="TableText"/>
            </w:pPr>
            <w:r>
              <w:t xml:space="preserve">API listen port</w:t>
            </w:r>
          </w:p>
        </w:tc>
        <w:tc>
          <w:tcPr>
            <w:tcW w:type="auto" w:w="0"/>
            <w:vAlign w:val="top"/>
          </w:tcPr>
          <w:p>
            <w:pPr>
              <w:pStyle w:val="TableText"/>
            </w:pPr>
            <w:r>
              <w:t xml:space="preserve">Development default</w:t>
            </w:r>
          </w:p>
        </w:tc>
      </w:tr>
      <w:tr>
        <w:tc>
          <w:tcPr>
            <w:tcW w:type="auto" w:w="0"/>
            <w:vAlign w:val="top"/>
          </w:tcPr>
          <w:p>
            <w:pPr>
              <w:pStyle w:val="TableText"/>
            </w:pPr>
            <w:r>
              <w:rPr>
                <w:rFonts w:ascii="Consolas" w:hAnsi="Consolas"/>
                <w:color w:val="A31515"/>
              </w:rPr>
              <w:t xml:space="preserve">SL_WEB_EMPLOYEE_ORIGIN</w:t>
            </w:r>
          </w:p>
        </w:tc>
        <w:tc>
          <w:tcPr>
            <w:tcW w:type="auto" w:w="0"/>
            <w:vAlign w:val="top"/>
          </w:tcPr>
          <w:p>
            <w:pPr>
              <w:pStyle w:val="TableText"/>
            </w:pPr>
            <w:r>
              <w:t xml:space="preserve">Employee surface origin — CORS and cookie scope</w:t>
            </w:r>
          </w:p>
        </w:tc>
        <w:tc>
          <w:tcPr>
            <w:tcW w:type="auto" w:w="0"/>
            <w:vAlign w:val="top"/>
          </w:tcPr>
          <w:p>
            <w:pPr>
              <w:pStyle w:val="TableText"/>
            </w:pPr>
            <w:r>
              <w:t xml:space="preserve">Development default</w:t>
            </w:r>
          </w:p>
        </w:tc>
      </w:tr>
      <w:tr>
        <w:tc>
          <w:tcPr>
            <w:tcW w:type="auto" w:w="0"/>
            <w:vAlign w:val="top"/>
          </w:tcPr>
          <w:p>
            <w:pPr>
              <w:pStyle w:val="TableText"/>
            </w:pPr>
            <w:r>
              <w:rPr>
                <w:rFonts w:ascii="Consolas" w:hAnsi="Consolas"/>
                <w:color w:val="A31515"/>
              </w:rPr>
              <w:t xml:space="preserve">SL_WEB_CUSTOMER_ORIGIN</w:t>
            </w:r>
          </w:p>
        </w:tc>
        <w:tc>
          <w:tcPr>
            <w:tcW w:type="auto" w:w="0"/>
            <w:vAlign w:val="top"/>
          </w:tcPr>
          <w:p>
            <w:pPr>
              <w:pStyle w:val="TableText"/>
            </w:pPr>
            <w:r>
              <w:t xml:space="preserve">Customer surface origin (§19.2)</w:t>
            </w:r>
          </w:p>
        </w:tc>
        <w:tc>
          <w:tcPr>
            <w:tcW w:type="auto" w:w="0"/>
            <w:vAlign w:val="top"/>
          </w:tcPr>
          <w:p>
            <w:pPr>
              <w:pStyle w:val="TableText"/>
            </w:pPr>
            <w:r>
              <w:t xml:space="preserve">Development default</w:t>
            </w:r>
          </w:p>
        </w:tc>
      </w:tr>
      <w:tr>
        <w:tc>
          <w:tcPr>
            <w:tcW w:type="auto" w:w="0"/>
            <w:vAlign w:val="top"/>
          </w:tcPr>
          <w:p>
            <w:pPr>
              <w:pStyle w:val="TableText"/>
            </w:pPr>
            <w:r>
              <w:rPr>
                <w:rFonts w:ascii="Consolas" w:hAnsi="Consolas"/>
                <w:color w:val="A31515"/>
              </w:rPr>
              <w:t xml:space="preserve">SL_STORAGE_DRIVER</w:t>
            </w:r>
          </w:p>
        </w:tc>
        <w:tc>
          <w:tcPr>
            <w:tcW w:type="auto" w:w="0"/>
            <w:vAlign w:val="top"/>
          </w:tcPr>
          <w:p>
            <w:pPr>
              <w:pStyle w:val="TableText"/>
            </w:pPr>
            <w:r>
              <w:rPr>
                <w:rFonts w:ascii="Consolas" w:hAnsi="Consolas"/>
                <w:color w:val="A31515"/>
              </w:rPr>
              <w:t xml:space="preserve">local</w:t>
            </w:r>
            <w:r>
              <w:t xml:space="preserve"> or an object-storage driver</w:t>
            </w:r>
          </w:p>
        </w:tc>
        <w:tc>
          <w:tcPr>
            <w:tcW w:type="auto" w:w="0"/>
            <w:vAlign w:val="top"/>
          </w:tcPr>
          <w:p>
            <w:pPr>
              <w:pStyle w:val="TableText"/>
            </w:pPr>
            <w:r>
              <w:rPr>
                <w:rFonts w:ascii="Consolas" w:hAnsi="Consolas"/>
                <w:color w:val="A31515"/>
              </w:rPr>
              <w:t xml:space="preserve">local</w:t>
            </w:r>
          </w:p>
        </w:tc>
      </w:tr>
      <w:tr>
        <w:tc>
          <w:tcPr>
            <w:tcW w:type="auto" w:w="0"/>
            <w:vAlign w:val="top"/>
          </w:tcPr>
          <w:p>
            <w:pPr>
              <w:pStyle w:val="TableText"/>
            </w:pPr>
            <w:r>
              <w:rPr>
                <w:rFonts w:ascii="Consolas" w:hAnsi="Consolas"/>
                <w:color w:val="A31515"/>
              </w:rPr>
              <w:t xml:space="preserve">SL_STORAGE_BUCKET</w:t>
            </w:r>
            <w:r>
              <w:t xml:space="preserve"> / </w:t>
            </w:r>
            <w:r>
              <w:rPr>
                <w:rFonts w:ascii="Consolas" w:hAnsi="Consolas"/>
                <w:color w:val="A31515"/>
              </w:rPr>
              <w:t xml:space="preserve">SL_STORAGE_REGION</w:t>
            </w:r>
            <w:r>
              <w:t xml:space="preserve"> / </w:t>
            </w:r>
            <w:r>
              <w:rPr>
                <w:rFonts w:ascii="Consolas" w:hAnsi="Consolas"/>
                <w:color w:val="A31515"/>
              </w:rPr>
              <w:t xml:space="preserve">SL_STORAGE_KEY</w:t>
            </w:r>
            <w:r>
              <w:t xml:space="preserve"> / </w:t>
            </w:r>
            <w:r>
              <w:rPr>
                <w:rFonts w:ascii="Consolas" w:hAnsi="Consolas"/>
                <w:color w:val="A31515"/>
              </w:rPr>
              <w:t xml:space="preserve">SL_STORAGE_SECRET</w:t>
            </w:r>
          </w:p>
        </w:tc>
        <w:tc>
          <w:tcPr>
            <w:tcW w:type="auto" w:w="0"/>
            <w:vAlign w:val="top"/>
          </w:tcPr>
          <w:p>
            <w:pPr>
              <w:pStyle w:val="TableText"/>
            </w:pPr>
            <w:r>
              <w:t xml:space="preserve">Object storage, when the driver needs them</w:t>
            </w:r>
          </w:p>
        </w:tc>
        <w:tc>
          <w:tcPr>
            <w:tcW w:type="auto" w:w="0"/>
            <w:vAlign w:val="top"/>
          </w:tcPr>
          <w:p>
            <w:pPr>
              <w:pStyle w:val="TableText"/>
            </w:pPr>
            <w:r>
              <w:t xml:space="preserve">—</w:t>
            </w:r>
          </w:p>
        </w:tc>
      </w:tr>
      <w:tr>
        <w:tc>
          <w:tcPr>
            <w:tcW w:type="auto" w:w="0"/>
            <w:vAlign w:val="top"/>
          </w:tcPr>
          <w:p>
            <w:pPr>
              <w:pStyle w:val="TableText"/>
            </w:pPr>
            <w:r>
              <w:rPr>
                <w:rFonts w:ascii="Consolas" w:hAnsi="Consolas"/>
                <w:color w:val="A31515"/>
              </w:rPr>
              <w:t xml:space="preserve">SL_STORAGE_MAX_BYTES</w:t>
            </w:r>
          </w:p>
        </w:tc>
        <w:tc>
          <w:tcPr>
            <w:tcW w:type="auto" w:w="0"/>
            <w:vAlign w:val="top"/>
          </w:tcPr>
          <w:p>
            <w:pPr>
              <w:pStyle w:val="TableText"/>
            </w:pPr>
            <w:r>
              <w:t xml:space="preserve">Upload ceiling (§28.2)</w:t>
            </w:r>
          </w:p>
        </w:tc>
        <w:tc>
          <w:tcPr>
            <w:tcW w:type="auto" w:w="0"/>
            <w:vAlign w:val="top"/>
          </w:tcPr>
          <w:p>
            <w:pPr>
              <w:pStyle w:val="TableText"/>
            </w:pPr>
            <w:r>
              <w:t xml:space="preserve">Configured</w:t>
            </w:r>
          </w:p>
        </w:tc>
      </w:tr>
      <w:tr>
        <w:tc>
          <w:tcPr>
            <w:tcW w:type="auto" w:w="0"/>
            <w:vAlign w:val="top"/>
          </w:tcPr>
          <w:p>
            <w:pPr>
              <w:pStyle w:val="TableText"/>
            </w:pPr>
            <w:r>
              <w:rPr>
                <w:rFonts w:ascii="Consolas" w:hAnsi="Consolas"/>
                <w:color w:val="A31515"/>
              </w:rPr>
              <w:t xml:space="preserve">SL_NOTIFY_TRANSPORTS</w:t>
            </w:r>
          </w:p>
        </w:tc>
        <w:tc>
          <w:tcPr>
            <w:tcW w:type="auto" w:w="0"/>
            <w:vAlign w:val="top"/>
          </w:tcPr>
          <w:p>
            <w:pPr>
              <w:pStyle w:val="TableText"/>
            </w:pPr>
            <w:r>
              <w:t xml:space="preserve">Enabled adapters (§29.3)</w:t>
            </w:r>
          </w:p>
        </w:tc>
        <w:tc>
          <w:tcPr>
            <w:tcW w:type="auto" w:w="0"/>
            <w:vAlign w:val="top"/>
          </w:tcPr>
          <w:p>
            <w:pPr>
              <w:pStyle w:val="TableText"/>
            </w:pPr>
            <w:r>
              <w:rPr>
                <w:rFonts w:ascii="Consolas" w:hAnsi="Consolas"/>
                <w:color w:val="A31515"/>
              </w:rPr>
              <w:t xml:space="preserve">inapp</w:t>
            </w:r>
          </w:p>
        </w:tc>
      </w:tr>
      <w:tr>
        <w:tc>
          <w:tcPr>
            <w:tcW w:type="auto" w:w="0"/>
            <w:vAlign w:val="top"/>
          </w:tcPr>
          <w:p>
            <w:pPr>
              <w:pStyle w:val="TableText"/>
            </w:pPr>
            <w:r>
              <w:rPr>
                <w:rFonts w:ascii="Consolas" w:hAnsi="Consolas"/>
                <w:color w:val="A31515"/>
              </w:rPr>
              <w:t xml:space="preserve">SL_NOTIFY_EMAIL_*</w:t>
            </w:r>
          </w:p>
        </w:tc>
        <w:tc>
          <w:tcPr>
            <w:tcW w:type="auto" w:w="0"/>
            <w:vAlign w:val="top"/>
          </w:tcPr>
          <w:p>
            <w:pPr>
              <w:pStyle w:val="TableText"/>
            </w:pPr>
            <w:r>
              <w:t xml:space="preserve">Email adapter settings</w:t>
            </w:r>
          </w:p>
        </w:tc>
        <w:tc>
          <w:tcPr>
            <w:tcW w:type="auto" w:w="0"/>
            <w:vAlign w:val="top"/>
          </w:tcPr>
          <w:p>
            <w:pPr>
              <w:pStyle w:val="TableText"/>
            </w:pPr>
            <w:r>
              <w:t xml:space="preserve">—</w:t>
            </w:r>
          </w:p>
        </w:tc>
      </w:tr>
      <w:tr>
        <w:tc>
          <w:tcPr>
            <w:tcW w:type="auto" w:w="0"/>
            <w:vAlign w:val="top"/>
          </w:tcPr>
          <w:p>
            <w:pPr>
              <w:pStyle w:val="TableText"/>
            </w:pPr>
            <w:r>
              <w:rPr>
                <w:rFonts w:ascii="Consolas" w:hAnsi="Consolas"/>
                <w:color w:val="A31515"/>
              </w:rPr>
              <w:t xml:space="preserve">SL_SCAN_ENDPOINT</w:t>
            </w:r>
          </w:p>
        </w:tc>
        <w:tc>
          <w:tcPr>
            <w:tcW w:type="auto" w:w="0"/>
            <w:vAlign w:val="top"/>
          </w:tcPr>
          <w:p>
            <w:pPr>
              <w:pStyle w:val="TableText"/>
            </w:pPr>
            <w:r>
              <w:t xml:space="preserve">Malware scanning, if </w:t>
            </w:r>
            <w:r>
              <w:rPr>
                <w:b/>
              </w:rPr>
              <w:t xml:space="preserve">D-07</w:t>
            </w:r>
            <w:r>
              <w:t xml:space="preserve"> permits customer uploads</w:t>
            </w:r>
          </w:p>
        </w:tc>
        <w:tc>
          <w:tcPr>
            <w:tcW w:type="auto" w:w="0"/>
            <w:vAlign w:val="top"/>
          </w:tcPr>
          <w:p>
            <w:pPr>
              <w:pStyle w:val="TableText"/>
            </w:pPr>
            <w:r>
              <w:t xml:space="preserve">—</w:t>
            </w:r>
          </w:p>
        </w:tc>
      </w:tr>
      <w:tr>
        <w:tc>
          <w:tcPr>
            <w:tcW w:type="auto" w:w="0"/>
            <w:vAlign w:val="top"/>
          </w:tcPr>
          <w:p>
            <w:pPr>
              <w:pStyle w:val="TableText"/>
            </w:pPr>
            <w:r>
              <w:rPr>
                <w:rFonts w:ascii="Consolas" w:hAnsi="Consolas"/>
                <w:color w:val="A31515"/>
              </w:rPr>
              <w:t xml:space="preserve">SL_AUDIT_CONTEXT_TTL_DAYS</w:t>
            </w:r>
          </w:p>
        </w:tc>
        <w:tc>
          <w:tcPr>
            <w:tcW w:type="auto" w:w="0"/>
            <w:vAlign w:val="top"/>
          </w:tcPr>
          <w:p>
            <w:pPr>
              <w:pStyle w:val="TableText"/>
            </w:pPr>
            <w:r>
              <w:t xml:space="preserve">Request-context retention (§31.4)</w:t>
            </w:r>
          </w:p>
        </w:tc>
        <w:tc>
          <w:tcPr>
            <w:tcW w:type="auto" w:w="0"/>
            <w:vAlign w:val="top"/>
          </w:tcPr>
          <w:p>
            <w:pPr>
              <w:pStyle w:val="TableText"/>
            </w:pPr>
            <w:r>
              <w:rPr>
                <w:rFonts w:ascii="Consolas" w:hAnsi="Consolas"/>
                <w:color w:val="A31515"/>
              </w:rPr>
              <w:t xml:space="preserve">180</w:t>
            </w:r>
          </w:p>
        </w:tc>
      </w:tr>
      <w:tr>
        <w:tc>
          <w:tcPr>
            <w:tcW w:type="auto" w:w="0"/>
            <w:vAlign w:val="top"/>
          </w:tcPr>
          <w:p>
            <w:pPr>
              <w:pStyle w:val="TableText"/>
            </w:pPr>
            <w:r>
              <w:rPr>
                <w:rFonts w:ascii="Consolas" w:hAnsi="Consolas"/>
                <w:color w:val="A31515"/>
              </w:rPr>
              <w:t xml:space="preserve">SL_RATE_LIMIT_*</w:t>
            </w:r>
          </w:p>
        </w:tc>
        <w:tc>
          <w:tcPr>
            <w:tcW w:type="auto" w:w="0"/>
            <w:vAlign w:val="top"/>
          </w:tcPr>
          <w:p>
            <w:pPr>
              <w:pStyle w:val="TableText"/>
            </w:pPr>
            <w:r>
              <w:t xml:space="preserve">Per-surface rate limits (§27.5)</w:t>
            </w:r>
          </w:p>
        </w:tc>
        <w:tc>
          <w:tcPr>
            <w:tcW w:type="auto" w:w="0"/>
            <w:vAlign w:val="top"/>
          </w:tcPr>
          <w:p>
            <w:pPr>
              <w:pStyle w:val="TableText"/>
            </w:pPr>
            <w:r>
              <w:t xml:space="preserve">Configured</w:t>
            </w:r>
          </w:p>
        </w:tc>
      </w:tr>
      <w:tr>
        <w:tc>
          <w:tcPr>
            <w:tcW w:type="auto" w:w="0"/>
            <w:vAlign w:val="top"/>
          </w:tcPr>
          <w:p>
            <w:pPr>
              <w:pStyle w:val="TableText"/>
            </w:pPr>
            <w:r>
              <w:rPr>
                <w:rFonts w:ascii="Consolas" w:hAnsi="Consolas"/>
                <w:color w:val="A31515"/>
              </w:rPr>
              <w:t xml:space="preserve">SL_REALTIME_ENABLED</w:t>
            </w:r>
          </w:p>
        </w:tc>
        <w:tc>
          <w:tcPr>
            <w:tcW w:type="auto" w:w="0"/>
            <w:vAlign w:val="top"/>
          </w:tcPr>
          <w:p>
            <w:pPr>
              <w:pStyle w:val="TableText"/>
            </w:pPr>
            <w:r>
              <w:t xml:space="preserve">Allows realtime to be disabled outright</w:t>
            </w:r>
          </w:p>
        </w:tc>
        <w:tc>
          <w:tcPr>
            <w:tcW w:type="auto" w:w="0"/>
            <w:vAlign w:val="top"/>
          </w:tcPr>
          <w:p>
            <w:pPr>
              <w:pStyle w:val="TableText"/>
            </w:pPr>
            <w:r>
              <w:rPr>
                <w:rFonts w:ascii="Consolas" w:hAnsi="Consolas"/>
                <w:color w:val="A31515"/>
              </w:rPr>
              <w:t xml:space="preserve">true</w:t>
            </w:r>
          </w:p>
        </w:tc>
      </w:tr>
      <w:tr>
        <w:tc>
          <w:tcPr>
            <w:tcW w:type="auto" w:w="0"/>
            <w:vAlign w:val="top"/>
          </w:tcPr>
          <w:p>
            <w:pPr>
              <w:pStyle w:val="TableText"/>
            </w:pPr>
            <w:r>
              <w:rPr>
                <w:rFonts w:ascii="Consolas" w:hAnsi="Consolas"/>
                <w:color w:val="A31515"/>
              </w:rPr>
              <w:t xml:space="preserve">SL_LOG_LEVEL</w:t>
            </w:r>
          </w:p>
        </w:tc>
        <w:tc>
          <w:tcPr>
            <w:tcW w:type="auto" w:w="0"/>
            <w:vAlign w:val="top"/>
          </w:tcPr>
          <w:p>
            <w:pPr>
              <w:pStyle w:val="TableText"/>
            </w:pPr>
            <w:r>
              <w:t xml:space="preserve">Operational log level (§32.2)</w:t>
            </w:r>
          </w:p>
        </w:tc>
        <w:tc>
          <w:tcPr>
            <w:tcW w:type="auto" w:w="0"/>
            <w:vAlign w:val="top"/>
          </w:tcPr>
          <w:p>
            <w:pPr>
              <w:pStyle w:val="TableText"/>
            </w:pPr>
            <w:r>
              <w:rPr>
                <w:rFonts w:ascii="Consolas" w:hAnsi="Consolas"/>
                <w:color w:val="A31515"/>
              </w:rPr>
              <w:t xml:space="preserve">info</w:t>
            </w:r>
          </w:p>
        </w:tc>
      </w:tr>
    </w:tbl>
    <w:p>
      <w:pPr>
        <w:spacing w:after="80"/>
      </w:pPr>
      <w:r>
        <w:t xml:space="preserve"/>
      </w:r>
    </w:p>
    <w:p>
      <w:r>
        <w:rPr>
          <w:rFonts w:ascii="Consolas" w:hAnsi="Consolas"/>
          <w:color w:val="A31515"/>
        </w:rPr>
        <w:t xml:space="preserve">SL_REALTIME_ENABLED</w:t>
      </w:r>
      <w:r>
        <w:t xml:space="preserve"> exists to make </w:t>
      </w:r>
      <w:r>
        <w:rPr>
          <w:b/>
        </w:rPr>
        <w:t xml:space="preserve">NFR-AVL-2</w:t>
      </w:r>
      <w:r>
        <w:t xml:space="preserve"> testable: the application must remain fully usable with realtime off, and a flag is how that gets exercised rather than asserted.</w:t>
      </w:r>
    </w:p>
    <w:p>
      <w:pPr>
        <w:pStyle w:val="Heading2"/>
      </w:pPr>
      <w:r>
        <w:t xml:space="preserve">35.3 Rules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Rule</w:t>
            </w:r>
          </w:p>
        </w:tc>
        <w:tc>
          <w:tcPr>
            <w:tcW w:type="auto" w:w="0"/>
            <w:shd w:val="clear" w:fill="EFEFEF"/>
            <w:vAlign w:val="top"/>
          </w:tcPr>
          <w:p>
            <w:pPr>
              <w:pStyle w:val="TableText"/>
            </w:pPr>
            <w:r>
              <w:rPr>
                <w:b/>
              </w:rPr>
              <w:t xml:space="preserve">Reason</w:t>
            </w:r>
          </w:p>
        </w:tc>
      </w:tr>
      <w:tr>
        <w:tc>
          <w:tcPr>
            <w:tcW w:type="auto" w:w="0"/>
            <w:vAlign w:val="top"/>
          </w:tcPr>
          <w:p>
            <w:pPr>
              <w:pStyle w:val="TableText"/>
            </w:pPr>
            <w:r>
              <w:t xml:space="preserve">Secrets come from configuration only, never from source</w:t>
            </w:r>
          </w:p>
        </w:tc>
        <w:tc>
          <w:tcPr>
            <w:tcW w:type="auto" w:w="0"/>
            <w:vAlign w:val="top"/>
          </w:tcPr>
          <w:p>
            <w:pPr>
              <w:pStyle w:val="TableText"/>
            </w:pPr>
            <w:r>
              <w:rPr>
                <w:b/>
              </w:rPr>
              <w:t xml:space="preserve">NFR-SEC-3</w:t>
            </w:r>
          </w:p>
        </w:tc>
      </w:tr>
      <w:tr>
        <w:tc>
          <w:tcPr>
            <w:tcW w:type="auto" w:w="0"/>
            <w:vAlign w:val="top"/>
          </w:tcPr>
          <w:p>
            <w:pPr>
              <w:pStyle w:val="TableText"/>
            </w:pPr>
            <w:r>
              <w:rPr>
                <w:b/>
              </w:rPr>
              <w:t xml:space="preserve">Production refuses to start</w:t>
            </w:r>
            <w:r>
              <w:t xml:space="preserve"> on a shipped development secret, on a secret below a minimum length, or on a database name outside </w:t>
            </w:r>
            <w:r>
              <w:rPr>
                <w:rFonts w:ascii="Consolas" w:hAnsi="Consolas"/>
                <w:color w:val="A31515"/>
              </w:rPr>
              <w:t xml:space="preserve">starlink_*</w:t>
            </w:r>
          </w:p>
        </w:tc>
        <w:tc>
          <w:tcPr>
            <w:tcW w:type="auto" w:w="0"/>
            <w:vAlign w:val="top"/>
          </w:tcPr>
          <w:p>
            <w:pPr>
              <w:pStyle w:val="TableText"/>
            </w:pPr>
            <w:r>
              <w:t xml:space="preserve">A misconfigured production system that starts is worse than one that refuses</w:t>
            </w:r>
          </w:p>
        </w:tc>
      </w:tr>
      <w:tr>
        <w:tc>
          <w:tcPr>
            <w:tcW w:type="auto" w:w="0"/>
            <w:vAlign w:val="top"/>
          </w:tcPr>
          <w:p>
            <w:pPr>
              <w:pStyle w:val="TableText"/>
            </w:pPr>
            <w:r>
              <w:t xml:space="preserve">Every setting has a working development default </w:t>
            </w:r>
            <w:r>
              <w:rPr>
                <w:b/>
              </w:rPr>
              <w:t xml:space="preserve">except secrets</w:t>
            </w:r>
          </w:p>
        </w:tc>
        <w:tc>
          <w:tcPr>
            <w:tcW w:type="auto" w:w="0"/>
            <w:vAlign w:val="top"/>
          </w:tcPr>
          <w:p>
            <w:pPr>
              <w:pStyle w:val="TableText"/>
            </w:pPr>
            <w:r>
              <w:t xml:space="preserve">A clean checkout must start (§15.11); a shipped secret default would mean the variable could never legitimately be unset</w:t>
            </w:r>
          </w:p>
        </w:tc>
      </w:tr>
      <w:tr>
        <w:tc>
          <w:tcPr>
            <w:tcW w:type="auto" w:w="0"/>
            <w:vAlign w:val="top"/>
          </w:tcPr>
          <w:p>
            <w:pPr>
              <w:pStyle w:val="TableText"/>
            </w:pPr>
            <w:r>
              <w:t xml:space="preserve">Configuration differs between environments by </w:t>
            </w:r>
            <w:r>
              <w:rPr>
                <w:b/>
              </w:rPr>
              <w:t xml:space="preserve">values only, never by code path</w:t>
            </w:r>
          </w:p>
        </w:tc>
        <w:tc>
          <w:tcPr>
            <w:tcW w:type="auto" w:w="0"/>
            <w:vAlign w:val="top"/>
          </w:tcPr>
          <w:p>
            <w:pPr>
              <w:pStyle w:val="TableText"/>
            </w:pPr>
            <w:r>
              <w:t xml:space="preserve">An environment-conditional code path is a path that is never tested where it runs</w:t>
            </w:r>
          </w:p>
        </w:tc>
      </w:tr>
      <w:tr>
        <w:tc>
          <w:tcPr>
            <w:tcW w:type="auto" w:w="0"/>
            <w:vAlign w:val="top"/>
          </w:tcPr>
          <w:p>
            <w:pPr>
              <w:pStyle w:val="TableText"/>
            </w:pPr>
            <w:r>
              <w:t xml:space="preserve">Readiness fails on invalid configuration</w:t>
            </w:r>
          </w:p>
        </w:tc>
        <w:tc>
          <w:tcPr>
            <w:tcW w:type="auto" w:w="0"/>
            <w:vAlign w:val="top"/>
          </w:tcPr>
          <w:p>
            <w:pPr>
              <w:pStyle w:val="TableText"/>
            </w:pPr>
            <w:r>
              <w:t xml:space="preserve">§32.5</w:t>
            </w:r>
          </w:p>
        </w:tc>
      </w:tr>
      <w:tr>
        <w:tc>
          <w:tcPr>
            <w:tcW w:type="auto" w:w="0"/>
            <w:vAlign w:val="top"/>
          </w:tcPr>
          <w:p>
            <w:pPr>
              <w:pStyle w:val="TableText"/>
            </w:pPr>
            <w:r>
              <w:t xml:space="preserve">Configuration is validated </w:t>
            </w:r>
            <w:r>
              <w:rPr>
                <w:b/>
              </w:rPr>
              <w:t xml:space="preserve">once at startup</w:t>
            </w:r>
            <w:r>
              <w:t xml:space="preserve">, all problems reported together</w:t>
            </w:r>
          </w:p>
        </w:tc>
        <w:tc>
          <w:tcPr>
            <w:tcW w:type="auto" w:w="0"/>
            <w:vAlign w:val="top"/>
          </w:tcPr>
          <w:p>
            <w:pPr>
              <w:pStyle w:val="TableText"/>
            </w:pPr>
            <w:r>
              <w:t xml:space="preserve">An operator should not fix one setting per restart</w:t>
            </w:r>
          </w:p>
        </w:tc>
      </w:tr>
      <w:tr>
        <w:tc>
          <w:tcPr>
            <w:tcW w:type="auto" w:w="0"/>
            <w:vAlign w:val="top"/>
          </w:tcPr>
          <w:p>
            <w:pPr>
              <w:pStyle w:val="TableText"/>
            </w:pPr>
            <w:r>
              <w:t xml:space="preserve">No secret is logged, echoed by a health check, or included in an error report</w:t>
            </w:r>
          </w:p>
        </w:tc>
        <w:tc>
          <w:tcPr>
            <w:tcW w:type="auto" w:w="0"/>
            <w:vAlign w:val="top"/>
          </w:tcPr>
          <w:p>
            <w:pPr>
              <w:pStyle w:val="TableText"/>
            </w:pPr>
            <w:r>
              <w:t xml:space="preserve">§32.2</w:t>
            </w:r>
          </w:p>
        </w:tc>
      </w:tr>
    </w:tbl>
    <w:p>
      <w:pPr>
        <w:spacing w:after="80"/>
      </w:pPr>
      <w:r>
        <w:t xml:space="preserve"/>
      </w:r>
    </w:p>
    <w:p>
      <w:pPr>
        <w:pStyle w:val="Heading2"/>
      </w:pPr>
      <w:r>
        <w:t xml:space="preserve">35.4 Proposed database naming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Database</w:t>
            </w:r>
          </w:p>
        </w:tc>
        <w:tc>
          <w:tcPr>
            <w:tcW w:type="auto" w:w="0"/>
            <w:shd w:val="clear" w:fill="EFEFEF"/>
            <w:vAlign w:val="top"/>
          </w:tcPr>
          <w:p>
            <w:pPr>
              <w:pStyle w:val="TableText"/>
            </w:pPr>
            <w:r>
              <w:rPr>
                <w:b/>
              </w:rPr>
              <w:t xml:space="preserve">Holds</w:t>
            </w:r>
          </w:p>
        </w:tc>
        <w:tc>
          <w:tcPr>
            <w:tcW w:type="auto" w:w="0"/>
            <w:shd w:val="clear" w:fill="EFEFEF"/>
            <w:vAlign w:val="top"/>
          </w:tcPr>
          <w:p>
            <w:pPr>
              <w:pStyle w:val="TableText"/>
            </w:pPr>
            <w:r>
              <w:rPr>
                <w:b/>
              </w:rPr>
              <w:t xml:space="preserve">Status</w:t>
            </w:r>
          </w:p>
        </w:tc>
      </w:tr>
      <w:tr>
        <w:tc>
          <w:tcPr>
            <w:tcW w:type="auto" w:w="0"/>
            <w:vAlign w:val="top"/>
          </w:tcPr>
          <w:p>
            <w:pPr>
              <w:pStyle w:val="TableText"/>
            </w:pPr>
            <w:r>
              <w:rPr>
                <w:rFonts w:ascii="Consolas" w:hAnsi="Consolas"/>
                <w:color w:val="A31515"/>
              </w:rPr>
              <w:t xml:space="preserve">starlink_identity</w:t>
            </w:r>
          </w:p>
        </w:tc>
        <w:tc>
          <w:tcPr>
            <w:tcW w:type="auto" w:w="0"/>
            <w:vAlign w:val="top"/>
          </w:tcPr>
          <w:p>
            <w:pPr>
              <w:pStyle w:val="TableText"/>
            </w:pPr>
            <w:r>
              <w:t xml:space="preserve">Principals, organisation attributes, teams, roles, assignments</w:t>
            </w:r>
          </w:p>
        </w:tc>
        <w:tc>
          <w:tcPr>
            <w:tcW w:type="auto" w:w="0"/>
            <w:vAlign w:val="top"/>
          </w:tcPr>
          <w:p>
            <w:pPr>
              <w:pStyle w:val="TableText"/>
            </w:pPr>
            <w:r>
              <w:rPr>
                <w:b/>
              </w:rPr>
              <w:t xml:space="preserve">PROPOSED</w:t>
            </w:r>
          </w:p>
        </w:tc>
      </w:tr>
      <w:tr>
        <w:tc>
          <w:tcPr>
            <w:tcW w:type="auto" w:w="0"/>
            <w:vAlign w:val="top"/>
          </w:tcPr>
          <w:p>
            <w:pPr>
              <w:pStyle w:val="TableText"/>
            </w:pPr>
            <w:r>
              <w:rPr>
                <w:rFonts w:ascii="Consolas" w:hAnsi="Consolas"/>
                <w:color w:val="A31515"/>
              </w:rPr>
              <w:t xml:space="preserve">starlink_chat</w:t>
            </w:r>
          </w:p>
        </w:tc>
        <w:tc>
          <w:tcPr>
            <w:tcW w:type="auto" w:w="0"/>
            <w:vAlign w:val="top"/>
          </w:tcPr>
          <w:p>
            <w:pPr>
              <w:pStyle w:val="TableText"/>
            </w:pPr>
            <w:r>
              <w:t xml:space="preserve">Conversations, participants, messages, read and view state, ownership records, queue, notifications, outbox, attachment metadata</w:t>
            </w:r>
          </w:p>
        </w:tc>
        <w:tc>
          <w:tcPr>
            <w:tcW w:type="auto" w:w="0"/>
            <w:vAlign w:val="top"/>
          </w:tcPr>
          <w:p>
            <w:pPr>
              <w:pStyle w:val="TableText"/>
            </w:pPr>
            <w:r>
              <w:rPr>
                <w:b/>
              </w:rPr>
              <w:t xml:space="preserve">PROPOSED</w:t>
            </w:r>
          </w:p>
        </w:tc>
      </w:tr>
      <w:tr>
        <w:tc>
          <w:tcPr>
            <w:tcW w:type="auto" w:w="0"/>
            <w:vAlign w:val="top"/>
          </w:tcPr>
          <w:p>
            <w:pPr>
              <w:pStyle w:val="TableText"/>
            </w:pPr>
            <w:r>
              <w:rPr>
                <w:rFonts w:ascii="Consolas" w:hAnsi="Consolas"/>
                <w:color w:val="A31515"/>
              </w:rPr>
              <w:t xml:space="preserve">starlink_audit</w:t>
            </w:r>
          </w:p>
        </w:tc>
        <w:tc>
          <w:tcPr>
            <w:tcW w:type="auto" w:w="0"/>
            <w:vAlign w:val="top"/>
          </w:tcPr>
          <w:p>
            <w:pPr>
              <w:pStyle w:val="TableText"/>
            </w:pPr>
            <w:r>
              <w:t xml:space="preserve">The audit ledger and request context (§31.4)</w:t>
            </w:r>
          </w:p>
        </w:tc>
        <w:tc>
          <w:tcPr>
            <w:tcW w:type="auto" w:w="0"/>
            <w:vAlign w:val="top"/>
          </w:tcPr>
          <w:p>
            <w:pPr>
              <w:pStyle w:val="TableText"/>
            </w:pPr>
            <w:r>
              <w:rPr>
                <w:b/>
              </w:rPr>
              <w:t xml:space="preserve">PROPOSED</w:t>
            </w:r>
          </w:p>
        </w:tc>
      </w:tr>
    </w:tbl>
    <w:p>
      <w:pPr>
        <w:spacing w:after="80"/>
      </w:pPr>
      <w:r>
        <w:t xml:space="preserve"/>
      </w:r>
    </w:p>
    <w:p>
      <w:r>
        <w:rPr>
          <w:b/>
        </w:rPr>
        <w:t xml:space="preserve">Why three rather than one.</w:t>
      </w:r>
      <w:r>
        <w:t xml:space="preserve"> Identity is separated because it is the boundary the HRMS will eventually cross (§17.2) — a separate database makes the seam visible. Audit is separated because it wants different access control, different retention, and ideally a write-restricted database role (§31.5). Chat is everything else.</w:t>
      </w:r>
    </w:p>
    <w:p>
      <w:r>
        <w:rPr>
          <w:b/>
        </w:rPr>
        <w:t xml:space="preserve">The runtime guard:</w:t>
      </w:r>
      <w:r>
        <w:t xml:space="preserve"> the application refuses to open any database whose name does not begin </w:t>
      </w:r>
      <w:r>
        <w:rPr>
          <w:rFonts w:ascii="Consolas" w:hAnsi="Consolas"/>
          <w:color w:val="A31515"/>
        </w:rPr>
        <w:t xml:space="preserve">starlink_</w:t>
      </w:r>
      <w:r>
        <w:t xml:space="preserve">. That single check is what makes "it cannot reach another product's data" a property rather than a promise.</w:t>
      </w:r>
    </w:p>
    <w:p>
      <w:pPr>
        <w:pStyle w:val="Heading2"/>
      </w:pPr>
      <w:r>
        <w:t xml:space="preserve">35.5 The NorthStar prohibition, stated as configuration</w:t>
      </w:r>
    </w:p>
    <w:p>
      <w:r>
        <w:rPr>
          <w:b/>
        </w:rPr>
        <w:t xml:space="preserve">StarLink must not depend on NorthStar runtime services, databases, secrets, environment variables, gateway, session, realtime hub, storage, or audit.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Prohibited</w:t>
            </w:r>
          </w:p>
        </w:tc>
        <w:tc>
          <w:tcPr>
            <w:tcW w:type="auto" w:w="0"/>
            <w:shd w:val="clear" w:fill="EFEFEF"/>
            <w:vAlign w:val="top"/>
          </w:tcPr>
          <w:p>
            <w:pPr>
              <w:pStyle w:val="TableText"/>
            </w:pPr>
            <w:r>
              <w:rPr>
                <w:b/>
              </w:rPr>
              <w:t xml:space="preserve">How configuration prevents it</w:t>
            </w:r>
          </w:p>
        </w:tc>
      </w:tr>
      <w:tr>
        <w:tc>
          <w:tcPr>
            <w:tcW w:type="auto" w:w="0"/>
            <w:vAlign w:val="top"/>
          </w:tcPr>
          <w:p>
            <w:pPr>
              <w:pStyle w:val="TableText"/>
            </w:pPr>
            <w:r>
              <w:t xml:space="preserve">Reading a </w:t>
            </w:r>
            <w:r>
              <w:rPr>
                <w:rFonts w:ascii="Consolas" w:hAnsi="Consolas"/>
                <w:color w:val="A31515"/>
              </w:rPr>
              <w:t xml:space="preserve">NS_</w:t>
            </w:r>
            <w:r>
              <w:t xml:space="preserve">-prefixed variable</w:t>
            </w:r>
          </w:p>
        </w:tc>
        <w:tc>
          <w:tcPr>
            <w:tcW w:type="auto" w:w="0"/>
            <w:vAlign w:val="top"/>
          </w:tcPr>
          <w:p>
            <w:pPr>
              <w:pStyle w:val="TableText"/>
            </w:pPr>
            <w:r>
              <w:t xml:space="preserve">One prefix, no fallback (§35.1), verified by a build-time test</w:t>
            </w:r>
          </w:p>
        </w:tc>
      </w:tr>
      <w:tr>
        <w:tc>
          <w:tcPr>
            <w:tcW w:type="auto" w:w="0"/>
            <w:vAlign w:val="top"/>
          </w:tcPr>
          <w:p>
            <w:pPr>
              <w:pStyle w:val="TableText"/>
            </w:pPr>
            <w:r>
              <w:t xml:space="preserve">Connecting to a </w:t>
            </w:r>
            <w:r>
              <w:rPr>
                <w:rFonts w:ascii="Consolas" w:hAnsi="Consolas"/>
                <w:color w:val="A31515"/>
              </w:rPr>
              <w:t xml:space="preserve">northstar_*</w:t>
            </w:r>
            <w:r>
              <w:t xml:space="preserve"> database</w:t>
            </w:r>
          </w:p>
        </w:tc>
        <w:tc>
          <w:tcPr>
            <w:tcW w:type="auto" w:w="0"/>
            <w:vAlign w:val="top"/>
          </w:tcPr>
          <w:p>
            <w:pPr>
              <w:pStyle w:val="TableText"/>
            </w:pPr>
            <w:r>
              <w:t xml:space="preserve">The </w:t>
            </w:r>
            <w:r>
              <w:rPr>
                <w:rFonts w:ascii="Consolas" w:hAnsi="Consolas"/>
                <w:color w:val="A31515"/>
              </w:rPr>
              <w:t xml:space="preserve">starlink_</w:t>
            </w:r>
            <w:r>
              <w:t xml:space="preserve"> runtime guard (§35.4)</w:t>
            </w:r>
          </w:p>
        </w:tc>
      </w:tr>
      <w:tr>
        <w:tc>
          <w:tcPr>
            <w:tcW w:type="auto" w:w="0"/>
            <w:vAlign w:val="top"/>
          </w:tcPr>
          <w:p>
            <w:pPr>
              <w:pStyle w:val="TableText"/>
            </w:pPr>
            <w:r>
              <w:t xml:space="preserve">Calling a NorthStar service</w:t>
            </w:r>
          </w:p>
        </w:tc>
        <w:tc>
          <w:tcPr>
            <w:tcW w:type="auto" w:w="0"/>
            <w:vAlign w:val="top"/>
          </w:tcPr>
          <w:p>
            <w:pPr>
              <w:pStyle w:val="TableText"/>
            </w:pPr>
            <w:r>
              <w:t xml:space="preserve">No NorthStar host or port appears in any configuration key</w:t>
            </w:r>
          </w:p>
        </w:tc>
      </w:tr>
      <w:tr>
        <w:tc>
          <w:tcPr>
            <w:tcW w:type="auto" w:w="0"/>
            <w:vAlign w:val="top"/>
          </w:tcPr>
          <w:p>
            <w:pPr>
              <w:pStyle w:val="TableText"/>
            </w:pPr>
            <w:r>
              <w:t xml:space="preserve">Sharing a session secret</w:t>
            </w:r>
          </w:p>
        </w:tc>
        <w:tc>
          <w:tcPr>
            <w:tcW w:type="auto" w:w="0"/>
            <w:vAlign w:val="top"/>
          </w:tcPr>
          <w:p>
            <w:pPr>
              <w:pStyle w:val="TableText"/>
            </w:pPr>
            <w:r>
              <w:rPr>
                <w:rFonts w:ascii="Consolas" w:hAnsi="Consolas"/>
                <w:color w:val="A31515"/>
              </w:rPr>
              <w:t xml:space="preserve">SL_SESSION_SECRET</w:t>
            </w:r>
            <w:r>
              <w:t xml:space="preserve"> is StarLink's own; a cookie signed elsewhere is </w:t>
            </w:r>
            <w:r>
              <w:rPr>
                <w:b/>
              </w:rPr>
              <w:t xml:space="preserve">unreadable</w:t>
            </w:r>
            <w:r>
              <w:t xml:space="preserve">, not merely rejected</w:t>
            </w:r>
          </w:p>
        </w:tc>
      </w:tr>
      <w:tr>
        <w:tc>
          <w:tcPr>
            <w:tcW w:type="auto" w:w="0"/>
            <w:vAlign w:val="top"/>
          </w:tcPr>
          <w:p>
            <w:pPr>
              <w:pStyle w:val="TableText"/>
            </w:pPr>
            <w:r>
              <w:t xml:space="preserve">Using NorthStar's storage or audit</w:t>
            </w:r>
          </w:p>
        </w:tc>
        <w:tc>
          <w:tcPr>
            <w:tcW w:type="auto" w:w="0"/>
            <w:vAlign w:val="top"/>
          </w:tcPr>
          <w:p>
            <w:pPr>
              <w:pStyle w:val="TableText"/>
            </w:pPr>
            <w:r>
              <w:t xml:space="preserve">Own drivers and own databases</w:t>
            </w:r>
          </w:p>
        </w:tc>
      </w:tr>
    </w:tbl>
    <w:p>
      <w:pPr>
        <w:spacing w:after="80"/>
      </w:pPr>
      <w:r>
        <w:t xml:space="preserve"/>
      </w:r>
    </w:p>
    <w:p>
      <w:r>
        <w:rPr>
          <w:b/>
        </w:rPr>
        <w:t xml:space="preserve">Acceptance requirement:</w:t>
      </w:r>
      <w:r>
        <w:t xml:space="preserve"> StarLink starts, authenticates, creates a conversation, sends and reads messages, delivers realtime, notifies and audits </w:t>
      </w:r>
      <w:r>
        <w:rPr>
          <w:b/>
        </w:rPr>
        <w:t xml:space="preserve">with NorthStar completely stopped</w:t>
      </w:r>
      <w:r>
        <w:t xml:space="preserve"> — from a checkout in which NorthStar is not present at all. This belongs in the build, not in a reviewer's goodwill.</w:t>
      </w:r>
    </w:p>
    <w:p>
      <w:pPr>
        <w:pStyle w:val="Heading2"/>
      </w:pPr>
      <w:r>
        <w:t xml:space="preserve">35.6 Environments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Environment</w:t>
            </w:r>
          </w:p>
        </w:tc>
        <w:tc>
          <w:tcPr>
            <w:tcW w:type="auto" w:w="0"/>
            <w:shd w:val="clear" w:fill="EFEFEF"/>
            <w:vAlign w:val="top"/>
          </w:tcPr>
          <w:p>
            <w:pPr>
              <w:pStyle w:val="TableText"/>
            </w:pPr>
            <w:r>
              <w:rPr>
                <w:b/>
              </w:rPr>
              <w:t xml:space="preserve">Character</w:t>
            </w:r>
          </w:p>
        </w:tc>
        <w:tc>
          <w:tcPr>
            <w:tcW w:type="auto" w:w="0"/>
            <w:shd w:val="clear" w:fill="EFEFEF"/>
            <w:vAlign w:val="top"/>
          </w:tcPr>
          <w:p>
            <w:pPr>
              <w:pStyle w:val="TableText"/>
            </w:pPr>
            <w:r>
              <w:rPr>
                <w:b/>
              </w:rPr>
              <w:t xml:space="preserve">Notes</w:t>
            </w:r>
          </w:p>
        </w:tc>
      </w:tr>
      <w:tr>
        <w:tc>
          <w:tcPr>
            <w:tcW w:type="auto" w:w="0"/>
            <w:vAlign w:val="top"/>
          </w:tcPr>
          <w:p>
            <w:pPr>
              <w:pStyle w:val="TableText"/>
            </w:pPr>
            <w:r>
              <w:rPr>
                <w:b/>
              </w:rPr>
              <w:t xml:space="preserve">Development</w:t>
            </w:r>
          </w:p>
        </w:tc>
        <w:tc>
          <w:tcPr>
            <w:tcW w:type="auto" w:w="0"/>
            <w:vAlign w:val="top"/>
          </w:tcPr>
          <w:p>
            <w:pPr>
              <w:pStyle w:val="TableText"/>
            </w:pPr>
            <w:r>
              <w:t xml:space="preserve">Single-node replica set, seeded data, local storage driver, in-app notification only, realtime on</w:t>
            </w:r>
          </w:p>
        </w:tc>
        <w:tc>
          <w:tcPr>
            <w:tcW w:type="auto" w:w="0"/>
            <w:vAlign w:val="top"/>
          </w:tcPr>
          <w:p>
            <w:pPr>
              <w:pStyle w:val="TableText"/>
            </w:pPr>
            <w:r>
              <w:rPr>
                <w:b/>
              </w:rPr>
              <w:t xml:space="preserve">Never production data</w:t>
            </w:r>
            <w:r>
              <w:t xml:space="preserve"> (</w:t>
            </w:r>
            <w:r>
              <w:rPr>
                <w:b/>
              </w:rPr>
              <w:t xml:space="preserve">NFR-DAT-6</w:t>
            </w:r>
            <w:r>
              <w:t xml:space="preserve">)</w:t>
            </w:r>
          </w:p>
        </w:tc>
      </w:tr>
      <w:tr>
        <w:tc>
          <w:tcPr>
            <w:tcW w:type="auto" w:w="0"/>
            <w:vAlign w:val="top"/>
          </w:tcPr>
          <w:p>
            <w:pPr>
              <w:pStyle w:val="TableText"/>
            </w:pPr>
            <w:r>
              <w:rPr>
                <w:b/>
              </w:rPr>
              <w:t xml:space="preserve">Staging</w:t>
            </w:r>
          </w:p>
        </w:tc>
        <w:tc>
          <w:tcPr>
            <w:tcW w:type="auto" w:w="0"/>
            <w:vAlign w:val="top"/>
          </w:tcPr>
          <w:p>
            <w:pPr>
              <w:pStyle w:val="TableText"/>
            </w:pPr>
            <w:r>
              <w:t xml:space="preserve">Mirrors production topology, synthetic data</w:t>
            </w:r>
          </w:p>
        </w:tc>
        <w:tc>
          <w:tcPr>
            <w:tcW w:type="auto" w:w="0"/>
            <w:vAlign w:val="top"/>
          </w:tcPr>
          <w:p>
            <w:pPr>
              <w:pStyle w:val="TableText"/>
            </w:pPr>
            <w:r>
              <w:rPr>
                <w:b/>
              </w:rPr>
              <w:t xml:space="preserve">Required before the V1-B customer pilot</w:t>
            </w:r>
            <w:r>
              <w:t xml:space="preserve"> (§45)</w:t>
            </w:r>
          </w:p>
        </w:tc>
      </w:tr>
      <w:tr>
        <w:tc>
          <w:tcPr>
            <w:tcW w:type="auto" w:w="0"/>
            <w:vAlign w:val="top"/>
          </w:tcPr>
          <w:p>
            <w:pPr>
              <w:pStyle w:val="TableText"/>
            </w:pPr>
            <w:r>
              <w:rPr>
                <w:b/>
              </w:rPr>
              <w:t xml:space="preserve">Production</w:t>
            </w:r>
          </w:p>
        </w:tc>
        <w:tc>
          <w:tcPr>
            <w:tcW w:type="auto" w:w="0"/>
            <w:vAlign w:val="top"/>
          </w:tcPr>
          <w:p>
            <w:pPr>
              <w:pStyle w:val="TableText"/>
            </w:pPr>
            <w:r>
              <w:t xml:space="preserve">Replicated database, object storage, TLS, real adapters</w:t>
            </w:r>
          </w:p>
        </w:tc>
        <w:tc>
          <w:tcPr>
            <w:tcW w:type="auto" w:w="0"/>
            <w:vAlign w:val="top"/>
          </w:tcPr>
          <w:p>
            <w:pPr>
              <w:pStyle w:val="TableText"/>
            </w:pPr>
            <w:r>
              <w:t xml:space="preserve">Refuses to start on a development default</w:t>
            </w:r>
          </w:p>
        </w:tc>
      </w:tr>
    </w:tbl>
    <w:p>
      <w:pPr>
        <w:spacing w:after="80"/>
      </w:pPr>
      <w:r>
        <w:t xml:space="preserve"/>
      </w:r>
    </w:p>
    <w:p>
      <w:pPr>
        <w:pBdr>
          <w:bottom w:val="single" w:sz="6" w:space="1" w:color="CCCCCC"/>
        </w:pBdr>
      </w:pPr>
    </w:p>
    <w:p>
      <w:pPr>
        <w:pStyle w:val="Heading1"/>
      </w:pPr>
      <w:r>
        <w:t xml:space="preserve">36. Integrations and dependencies</w:t>
      </w:r>
    </w:p>
    <w:p>
      <w:pPr>
        <w:pStyle w:val="Heading2"/>
      </w:pPr>
      <w:r>
        <w:t xml:space="preserve">36.1 Classification</w:t>
      </w:r>
    </w:p>
    <w:p>
      <w:r>
        <w:rPr>
          <w:b/>
        </w:rPr>
        <w:t xml:space="preserve">STARLINK OWNED</w:t>
      </w:r>
      <w:r>
        <w:t xml:space="preserve"> — built and operated as part of StarLink; no external party involved.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Component</w:t>
            </w:r>
          </w:p>
        </w:tc>
        <w:tc>
          <w:tcPr>
            <w:tcW w:type="auto" w:w="0"/>
            <w:shd w:val="clear" w:fill="EFEFEF"/>
            <w:vAlign w:val="top"/>
          </w:tcPr>
          <w:p>
            <w:pPr>
              <w:pStyle w:val="TableText"/>
            </w:pPr>
            <w:r>
              <w:rPr>
                <w:b/>
              </w:rPr>
              <w:t xml:space="preserve">Note</w:t>
            </w:r>
          </w:p>
        </w:tc>
      </w:tr>
      <w:tr>
        <w:tc>
          <w:tcPr>
            <w:tcW w:type="auto" w:w="0"/>
            <w:vAlign w:val="top"/>
          </w:tcPr>
          <w:p>
            <w:pPr>
              <w:pStyle w:val="TableText"/>
            </w:pPr>
            <w:r>
              <w:t xml:space="preserve">Application (all components of §17)</w:t>
            </w:r>
          </w:p>
        </w:tc>
        <w:tc>
          <w:tcPr>
            <w:tcW w:type="auto" w:w="0"/>
            <w:vAlign w:val="top"/>
          </w:tcPr>
          <w:p>
            <w:pPr>
              <w:pStyle w:val="TableText"/>
            </w:pPr>
            <w:r>
              <w:t xml:space="preserve">One deployable</w:t>
            </w:r>
          </w:p>
        </w:tc>
      </w:tr>
      <w:tr>
        <w:tc>
          <w:tcPr>
            <w:tcW w:type="auto" w:w="0"/>
            <w:vAlign w:val="top"/>
          </w:tcPr>
          <w:p>
            <w:pPr>
              <w:pStyle w:val="TableText"/>
            </w:pPr>
            <w:r>
              <w:t xml:space="preserve">Identity store</w:t>
            </w:r>
          </w:p>
        </w:tc>
        <w:tc>
          <w:tcPr>
            <w:tcW w:type="auto" w:w="0"/>
            <w:vAlign w:val="top"/>
          </w:tcPr>
          <w:p>
            <w:pPr>
              <w:pStyle w:val="TableText"/>
            </w:pPr>
            <w:r>
              <w:t xml:space="preserve">The V1 identity source of record</w:t>
            </w:r>
          </w:p>
        </w:tc>
      </w:tr>
      <w:tr>
        <w:tc>
          <w:tcPr>
            <w:tcW w:type="auto" w:w="0"/>
            <w:vAlign w:val="top"/>
          </w:tcPr>
          <w:p>
            <w:pPr>
              <w:pStyle w:val="TableText"/>
            </w:pPr>
            <w:r>
              <w:t xml:space="preserve">Conversation and message store</w:t>
            </w:r>
          </w:p>
        </w:tc>
        <w:tc>
          <w:tcPr>
            <w:tcW w:type="auto" w:w="0"/>
            <w:vAlign w:val="top"/>
          </w:tcPr>
          <w:p>
            <w:pPr>
              <w:pStyle w:val="TableText"/>
            </w:pPr>
            <w:r>
              <w:t xml:space="preserve">The core asset</w:t>
            </w:r>
          </w:p>
        </w:tc>
      </w:tr>
      <w:tr>
        <w:tc>
          <w:tcPr>
            <w:tcW w:type="auto" w:w="0"/>
            <w:vAlign w:val="top"/>
          </w:tcPr>
          <w:p>
            <w:pPr>
              <w:pStyle w:val="TableText"/>
            </w:pPr>
            <w:r>
              <w:t xml:space="preserve">Audit store</w:t>
            </w:r>
          </w:p>
        </w:tc>
        <w:tc>
          <w:tcPr>
            <w:tcW w:type="auto" w:w="0"/>
            <w:vAlign w:val="top"/>
          </w:tcPr>
          <w:p>
            <w:pPr>
              <w:pStyle w:val="TableText"/>
            </w:pPr>
            <w:r>
              <w:t xml:space="preserve">Separate and restricted</w:t>
            </w:r>
          </w:p>
        </w:tc>
      </w:tr>
      <w:tr>
        <w:tc>
          <w:tcPr>
            <w:tcW w:type="auto" w:w="0"/>
            <w:vAlign w:val="top"/>
          </w:tcPr>
          <w:p>
            <w:pPr>
              <w:pStyle w:val="TableText"/>
            </w:pPr>
            <w:r>
              <w:t xml:space="preserve">Realtime channel</w:t>
            </w:r>
          </w:p>
        </w:tc>
        <w:tc>
          <w:tcPr>
            <w:tcW w:type="auto" w:w="0"/>
            <w:vAlign w:val="top"/>
          </w:tcPr>
          <w:p>
            <w:pPr>
              <w:pStyle w:val="TableText"/>
            </w:pPr>
            <w:r>
              <w:t xml:space="preserve">In-process in V1 (§37.3)</w:t>
            </w:r>
          </w:p>
        </w:tc>
      </w:tr>
      <w:tr>
        <w:tc>
          <w:tcPr>
            <w:tcW w:type="auto" w:w="0"/>
            <w:vAlign w:val="top"/>
          </w:tcPr>
          <w:p>
            <w:pPr>
              <w:pStyle w:val="TableText"/>
            </w:pPr>
            <w:r>
              <w:t xml:space="preserve">Attachment storage</w:t>
            </w:r>
          </w:p>
        </w:tc>
        <w:tc>
          <w:tcPr>
            <w:tcW w:type="auto" w:w="0"/>
            <w:vAlign w:val="top"/>
          </w:tcPr>
          <w:p>
            <w:pPr>
              <w:pStyle w:val="TableText"/>
            </w:pPr>
            <w:r>
              <w:t xml:space="preserve">Local in development; object storage in production</w:t>
            </w:r>
          </w:p>
        </w:tc>
      </w:tr>
      <w:tr>
        <w:tc>
          <w:tcPr>
            <w:tcW w:type="auto" w:w="0"/>
            <w:vAlign w:val="top"/>
          </w:tcPr>
          <w:p>
            <w:pPr>
              <w:pStyle w:val="TableText"/>
            </w:pPr>
            <w:r>
              <w:t xml:space="preserve">Both web interfaces</w:t>
            </w:r>
          </w:p>
        </w:tc>
        <w:tc>
          <w:tcPr>
            <w:tcW w:type="auto" w:w="0"/>
            <w:vAlign w:val="top"/>
          </w:tcPr>
          <w:p>
            <w:pPr>
              <w:pStyle w:val="TableText"/>
            </w:pPr>
            <w:r>
              <w:t xml:space="preserve">Separate surfaces, shared foundation</w:t>
            </w:r>
          </w:p>
        </w:tc>
      </w:tr>
    </w:tbl>
    <w:p>
      <w:pPr>
        <w:spacing w:after="80"/>
      </w:pPr>
      <w:r>
        <w:t xml:space="preserve"/>
      </w:r>
    </w:p>
    <w:p>
      <w:r>
        <w:rPr>
          <w:b/>
        </w:rPr>
        <w:t xml:space="preserve">SHARED INFRASTRUCTURE</w:t>
      </w:r>
      <w:r>
        <w:t xml:space="preserve"> — company-provided, not StarLink-specific. StarLink must not assume exclusive use.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Item</w:t>
            </w:r>
          </w:p>
        </w:tc>
        <w:tc>
          <w:tcPr>
            <w:tcW w:type="auto" w:w="0"/>
            <w:shd w:val="clear" w:fill="EFEFEF"/>
            <w:vAlign w:val="top"/>
          </w:tcPr>
          <w:p>
            <w:pPr>
              <w:pStyle w:val="TableText"/>
            </w:pPr>
            <w:r>
              <w:rPr>
                <w:b/>
              </w:rPr>
              <w:t xml:space="preserve">Requirement</w:t>
            </w:r>
          </w:p>
        </w:tc>
      </w:tr>
      <w:tr>
        <w:tc>
          <w:tcPr>
            <w:tcW w:type="auto" w:w="0"/>
            <w:vAlign w:val="top"/>
          </w:tcPr>
          <w:p>
            <w:pPr>
              <w:pStyle w:val="TableText"/>
            </w:pPr>
            <w:r>
              <w:t xml:space="preserve">Hosting and network</w:t>
            </w:r>
          </w:p>
        </w:tc>
        <w:tc>
          <w:tcPr>
            <w:tcW w:type="auto" w:w="0"/>
            <w:vAlign w:val="top"/>
          </w:tcPr>
          <w:p>
            <w:pPr>
              <w:pStyle w:val="TableText"/>
            </w:pPr>
            <w:r>
              <w:t xml:space="preserve">Own ports and own namespace; no shared runtime with another platform</w:t>
            </w:r>
          </w:p>
        </w:tc>
      </w:tr>
      <w:tr>
        <w:tc>
          <w:tcPr>
            <w:tcW w:type="auto" w:w="0"/>
            <w:vAlign w:val="top"/>
          </w:tcPr>
          <w:p>
            <w:pPr>
              <w:pStyle w:val="TableText"/>
            </w:pPr>
            <w:r>
              <w:t xml:space="preserve">TLS termination and certificates</w:t>
            </w:r>
          </w:p>
        </w:tc>
        <w:tc>
          <w:tcPr>
            <w:tcW w:type="auto" w:w="0"/>
            <w:vAlign w:val="top"/>
          </w:tcPr>
          <w:p>
            <w:pPr>
              <w:pStyle w:val="TableText"/>
            </w:pPr>
            <w:r>
              <w:t xml:space="preserve">Required in production</w:t>
            </w:r>
          </w:p>
        </w:tc>
      </w:tr>
      <w:tr>
        <w:tc>
          <w:tcPr>
            <w:tcW w:type="auto" w:w="0"/>
            <w:vAlign w:val="top"/>
          </w:tcPr>
          <w:p>
            <w:pPr>
              <w:pStyle w:val="TableText"/>
            </w:pPr>
            <w:r>
              <w:t xml:space="preserve">Backup infrastructure</w:t>
            </w:r>
          </w:p>
        </w:tc>
        <w:tc>
          <w:tcPr>
            <w:tcW w:type="auto" w:w="0"/>
            <w:vAlign w:val="top"/>
          </w:tcPr>
          <w:p>
            <w:pPr>
              <w:pStyle w:val="TableText"/>
            </w:pPr>
            <w:r>
              <w:t xml:space="preserve">Must cover conversations, messages, </w:t>
            </w:r>
            <w:r>
              <w:rPr>
                <w:b/>
              </w:rPr>
              <w:t xml:space="preserve">attachments</w:t>
            </w:r>
            <w:r>
              <w:t xml:space="preserve"> and audit (NFR-RCV-1)</w:t>
            </w:r>
          </w:p>
        </w:tc>
      </w:tr>
      <w:tr>
        <w:tc>
          <w:tcPr>
            <w:tcW w:type="auto" w:w="0"/>
            <w:vAlign w:val="top"/>
          </w:tcPr>
          <w:p>
            <w:pPr>
              <w:pStyle w:val="TableText"/>
            </w:pPr>
            <w:r>
              <w:t xml:space="preserve">Monitoring and log aggregation</w:t>
            </w:r>
          </w:p>
        </w:tc>
        <w:tc>
          <w:tcPr>
            <w:tcW w:type="auto" w:w="0"/>
            <w:vAlign w:val="top"/>
          </w:tcPr>
          <w:p>
            <w:pPr>
              <w:pStyle w:val="TableText"/>
            </w:pPr>
            <w:r>
              <w:t xml:space="preserve">StarLink emits; the platform collects</w:t>
            </w:r>
          </w:p>
        </w:tc>
      </w:tr>
      <w:tr>
        <w:tc>
          <w:tcPr>
            <w:tcW w:type="auto" w:w="0"/>
            <w:vAlign w:val="top"/>
          </w:tcPr>
          <w:p>
            <w:pPr>
              <w:pStyle w:val="TableText"/>
            </w:pPr>
            <w:r>
              <w:t xml:space="preserve">Company DNS</w:t>
            </w:r>
          </w:p>
        </w:tc>
        <w:tc>
          <w:tcPr>
            <w:tcW w:type="auto" w:w="0"/>
            <w:vAlign w:val="top"/>
          </w:tcPr>
          <w:p>
            <w:pPr>
              <w:pStyle w:val="TableText"/>
            </w:pPr>
            <w:r>
              <w:t xml:space="preserve">A distinct hostname per surface, if </w:t>
            </w:r>
            <w:r>
              <w:rPr>
                <w:b/>
              </w:rPr>
              <w:t xml:space="preserve">D-16</w:t>
            </w:r>
            <w:r>
              <w:t xml:space="preserve"> is confirmed</w:t>
            </w:r>
          </w:p>
        </w:tc>
      </w:tr>
    </w:tbl>
    <w:p>
      <w:pPr>
        <w:spacing w:after="80"/>
      </w:pPr>
      <w:r>
        <w:t xml:space="preserve"/>
      </w:r>
    </w:p>
    <w:p>
      <w:r>
        <w:rPr>
          <w:b/>
        </w:rPr>
        <w:t xml:space="preserve">EXTERNAL SYSTEM</w:t>
      </w:r>
      <w:r>
        <w:t xml:space="preserve"> — third parties, each introducing availability, cost and compliance obligations.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System</w:t>
            </w:r>
          </w:p>
        </w:tc>
        <w:tc>
          <w:tcPr>
            <w:tcW w:type="auto" w:w="0"/>
            <w:shd w:val="clear" w:fill="EFEFEF"/>
            <w:vAlign w:val="top"/>
          </w:tcPr>
          <w:p>
            <w:pPr>
              <w:pStyle w:val="TableText"/>
            </w:pPr>
            <w:r>
              <w:rPr>
                <w:b/>
              </w:rPr>
              <w:t xml:space="preserve">Status</w:t>
            </w:r>
          </w:p>
        </w:tc>
        <w:tc>
          <w:tcPr>
            <w:tcW w:type="auto" w:w="0"/>
            <w:shd w:val="clear" w:fill="EFEFEF"/>
            <w:vAlign w:val="top"/>
          </w:tcPr>
          <w:p>
            <w:pPr>
              <w:pStyle w:val="TableText"/>
            </w:pPr>
            <w:r>
              <w:rPr>
                <w:b/>
              </w:rPr>
              <w:t xml:space="preserve">Introduced by</w:t>
            </w:r>
          </w:p>
        </w:tc>
      </w:tr>
      <w:tr>
        <w:tc>
          <w:tcPr>
            <w:tcW w:type="auto" w:w="0"/>
            <w:vAlign w:val="top"/>
          </w:tcPr>
          <w:p>
            <w:pPr>
              <w:pStyle w:val="TableText"/>
            </w:pPr>
            <w:r>
              <w:t xml:space="preserve">Customer messaging channel</w:t>
            </w:r>
          </w:p>
        </w:tc>
        <w:tc>
          <w:tcPr>
            <w:tcW w:type="auto" w:w="0"/>
            <w:vAlign w:val="top"/>
          </w:tcPr>
          <w:p>
            <w:pPr>
              <w:pStyle w:val="TableText"/>
            </w:pPr>
            <w:r>
              <w:rPr>
                <w:b/>
              </w:rPr>
              <w:t xml:space="preserve">D-01 — UNDECIDED.</w:t>
            </w:r>
            <w:r>
              <w:t xml:space="preserve"> If WhatsApp: a third party holds conversation data, template rules and a service window apply, and a business-verified number is required</w:t>
            </w:r>
          </w:p>
        </w:tc>
        <w:tc>
          <w:tcPr>
            <w:tcW w:type="auto" w:w="0"/>
            <w:vAlign w:val="top"/>
          </w:tcPr>
          <w:p>
            <w:pPr>
              <w:pStyle w:val="TableText"/>
            </w:pPr>
            <w:r>
              <w:rPr>
                <w:b/>
              </w:rPr>
              <w:t xml:space="preserve">D-01</w:t>
            </w:r>
          </w:p>
        </w:tc>
      </w:tr>
      <w:tr>
        <w:tc>
          <w:tcPr>
            <w:tcW w:type="auto" w:w="0"/>
            <w:vAlign w:val="top"/>
          </w:tcPr>
          <w:p>
            <w:pPr>
              <w:pStyle w:val="TableText"/>
            </w:pPr>
            <w:r>
              <w:t xml:space="preserve">Email delivery</w:t>
            </w:r>
          </w:p>
        </w:tc>
        <w:tc>
          <w:tcPr>
            <w:tcW w:type="auto" w:w="0"/>
            <w:vAlign w:val="top"/>
          </w:tcPr>
          <w:p>
            <w:pPr>
              <w:pStyle w:val="TableText"/>
            </w:pPr>
            <w:r>
              <w:t xml:space="preserve">Needed for employee notification</w:t>
            </w:r>
          </w:p>
        </w:tc>
        <w:tc>
          <w:tcPr>
            <w:tcW w:type="auto" w:w="0"/>
            <w:vAlign w:val="top"/>
          </w:tcPr>
          <w:p>
            <w:pPr>
              <w:pStyle w:val="TableText"/>
            </w:pPr>
            <w:r>
              <w:t xml:space="preserve">§17.7</w:t>
            </w:r>
          </w:p>
        </w:tc>
      </w:tr>
      <w:tr>
        <w:tc>
          <w:tcPr>
            <w:tcW w:type="auto" w:w="0"/>
            <w:vAlign w:val="top"/>
          </w:tcPr>
          <w:p>
            <w:pPr>
              <w:pStyle w:val="TableText"/>
            </w:pPr>
            <w:r>
              <w:t xml:space="preserve">Push notification service</w:t>
            </w:r>
          </w:p>
        </w:tc>
        <w:tc>
          <w:tcPr>
            <w:tcW w:type="auto" w:w="0"/>
            <w:vAlign w:val="top"/>
          </w:tcPr>
          <w:p>
            <w:pPr>
              <w:pStyle w:val="TableText"/>
            </w:pPr>
            <w:r>
              <w:t xml:space="preserve">Needed if mobile push is required</w:t>
            </w:r>
          </w:p>
        </w:tc>
        <w:tc>
          <w:tcPr>
            <w:tcW w:type="auto" w:w="0"/>
            <w:vAlign w:val="top"/>
          </w:tcPr>
          <w:p>
            <w:pPr>
              <w:pStyle w:val="TableText"/>
            </w:pPr>
            <w:r>
              <w:rPr>
                <w:b/>
              </w:rPr>
              <w:t xml:space="preserve">D-12</w:t>
            </w:r>
          </w:p>
        </w:tc>
      </w:tr>
      <w:tr>
        <w:tc>
          <w:tcPr>
            <w:tcW w:type="auto" w:w="0"/>
            <w:vAlign w:val="top"/>
          </w:tcPr>
          <w:p>
            <w:pPr>
              <w:pStyle w:val="TableText"/>
            </w:pPr>
            <w:r>
              <w:t xml:space="preserve">Anti-virus scanning</w:t>
            </w:r>
          </w:p>
        </w:tc>
        <w:tc>
          <w:tcPr>
            <w:tcW w:type="auto" w:w="0"/>
            <w:vAlign w:val="top"/>
          </w:tcPr>
          <w:p>
            <w:pPr>
              <w:pStyle w:val="TableText"/>
            </w:pPr>
            <w:r>
              <w:t xml:space="preserve">Required if customer uploads are permitted</w:t>
            </w:r>
          </w:p>
        </w:tc>
        <w:tc>
          <w:tcPr>
            <w:tcW w:type="auto" w:w="0"/>
            <w:vAlign w:val="top"/>
          </w:tcPr>
          <w:p>
            <w:pPr>
              <w:pStyle w:val="TableText"/>
            </w:pPr>
            <w:r>
              <w:rPr>
                <w:b/>
              </w:rPr>
              <w:t xml:space="preserve">D-07</w:t>
            </w:r>
          </w:p>
        </w:tc>
      </w:tr>
      <w:tr>
        <w:tc>
          <w:tcPr>
            <w:tcW w:type="auto" w:w="0"/>
            <w:vAlign w:val="top"/>
          </w:tcPr>
          <w:p>
            <w:pPr>
              <w:pStyle w:val="TableText"/>
            </w:pPr>
            <w:r>
              <w:t xml:space="preserve">One-time code delivery (SMS)</w:t>
            </w:r>
          </w:p>
        </w:tc>
        <w:tc>
          <w:tcPr>
            <w:tcW w:type="auto" w:w="0"/>
            <w:vAlign w:val="top"/>
          </w:tcPr>
          <w:p>
            <w:pPr>
              <w:pStyle w:val="TableText"/>
            </w:pPr>
            <w:r>
              <w:t xml:space="preserve">Needed if verification uses a mobile code</w:t>
            </w:r>
          </w:p>
        </w:tc>
        <w:tc>
          <w:tcPr>
            <w:tcW w:type="auto" w:w="0"/>
            <w:vAlign w:val="top"/>
          </w:tcPr>
          <w:p>
            <w:pPr>
              <w:pStyle w:val="TableText"/>
            </w:pPr>
            <w:r>
              <w:rPr>
                <w:b/>
              </w:rPr>
              <w:t xml:space="preserve">D-02</w:t>
            </w:r>
          </w:p>
        </w:tc>
      </w:tr>
    </w:tbl>
    <w:p>
      <w:pPr>
        <w:spacing w:after="80"/>
      </w:pPr>
      <w:r>
        <w:t xml:space="preserve"/>
      </w:r>
    </w:p>
    <w:p>
      <w:r>
        <w:rPr>
          <w:b/>
        </w:rPr>
        <w:t xml:space="preserve">FUTURE INTEGRATION</w:t>
      </w:r>
      <w:r>
        <w:t xml:space="preserve"> — anticipated and designed for, not built in V1.</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System</w:t>
            </w:r>
          </w:p>
        </w:tc>
        <w:tc>
          <w:tcPr>
            <w:tcW w:type="auto" w:w="0"/>
            <w:shd w:val="clear" w:fill="EFEFEF"/>
            <w:vAlign w:val="top"/>
          </w:tcPr>
          <w:p>
            <w:pPr>
              <w:pStyle w:val="TableText"/>
            </w:pPr>
            <w:r>
              <w:rPr>
                <w:b/>
              </w:rPr>
              <w:t xml:space="preserve">Direction</w:t>
            </w:r>
          </w:p>
        </w:tc>
        <w:tc>
          <w:tcPr>
            <w:tcW w:type="auto" w:w="0"/>
            <w:shd w:val="clear" w:fill="EFEFEF"/>
            <w:vAlign w:val="top"/>
          </w:tcPr>
          <w:p>
            <w:pPr>
              <w:pStyle w:val="TableText"/>
            </w:pPr>
            <w:r>
              <w:rPr>
                <w:b/>
              </w:rPr>
              <w:t xml:space="preserve">Prepared for by</w:t>
            </w:r>
          </w:p>
        </w:tc>
      </w:tr>
      <w:tr>
        <w:tc>
          <w:tcPr>
            <w:tcW w:type="auto" w:w="0"/>
            <w:vAlign w:val="top"/>
          </w:tcPr>
          <w:p>
            <w:pPr>
              <w:pStyle w:val="TableText"/>
            </w:pPr>
            <w:r>
              <w:rPr>
                <w:b/>
              </w:rPr>
              <w:t xml:space="preserve">HRMS</w:t>
            </w:r>
          </w:p>
        </w:tc>
        <w:tc>
          <w:tcPr>
            <w:tcW w:type="auto" w:w="0"/>
            <w:vAlign w:val="top"/>
          </w:tcPr>
          <w:p>
            <w:pPr>
              <w:pStyle w:val="TableText"/>
            </w:pPr>
            <w:r>
              <w:t xml:space="preserve">Inbound identity</w:t>
            </w:r>
          </w:p>
        </w:tc>
        <w:tc>
          <w:tcPr>
            <w:tcW w:type="auto" w:w="0"/>
            <w:vAlign w:val="top"/>
          </w:tcPr>
          <w:p>
            <w:pPr>
              <w:pStyle w:val="TableText"/>
            </w:pPr>
            <w:r>
              <w:t xml:space="preserve">The provider interface (§17.2) — one component changes</w:t>
            </w:r>
          </w:p>
        </w:tc>
      </w:tr>
      <w:tr>
        <w:tc>
          <w:tcPr>
            <w:tcW w:type="auto" w:w="0"/>
            <w:vAlign w:val="top"/>
          </w:tcPr>
          <w:p>
            <w:pPr>
              <w:pStyle w:val="TableText"/>
            </w:pPr>
            <w:r>
              <w:t xml:space="preserve">Customer / policy system</w:t>
            </w:r>
          </w:p>
        </w:tc>
        <w:tc>
          <w:tcPr>
            <w:tcW w:type="auto" w:w="0"/>
            <w:vAlign w:val="top"/>
          </w:tcPr>
          <w:p>
            <w:pPr>
              <w:pStyle w:val="TableText"/>
            </w:pPr>
            <w:r>
              <w:t xml:space="preserve">Inbound customer identity</w:t>
            </w:r>
          </w:p>
        </w:tc>
        <w:tc>
          <w:tcPr>
            <w:tcW w:type="auto" w:w="0"/>
            <w:vAlign w:val="top"/>
          </w:tcPr>
          <w:p>
            <w:pPr>
              <w:pStyle w:val="TableText"/>
            </w:pPr>
            <w:r>
              <w:rPr>
                <w:b/>
              </w:rPr>
              <w:t xml:space="preserve">D-03</w:t>
            </w:r>
          </w:p>
        </w:tc>
      </w:tr>
      <w:tr>
        <w:tc>
          <w:tcPr>
            <w:tcW w:type="auto" w:w="0"/>
            <w:vAlign w:val="top"/>
          </w:tcPr>
          <w:p>
            <w:pPr>
              <w:pStyle w:val="TableText"/>
            </w:pPr>
            <w:r>
              <w:t xml:space="preserve">CRM framework</w:t>
            </w:r>
          </w:p>
        </w:tc>
        <w:tc>
          <w:tcPr>
            <w:tcW w:type="auto" w:w="0"/>
            <w:vAlign w:val="top"/>
          </w:tcPr>
          <w:p>
            <w:pPr>
              <w:pStyle w:val="TableText"/>
            </w:pPr>
            <w:r>
              <w:t xml:space="preserve">Outbound conversation history</w:t>
            </w:r>
          </w:p>
        </w:tc>
        <w:tc>
          <w:tcPr>
            <w:tcW w:type="auto" w:w="0"/>
            <w:vAlign w:val="top"/>
          </w:tcPr>
          <w:p>
            <w:pPr>
              <w:pStyle w:val="TableText"/>
            </w:pPr>
            <w:r>
              <w:t xml:space="preserve">Stable principal and conversation identifiers</w:t>
            </w:r>
          </w:p>
        </w:tc>
      </w:tr>
      <w:tr>
        <w:tc>
          <w:tcPr>
            <w:tcW w:type="auto" w:w="0"/>
            <w:vAlign w:val="top"/>
          </w:tcPr>
          <w:p>
            <w:pPr>
              <w:pStyle w:val="TableText"/>
            </w:pPr>
            <w:r>
              <w:t xml:space="preserve">Compliance reporting</w:t>
            </w:r>
          </w:p>
        </w:tc>
        <w:tc>
          <w:tcPr>
            <w:tcW w:type="auto" w:w="0"/>
            <w:vAlign w:val="top"/>
          </w:tcPr>
          <w:p>
            <w:pPr>
              <w:pStyle w:val="TableText"/>
            </w:pPr>
            <w:r>
              <w:t xml:space="preserve">Outbound audit</w:t>
            </w:r>
          </w:p>
        </w:tc>
        <w:tc>
          <w:tcPr>
            <w:tcW w:type="auto" w:w="0"/>
            <w:vAlign w:val="top"/>
          </w:tcPr>
          <w:p>
            <w:pPr>
              <w:pStyle w:val="TableText"/>
            </w:pPr>
            <w:r>
              <w:t xml:space="preserve">Queryable audit (§27.6)</w:t>
            </w:r>
          </w:p>
        </w:tc>
      </w:tr>
      <w:tr>
        <w:tc>
          <w:tcPr>
            <w:tcW w:type="auto" w:w="0"/>
            <w:vAlign w:val="top"/>
          </w:tcPr>
          <w:p>
            <w:pPr>
              <w:pStyle w:val="TableText"/>
            </w:pPr>
            <w:r>
              <w:t xml:space="preserve">Single sign-on</w:t>
            </w:r>
          </w:p>
        </w:tc>
        <w:tc>
          <w:tcPr>
            <w:tcW w:type="auto" w:w="0"/>
            <w:vAlign w:val="top"/>
          </w:tcPr>
          <w:p>
            <w:pPr>
              <w:pStyle w:val="TableText"/>
            </w:pPr>
            <w:r>
              <w:t xml:space="preserve">Inbound employee authentication</w:t>
            </w:r>
          </w:p>
        </w:tc>
        <w:tc>
          <w:tcPr>
            <w:tcW w:type="auto" w:w="0"/>
            <w:vAlign w:val="top"/>
          </w:tcPr>
          <w:p>
            <w:pPr>
              <w:pStyle w:val="TableText"/>
            </w:pPr>
            <w:r>
              <w:t xml:space="preserve">Authentication separated from authorization (§26)</w:t>
            </w:r>
          </w:p>
        </w:tc>
      </w:tr>
    </w:tbl>
    <w:p>
      <w:pPr>
        <w:spacing w:after="80"/>
      </w:pPr>
      <w:r>
        <w:t xml:space="preserve"/>
      </w:r>
    </w:p>
    <w:p>
      <w:pPr>
        <w:pStyle w:val="Heading2"/>
      </w:pPr>
      <w:r>
        <w:t xml:space="preserve">36.2 NorthStar appears on none of those lists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StarLink must never</w:t>
            </w:r>
          </w:p>
        </w:tc>
        <w:tc>
          <w:tcPr>
            <w:tcW w:type="auto" w:w="0"/>
            <w:shd w:val="clear" w:fill="EFEFEF"/>
            <w:vAlign w:val="top"/>
          </w:tcPr>
          <w:p>
            <w:pPr>
              <w:pStyle w:val="TableText"/>
            </w:pPr>
            <w:r>
              <w:rPr>
                <w:b/>
              </w:rPr>
              <w:t xml:space="preserve">Enforcement</w:t>
            </w:r>
          </w:p>
        </w:tc>
      </w:tr>
      <w:tr>
        <w:tc>
          <w:tcPr>
            <w:tcW w:type="auto" w:w="0"/>
            <w:vAlign w:val="top"/>
          </w:tcPr>
          <w:p>
            <w:pPr>
              <w:pStyle w:val="TableText"/>
            </w:pPr>
            <w:r>
              <w:t xml:space="preserve">Import NorthStar code</w:t>
            </w:r>
          </w:p>
        </w:tc>
        <w:tc>
          <w:tcPr>
            <w:tcW w:type="auto" w:w="0"/>
            <w:vAlign w:val="top"/>
          </w:tcPr>
          <w:p>
            <w:pPr>
              <w:pStyle w:val="TableText"/>
            </w:pPr>
            <w:r>
              <w:t xml:space="preserve">Boundary test in the build</w:t>
            </w:r>
          </w:p>
        </w:tc>
      </w:tr>
      <w:tr>
        <w:tc>
          <w:tcPr>
            <w:tcW w:type="auto" w:w="0"/>
            <w:vAlign w:val="top"/>
          </w:tcPr>
          <w:p>
            <w:pPr>
              <w:pStyle w:val="TableText"/>
            </w:pPr>
            <w:r>
              <w:t xml:space="preserve">Read NorthStar configuration</w:t>
            </w:r>
          </w:p>
        </w:tc>
        <w:tc>
          <w:tcPr>
            <w:tcW w:type="auto" w:w="0"/>
            <w:vAlign w:val="top"/>
          </w:tcPr>
          <w:p>
            <w:pPr>
              <w:pStyle w:val="TableText"/>
            </w:pPr>
            <w:r>
              <w:t xml:space="preserve">Own configuration namespace only</w:t>
            </w:r>
          </w:p>
        </w:tc>
      </w:tr>
      <w:tr>
        <w:tc>
          <w:tcPr>
            <w:tcW w:type="auto" w:w="0"/>
            <w:vAlign w:val="top"/>
          </w:tcPr>
          <w:p>
            <w:pPr>
              <w:pStyle w:val="TableText"/>
            </w:pPr>
            <w:r>
              <w:t xml:space="preserve">Connect to a NorthStar database</w:t>
            </w:r>
          </w:p>
        </w:tc>
        <w:tc>
          <w:tcPr>
            <w:tcW w:type="auto" w:w="0"/>
            <w:vAlign w:val="top"/>
          </w:tcPr>
          <w:p>
            <w:pPr>
              <w:pStyle w:val="TableText"/>
            </w:pPr>
            <w:r>
              <w:t xml:space="preserve">Refuses any database outside its own namespace</w:t>
            </w:r>
          </w:p>
        </w:tc>
      </w:tr>
      <w:tr>
        <w:tc>
          <w:tcPr>
            <w:tcW w:type="auto" w:w="0"/>
            <w:vAlign w:val="top"/>
          </w:tcPr>
          <w:p>
            <w:pPr>
              <w:pStyle w:val="TableText"/>
            </w:pPr>
            <w:r>
              <w:t xml:space="preserve">Call a NorthStar service</w:t>
            </w:r>
          </w:p>
        </w:tc>
        <w:tc>
          <w:tcPr>
            <w:tcW w:type="auto" w:w="0"/>
            <w:vAlign w:val="top"/>
          </w:tcPr>
          <w:p>
            <w:pPr>
              <w:pStyle w:val="TableText"/>
            </w:pPr>
            <w:r>
              <w:t xml:space="preserve">No NorthStar host or port in configuration</w:t>
            </w:r>
          </w:p>
        </w:tc>
      </w:tr>
      <w:tr>
        <w:tc>
          <w:tcPr>
            <w:tcW w:type="auto" w:w="0"/>
            <w:vAlign w:val="top"/>
          </w:tcPr>
          <w:p>
            <w:pPr>
              <w:pStyle w:val="TableText"/>
            </w:pPr>
            <w:r>
              <w:t xml:space="preserve">Use NorthStar's session, gateway, realtime hub, storage or audit</w:t>
            </w:r>
          </w:p>
        </w:tc>
        <w:tc>
          <w:tcPr>
            <w:tcW w:type="auto" w:w="0"/>
            <w:vAlign w:val="top"/>
          </w:tcPr>
          <w:p>
            <w:pPr>
              <w:pStyle w:val="TableText"/>
            </w:pPr>
            <w:r>
              <w:t xml:space="preserve">Own implementation of each (§17)</w:t>
            </w:r>
          </w:p>
        </w:tc>
      </w:tr>
    </w:tbl>
    <w:p>
      <w:pPr>
        <w:spacing w:after="80"/>
      </w:pPr>
      <w:r>
        <w:t xml:space="preserve"/>
      </w:r>
    </w:p>
    <w:p>
      <w:r>
        <w:rPr>
          <w:b/>
        </w:rPr>
        <w:t xml:space="preserve">Acceptance requirement.</w:t>
      </w:r>
      <w:r>
        <w:t xml:space="preserve"> StarLink must start, authenticate a user, create a conversation, send and read messages, deliver realtime, notify and audit </w:t>
      </w:r>
      <w:r>
        <w:rPr>
          <w:b/>
        </w:rPr>
        <w:t xml:space="preserve">with NorthStar completely stopped.</w:t>
      </w:r>
      <w:r>
        <w:t xml:space="preserve"> This is testable, and the test belongs in the build rather than in a reviewer's goodwill.</w:t>
      </w:r>
    </w:p>
    <w:p>
      <w:pPr>
        <w:pStyle w:val="Heading2"/>
      </w:pPr>
      <w:r>
        <w:t xml:space="preserve">36.3 Dependency risk</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Dependency</w:t>
            </w:r>
          </w:p>
        </w:tc>
        <w:tc>
          <w:tcPr>
            <w:tcW w:type="auto" w:w="0"/>
            <w:shd w:val="clear" w:fill="EFEFEF"/>
            <w:vAlign w:val="top"/>
          </w:tcPr>
          <w:p>
            <w:pPr>
              <w:pStyle w:val="TableText"/>
            </w:pPr>
            <w:r>
              <w:rPr>
                <w:b/>
              </w:rPr>
              <w:t xml:space="preserve">Risk</w:t>
            </w:r>
          </w:p>
        </w:tc>
        <w:tc>
          <w:tcPr>
            <w:tcW w:type="auto" w:w="0"/>
            <w:shd w:val="clear" w:fill="EFEFEF"/>
            <w:vAlign w:val="top"/>
          </w:tcPr>
          <w:p>
            <w:pPr>
              <w:pStyle w:val="TableText"/>
            </w:pPr>
            <w:r>
              <w:rPr>
                <w:b/>
              </w:rPr>
              <w:t xml:space="preserve">Mitigation</w:t>
            </w:r>
          </w:p>
        </w:tc>
      </w:tr>
      <w:tr>
        <w:tc>
          <w:tcPr>
            <w:tcW w:type="auto" w:w="0"/>
            <w:vAlign w:val="top"/>
          </w:tcPr>
          <w:p>
            <w:pPr>
              <w:pStyle w:val="TableText"/>
            </w:pPr>
            <w:r>
              <w:t xml:space="preserve">Customer channel (</w:t>
            </w:r>
            <w:r>
              <w:rPr>
                <w:b/>
              </w:rPr>
              <w:t xml:space="preserve">D-01</w:t>
            </w:r>
            <w:r>
              <w:t xml:space="preserve">)</w:t>
            </w:r>
          </w:p>
        </w:tc>
        <w:tc>
          <w:tcPr>
            <w:tcW w:type="auto" w:w="0"/>
            <w:vAlign w:val="top"/>
          </w:tcPr>
          <w:p>
            <w:pPr>
              <w:pStyle w:val="TableText"/>
            </w:pPr>
            <w:r>
              <w:t xml:space="preserve">Highest in the document — third-party rules, cost, data residency</w:t>
            </w:r>
          </w:p>
        </w:tc>
        <w:tc>
          <w:tcPr>
            <w:tcW w:type="auto" w:w="0"/>
            <w:vAlign w:val="top"/>
          </w:tcPr>
          <w:p>
            <w:pPr>
              <w:pStyle w:val="TableText"/>
            </w:pPr>
            <w:r>
              <w:t xml:space="preserve">Adapter-based, and the decision is taken before intake is built</w:t>
            </w:r>
          </w:p>
        </w:tc>
      </w:tr>
      <w:tr>
        <w:tc>
          <w:tcPr>
            <w:tcW w:type="auto" w:w="0"/>
            <w:vAlign w:val="top"/>
          </w:tcPr>
          <w:p>
            <w:pPr>
              <w:pStyle w:val="TableText"/>
            </w:pPr>
            <w:r>
              <w:t xml:space="preserve">HRMS timing</w:t>
            </w:r>
          </w:p>
        </w:tc>
        <w:tc>
          <w:tcPr>
            <w:tcW w:type="auto" w:w="0"/>
            <w:vAlign w:val="top"/>
          </w:tcPr>
          <w:p>
            <w:pPr>
              <w:pStyle w:val="TableText"/>
            </w:pPr>
            <w:r>
              <w:t xml:space="preserve">StarLink may ship first</w:t>
            </w:r>
          </w:p>
        </w:tc>
        <w:tc>
          <w:tcPr>
            <w:tcW w:type="auto" w:w="0"/>
            <w:vAlign w:val="top"/>
          </w:tcPr>
          <w:p>
            <w:pPr>
              <w:pStyle w:val="TableText"/>
            </w:pPr>
            <w:r>
              <w:t xml:space="preserve">Provider interface; StarLink is its own source of record in V1</w:t>
            </w:r>
          </w:p>
        </w:tc>
      </w:tr>
      <w:tr>
        <w:tc>
          <w:tcPr>
            <w:tcW w:type="auto" w:w="0"/>
            <w:vAlign w:val="top"/>
          </w:tcPr>
          <w:p>
            <w:pPr>
              <w:pStyle w:val="TableText"/>
            </w:pPr>
            <w:r>
              <w:t xml:space="preserve">Customer identity source (</w:t>
            </w:r>
            <w:r>
              <w:rPr>
                <w:b/>
              </w:rPr>
              <w:t xml:space="preserve">D-03</w:t>
            </w:r>
            <w:r>
              <w:t xml:space="preserve">)</w:t>
            </w:r>
          </w:p>
        </w:tc>
        <w:tc>
          <w:tcPr>
            <w:tcW w:type="auto" w:w="0"/>
            <w:vAlign w:val="top"/>
          </w:tcPr>
          <w:p>
            <w:pPr>
              <w:pStyle w:val="TableText"/>
            </w:pPr>
            <w:r>
              <w:t xml:space="preserve">StarLink could become the customer master by default</w:t>
            </w:r>
          </w:p>
        </w:tc>
        <w:tc>
          <w:tcPr>
            <w:tcW w:type="auto" w:w="0"/>
            <w:vAlign w:val="top"/>
          </w:tcPr>
          <w:p>
            <w:pPr>
              <w:pStyle w:val="TableText"/>
            </w:pPr>
            <w:r>
              <w:t xml:space="preserve">Raised as a decision rather than allowed to happen</w:t>
            </w:r>
          </w:p>
        </w:tc>
      </w:tr>
      <w:tr>
        <w:tc>
          <w:tcPr>
            <w:tcW w:type="auto" w:w="0"/>
            <w:vAlign w:val="top"/>
          </w:tcPr>
          <w:p>
            <w:pPr>
              <w:pStyle w:val="TableText"/>
            </w:pPr>
            <w:r>
              <w:t xml:space="preserve">Anti-virus scanning (</w:t>
            </w:r>
            <w:r>
              <w:rPr>
                <w:b/>
              </w:rPr>
              <w:t xml:space="preserve">D-07</w:t>
            </w:r>
            <w:r>
              <w:t xml:space="preserve">)</w:t>
            </w:r>
          </w:p>
        </w:tc>
        <w:tc>
          <w:tcPr>
            <w:tcW w:type="auto" w:w="0"/>
            <w:vAlign w:val="top"/>
          </w:tcPr>
          <w:p>
            <w:pPr>
              <w:pStyle w:val="TableText"/>
            </w:pPr>
            <w:r>
              <w:t xml:space="preserve">Recurring cost</w:t>
            </w:r>
          </w:p>
        </w:tc>
        <w:tc>
          <w:tcPr>
            <w:tcW w:type="auto" w:w="0"/>
            <w:vAlign w:val="top"/>
          </w:tcPr>
          <w:p>
            <w:pPr>
              <w:pStyle w:val="TableText"/>
            </w:pPr>
            <w:r>
              <w:t xml:space="preserve">Feature existence is a decision, not an assumption</w:t>
            </w:r>
          </w:p>
        </w:tc>
      </w:tr>
      <w:tr>
        <w:tc>
          <w:tcPr>
            <w:tcW w:type="auto" w:w="0"/>
            <w:vAlign w:val="top"/>
          </w:tcPr>
          <w:p>
            <w:pPr>
              <w:pStyle w:val="TableText"/>
            </w:pPr>
            <w:r>
              <w:t xml:space="preserve">Object storage</w:t>
            </w:r>
          </w:p>
        </w:tc>
        <w:tc>
          <w:tcPr>
            <w:tcW w:type="auto" w:w="0"/>
            <w:vAlign w:val="top"/>
          </w:tcPr>
          <w:p>
            <w:pPr>
              <w:pStyle w:val="TableText"/>
            </w:pPr>
            <w:r>
              <w:t xml:space="preserve">Availability</w:t>
            </w:r>
          </w:p>
        </w:tc>
        <w:tc>
          <w:tcPr>
            <w:tcW w:type="auto" w:w="0"/>
            <w:vAlign w:val="top"/>
          </w:tcPr>
          <w:p>
            <w:pPr>
              <w:pStyle w:val="TableText"/>
            </w:pPr>
            <w:r>
              <w:t xml:space="preserve">Attachments degrade independently of conversation</w:t>
            </w:r>
          </w:p>
        </w:tc>
      </w:tr>
    </w:tbl>
    <w:p>
      <w:pPr>
        <w:spacing w:after="80"/>
      </w:pPr>
      <w:r>
        <w:t xml:space="preserve"/>
      </w:r>
    </w:p>
    <w:p>
      <w:pPr>
        <w:pBdr>
          <w:bottom w:val="single" w:sz="6" w:space="1" w:color="CCCCCC"/>
        </w:pBdr>
      </w:pPr>
    </w:p>
    <w:p>
      <w:pPr>
        <w:pStyle w:val="Heading2"/>
      </w:pPr>
      <w:r>
        <w:t xml:space="preserve">36.4 Integration technology, per classification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Integration</w:t>
            </w:r>
          </w:p>
        </w:tc>
        <w:tc>
          <w:tcPr>
            <w:tcW w:type="auto" w:w="0"/>
            <w:shd w:val="clear" w:fill="EFEFEF"/>
            <w:vAlign w:val="top"/>
          </w:tcPr>
          <w:p>
            <w:pPr>
              <w:pStyle w:val="TableText"/>
            </w:pPr>
            <w:r>
              <w:rPr>
                <w:b/>
              </w:rPr>
              <w:t xml:space="preserve">Proposed mechanism</w:t>
            </w:r>
          </w:p>
        </w:tc>
        <w:tc>
          <w:tcPr>
            <w:tcW w:type="auto" w:w="0"/>
            <w:shd w:val="clear" w:fill="EFEFEF"/>
            <w:vAlign w:val="top"/>
          </w:tcPr>
          <w:p>
            <w:pPr>
              <w:pStyle w:val="TableText"/>
            </w:pPr>
            <w:r>
              <w:rPr>
                <w:b/>
              </w:rPr>
              <w:t xml:space="preserve">Status</w:t>
            </w:r>
          </w:p>
        </w:tc>
      </w:tr>
      <w:tr>
        <w:tc>
          <w:tcPr>
            <w:tcW w:type="auto" w:w="0"/>
            <w:vAlign w:val="top"/>
          </w:tcPr>
          <w:p>
            <w:pPr>
              <w:pStyle w:val="TableText"/>
            </w:pPr>
            <w:r>
              <w:t xml:space="preserve">Email notification</w:t>
            </w:r>
          </w:p>
        </w:tc>
        <w:tc>
          <w:tcPr>
            <w:tcW w:type="auto" w:w="0"/>
            <w:vAlign w:val="top"/>
          </w:tcPr>
          <w:p>
            <w:pPr>
              <w:pStyle w:val="TableText"/>
            </w:pPr>
            <w:r>
              <w:t xml:space="preserve">Adapter over a transactional provider; provider unnamed</w:t>
            </w:r>
          </w:p>
        </w:tc>
        <w:tc>
          <w:tcPr>
            <w:tcW w:type="auto" w:w="0"/>
            <w:vAlign w:val="top"/>
          </w:tcPr>
          <w:p>
            <w:pPr>
              <w:pStyle w:val="TableText"/>
            </w:pPr>
            <w:r>
              <w:rPr>
                <w:b/>
              </w:rPr>
              <w:t xml:space="preserve">PROPOSED</w:t>
            </w:r>
            <w:r>
              <w:t xml:space="preserve">, V1-A</w:t>
            </w:r>
          </w:p>
        </w:tc>
      </w:tr>
      <w:tr>
        <w:tc>
          <w:tcPr>
            <w:tcW w:type="auto" w:w="0"/>
            <w:vAlign w:val="top"/>
          </w:tcPr>
          <w:p>
            <w:pPr>
              <w:pStyle w:val="TableText"/>
            </w:pPr>
            <w:r>
              <w:t xml:space="preserve">Push notification</w:t>
            </w:r>
          </w:p>
        </w:tc>
        <w:tc>
          <w:tcPr>
            <w:tcW w:type="auto" w:w="0"/>
            <w:vAlign w:val="top"/>
          </w:tcPr>
          <w:p>
            <w:pPr>
              <w:pStyle w:val="TableText"/>
            </w:pPr>
            <w:r>
              <w:t xml:space="preserve">Adapter; requires a service and mobile decision</w:t>
            </w:r>
          </w:p>
        </w:tc>
        <w:tc>
          <w:tcPr>
            <w:tcW w:type="auto" w:w="0"/>
            <w:vAlign w:val="top"/>
          </w:tcPr>
          <w:p>
            <w:pPr>
              <w:pStyle w:val="TableText"/>
            </w:pPr>
            <w:r>
              <w:rPr>
                <w:b/>
              </w:rPr>
              <w:t xml:space="preserve">FUTURE</w:t>
            </w:r>
          </w:p>
        </w:tc>
      </w:tr>
      <w:tr>
        <w:tc>
          <w:tcPr>
            <w:tcW w:type="auto" w:w="0"/>
            <w:vAlign w:val="top"/>
          </w:tcPr>
          <w:p>
            <w:pPr>
              <w:pStyle w:val="TableText"/>
            </w:pPr>
            <w:r>
              <w:t xml:space="preserve">Customer messaging channel</w:t>
            </w:r>
          </w:p>
        </w:tc>
        <w:tc>
          <w:tcPr>
            <w:tcW w:type="auto" w:w="0"/>
            <w:vAlign w:val="top"/>
          </w:tcPr>
          <w:p>
            <w:pPr>
              <w:pStyle w:val="TableText"/>
            </w:pPr>
            <w:r>
              <w:t xml:space="preserve">Adapter. </w:t>
            </w:r>
            <w:r>
              <w:rPr>
                <w:b/>
              </w:rPr>
              <w:t xml:space="preserve">If WhatsApp, an inbound webhook receiver as a separate process</w:t>
            </w:r>
            <w:r>
              <w:t xml:space="preserve"> (§37.2)</w:t>
            </w:r>
          </w:p>
        </w:tc>
        <w:tc>
          <w:tcPr>
            <w:tcW w:type="auto" w:w="0"/>
            <w:vAlign w:val="top"/>
          </w:tcPr>
          <w:p>
            <w:pPr>
              <w:pStyle w:val="TableText"/>
            </w:pPr>
            <w:r>
              <w:rPr>
                <w:b/>
              </w:rPr>
              <w:t xml:space="preserve">DEPENDS ON D-01</w:t>
            </w:r>
          </w:p>
        </w:tc>
      </w:tr>
      <w:tr>
        <w:tc>
          <w:tcPr>
            <w:tcW w:type="auto" w:w="0"/>
            <w:vAlign w:val="top"/>
          </w:tcPr>
          <w:p>
            <w:pPr>
              <w:pStyle w:val="TableText"/>
            </w:pPr>
            <w:r>
              <w:t xml:space="preserve">Malware scanning</w:t>
            </w:r>
          </w:p>
        </w:tc>
        <w:tc>
          <w:tcPr>
            <w:tcW w:type="auto" w:w="0"/>
            <w:vAlign w:val="top"/>
          </w:tcPr>
          <w:p>
            <w:pPr>
              <w:pStyle w:val="TableText"/>
            </w:pPr>
            <w:r>
              <w:t xml:space="preserve">Adapter over a scanning service or sidecar</w:t>
            </w:r>
          </w:p>
        </w:tc>
        <w:tc>
          <w:tcPr>
            <w:tcW w:type="auto" w:w="0"/>
            <w:vAlign w:val="top"/>
          </w:tcPr>
          <w:p>
            <w:pPr>
              <w:pStyle w:val="TableText"/>
            </w:pPr>
            <w:r>
              <w:rPr>
                <w:b/>
              </w:rPr>
              <w:t xml:space="preserve">DEPENDS ON D-07</w:t>
            </w:r>
          </w:p>
        </w:tc>
      </w:tr>
      <w:tr>
        <w:tc>
          <w:tcPr>
            <w:tcW w:type="auto" w:w="0"/>
            <w:vAlign w:val="top"/>
          </w:tcPr>
          <w:p>
            <w:pPr>
              <w:pStyle w:val="TableText"/>
            </w:pPr>
            <w:r>
              <w:t xml:space="preserve">One-time code delivery</w:t>
            </w:r>
          </w:p>
        </w:tc>
        <w:tc>
          <w:tcPr>
            <w:tcW w:type="auto" w:w="0"/>
            <w:vAlign w:val="top"/>
          </w:tcPr>
          <w:p>
            <w:pPr>
              <w:pStyle w:val="TableText"/>
            </w:pPr>
            <w:r>
              <w:t xml:space="preserve">Adapter over an SMS or email provider</w:t>
            </w:r>
          </w:p>
        </w:tc>
        <w:tc>
          <w:tcPr>
            <w:tcW w:type="auto" w:w="0"/>
            <w:vAlign w:val="top"/>
          </w:tcPr>
          <w:p>
            <w:pPr>
              <w:pStyle w:val="TableText"/>
            </w:pPr>
            <w:r>
              <w:rPr>
                <w:b/>
              </w:rPr>
              <w:t xml:space="preserve">DEPENDS ON D-02</w:t>
            </w:r>
          </w:p>
        </w:tc>
      </w:tr>
      <w:tr>
        <w:tc>
          <w:tcPr>
            <w:tcW w:type="auto" w:w="0"/>
            <w:vAlign w:val="top"/>
          </w:tcPr>
          <w:p>
            <w:pPr>
              <w:pStyle w:val="TableText"/>
            </w:pPr>
            <w:r>
              <w:t xml:space="preserve">HRMS identity</w:t>
            </w:r>
          </w:p>
        </w:tc>
        <w:tc>
          <w:tcPr>
            <w:tcW w:type="auto" w:w="0"/>
            <w:vAlign w:val="top"/>
          </w:tcPr>
          <w:p>
            <w:pPr>
              <w:pStyle w:val="TableText"/>
            </w:pPr>
            <w:r>
              <w:t xml:space="preserve">A second implementation of the §17.2 provider interface</w:t>
            </w:r>
          </w:p>
        </w:tc>
        <w:tc>
          <w:tcPr>
            <w:tcW w:type="auto" w:w="0"/>
            <w:vAlign w:val="top"/>
          </w:tcPr>
          <w:p>
            <w:pPr>
              <w:pStyle w:val="TableText"/>
            </w:pPr>
            <w:r>
              <w:rPr>
                <w:b/>
              </w:rPr>
              <w:t xml:space="preserve">FUTURE</w:t>
            </w:r>
            <w:r>
              <w:t xml:space="preserve">, prepared for</w:t>
            </w:r>
          </w:p>
        </w:tc>
      </w:tr>
      <w:tr>
        <w:tc>
          <w:tcPr>
            <w:tcW w:type="auto" w:w="0"/>
            <w:vAlign w:val="top"/>
          </w:tcPr>
          <w:p>
            <w:pPr>
              <w:pStyle w:val="TableText"/>
            </w:pPr>
            <w:r>
              <w:t xml:space="preserve">Customer / policy system</w:t>
            </w:r>
          </w:p>
        </w:tc>
        <w:tc>
          <w:tcPr>
            <w:tcW w:type="auto" w:w="0"/>
            <w:vAlign w:val="top"/>
          </w:tcPr>
          <w:p>
            <w:pPr>
              <w:pStyle w:val="TableText"/>
            </w:pPr>
            <w:r>
              <w:t xml:space="preserve">Read-only adapter behind the Customer module</w:t>
            </w:r>
          </w:p>
        </w:tc>
        <w:tc>
          <w:tcPr>
            <w:tcW w:type="auto" w:w="0"/>
            <w:vAlign w:val="top"/>
          </w:tcPr>
          <w:p>
            <w:pPr>
              <w:pStyle w:val="TableText"/>
            </w:pPr>
            <w:r>
              <w:rPr>
                <w:b/>
              </w:rPr>
              <w:t xml:space="preserve">DEPENDS ON D-03</w:t>
            </w:r>
          </w:p>
        </w:tc>
      </w:tr>
      <w:tr>
        <w:tc>
          <w:tcPr>
            <w:tcW w:type="auto" w:w="0"/>
            <w:vAlign w:val="top"/>
          </w:tcPr>
          <w:p>
            <w:pPr>
              <w:pStyle w:val="TableText"/>
            </w:pPr>
            <w:r>
              <w:t xml:space="preserve">CRM framework</w:t>
            </w:r>
          </w:p>
        </w:tc>
        <w:tc>
          <w:tcPr>
            <w:tcW w:type="auto" w:w="0"/>
            <w:vAlign w:val="top"/>
          </w:tcPr>
          <w:p>
            <w:pPr>
              <w:pStyle w:val="TableText"/>
            </w:pPr>
            <w:r>
              <w:t xml:space="preserve">Outbound: conversation history by stable identifier</w:t>
            </w:r>
          </w:p>
        </w:tc>
        <w:tc>
          <w:tcPr>
            <w:tcW w:type="auto" w:w="0"/>
            <w:vAlign w:val="top"/>
          </w:tcPr>
          <w:p>
            <w:pPr>
              <w:pStyle w:val="TableText"/>
            </w:pPr>
            <w:r>
              <w:rPr>
                <w:b/>
              </w:rPr>
              <w:t xml:space="preserve">FUTURE</w:t>
            </w:r>
          </w:p>
        </w:tc>
      </w:tr>
      <w:tr>
        <w:tc>
          <w:tcPr>
            <w:tcW w:type="auto" w:w="0"/>
            <w:vAlign w:val="top"/>
          </w:tcPr>
          <w:p>
            <w:pPr>
              <w:pStyle w:val="TableText"/>
            </w:pPr>
            <w:r>
              <w:t xml:space="preserve">Single sign-on</w:t>
            </w:r>
          </w:p>
        </w:tc>
        <w:tc>
          <w:tcPr>
            <w:tcW w:type="auto" w:w="0"/>
            <w:vAlign w:val="top"/>
          </w:tcPr>
          <w:p>
            <w:pPr>
              <w:pStyle w:val="TableText"/>
            </w:pPr>
            <w:r>
              <w:t xml:space="preserve">Replaces the authentication step only; authorization is untouched (§26)</w:t>
            </w:r>
          </w:p>
        </w:tc>
        <w:tc>
          <w:tcPr>
            <w:tcW w:type="auto" w:w="0"/>
            <w:vAlign w:val="top"/>
          </w:tcPr>
          <w:p>
            <w:pPr>
              <w:pStyle w:val="TableText"/>
            </w:pPr>
            <w:r>
              <w:rPr>
                <w:b/>
              </w:rPr>
              <w:t xml:space="preserve">FUTURE</w:t>
            </w:r>
          </w:p>
        </w:tc>
      </w:tr>
      <w:tr>
        <w:tc>
          <w:tcPr>
            <w:tcW w:type="auto" w:w="0"/>
            <w:vAlign w:val="top"/>
          </w:tcPr>
          <w:p>
            <w:pPr>
              <w:pStyle w:val="TableText"/>
            </w:pPr>
            <w:r>
              <w:t xml:space="preserve">Object storage</w:t>
            </w:r>
          </w:p>
        </w:tc>
        <w:tc>
          <w:tcPr>
            <w:tcW w:type="auto" w:w="0"/>
            <w:vAlign w:val="top"/>
          </w:tcPr>
          <w:p>
            <w:pPr>
              <w:pStyle w:val="TableText"/>
            </w:pPr>
            <w:r>
              <w:t xml:space="preserve">Driver interface (§28)</w:t>
            </w:r>
          </w:p>
        </w:tc>
        <w:tc>
          <w:tcPr>
            <w:tcW w:type="auto" w:w="0"/>
            <w:vAlign w:val="top"/>
          </w:tcPr>
          <w:p>
            <w:pPr>
              <w:pStyle w:val="TableText"/>
            </w:pPr>
            <w:r>
              <w:rPr>
                <w:b/>
              </w:rPr>
              <w:t xml:space="preserve">PROPOSED</w:t>
            </w:r>
          </w:p>
        </w:tc>
      </w:tr>
      <w:tr>
        <w:tc>
          <w:tcPr>
            <w:tcW w:type="auto" w:w="0"/>
            <w:vAlign w:val="top"/>
          </w:tcPr>
          <w:p>
            <w:pPr>
              <w:pStyle w:val="TableText"/>
            </w:pPr>
            <w:r>
              <w:t xml:space="preserve">Log aggregation, metrics, error tracking</w:t>
            </w:r>
          </w:p>
        </w:tc>
        <w:tc>
          <w:tcPr>
            <w:tcW w:type="auto" w:w="0"/>
            <w:vAlign w:val="top"/>
          </w:tcPr>
          <w:p>
            <w:pPr>
              <w:pStyle w:val="TableText"/>
            </w:pPr>
            <w:r>
              <w:t xml:space="preserve">Standard emission; platform collects (§32)</w:t>
            </w:r>
          </w:p>
        </w:tc>
        <w:tc>
          <w:tcPr>
            <w:tcW w:type="auto" w:w="0"/>
            <w:vAlign w:val="top"/>
          </w:tcPr>
          <w:p>
            <w:pPr>
              <w:pStyle w:val="TableText"/>
            </w:pPr>
            <w:r>
              <w:rPr>
                <w:b/>
              </w:rPr>
              <w:t xml:space="preserve">PROPOSED</w:t>
            </w:r>
            <w:r>
              <w:t xml:space="preserve"> signals, </w:t>
            </w:r>
            <w:r>
              <w:rPr>
                <w:b/>
              </w:rPr>
              <w:t xml:space="preserve">OPEN</w:t>
            </w:r>
            <w:r>
              <w:t xml:space="preserve"> tooling</w:t>
            </w:r>
          </w:p>
        </w:tc>
      </w:tr>
    </w:tbl>
    <w:p>
      <w:pPr>
        <w:spacing w:after="80"/>
      </w:pPr>
      <w:r>
        <w:t xml:space="preserve"/>
      </w:r>
    </w:p>
    <w:p>
      <w:r>
        <w:rPr>
          <w:b/>
        </w:rPr>
        <w:t xml:space="preserve">Every external integration is an adapter behind an interface StarLink owns.</w:t>
      </w:r>
      <w:r>
        <w:t xml:space="preserve"> No provider name appears anywhere in the domain modules — which is what allows </w:t>
      </w:r>
      <w:r>
        <w:rPr>
          <w:b/>
        </w:rPr>
        <w:t xml:space="preserve">D-01</w:t>
      </w:r>
      <w:r>
        <w:t xml:space="preserve">, </w:t>
      </w:r>
      <w:r>
        <w:rPr>
          <w:b/>
        </w:rPr>
        <w:t xml:space="preserve">D-02</w:t>
      </w:r>
      <w:r>
        <w:t xml:space="preserve">, </w:t>
      </w:r>
      <w:r>
        <w:rPr>
          <w:b/>
        </w:rPr>
        <w:t xml:space="preserve">D-03</w:t>
      </w:r>
      <w:r>
        <w:t xml:space="preserve"> and </w:t>
      </w:r>
      <w:r>
        <w:rPr>
          <w:b/>
        </w:rPr>
        <w:t xml:space="preserve">D-07</w:t>
      </w:r>
      <w:r>
        <w:t xml:space="preserve"> to be answered without touching conversation logic.</w:t>
      </w:r>
    </w:p>
    <w:p>
      <w:pPr>
        <w:pBdr>
          <w:bottom w:val="single" w:sz="6" w:space="1" w:color="CCCCCC"/>
        </w:pBdr>
      </w:pPr>
    </w:p>
    <w:p>
      <w:pPr>
        <w:pStyle w:val="Heading1"/>
      </w:pPr>
      <w:r>
        <w:t xml:space="preserve">37. Deployment architecture</w:t>
      </w:r>
    </w:p>
    <w:p>
      <w:pPr>
        <w:pStyle w:val="Heading2"/>
      </w:pPr>
      <w:r>
        <w:t xml:space="preserve">37.1 Three concerns, deliberately separated</w:t>
      </w:r>
    </w:p>
    <w:p>
      <w:r>
        <w:t xml:space="preserve">Conflating these is how "we run it this way locally" becomes an accidental production commitment.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Statement</w:t>
            </w:r>
          </w:p>
        </w:tc>
        <w:tc>
          <w:tcPr>
            <w:tcW w:type="auto" w:w="0"/>
            <w:shd w:val="clear" w:fill="EFEFEF"/>
            <w:vAlign w:val="top"/>
          </w:tcPr>
          <w:p>
            <w:pPr>
              <w:pStyle w:val="TableText"/>
            </w:pPr>
            <w:r>
              <w:rPr>
                <w:b/>
              </w:rPr>
              <w:t xml:space="preserve">Status</w:t>
            </w:r>
          </w:p>
        </w:tc>
      </w:tr>
      <w:tr>
        <w:tc>
          <w:tcPr>
            <w:tcW w:type="auto" w:w="0"/>
            <w:vAlign w:val="top"/>
          </w:tcPr>
          <w:p>
            <w:pPr>
              <w:pStyle w:val="TableText"/>
            </w:pPr>
            <w:r>
              <w:rPr>
                <w:b/>
              </w:rPr>
              <w:t xml:space="preserve">Architectural requirement</w:t>
            </w:r>
          </w:p>
        </w:tc>
        <w:tc>
          <w:tcPr>
            <w:tcW w:type="auto" w:w="0"/>
            <w:vAlign w:val="top"/>
          </w:tcPr>
          <w:p>
            <w:pPr>
              <w:pStyle w:val="TableText"/>
            </w:pPr>
            <w:r>
              <w:t xml:space="preserve">Own datastore namespace; no runtime dependency on another platform; realtime degradable; authorization before content on every path</w:t>
            </w:r>
          </w:p>
        </w:tc>
        <w:tc>
          <w:tcPr>
            <w:tcW w:type="auto" w:w="0"/>
            <w:vAlign w:val="top"/>
          </w:tcPr>
          <w:p>
            <w:pPr>
              <w:pStyle w:val="TableText"/>
            </w:pPr>
            <w:r>
              <w:rPr>
                <w:b/>
              </w:rPr>
              <w:t xml:space="preserve">ARCHITECTURAL REQUIREMENT</w:t>
            </w:r>
            <w:r>
              <w:t xml:space="preserve"> — not negotiable without changing the product's guarantees</w:t>
            </w:r>
          </w:p>
        </w:tc>
      </w:tr>
      <w:tr>
        <w:tc>
          <w:tcPr>
            <w:tcW w:type="auto" w:w="0"/>
            <w:vAlign w:val="top"/>
          </w:tcPr>
          <w:p>
            <w:pPr>
              <w:pStyle w:val="TableText"/>
            </w:pPr>
            <w:r>
              <w:rPr>
                <w:b/>
              </w:rPr>
              <w:t xml:space="preserve">Proposed</w:t>
            </w:r>
          </w:p>
        </w:tc>
        <w:tc>
          <w:tcPr>
            <w:tcW w:type="auto" w:w="0"/>
            <w:vAlign w:val="top"/>
          </w:tcPr>
          <w:p>
            <w:pPr>
              <w:pStyle w:val="TableText"/>
            </w:pPr>
            <w:r>
              <w:t xml:space="preserve">One deployable with enforced module boundaries (</w:t>
            </w:r>
            <w:r>
              <w:rPr>
                <w:b/>
              </w:rPr>
              <w:t xml:space="preserve">ADR-04</w:t>
            </w:r>
            <w:r>
              <w:t xml:space="preserve">); reverse proxy in production; Docker packaging</w:t>
            </w:r>
          </w:p>
        </w:tc>
        <w:tc>
          <w:tcPr>
            <w:tcW w:type="auto" w:w="0"/>
            <w:vAlign w:val="top"/>
          </w:tcPr>
          <w:p>
            <w:pPr>
              <w:pStyle w:val="TableText"/>
            </w:pPr>
            <w:r>
              <w:rPr>
                <w:b/>
              </w:rPr>
              <w:t xml:space="preserve">PROPOSED</w:t>
            </w:r>
            <w:r>
              <w:t xml:space="preserve"> — open to being overruled</w:t>
            </w:r>
          </w:p>
        </w:tc>
      </w:tr>
      <w:tr>
        <w:tc>
          <w:tcPr>
            <w:tcW w:type="auto" w:w="0"/>
            <w:vAlign w:val="top"/>
          </w:tcPr>
          <w:p>
            <w:pPr>
              <w:pStyle w:val="TableText"/>
            </w:pPr>
            <w:r>
              <w:rPr>
                <w:b/>
              </w:rPr>
              <w:t xml:space="preserve">Development convenience</w:t>
            </w:r>
          </w:p>
        </w:tc>
        <w:tc>
          <w:tcPr>
            <w:tcW w:type="auto" w:w="0"/>
            <w:vAlign w:val="top"/>
          </w:tcPr>
          <w:p>
            <w:pPr>
              <w:pStyle w:val="TableText"/>
            </w:pPr>
            <w:r>
              <w:t xml:space="preserve">How a developer runs it locally: ports, seeded data, local file storage, single-node database</w:t>
            </w:r>
          </w:p>
        </w:tc>
        <w:tc>
          <w:tcPr>
            <w:tcW w:type="auto" w:w="0"/>
            <w:vAlign w:val="top"/>
          </w:tcPr>
          <w:p>
            <w:pPr>
              <w:pStyle w:val="TableText"/>
            </w:pPr>
            <w:r>
              <w:rPr>
                <w:b/>
              </w:rPr>
              <w:t xml:space="preserve">Not an architectural commitment</w:t>
            </w:r>
          </w:p>
        </w:tc>
      </w:tr>
      <w:tr>
        <w:tc>
          <w:tcPr>
            <w:tcW w:type="auto" w:w="0"/>
            <w:vAlign w:val="top"/>
          </w:tcPr>
          <w:p>
            <w:pPr>
              <w:pStyle w:val="TableText"/>
            </w:pPr>
            <w:r>
              <w:rPr>
                <w:b/>
              </w:rPr>
              <w:t xml:space="preserve">Production deployment</w:t>
            </w:r>
          </w:p>
        </w:tc>
        <w:tc>
          <w:tcPr>
            <w:tcW w:type="auto" w:w="0"/>
            <w:vAlign w:val="top"/>
          </w:tcPr>
          <w:p>
            <w:pPr>
              <w:pStyle w:val="TableText"/>
            </w:pPr>
            <w:r>
              <w:t xml:space="preserve">Instance count, hosting, TLS termination, backup schedule, scaling trigger</w:t>
            </w:r>
          </w:p>
        </w:tc>
        <w:tc>
          <w:tcPr>
            <w:tcW w:type="auto" w:w="0"/>
            <w:vAlign w:val="top"/>
          </w:tcPr>
          <w:p>
            <w:pPr>
              <w:pStyle w:val="TableText"/>
            </w:pPr>
            <w:r>
              <w:rPr>
                <w:b/>
              </w:rPr>
              <w:t xml:space="preserve">Requires infrastructure sign-off — outside this document</w:t>
            </w:r>
          </w:p>
        </w:tc>
      </w:tr>
    </w:tbl>
    <w:p>
      <w:pPr>
        <w:spacing w:after="80"/>
      </w:pPr>
      <w:r>
        <w:t xml:space="preserve"/>
      </w:r>
    </w:p>
    <w:p>
      <w:pPr>
        <w:pStyle w:val="Heading2"/>
      </w:pPr>
      <w:r>
        <w:t xml:space="preserve">37.2 Deployment view — diagram 10</w:t>
      </w:r>
    </w:p>
    <w:p>
      <w:pPr>
        <w:pStyle w:val="CodeBlock"/>
        <w:spacing w:before="0" w:after="0" w:line="200" w:lineRule="exact"/>
        <w:shd w:val="clear" w:fill="F4F4F4"/>
      </w:pPr>
      <w:r>
        <w:rPr>
          <w:rFonts w:ascii="Consolas" w:hAnsi="Consolas"/>
          <w:sz w:val="15"/>
        </w:rPr>
        <w:t xml:space="preserve">   DEVELOPMENT                          PRODUCTION</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developer machine│        │  TLS termination / ingress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web dev      │ │        ┌──────────┴──────────┐</w:t>
      </w:r>
    </w:p>
    <w:p>
      <w:pPr>
        <w:pStyle w:val="CodeBlock"/>
        <w:spacing w:before="0" w:after="0" w:line="200" w:lineRule="exact"/>
        <w:shd w:val="clear" w:fill="F4F4F4"/>
      </w:pPr>
      <w:r>
        <w:rPr>
          <w:rFonts w:ascii="Consolas" w:hAnsi="Consolas"/>
          <w:sz w:val="15"/>
        </w:rPr>
        <w:t xml:space="preserve">   │ │ server, hot  │ │        │  static web assets  │</w:t>
      </w:r>
    </w:p>
    <w:p>
      <w:pPr>
        <w:pStyle w:val="CodeBlock"/>
        <w:spacing w:before="0" w:after="0" w:line="200" w:lineRule="exact"/>
        <w:shd w:val="clear" w:fill="F4F4F4"/>
      </w:pPr>
      <w:r>
        <w:rPr>
          <w:rFonts w:ascii="Consolas" w:hAnsi="Consolas"/>
          <w:sz w:val="15"/>
        </w:rPr>
        <w:t xml:space="preserve">   │ │ reload       │ │        │  (both surfaces)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proxy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application  │ │        │    APPLICATION      │</w:t>
      </w:r>
    </w:p>
    <w:p>
      <w:pPr>
        <w:pStyle w:val="CodeBlock"/>
        <w:spacing w:before="0" w:after="0" w:line="200" w:lineRule="exact"/>
        <w:shd w:val="clear" w:fill="F4F4F4"/>
      </w:pPr>
      <w:r>
        <w:rPr>
          <w:rFonts w:ascii="Consolas" w:hAnsi="Consolas"/>
          <w:sz w:val="15"/>
        </w:rPr>
        <w:t xml:space="preserve">   │ │ single       │ │        │  1..N instances     │</w:t>
      </w:r>
    </w:p>
    <w:p>
      <w:pPr>
        <w:pStyle w:val="CodeBlock"/>
        <w:spacing w:before="0" w:after="0" w:line="200" w:lineRule="exact"/>
        <w:shd w:val="clear" w:fill="F4F4F4"/>
      </w:pPr>
      <w:r>
        <w:rPr>
          <w:rFonts w:ascii="Consolas" w:hAnsi="Consolas"/>
          <w:sz w:val="15"/>
        </w:rPr>
        <w:t xml:space="preserve">   │ │ process      │ │        │  (see 23.3)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 │ database     │ │     │             │             │</w:t>
      </w:r>
    </w:p>
    <w:p>
      <w:pPr>
        <w:pStyle w:val="CodeBlock"/>
        <w:spacing w:before="0" w:after="0" w:line="200" w:lineRule="exact"/>
        <w:shd w:val="clear" w:fill="F4F4F4"/>
      </w:pPr>
      <w:r>
        <w:rPr>
          <w:rFonts w:ascii="Consolas" w:hAnsi="Consolas"/>
          <w:sz w:val="15"/>
        </w:rPr>
        <w:t xml:space="preserve">   │ │ single node  │ │     ▼             ▼             ▼</w:t>
      </w:r>
    </w:p>
    <w:p>
      <w:pPr>
        <w:pStyle w:val="CodeBlock"/>
        <w:spacing w:before="0" w:after="0" w:line="200" w:lineRule="exact"/>
        <w:shd w:val="clear" w:fill="F4F4F4"/>
      </w:pPr>
      <w:r>
        <w:rPr>
          <w:rFonts w:ascii="Consolas" w:hAnsi="Consolas"/>
          <w:sz w:val="15"/>
        </w:rPr>
        <w:t xml:space="preserve">   │ └──────────────┘ │ ┌──────────┐ ┌──────────┐ ┌──────────┐</w:t>
      </w:r>
    </w:p>
    <w:p>
      <w:pPr>
        <w:pStyle w:val="CodeBlock"/>
        <w:spacing w:before="0" w:after="0" w:line="200" w:lineRule="exact"/>
        <w:shd w:val="clear" w:fill="F4F4F4"/>
      </w:pPr>
      <w:r>
        <w:rPr>
          <w:rFonts w:ascii="Consolas" w:hAnsi="Consolas"/>
          <w:sz w:val="15"/>
        </w:rPr>
        <w:t xml:space="preserve">   │ ┌──────────────┐ │ │ DATABASE │ │  OBJECT  │ │  AUDIT   │</w:t>
      </w:r>
    </w:p>
    <w:p>
      <w:pPr>
        <w:pStyle w:val="CodeBlock"/>
        <w:spacing w:before="0" w:after="0" w:line="200" w:lineRule="exact"/>
        <w:shd w:val="clear" w:fill="F4F4F4"/>
      </w:pPr>
      <w:r>
        <w:rPr>
          <w:rFonts w:ascii="Consolas" w:hAnsi="Consolas"/>
          <w:sz w:val="15"/>
        </w:rPr>
        <w:t xml:space="preserve">   │ │ local files  │ │ │replicated│ │ STORAGE  │ │  STORE   │</w:t>
      </w:r>
    </w:p>
    <w:p>
      <w:pPr>
        <w:pStyle w:val="CodeBlock"/>
        <w:spacing w:before="0" w:after="0" w:line="200" w:lineRule="exact"/>
        <w:shd w:val="clear" w:fill="F4F4F4"/>
      </w:pPr>
      <w:r>
        <w:rPr>
          <w:rFonts w:ascii="Consolas" w:hAnsi="Consolas"/>
          <w:sz w:val="15"/>
        </w:rPr>
        <w:t xml:space="preserve">   │ └──────────────┘ │ │ backed up│ │ backed up│ │restricted│</w:t>
      </w:r>
    </w:p>
    <w:p>
      <w:pPr>
        <w:pStyle w:val="CodeBlock"/>
        <w:spacing w:before="0" w:after="0" w:line="200" w:lineRule="exact"/>
        <w:shd w:val="clear" w:fill="F4F4F4"/>
      </w:pPr>
      <w:r>
        <w:rPr>
          <w:rFonts w:ascii="Consolas" w:hAnsi="Consolas"/>
          <w:sz w:val="15"/>
        </w:rPr>
        <w:t xml:space="preserve">   └──────────────────┘ └──────────┘ └──────────┘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CONTINGENT ON D-01</w:t>
      </w:r>
    </w:p>
    <w:p>
      <w:pPr>
        <w:pStyle w:val="CodeBlock"/>
        <w:spacing w:before="0" w:after="0" w:line="200" w:lineRule="exact"/>
        <w:shd w:val="clear" w:fill="F4F4F4"/>
      </w:pPr>
      <w:r>
        <w:rPr>
          <w:rFonts w:ascii="Consolas" w:hAnsi="Consolas"/>
          <w:sz w:val="15"/>
        </w:rPr>
        <w:t xml:space="preserve">   If the channel is WhatsApp, an inbound webhook receiver may run as</w:t>
      </w:r>
    </w:p>
    <w:p>
      <w:pPr>
        <w:pStyle w:val="CodeBlock"/>
        <w:spacing w:before="0" w:after="0" w:line="200" w:lineRule="exact"/>
        <w:shd w:val="clear" w:fill="F4F4F4"/>
      </w:pPr>
      <w:r>
        <w:rPr>
          <w:rFonts w:ascii="Consolas" w:hAnsi="Consolas"/>
          <w:sz w:val="15"/>
        </w:rPr>
        <w:t xml:space="preserve">   a SEPARATE process: a public endpoint with different availability</w:t>
      </w:r>
    </w:p>
    <w:p>
      <w:pPr>
        <w:pStyle w:val="CodeBlock"/>
        <w:spacing w:before="0" w:after="0" w:line="200" w:lineRule="exact"/>
        <w:shd w:val="clear" w:fill="F4F4F4"/>
      </w:pPr>
      <w:r>
        <w:rPr>
          <w:rFonts w:ascii="Consolas" w:hAnsi="Consolas"/>
          <w:sz w:val="15"/>
        </w:rPr>
        <w:t xml:space="preserve">   and security characteristics. One extra process, not a</w:t>
      </w:r>
    </w:p>
    <w:p>
      <w:pPr>
        <w:pStyle w:val="CodeBlock"/>
        <w:spacing w:before="0" w:after="0" w:line="200" w:lineRule="exact"/>
        <w:shd w:val="clear" w:fill="F4F4F4"/>
      </w:pPr>
      <w:r>
        <w:rPr>
          <w:rFonts w:ascii="Consolas" w:hAnsi="Consolas"/>
          <w:sz w:val="15"/>
        </w:rPr>
        <w:t xml:space="preserve">   decomposition.</w:t>
      </w:r>
    </w:p>
    <w:p>
      <w:pPr>
        <w:spacing w:after="60"/>
      </w:pPr>
      <w:r>
        <w:t xml:space="preserve"/>
      </w:r>
    </w:p>
    <w:p>
      <w:pPr>
        <w:pStyle w:val="Heading2"/>
      </w:pPr>
      <w:r>
        <w:t xml:space="preserve">37.3 Scaling path</w:t>
      </w:r>
    </w:p>
    <w:p>
      <w:r>
        <w:t xml:space="preserve">Stated here so the first scaling decision is not made under pressure.</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rPr>
                <w:b/>
              </w:rPr>
              <w:t xml:space="preserve">Trigger</w:t>
            </w:r>
          </w:p>
        </w:tc>
        <w:tc>
          <w:tcPr>
            <w:tcW w:type="auto" w:w="0"/>
            <w:shd w:val="clear" w:fill="EFEFEF"/>
            <w:vAlign w:val="top"/>
          </w:tcPr>
          <w:p>
            <w:pPr>
              <w:pStyle w:val="TableText"/>
            </w:pPr>
            <w:r>
              <w:rPr>
                <w:b/>
              </w:rPr>
              <w:t xml:space="preserve">Response</w:t>
            </w:r>
          </w:p>
        </w:tc>
      </w:tr>
      <w:tr>
        <w:tc>
          <w:tcPr>
            <w:tcW w:type="auto" w:w="0"/>
            <w:vAlign w:val="top"/>
          </w:tcPr>
          <w:p>
            <w:pPr>
              <w:pStyle w:val="TableText"/>
            </w:pPr>
            <w:r>
              <w:t xml:space="preserve">Read load rises</w:t>
            </w:r>
          </w:p>
        </w:tc>
        <w:tc>
          <w:tcPr>
            <w:tcW w:type="auto" w:w="0"/>
            <w:vAlign w:val="top"/>
          </w:tcPr>
          <w:p>
            <w:pPr>
              <w:pStyle w:val="TableText"/>
            </w:pPr>
            <w:r>
              <w:t xml:space="preserve">Multiple application instances behind the ingress</w:t>
            </w:r>
          </w:p>
        </w:tc>
      </w:tr>
      <w:tr>
        <w:tc>
          <w:tcPr>
            <w:tcW w:type="auto" w:w="0"/>
            <w:vAlign w:val="top"/>
          </w:tcPr>
          <w:p>
            <w:pPr>
              <w:pStyle w:val="TableText"/>
            </w:pPr>
            <w:r>
              <w:t xml:space="preserve">Realtime connections exceed one process</w:t>
            </w:r>
          </w:p>
        </w:tc>
        <w:tc>
          <w:tcPr>
            <w:tcW w:type="auto" w:w="0"/>
            <w:vAlign w:val="top"/>
          </w:tcPr>
          <w:p>
            <w:pPr>
              <w:pStyle w:val="TableText"/>
            </w:pPr>
            <w:r>
              <w:rPr>
                <w:b/>
              </w:rPr>
              <w:t xml:space="preserve">The first component expected to need attention.</w:t>
            </w:r>
            <w:r>
              <w:t xml:space="preserve"> Move fan-out to a shared channel between instances; conversation and message handling are unaffected, because realtime is additive (§20.3)</w:t>
            </w:r>
          </w:p>
        </w:tc>
      </w:tr>
      <w:tr>
        <w:tc>
          <w:tcPr>
            <w:tcW w:type="auto" w:w="0"/>
            <w:vAlign w:val="top"/>
          </w:tcPr>
          <w:p>
            <w:pPr>
              <w:pStyle w:val="TableText"/>
            </w:pPr>
            <w:r>
              <w:t xml:space="preserve">Message volume grows</w:t>
            </w:r>
          </w:p>
        </w:tc>
        <w:tc>
          <w:tcPr>
            <w:tcW w:type="auto" w:w="0"/>
            <w:vAlign w:val="top"/>
          </w:tcPr>
          <w:p>
            <w:pPr>
              <w:pStyle w:val="TableText"/>
            </w:pPr>
            <w:r>
              <w:t xml:space="preserve">Indexing is already the design constraint (§24.4); archival tiering before any decomposition</w:t>
            </w:r>
          </w:p>
        </w:tc>
      </w:tr>
      <w:tr>
        <w:tc>
          <w:tcPr>
            <w:tcW w:type="auto" w:w="0"/>
            <w:vAlign w:val="top"/>
          </w:tcPr>
          <w:p>
            <w:pPr>
              <w:pStyle w:val="TableText"/>
            </w:pPr>
            <w:r>
              <w:t xml:space="preserve">Attachment volume grows</w:t>
            </w:r>
          </w:p>
        </w:tc>
        <w:tc>
          <w:tcPr>
            <w:tcW w:type="auto" w:w="0"/>
            <w:vAlign w:val="top"/>
          </w:tcPr>
          <w:p>
            <w:pPr>
              <w:pStyle w:val="TableText"/>
            </w:pPr>
            <w:r>
              <w:t xml:space="preserve">Object storage scales independently</w:t>
            </w:r>
          </w:p>
        </w:tc>
      </w:tr>
      <w:tr>
        <w:tc>
          <w:tcPr>
            <w:tcW w:type="auto" w:w="0"/>
            <w:vAlign w:val="top"/>
          </w:tcPr>
          <w:p>
            <w:pPr>
              <w:pStyle w:val="TableText"/>
            </w:pPr>
            <w:r>
              <w:t xml:space="preserve">Customer concurrency exceeds employee-scale assumptions</w:t>
            </w:r>
          </w:p>
        </w:tc>
        <w:tc>
          <w:tcPr>
            <w:tcW w:type="auto" w:w="0"/>
            <w:vAlign w:val="top"/>
          </w:tcPr>
          <w:p>
            <w:pPr>
              <w:pStyle w:val="TableText"/>
            </w:pPr>
            <w:r>
              <w:rPr>
                <w:b/>
              </w:rPr>
              <w:t xml:space="preserve">D-13 is the missing input.</w:t>
            </w:r>
            <w:r>
              <w:t xml:space="preserve"> The architecture must not assume the two are comparable</w:t>
            </w:r>
          </w:p>
        </w:tc>
      </w:tr>
    </w:tbl>
    <w:p>
      <w:pPr>
        <w:spacing w:after="80"/>
      </w:pPr>
      <w:r>
        <w:t xml:space="preserve"/>
      </w:r>
    </w:p>
    <w:p>
      <w:pPr>
        <w:pStyle w:val="Heading2"/>
      </w:pPr>
      <w:r>
        <w:t xml:space="preserve">37.4 Environments</w:t>
      </w:r>
    </w:p>
    <w:p>
      <w:r>
        <w:t xml:space="preserve">Development — single node, seeded, </w:t>
      </w:r>
      <w:r>
        <w:rPr>
          <w:b/>
        </w:rPr>
        <w:t xml:space="preserve">never production data</w:t>
      </w:r>
      <w:r>
        <w:t xml:space="preserve"> (NFR-DAT-6) · staging — mirrors production topology, required before the V1-B customer pilot · production. Configuration differs by values only, never by code path, and production refuses to start on a development default (§27.7).</w:t>
      </w:r>
    </w:p>
    <w:p>
      <w:pPr>
        <w:pBdr>
          <w:bottom w:val="single" w:sz="6" w:space="1" w:color="CCCCCC"/>
        </w:pBdr>
      </w:pPr>
    </w:p>
    <w:p>
      <w:pPr>
        <w:pStyle w:val="Heading2"/>
      </w:pPr>
      <w:r>
        <w:t xml:space="preserve">37.5 Deployment view with technology — diagram 14</w:t>
      </w:r>
    </w:p>
    <w:p>
      <w:r>
        <w:rPr>
          <w:b/>
        </w:rPr>
        <w:t xml:space="preserve">Read the labels.</w:t>
      </w:r>
      <w:r>
        <w:t xml:space="preserve"> They are the point of this diagram: the same picture contains architectural requirements, proposals, development conveniences and open production decisions, and conflating them is how a Compose file becomes a production commitment.</w:t>
      </w:r>
    </w:p>
    <w:p>
      <w:pPr>
        <w:pStyle w:val="CodeBlock"/>
        <w:spacing w:before="0" w:after="0" w:line="200" w:lineRule="exact"/>
        <w:shd w:val="clear" w:fill="F4F4F4"/>
      </w:pPr>
      <w:r>
        <w:rPr>
          <w:rFonts w:ascii="Consolas" w:hAnsi="Consolas"/>
          <w:sz w:val="15"/>
        </w:rPr>
        <w:t xml:space="preserve">   DEVELOPMENT                                    PRODUCTION</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[DEVELOPMENT CONVENIENCE — none of this        [PRODUCTION DECISION — the topology</w:t>
      </w:r>
    </w:p>
    <w:p>
      <w:pPr>
        <w:pStyle w:val="CodeBlock"/>
        <w:spacing w:before="0" w:after="0" w:line="200" w:lineRule="exact"/>
        <w:shd w:val="clear" w:fill="F4F4F4"/>
      </w:pPr>
      <w:r>
        <w:rPr>
          <w:rFonts w:ascii="Consolas" w:hAnsi="Consolas"/>
          <w:sz w:val="15"/>
        </w:rPr>
        <w:t xml:space="preserve">    is a production commitment]                   below is ILLUSTRATIVE, not proposed]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docker compose up                                    INTERNET</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employee web  (Next.js dev server)               ▼</w:t>
      </w:r>
    </w:p>
    <w:p>
      <w:pPr>
        <w:pStyle w:val="CodeBlock"/>
        <w:spacing w:before="0" w:after="0" w:line="200" w:lineRule="exact"/>
        <w:shd w:val="clear" w:fill="F4F4F4"/>
      </w:pPr>
      <w:r>
        <w:rPr>
          <w:rFonts w:ascii="Consolas" w:hAnsi="Consolas"/>
          <w:sz w:val="15"/>
        </w:rPr>
        <w:t xml:space="preserve">        │   localhost, hot reload            ┌───────────────────────────┐</w:t>
      </w:r>
    </w:p>
    <w:p>
      <w:pPr>
        <w:pStyle w:val="CodeBlock"/>
        <w:spacing w:before="0" w:after="0" w:line="200" w:lineRule="exact"/>
        <w:shd w:val="clear" w:fill="F4F4F4"/>
      </w:pPr>
      <w:r>
        <w:rPr>
          <w:rFonts w:ascii="Consolas" w:hAnsi="Consolas"/>
          <w:sz w:val="15"/>
        </w:rPr>
        <w:t xml:space="preserve">        │                                    │  REVERSE PROXY / LB       │</w:t>
      </w:r>
    </w:p>
    <w:p>
      <w:pPr>
        <w:pStyle w:val="CodeBlock"/>
        <w:spacing w:before="0" w:after="0" w:line="200" w:lineRule="exact"/>
        <w:shd w:val="clear" w:fill="F4F4F4"/>
      </w:pPr>
      <w:r>
        <w:rPr>
          <w:rFonts w:ascii="Consolas" w:hAnsi="Consolas"/>
          <w:sz w:val="15"/>
        </w:rPr>
        <w:t xml:space="preserve">        ├─ customer web  (Next.js dev server)│  TLS termination          │</w:t>
      </w:r>
    </w:p>
    <w:p>
      <w:pPr>
        <w:pStyle w:val="CodeBlock"/>
        <w:spacing w:before="0" w:after="0" w:line="200" w:lineRule="exact"/>
        <w:shd w:val="clear" w:fill="F4F4F4"/>
      </w:pPr>
      <w:r>
        <w:rPr>
          <w:rFonts w:ascii="Consolas" w:hAnsi="Consolas"/>
          <w:sz w:val="15"/>
        </w:rPr>
        <w:t xml:space="preserve">        │   localhost, different port        │  [PROPOSED — nginx or a   │</w:t>
      </w:r>
    </w:p>
    <w:p>
      <w:pPr>
        <w:pStyle w:val="CodeBlock"/>
        <w:spacing w:before="0" w:after="0" w:line="200" w:lineRule="exact"/>
        <w:shd w:val="clear" w:fill="F4F4F4"/>
      </w:pPr>
      <w:r>
        <w:rPr>
          <w:rFonts w:ascii="Consolas" w:hAnsi="Consolas"/>
          <w:sz w:val="15"/>
        </w:rPr>
        <w:t xml:space="preserve">        │                                    │   managed equivalent]     │</w:t>
      </w:r>
    </w:p>
    <w:p>
      <w:pPr>
        <w:pStyle w:val="CodeBlock"/>
        <w:spacing w:before="0" w:after="0" w:line="200" w:lineRule="exact"/>
        <w:shd w:val="clear" w:fill="F4F4F4"/>
      </w:pPr>
      <w:r>
        <w:rPr>
          <w:rFonts w:ascii="Consolas" w:hAnsi="Consolas"/>
          <w:sz w:val="15"/>
        </w:rPr>
        <w:t xml:space="preserve">        ├─ api           (NestJS, watch)     └─────────┬─────────────────┘</w:t>
      </w:r>
    </w:p>
    <w:p>
      <w:pPr>
        <w:pStyle w:val="CodeBlock"/>
        <w:spacing w:before="0" w:after="0" w:line="200" w:lineRule="exact"/>
        <w:shd w:val="clear" w:fill="F4F4F4"/>
      </w:pPr>
      <w:r>
        <w:rPr>
          <w:rFonts w:ascii="Consolas" w:hAnsi="Consolas"/>
          <w:sz w:val="15"/>
        </w:rPr>
        <w:t xml:space="preserve">        │   single process                             │</w:t>
      </w:r>
    </w:p>
    <w:p>
      <w:pPr>
        <w:pStyle w:val="CodeBlock"/>
        <w:spacing w:before="0" w:after="0" w:line="200" w:lineRule="exact"/>
        <w:shd w:val="clear" w:fill="F4F4F4"/>
      </w:pPr>
      <w:r>
        <w:rPr>
          <w:rFonts w:ascii="Consolas" w:hAnsi="Consolas"/>
          <w:sz w:val="15"/>
        </w:rPr>
        <w:t xml:space="preserve">        │                                    ┌─────────┴─────────┐</w:t>
      </w:r>
    </w:p>
    <w:p>
      <w:pPr>
        <w:pStyle w:val="CodeBlock"/>
        <w:spacing w:before="0" w:after="0" w:line="200" w:lineRule="exact"/>
        <w:shd w:val="clear" w:fill="F4F4F4"/>
      </w:pPr>
      <w:r>
        <w:rPr>
          <w:rFonts w:ascii="Consolas" w:hAnsi="Consolas"/>
          <w:sz w:val="15"/>
        </w:rPr>
        <w:t xml:space="preserve">        ├─ mongo         SINGLE-NODE         │                   │</w:t>
      </w:r>
    </w:p>
    <w:p>
      <w:pPr>
        <w:pStyle w:val="CodeBlock"/>
        <w:spacing w:before="0" w:after="0" w:line="200" w:lineRule="exact"/>
        <w:shd w:val="clear" w:fill="F4F4F4"/>
      </w:pPr>
      <w:r>
        <w:rPr>
          <w:rFonts w:ascii="Consolas" w:hAnsi="Consolas"/>
          <w:sz w:val="15"/>
        </w:rPr>
        <w:t xml:space="preserve">        │   REPLICA SET                      ▼                   ▼</w:t>
      </w:r>
    </w:p>
    <w:p>
      <w:pPr>
        <w:pStyle w:val="CodeBlock"/>
        <w:spacing w:before="0" w:after="0" w:line="200" w:lineRule="exact"/>
        <w:shd w:val="clear" w:fill="F4F4F4"/>
      </w:pPr>
      <w:r>
        <w:rPr>
          <w:rFonts w:ascii="Consolas" w:hAnsi="Consolas"/>
          <w:sz w:val="15"/>
        </w:rPr>
        <w:t xml:space="preserve">        │   [ARCHITECTURAL REQUIREMENT —  ┌──────────┐    ┌──────────┐</w:t>
      </w:r>
    </w:p>
    <w:p>
      <w:pPr>
        <w:pStyle w:val="CodeBlock"/>
        <w:spacing w:before="0" w:after="0" w:line="200" w:lineRule="exact"/>
        <w:shd w:val="clear" w:fill="F4F4F4"/>
      </w:pPr>
      <w:r>
        <w:rPr>
          <w:rFonts w:ascii="Consolas" w:hAnsi="Consolas"/>
          <w:sz w:val="15"/>
        </w:rPr>
        <w:t xml:space="preserve">        │    a replica set is needed for  │ EMPLOYEE │    │ CUSTOMER │</w:t>
      </w:r>
    </w:p>
    <w:p>
      <w:pPr>
        <w:pStyle w:val="CodeBlock"/>
        <w:spacing w:before="0" w:after="0" w:line="200" w:lineRule="exact"/>
        <w:shd w:val="clear" w:fill="F4F4F4"/>
      </w:pPr>
      <w:r>
        <w:rPr>
          <w:rFonts w:ascii="Consolas" w:hAnsi="Consolas"/>
          <w:sz w:val="15"/>
        </w:rPr>
        <w:t xml:space="preserve">        │    transactions, not for load]  │  BUILD   │    │  BUILD   │</w:t>
      </w:r>
    </w:p>
    <w:p>
      <w:pPr>
        <w:pStyle w:val="CodeBlock"/>
        <w:spacing w:before="0" w:after="0" w:line="200" w:lineRule="exact"/>
        <w:shd w:val="clear" w:fill="F4F4F4"/>
      </w:pPr>
      <w:r>
        <w:rPr>
          <w:rFonts w:ascii="Consolas" w:hAnsi="Consolas"/>
          <w:sz w:val="15"/>
        </w:rPr>
        <w:t xml:space="preserve">        │                                 │ app.host │    │chat.host │</w:t>
      </w:r>
    </w:p>
    <w:p>
      <w:pPr>
        <w:pStyle w:val="CodeBlock"/>
        <w:spacing w:before="0" w:after="0" w:line="200" w:lineRule="exact"/>
        <w:shd w:val="clear" w:fill="F4F4F4"/>
      </w:pPr>
      <w:r>
        <w:rPr>
          <w:rFonts w:ascii="Consolas" w:hAnsi="Consolas"/>
          <w:sz w:val="15"/>
        </w:rPr>
        <w:t xml:space="preserve">        └─ storage       local filesystem └────┬─────┘    └────┬─────┘</w:t>
      </w:r>
    </w:p>
    <w:p>
      <w:pPr>
        <w:pStyle w:val="CodeBlock"/>
        <w:spacing w:before="0" w:after="0" w:line="200" w:lineRule="exact"/>
        <w:shd w:val="clear" w:fill="F4F4F4"/>
      </w:pPr>
      <w:r>
        <w:rPr>
          <w:rFonts w:ascii="Consolas" w:hAnsi="Consolas"/>
          <w:sz w:val="15"/>
        </w:rPr>
        <w:t xml:space="preserve">            driver                             └──────┬─────────┘</w:t>
      </w:r>
    </w:p>
    <w:p>
      <w:pPr>
        <w:pStyle w:val="CodeBlock"/>
        <w:spacing w:before="0" w:after="0" w:line="200" w:lineRule="exact"/>
        <w:shd w:val="clear" w:fill="F4F4F4"/>
      </w:pPr>
      <w:r>
        <w:rPr>
          <w:rFonts w:ascii="Consolas" w:hAnsi="Consolas"/>
          <w:sz w:val="15"/>
        </w:rPr>
        <w:t xml:space="preserve">            [DEVELOPMENT CONVENIENCE]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no proxy · no external providers         │  STARLINK API      │</w:t>
      </w:r>
    </w:p>
    <w:p>
      <w:pPr>
        <w:pStyle w:val="CodeBlock"/>
        <w:spacing w:before="0" w:after="0" w:line="200" w:lineRule="exact"/>
        <w:shd w:val="clear" w:fill="F4F4F4"/>
      </w:pPr>
      <w:r>
        <w:rPr>
          <w:rFonts w:ascii="Consolas" w:hAnsi="Consolas"/>
          <w:sz w:val="15"/>
        </w:rPr>
        <w:t xml:space="preserve">   no orchestration · no Redis              │  1..N instances    │</w:t>
      </w:r>
    </w:p>
    <w:p>
      <w:pPr>
        <w:pStyle w:val="CodeBlock"/>
        <w:spacing w:before="0" w:after="0" w:line="200" w:lineRule="exact"/>
        <w:shd w:val="clear" w:fill="F4F4F4"/>
      </w:pPr>
      <w:r>
        <w:rPr>
          <w:rFonts w:ascii="Consolas" w:hAnsi="Consolas"/>
          <w:sz w:val="15"/>
        </w:rPr>
        <w:t xml:space="preserve">   [DELIBERATE — a first run must not       │  [N=1 in V1, §33.1]│</w:t>
      </w:r>
    </w:p>
    <w:p>
      <w:pPr>
        <w:pStyle w:val="CodeBlock"/>
        <w:spacing w:before="0" w:after="0" w:line="200" w:lineRule="exact"/>
        <w:shd w:val="clear" w:fill="F4F4F4"/>
      </w:pPr>
      <w:r>
        <w:rPr>
          <w:rFonts w:ascii="Consolas" w:hAnsi="Consolas"/>
          <w:sz w:val="15"/>
        </w:rPr>
        <w:t xml:space="preserve">    require infrastructure]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   ┌────────────────┐</w:t>
      </w:r>
    </w:p>
    <w:p>
      <w:pPr>
        <w:pStyle w:val="CodeBlock"/>
        <w:spacing w:before="0" w:after="0" w:line="200" w:lineRule="exact"/>
        <w:shd w:val="clear" w:fill="F4F4F4"/>
      </w:pPr>
      <w:r>
        <w:rPr>
          <w:rFonts w:ascii="Consolas" w:hAnsi="Consolas"/>
          <w:sz w:val="15"/>
        </w:rPr>
        <w:t xml:space="preserve">                            │  MongoDB   │   │  OBJECT    │   │  PROVIDERS     │</w:t>
      </w:r>
    </w:p>
    <w:p>
      <w:pPr>
        <w:pStyle w:val="CodeBlock"/>
        <w:spacing w:before="0" w:after="0" w:line="200" w:lineRule="exact"/>
        <w:shd w:val="clear" w:fill="F4F4F4"/>
      </w:pPr>
      <w:r>
        <w:rPr>
          <w:rFonts w:ascii="Consolas" w:hAnsi="Consolas"/>
          <w:sz w:val="15"/>
        </w:rPr>
        <w:t xml:space="preserve">                            │ replicated │   │  STORAGE   │   │  email · push  │</w:t>
      </w:r>
    </w:p>
    <w:p>
      <w:pPr>
        <w:pStyle w:val="CodeBlock"/>
        <w:spacing w:before="0" w:after="0" w:line="200" w:lineRule="exact"/>
        <w:shd w:val="clear" w:fill="F4F4F4"/>
      </w:pPr>
      <w:r>
        <w:rPr>
          <w:rFonts w:ascii="Consolas" w:hAnsi="Consolas"/>
          <w:sz w:val="15"/>
        </w:rPr>
        <w:t xml:space="preserve">                            │ BACKED UP  │   │ BACKED UP  │   │  channel/D-01  │</w:t>
      </w:r>
    </w:p>
    <w:p>
      <w:pPr>
        <w:pStyle w:val="CodeBlock"/>
        <w:spacing w:before="0" w:after="0" w:line="200" w:lineRule="exact"/>
        <w:shd w:val="clear" w:fill="F4F4F4"/>
      </w:pPr>
      <w:r>
        <w:rPr>
          <w:rFonts w:ascii="Consolas" w:hAnsi="Consolas"/>
          <w:sz w:val="15"/>
        </w:rPr>
        <w:t xml:space="preserve">                            │ [ARCH REQ] │   │ [ARCH REQ  │   │  scan/D-07     │</w:t>
      </w:r>
    </w:p>
    <w:p>
      <w:pPr>
        <w:pStyle w:val="CodeBlock"/>
        <w:spacing w:before="0" w:after="0" w:line="200" w:lineRule="exact"/>
        <w:shd w:val="clear" w:fill="F4F4F4"/>
      </w:pPr>
      <w:r>
        <w:rPr>
          <w:rFonts w:ascii="Consolas" w:hAnsi="Consolas"/>
          <w:sz w:val="15"/>
        </w:rPr>
        <w:t xml:space="preserve">                            │            │   │  — NFR-    │   │  [ADAPTERS]    │</w:t>
      </w:r>
    </w:p>
    <w:p>
      <w:pPr>
        <w:pStyle w:val="CodeBlock"/>
        <w:spacing w:before="0" w:after="0" w:line="200" w:lineRule="exact"/>
        <w:shd w:val="clear" w:fill="F4F4F4"/>
      </w:pPr>
      <w:r>
        <w:rPr>
          <w:rFonts w:ascii="Consolas" w:hAnsi="Consolas"/>
          <w:sz w:val="15"/>
        </w:rPr>
        <w:t xml:space="preserve">                            │ starlink_  │   │  RCV-1]    │   │                │</w:t>
      </w:r>
    </w:p>
    <w:p>
      <w:pPr>
        <w:pStyle w:val="CodeBlock"/>
        <w:spacing w:before="0" w:after="0" w:line="200" w:lineRule="exact"/>
        <w:shd w:val="clear" w:fill="F4F4F4"/>
      </w:pPr>
      <w:r>
        <w:rPr>
          <w:rFonts w:ascii="Consolas" w:hAnsi="Consolas"/>
          <w:sz w:val="15"/>
        </w:rPr>
        <w:t xml:space="preserve">                            │  identity  │   └────────────┘   └────────────────┘</w:t>
      </w:r>
    </w:p>
    <w:p>
      <w:pPr>
        <w:pStyle w:val="CodeBlock"/>
        <w:spacing w:before="0" w:after="0" w:line="200" w:lineRule="exact"/>
        <w:shd w:val="clear" w:fill="F4F4F4"/>
      </w:pPr>
      <w:r>
        <w:rPr>
          <w:rFonts w:ascii="Consolas" w:hAnsi="Consolas"/>
          <w:sz w:val="15"/>
        </w:rPr>
        <w:t xml:space="preserve">                            │  chat      │</w:t>
      </w:r>
    </w:p>
    <w:p>
      <w:pPr>
        <w:pStyle w:val="CodeBlock"/>
        <w:spacing w:before="0" w:after="0" w:line="200" w:lineRule="exact"/>
        <w:shd w:val="clear" w:fill="F4F4F4"/>
      </w:pPr>
      <w:r>
        <w:rPr>
          <w:rFonts w:ascii="Consolas" w:hAnsi="Consolas"/>
          <w:sz w:val="15"/>
        </w:rPr>
        <w:t xml:space="preserve">                            │  audit     │   ┌──────────────────────────────────┐</w:t>
      </w:r>
    </w:p>
    <w:p>
      <w:pPr>
        <w:pStyle w:val="CodeBlock"/>
        <w:spacing w:before="0" w:after="0" w:line="200" w:lineRule="exact"/>
        <w:shd w:val="clear" w:fill="F4F4F4"/>
      </w:pPr>
      <w:r>
        <w:rPr>
          <w:rFonts w:ascii="Consolas" w:hAnsi="Consolas"/>
          <w:sz w:val="15"/>
        </w:rPr>
        <w:t xml:space="preserve">                            └────────────┘   │  CONTINGENT ON D-01              │</w:t>
      </w:r>
    </w:p>
    <w:p>
      <w:pPr>
        <w:pStyle w:val="CodeBlock"/>
        <w:spacing w:before="0" w:after="0" w:line="200" w:lineRule="exact"/>
        <w:shd w:val="clear" w:fill="F4F4F4"/>
      </w:pPr>
      <w:r>
        <w:rPr>
          <w:rFonts w:ascii="Consolas" w:hAnsi="Consolas"/>
          <w:sz w:val="15"/>
        </w:rPr>
        <w:t xml:space="preserve">                                             │  If WhatsApp: a webhook receiver │</w:t>
      </w:r>
    </w:p>
    <w:p>
      <w:pPr>
        <w:pStyle w:val="CodeBlock"/>
        <w:spacing w:before="0" w:after="0" w:line="200" w:lineRule="exact"/>
        <w:shd w:val="clear" w:fill="F4F4F4"/>
      </w:pPr>
      <w:r>
        <w:rPr>
          <w:rFonts w:ascii="Consolas" w:hAnsi="Consolas"/>
          <w:sz w:val="15"/>
        </w:rPr>
        <w:t xml:space="preserve">                                             │  as a SEPARATE process. A public │</w:t>
      </w:r>
    </w:p>
    <w:p>
      <w:pPr>
        <w:pStyle w:val="CodeBlock"/>
        <w:spacing w:before="0" w:after="0" w:line="200" w:lineRule="exact"/>
        <w:shd w:val="clear" w:fill="F4F4F4"/>
      </w:pPr>
      <w:r>
        <w:rPr>
          <w:rFonts w:ascii="Consolas" w:hAnsi="Consolas"/>
          <w:sz w:val="15"/>
        </w:rPr>
        <w:t xml:space="preserve">                                             │  endpoint with different         │</w:t>
      </w:r>
    </w:p>
    <w:p>
      <w:pPr>
        <w:pStyle w:val="CodeBlock"/>
        <w:spacing w:before="0" w:after="0" w:line="200" w:lineRule="exact"/>
        <w:shd w:val="clear" w:fill="F4F4F4"/>
      </w:pPr>
      <w:r>
        <w:rPr>
          <w:rFonts w:ascii="Consolas" w:hAnsi="Consolas"/>
          <w:sz w:val="15"/>
        </w:rPr>
        <w:t xml:space="preserve">                                             │  availability and security       │</w:t>
      </w:r>
    </w:p>
    <w:p>
      <w:pPr>
        <w:pStyle w:val="CodeBlock"/>
        <w:spacing w:before="0" w:after="0" w:line="200" w:lineRule="exact"/>
        <w:shd w:val="clear" w:fill="F4F4F4"/>
      </w:pPr>
      <w:r>
        <w:rPr>
          <w:rFonts w:ascii="Consolas" w:hAnsi="Consolas"/>
          <w:sz w:val="15"/>
        </w:rPr>
        <w:t xml:space="preserve">                                             │  characteristics.                │</w:t>
      </w:r>
    </w:p>
    <w:p>
      <w:pPr>
        <w:pStyle w:val="CodeBlock"/>
        <w:spacing w:before="0" w:after="0" w:line="200" w:lineRule="exact"/>
        <w:shd w:val="clear" w:fill="F4F4F4"/>
      </w:pPr>
      <w:r>
        <w:rPr>
          <w:rFonts w:ascii="Consolas" w:hAnsi="Consolas"/>
          <w:sz w:val="15"/>
        </w:rPr>
        <w:t xml:space="preserve">                                             │  ONE PROCESS, NOT A              │</w:t>
      </w:r>
    </w:p>
    <w:p>
      <w:pPr>
        <w:pStyle w:val="CodeBlock"/>
        <w:spacing w:before="0" w:after="0" w:line="200" w:lineRule="exact"/>
        <w:shd w:val="clear" w:fill="F4F4F4"/>
      </w:pPr>
      <w:r>
        <w:rPr>
          <w:rFonts w:ascii="Consolas" w:hAnsi="Consolas"/>
          <w:sz w:val="15"/>
        </w:rPr>
        <w:t xml:space="preserve">                                             │  DECOMPOSITION.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NOT IN THIS PICTURE, AND NOT BY OVERSIGHT — §14.2 / §33.2</w:t>
      </w:r>
    </w:p>
    <w:p>
      <w:pPr>
        <w:pStyle w:val="CodeBlock"/>
        <w:spacing w:before="0" w:after="0" w:line="200" w:lineRule="exact"/>
        <w:shd w:val="clear" w:fill="F4F4F4"/>
      </w:pPr>
      <w:r>
        <w:rPr>
          <w:rFonts w:ascii="Consolas" w:hAnsi="Consolas"/>
          <w:sz w:val="15"/>
        </w:rPr>
        <w:t xml:space="preserve">   Redis · message broker · search engine · Kubernetes · multi-region</w:t>
      </w:r>
    </w:p>
    <w:p>
      <w:pPr>
        <w:spacing w:after="60"/>
      </w:pPr>
      <w:r>
        <w:t xml:space="preserve"/>
      </w:r>
    </w:p>
    <w:p>
      <w:pPr>
        <w:pStyle w:val="Heading2"/>
      </w:pPr>
      <w:r>
        <w:t xml:space="preserve">37.6 The four labels, applied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Label</w:t>
            </w:r>
          </w:p>
        </w:tc>
        <w:tc>
          <w:tcPr>
            <w:tcW w:type="auto" w:w="0"/>
            <w:shd w:val="clear" w:fill="EFEFEF"/>
            <w:vAlign w:val="top"/>
          </w:tcPr>
          <w:p>
            <w:pPr>
              <w:pStyle w:val="TableText"/>
            </w:pPr>
            <w:r>
              <w:rPr>
                <w:b/>
              </w:rPr>
              <w:t xml:space="preserve">Meaning</w:t>
            </w:r>
          </w:p>
        </w:tc>
        <w:tc>
          <w:tcPr>
            <w:tcW w:type="auto" w:w="0"/>
            <w:shd w:val="clear" w:fill="EFEFEF"/>
            <w:vAlign w:val="top"/>
          </w:tcPr>
          <w:p>
            <w:pPr>
              <w:pStyle w:val="TableText"/>
            </w:pPr>
            <w:r>
              <w:rPr>
                <w:b/>
              </w:rPr>
              <w:t xml:space="preserve">Examples in this document</w:t>
            </w:r>
          </w:p>
        </w:tc>
      </w:tr>
      <w:tr>
        <w:tc>
          <w:tcPr>
            <w:tcW w:type="auto" w:w="0"/>
            <w:vAlign w:val="top"/>
          </w:tcPr>
          <w:p>
            <w:pPr>
              <w:pStyle w:val="TableText"/>
            </w:pPr>
            <w:r>
              <w:rPr>
                <w:b/>
              </w:rPr>
              <w:t xml:space="preserve">ARCHITECTURAL REQUIREMENT</w:t>
            </w:r>
          </w:p>
        </w:tc>
        <w:tc>
          <w:tcPr>
            <w:tcW w:type="auto" w:w="0"/>
            <w:vAlign w:val="top"/>
          </w:tcPr>
          <w:p>
            <w:pPr>
              <w:pStyle w:val="TableText"/>
            </w:pPr>
            <w:r>
              <w:t xml:space="preserve">Cannot change without changing the product's guarantees</w:t>
            </w:r>
          </w:p>
        </w:tc>
        <w:tc>
          <w:tcPr>
            <w:tcW w:type="auto" w:w="0"/>
            <w:vAlign w:val="top"/>
          </w:tcPr>
          <w:p>
            <w:pPr>
              <w:pStyle w:val="TableText"/>
            </w:pPr>
            <w:r>
              <w:t xml:space="preserve">Own </w:t>
            </w:r>
            <w:r>
              <w:rPr>
                <w:rFonts w:ascii="Consolas" w:hAnsi="Consolas"/>
                <w:color w:val="A31515"/>
              </w:rPr>
              <w:t xml:space="preserve">starlink_*</w:t>
            </w:r>
            <w:r>
              <w:t xml:space="preserve"> databases refusing others · authorization before content on every path · realtime additive and degradable · backup covering attachments and audit · replica set for transactions · no runtime dependency on another platform</w:t>
            </w:r>
          </w:p>
        </w:tc>
      </w:tr>
      <w:tr>
        <w:tc>
          <w:tcPr>
            <w:tcW w:type="auto" w:w="0"/>
            <w:vAlign w:val="top"/>
          </w:tcPr>
          <w:p>
            <w:pPr>
              <w:pStyle w:val="TableText"/>
            </w:pPr>
            <w:r>
              <w:rPr>
                <w:b/>
              </w:rPr>
              <w:t xml:space="preserve">PROPOSED</w:t>
            </w:r>
          </w:p>
        </w:tc>
        <w:tc>
          <w:tcPr>
            <w:tcW w:type="auto" w:w="0"/>
            <w:vAlign w:val="top"/>
          </w:tcPr>
          <w:p>
            <w:pPr>
              <w:pStyle w:val="TableText"/>
            </w:pPr>
            <w:r>
              <w:t xml:space="preserve">Engineering recommends; the CTO may overrule</w:t>
            </w:r>
          </w:p>
        </w:tc>
        <w:tc>
          <w:tcPr>
            <w:tcW w:type="auto" w:w="0"/>
            <w:vAlign w:val="top"/>
          </w:tcPr>
          <w:p>
            <w:pPr>
              <w:pStyle w:val="TableText"/>
            </w:pPr>
            <w:r>
              <w:t xml:space="preserve">The whole of §14 · one deployable with enforced boundaries (</w:t>
            </w:r>
            <w:r>
              <w:rPr>
                <w:b/>
              </w:rPr>
              <w:t xml:space="preserve">ADR-04</w:t>
            </w:r>
            <w:r>
              <w:t xml:space="preserve">) · reverse proxy in production · Docker packaging · three database names</w:t>
            </w:r>
          </w:p>
        </w:tc>
      </w:tr>
      <w:tr>
        <w:tc>
          <w:tcPr>
            <w:tcW w:type="auto" w:w="0"/>
            <w:vAlign w:val="top"/>
          </w:tcPr>
          <w:p>
            <w:pPr>
              <w:pStyle w:val="TableText"/>
            </w:pPr>
            <w:r>
              <w:rPr>
                <w:b/>
              </w:rPr>
              <w:t xml:space="preserve">DEVELOPMENT CONVENIENCE</w:t>
            </w:r>
          </w:p>
        </w:tc>
        <w:tc>
          <w:tcPr>
            <w:tcW w:type="auto" w:w="0"/>
            <w:vAlign w:val="top"/>
          </w:tcPr>
          <w:p>
            <w:pPr>
              <w:pStyle w:val="TableText"/>
            </w:pPr>
            <w:r>
              <w:t xml:space="preserve">How a developer runs it. </w:t>
            </w:r>
            <w:r>
              <w:rPr>
                <w:b/>
              </w:rPr>
              <w:t xml:space="preserve">Carries no production meaning</w:t>
            </w:r>
          </w:p>
        </w:tc>
        <w:tc>
          <w:tcPr>
            <w:tcW w:type="auto" w:w="0"/>
            <w:vAlign w:val="top"/>
          </w:tcPr>
          <w:p>
            <w:pPr>
              <w:pStyle w:val="TableText"/>
            </w:pPr>
            <w:r>
              <w:t xml:space="preserve">Compose · dev-server ports · local storage driver · single-node database · seeded data</w:t>
            </w:r>
          </w:p>
        </w:tc>
      </w:tr>
      <w:tr>
        <w:tc>
          <w:tcPr>
            <w:tcW w:type="auto" w:w="0"/>
            <w:vAlign w:val="top"/>
          </w:tcPr>
          <w:p>
            <w:pPr>
              <w:pStyle w:val="TableText"/>
            </w:pPr>
            <w:r>
              <w:rPr>
                <w:b/>
              </w:rPr>
              <w:t xml:space="preserve">PRODUCTION DECISION</w:t>
            </w:r>
          </w:p>
        </w:tc>
        <w:tc>
          <w:tcPr>
            <w:tcW w:type="auto" w:w="0"/>
            <w:vAlign w:val="top"/>
          </w:tcPr>
          <w:p>
            <w:pPr>
              <w:pStyle w:val="TableText"/>
            </w:pPr>
            <w:r>
              <w:t xml:space="preserve">Genuinely open; outside this document's authority</w:t>
            </w:r>
          </w:p>
        </w:tc>
        <w:tc>
          <w:tcPr>
            <w:tcW w:type="auto" w:w="0"/>
            <w:vAlign w:val="top"/>
          </w:tcPr>
          <w:p>
            <w:pPr>
              <w:pStyle w:val="TableText"/>
            </w:pPr>
            <w:r>
              <w:t xml:space="preserve">Instance count · hosting · orchestration or not · hostnames · TLS certificate management · backup schedule and retention · observability tooling · scaling triggers being acted on</w:t>
            </w:r>
          </w:p>
        </w:tc>
      </w:tr>
    </w:tbl>
    <w:p>
      <w:pPr>
        <w:spacing w:after="80"/>
      </w:pPr>
      <w:r>
        <w:t xml:space="preserve"/>
      </w:r>
    </w:p>
    <w:p>
      <w:r>
        <w:rPr>
          <w:b/>
        </w:rPr>
        <w:t xml:space="preserve">The trap this labelling exists to avoid:</w:t>
      </w:r>
      <w:r>
        <w:t xml:space="preserve"> a development Compose file quietly becoming the production topology because nobody said it was not. </w:t>
      </w:r>
      <w:r>
        <w:rPr>
          <w:b/>
        </w:rPr>
        <w:t xml:space="preserve">T-17 in §39 is marked OPEN for exactly this reason</w:t>
      </w:r>
      <w:r>
        <w:t xml:space="preserve"> — this document does not propose a production deployment model.</w:t>
      </w:r>
    </w:p>
    <w:p>
      <w:pPr>
        <w:pStyle w:val="Heading2"/>
      </w:pPr>
      <w:r>
        <w:t xml:space="preserve">37.7 Release and rollback</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Concern</w:t>
            </w:r>
          </w:p>
        </w:tc>
        <w:tc>
          <w:tcPr>
            <w:tcW w:type="auto" w:w="0"/>
            <w:shd w:val="clear" w:fill="EFEFEF"/>
            <w:vAlign w:val="top"/>
          </w:tcPr>
          <w:p>
            <w:pPr>
              <w:pStyle w:val="TableText"/>
            </w:pPr>
            <w:r>
              <w:rPr>
                <w:b/>
              </w:rPr>
              <w:t xml:space="preserve">Position</w:t>
            </w:r>
          </w:p>
        </w:tc>
        <w:tc>
          <w:tcPr>
            <w:tcW w:type="auto" w:w="0"/>
            <w:shd w:val="clear" w:fill="EFEFEF"/>
            <w:vAlign w:val="top"/>
          </w:tcPr>
          <w:p>
            <w:pPr>
              <w:pStyle w:val="TableText"/>
            </w:pPr>
            <w:r>
              <w:rPr>
                <w:b/>
              </w:rPr>
              <w:t xml:space="preserve">Label</w:t>
            </w:r>
          </w:p>
        </w:tc>
      </w:tr>
      <w:tr>
        <w:tc>
          <w:tcPr>
            <w:tcW w:type="auto" w:w="0"/>
            <w:vAlign w:val="top"/>
          </w:tcPr>
          <w:p>
            <w:pPr>
              <w:pStyle w:val="TableText"/>
            </w:pPr>
            <w:r>
              <w:t xml:space="preserve">Deployment artefact</w:t>
            </w:r>
          </w:p>
        </w:tc>
        <w:tc>
          <w:tcPr>
            <w:tcW w:type="auto" w:w="0"/>
            <w:vAlign w:val="top"/>
          </w:tcPr>
          <w:p>
            <w:pPr>
              <w:pStyle w:val="TableText"/>
            </w:pPr>
            <w:r>
              <w:t xml:space="preserve">A container image built once, promoted between environments</w:t>
            </w:r>
          </w:p>
        </w:tc>
        <w:tc>
          <w:tcPr>
            <w:tcW w:type="auto" w:w="0"/>
            <w:vAlign w:val="top"/>
          </w:tcPr>
          <w:p>
            <w:pPr>
              <w:pStyle w:val="TableText"/>
            </w:pPr>
            <w:r>
              <w:rPr>
                <w:b/>
              </w:rPr>
              <w:t xml:space="preserve">PROPOSED</w:t>
            </w:r>
          </w:p>
        </w:tc>
      </w:tr>
      <w:tr>
        <w:tc>
          <w:tcPr>
            <w:tcW w:type="auto" w:w="0"/>
            <w:vAlign w:val="top"/>
          </w:tcPr>
          <w:p>
            <w:pPr>
              <w:pStyle w:val="TableText"/>
            </w:pPr>
            <w:r>
              <w:t xml:space="preserve">Configuration</w:t>
            </w:r>
          </w:p>
        </w:tc>
        <w:tc>
          <w:tcPr>
            <w:tcW w:type="auto" w:w="0"/>
            <w:vAlign w:val="top"/>
          </w:tcPr>
          <w:p>
            <w:pPr>
              <w:pStyle w:val="TableText"/>
            </w:pPr>
            <w:r>
              <w:t xml:space="preserve">Injected per environment; values only, never code paths (§35.3)</w:t>
            </w:r>
          </w:p>
        </w:tc>
        <w:tc>
          <w:tcPr>
            <w:tcW w:type="auto" w:w="0"/>
            <w:vAlign w:val="top"/>
          </w:tcPr>
          <w:p>
            <w:pPr>
              <w:pStyle w:val="TableText"/>
            </w:pPr>
            <w:r>
              <w:rPr>
                <w:b/>
              </w:rPr>
              <w:t xml:space="preserve">ARCHITECTURAL REQUIREMENT</w:t>
            </w:r>
          </w:p>
        </w:tc>
      </w:tr>
      <w:tr>
        <w:tc>
          <w:tcPr>
            <w:tcW w:type="auto" w:w="0"/>
            <w:vAlign w:val="top"/>
          </w:tcPr>
          <w:p>
            <w:pPr>
              <w:pStyle w:val="TableText"/>
            </w:pPr>
            <w:r>
              <w:t xml:space="preserve">Zero-downtime deploy</w:t>
            </w:r>
          </w:p>
        </w:tc>
        <w:tc>
          <w:tcPr>
            <w:tcW w:type="auto" w:w="0"/>
            <w:vAlign w:val="top"/>
          </w:tcPr>
          <w:p>
            <w:pPr>
              <w:pStyle w:val="TableText"/>
            </w:pPr>
            <w:r>
              <w:t xml:space="preserve">Requires more than one instance — the trigger in §33.2 step 1</w:t>
            </w:r>
          </w:p>
        </w:tc>
        <w:tc>
          <w:tcPr>
            <w:tcW w:type="auto" w:w="0"/>
            <w:vAlign w:val="top"/>
          </w:tcPr>
          <w:p>
            <w:pPr>
              <w:pStyle w:val="TableText"/>
            </w:pPr>
            <w:r>
              <w:rPr>
                <w:b/>
              </w:rPr>
              <w:t xml:space="preserve">PRODUCTION DECISION</w:t>
            </w:r>
          </w:p>
        </w:tc>
      </w:tr>
      <w:tr>
        <w:tc>
          <w:tcPr>
            <w:tcW w:type="auto" w:w="0"/>
            <w:vAlign w:val="top"/>
          </w:tcPr>
          <w:p>
            <w:pPr>
              <w:pStyle w:val="TableText"/>
            </w:pPr>
            <w:r>
              <w:t xml:space="preserve">Database changes</w:t>
            </w:r>
          </w:p>
        </w:tc>
        <w:tc>
          <w:tcPr>
            <w:tcW w:type="auto" w:w="0"/>
            <w:vAlign w:val="top"/>
          </w:tcPr>
          <w:p>
            <w:pPr>
              <w:pStyle w:val="TableText"/>
            </w:pPr>
            <w:r>
              <w:t xml:space="preserve">Additive first; a shape that cannot be added is a §24.5 problem, decided before first write</w:t>
            </w:r>
          </w:p>
        </w:tc>
        <w:tc>
          <w:tcPr>
            <w:tcW w:type="auto" w:w="0"/>
            <w:vAlign w:val="top"/>
          </w:tcPr>
          <w:p>
            <w:pPr>
              <w:pStyle w:val="TableText"/>
            </w:pPr>
            <w:r>
              <w:rPr>
                <w:b/>
              </w:rPr>
              <w:t xml:space="preserve">ARCHITECTURAL REQUIREMENT</w:t>
            </w:r>
          </w:p>
        </w:tc>
      </w:tr>
      <w:tr>
        <w:tc>
          <w:tcPr>
            <w:tcW w:type="auto" w:w="0"/>
            <w:vAlign w:val="top"/>
          </w:tcPr>
          <w:p>
            <w:pPr>
              <w:pStyle w:val="TableText"/>
            </w:pPr>
            <w:r>
              <w:t xml:space="preserve">Rollback</w:t>
            </w:r>
          </w:p>
        </w:tc>
        <w:tc>
          <w:tcPr>
            <w:tcW w:type="auto" w:w="0"/>
            <w:vAlign w:val="top"/>
          </w:tcPr>
          <w:p>
            <w:pPr>
              <w:pStyle w:val="TableText"/>
            </w:pPr>
            <w:r>
              <w:t xml:space="preserve">The previous image, plus the rule that a release must not make a non-additive data change it cannot reverse</w:t>
            </w:r>
          </w:p>
        </w:tc>
        <w:tc>
          <w:tcPr>
            <w:tcW w:type="auto" w:w="0"/>
            <w:vAlign w:val="top"/>
          </w:tcPr>
          <w:p>
            <w:pPr>
              <w:pStyle w:val="TableText"/>
            </w:pPr>
            <w:r>
              <w:rPr>
                <w:b/>
              </w:rPr>
              <w:t xml:space="preserve">PROPOSED</w:t>
            </w:r>
          </w:p>
        </w:tc>
      </w:tr>
      <w:tr>
        <w:tc>
          <w:tcPr>
            <w:tcW w:type="auto" w:w="0"/>
            <w:vAlign w:val="top"/>
          </w:tcPr>
          <w:p>
            <w:pPr>
              <w:pStyle w:val="TableText"/>
            </w:pPr>
            <w:r>
              <w:t xml:space="preserve">Realtime during deploy</w:t>
            </w:r>
          </w:p>
        </w:tc>
        <w:tc>
          <w:tcPr>
            <w:tcW w:type="auto" w:w="0"/>
            <w:vAlign w:val="top"/>
          </w:tcPr>
          <w:p>
            <w:pPr>
              <w:pStyle w:val="TableText"/>
            </w:pPr>
            <w:r>
              <w:t xml:space="preserve">Clients disconnect and reconnect with backoff and jitter (§20.9). </w:t>
            </w:r>
            <w:r>
              <w:rPr>
                <w:b/>
              </w:rPr>
              <w:t xml:space="preserve">Reconnect storms are monitored</w:t>
            </w:r>
            <w:r>
              <w:t xml:space="preserve"> (§32.3)</w:t>
            </w:r>
          </w:p>
        </w:tc>
        <w:tc>
          <w:tcPr>
            <w:tcW w:type="auto" w:w="0"/>
            <w:vAlign w:val="top"/>
          </w:tcPr>
          <w:p>
            <w:pPr>
              <w:pStyle w:val="TableText"/>
            </w:pPr>
            <w:r>
              <w:rPr>
                <w:b/>
              </w:rPr>
              <w:t xml:space="preserve">ARCHITECTURAL REQUIREMENT</w:t>
            </w:r>
          </w:p>
        </w:tc>
      </w:tr>
      <w:tr>
        <w:tc>
          <w:tcPr>
            <w:tcW w:type="auto" w:w="0"/>
            <w:vAlign w:val="top"/>
          </w:tcPr>
          <w:p>
            <w:pPr>
              <w:pStyle w:val="TableText"/>
            </w:pPr>
            <w:r>
              <w:t xml:space="preserve">Staging</w:t>
            </w:r>
          </w:p>
        </w:tc>
        <w:tc>
          <w:tcPr>
            <w:tcW w:type="auto" w:w="0"/>
            <w:vAlign w:val="top"/>
          </w:tcPr>
          <w:p>
            <w:pPr>
              <w:pStyle w:val="TableText"/>
            </w:pPr>
            <w:r>
              <w:t xml:space="preserve">Mirrors production topology; </w:t>
            </w:r>
            <w:r>
              <w:rPr>
                <w:b/>
              </w:rPr>
              <w:t xml:space="preserve">required before the V1-B customer pilot</w:t>
            </w:r>
          </w:p>
        </w:tc>
        <w:tc>
          <w:tcPr>
            <w:tcW w:type="auto" w:w="0"/>
            <w:vAlign w:val="top"/>
          </w:tcPr>
          <w:p>
            <w:pPr>
              <w:pStyle w:val="TableText"/>
            </w:pPr>
            <w:r>
              <w:rPr>
                <w:b/>
              </w:rPr>
              <w:t xml:space="preserve">ARCHITECTURAL REQUIREMENT</w:t>
            </w:r>
          </w:p>
        </w:tc>
      </w:tr>
    </w:tbl>
    <w:p>
      <w:pPr>
        <w:spacing w:after="80"/>
      </w:pPr>
      <w:r>
        <w:t xml:space="preserve"/>
      </w:r>
    </w:p>
    <w:p>
      <w:pPr>
        <w:pBdr>
          <w:bottom w:val="single" w:sz="6" w:space="1" w:color="CCCCCC"/>
        </w:pBdr>
      </w:pPr>
    </w:p>
    <w:p>
      <w:pPr>
        <w:pStyle w:val="Heading1"/>
      </w:pPr>
      <w:r>
        <w:t xml:space="preserve">38. NorthStar reference analysis</w:t>
      </w:r>
    </w:p>
    <w:p>
      <w:r>
        <w:t xml:space="preserve">NorthStar is an existing internal platform with a working chat implementation. It was studied in depth. This section exists to show what that study produced, and to be explicit that a working implementation is not the same thing as a correct design for a different product.</w:t>
      </w:r>
    </w:p>
    <w:p>
      <w:pPr>
        <w:pStyle w:val="Heading2"/>
      </w:pPr>
      <w:r>
        <w:t xml:space="preserve">38.1 Product and design lessons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872"/>
        <w:gridCol w:w="1872"/>
        <w:gridCol w:w="1872"/>
        <w:gridCol w:w="1872"/>
        <w:gridCol w:w="1872"/>
      </w:tblGrid>
      <w:tr>
        <w:trPr>
          <w:tblHeader/>
        </w:trPr>
        <w:tc>
          <w:tcPr>
            <w:tcW w:type="auto" w:w="0"/>
            <w:shd w:val="clear" w:fill="EFEFEF"/>
            <w:vAlign w:val="top"/>
          </w:tcPr>
          <w:p>
            <w:pPr>
              <w:pStyle w:val="TableText"/>
            </w:pPr>
            <w:r>
              <w:rPr>
                <w:b/>
              </w:rPr>
              <w:t xml:space="preserve">Area</w:t>
            </w:r>
          </w:p>
        </w:tc>
        <w:tc>
          <w:tcPr>
            <w:tcW w:type="auto" w:w="0"/>
            <w:shd w:val="clear" w:fill="EFEFEF"/>
            <w:vAlign w:val="top"/>
          </w:tcPr>
          <w:p>
            <w:pPr>
              <w:pStyle w:val="TableText"/>
            </w:pPr>
            <w:r>
              <w:rPr>
                <w:b/>
              </w:rPr>
              <w:t xml:space="preserve">NorthStar approach</w:t>
            </w:r>
          </w:p>
        </w:tc>
        <w:tc>
          <w:tcPr>
            <w:tcW w:type="auto" w:w="0"/>
            <w:shd w:val="clear" w:fill="EFEFEF"/>
            <w:vAlign w:val="top"/>
          </w:tcPr>
          <w:p>
            <w:pPr>
              <w:pStyle w:val="TableText"/>
            </w:pPr>
            <w:r>
              <w:rPr>
                <w:b/>
              </w:rPr>
              <w:t xml:space="preserve">StarLink decision</w:t>
            </w:r>
          </w:p>
        </w:tc>
        <w:tc>
          <w:tcPr>
            <w:tcW w:type="auto" w:w="0"/>
            <w:shd w:val="clear" w:fill="EFEFEF"/>
            <w:vAlign w:val="top"/>
          </w:tcPr>
          <w:p>
            <w:pPr>
              <w:pStyle w:val="TableText"/>
            </w:pPr>
            <w:r>
              <w:rPr>
                <w:b/>
              </w:rPr>
              <w:t xml:space="preserve">Verdict</w:t>
            </w:r>
          </w:p>
        </w:tc>
        <w:tc>
          <w:tcPr>
            <w:tcW w:type="auto" w:w="0"/>
            <w:shd w:val="clear" w:fill="EFEFEF"/>
            <w:vAlign w:val="top"/>
          </w:tcPr>
          <w:p>
            <w:pPr>
              <w:pStyle w:val="TableText"/>
            </w:pPr>
            <w:r>
              <w:rPr>
                <w:b/>
              </w:rPr>
              <w:t xml:space="preserve">Reason</w:t>
            </w:r>
          </w:p>
        </w:tc>
      </w:tr>
      <w:tr>
        <w:tc>
          <w:tcPr>
            <w:tcW w:type="auto" w:w="0"/>
            <w:vAlign w:val="top"/>
          </w:tcPr>
          <w:p>
            <w:pPr>
              <w:pStyle w:val="TableText"/>
            </w:pPr>
            <w:r>
              <w:t xml:space="preserve">Session</w:t>
            </w:r>
          </w:p>
        </w:tc>
        <w:tc>
          <w:tcPr>
            <w:tcW w:type="auto" w:w="0"/>
            <w:vAlign w:val="top"/>
          </w:tcPr>
          <w:p>
            <w:pPr>
              <w:pStyle w:val="TableText"/>
            </w:pPr>
            <w:r>
              <w:t xml:space="preserve">Signed cookie, HttpOnly, SameSite-restricted</w:t>
            </w:r>
          </w:p>
        </w:tc>
        <w:tc>
          <w:tcPr>
            <w:tcW w:type="auto" w:w="0"/>
            <w:vAlign w:val="top"/>
          </w:tcPr>
          <w:p>
            <w:pPr>
              <w:pStyle w:val="TableText"/>
            </w:pPr>
            <w:r>
              <w:t xml:space="preserve">Same pattern, re-derived, plus </w:t>
            </w:r>
            <w:r>
              <w:rPr>
                <w:b/>
              </w:rPr>
              <w:t xml:space="preserve">version-based revocation</w:t>
            </w:r>
          </w:p>
        </w:tc>
        <w:tc>
          <w:tcPr>
            <w:tcW w:type="auto" w:w="0"/>
            <w:vAlign w:val="top"/>
          </w:tcPr>
          <w:p>
            <w:pPr>
              <w:pStyle w:val="TableText"/>
            </w:pPr>
            <w:r>
              <w:rPr>
                <w:b/>
              </w:rPr>
              <w:t xml:space="preserve">KEEP + IMPROVE</w:t>
            </w:r>
          </w:p>
        </w:tc>
        <w:tc>
          <w:tcPr>
            <w:tcW w:type="auto" w:w="0"/>
            <w:vAlign w:val="top"/>
          </w:tcPr>
          <w:p>
            <w:pPr>
              <w:pStyle w:val="TableText"/>
            </w:pPr>
            <w:r>
              <w:t xml:space="preserve">The pattern is sound; a version check makes revocation real rather than eventual</w:t>
            </w:r>
          </w:p>
        </w:tc>
      </w:tr>
      <w:tr>
        <w:tc>
          <w:tcPr>
            <w:tcW w:type="auto" w:w="0"/>
            <w:vAlign w:val="top"/>
          </w:tcPr>
          <w:p>
            <w:pPr>
              <w:pStyle w:val="TableText"/>
            </w:pPr>
            <w:r>
              <w:t xml:space="preserve">CSRF</w:t>
            </w:r>
          </w:p>
        </w:tc>
        <w:tc>
          <w:tcPr>
            <w:tcW w:type="auto" w:w="0"/>
            <w:vAlign w:val="top"/>
          </w:tcPr>
          <w:p>
            <w:pPr>
              <w:pStyle w:val="TableText"/>
            </w:pPr>
            <w:r>
              <w:t xml:space="preserve">Header-based defence on state-changing requests</w:t>
            </w:r>
          </w:p>
        </w:tc>
        <w:tc>
          <w:tcPr>
            <w:tcW w:type="auto" w:w="0"/>
            <w:vAlign w:val="top"/>
          </w:tcPr>
          <w:p>
            <w:pPr>
              <w:pStyle w:val="TableText"/>
            </w:pPr>
            <w:r>
              <w:t xml:space="preserve">Same approach</w:t>
            </w:r>
          </w:p>
        </w:tc>
        <w:tc>
          <w:tcPr>
            <w:tcW w:type="auto" w:w="0"/>
            <w:vAlign w:val="top"/>
          </w:tcPr>
          <w:p>
            <w:pPr>
              <w:pStyle w:val="TableText"/>
            </w:pPr>
            <w:r>
              <w:rPr>
                <w:b/>
              </w:rPr>
              <w:t xml:space="preserve">KEEP</w:t>
            </w:r>
          </w:p>
        </w:tc>
        <w:tc>
          <w:tcPr>
            <w:tcW w:type="auto" w:w="0"/>
            <w:vAlign w:val="top"/>
          </w:tcPr>
          <w:p>
            <w:pPr>
              <w:pStyle w:val="TableText"/>
            </w:pPr>
            <w:r>
              <w:t xml:space="preserve">Simple, effective, no token plumbing</w:t>
            </w:r>
          </w:p>
        </w:tc>
      </w:tr>
      <w:tr>
        <w:tc>
          <w:tcPr>
            <w:tcW w:type="auto" w:w="0"/>
            <w:vAlign w:val="top"/>
          </w:tcPr>
          <w:p>
            <w:pPr>
              <w:pStyle w:val="TableText"/>
            </w:pPr>
            <w:r>
              <w:t xml:space="preserve">Service routing</w:t>
            </w:r>
          </w:p>
        </w:tc>
        <w:tc>
          <w:tcPr>
            <w:tcW w:type="auto" w:w="0"/>
            <w:vAlign w:val="top"/>
          </w:tcPr>
          <w:p>
            <w:pPr>
              <w:pStyle w:val="TableText"/>
            </w:pPr>
            <w:r>
              <w:t xml:space="preserve">Explicit allow-list; unlisted routes refused</w:t>
            </w:r>
          </w:p>
        </w:tc>
        <w:tc>
          <w:tcPr>
            <w:tcW w:type="auto" w:w="0"/>
            <w:vAlign w:val="top"/>
          </w:tcPr>
          <w:p>
            <w:pPr>
              <w:pStyle w:val="TableText"/>
            </w:pPr>
            <w:r>
              <w:t xml:space="preserve">Same discipline for external adapters</w:t>
            </w:r>
          </w:p>
        </w:tc>
        <w:tc>
          <w:tcPr>
            <w:tcW w:type="auto" w:w="0"/>
            <w:vAlign w:val="top"/>
          </w:tcPr>
          <w:p>
            <w:pPr>
              <w:pStyle w:val="TableText"/>
            </w:pPr>
            <w:r>
              <w:rPr>
                <w:b/>
              </w:rPr>
              <w:t xml:space="preserve">KEEP</w:t>
            </w:r>
          </w:p>
        </w:tc>
        <w:tc>
          <w:tcPr>
            <w:tcW w:type="auto" w:w="0"/>
            <w:vAlign w:val="top"/>
          </w:tcPr>
          <w:p>
            <w:pPr>
              <w:pStyle w:val="TableText"/>
            </w:pPr>
            <w:r>
              <w:t xml:space="preserve">Fail-closed by construction</w:t>
            </w:r>
          </w:p>
        </w:tc>
      </w:tr>
      <w:tr>
        <w:tc>
          <w:tcPr>
            <w:tcW w:type="auto" w:w="0"/>
            <w:vAlign w:val="top"/>
          </w:tcPr>
          <w:p>
            <w:pPr>
              <w:pStyle w:val="TableText"/>
            </w:pPr>
            <w:r>
              <w:t xml:space="preserve">Message paging</w:t>
            </w:r>
          </w:p>
        </w:tc>
        <w:tc>
          <w:tcPr>
            <w:tcW w:type="auto" w:w="0"/>
            <w:vAlign w:val="top"/>
          </w:tcPr>
          <w:p>
            <w:pPr>
              <w:pStyle w:val="TableText"/>
            </w:pPr>
            <w:r>
              <w:t xml:space="preserve">Cursor over creation time and record identity, with a compound index</w:t>
            </w:r>
          </w:p>
        </w:tc>
        <w:tc>
          <w:tcPr>
            <w:tcW w:type="auto" w:w="0"/>
            <w:vAlign w:val="top"/>
          </w:tcPr>
          <w:p>
            <w:pPr>
              <w:pStyle w:val="TableText"/>
            </w:pPr>
            <w:r>
              <w:t xml:space="preserve">Same, with an </w:t>
            </w:r>
            <w:r>
              <w:rPr>
                <w:b/>
              </w:rPr>
              <w:t xml:space="preserve">opaque signed cursor</w:t>
            </w:r>
          </w:p>
        </w:tc>
        <w:tc>
          <w:tcPr>
            <w:tcW w:type="auto" w:w="0"/>
            <w:vAlign w:val="top"/>
          </w:tcPr>
          <w:p>
            <w:pPr>
              <w:pStyle w:val="TableText"/>
            </w:pPr>
            <w:r>
              <w:rPr>
                <w:b/>
              </w:rPr>
              <w:t xml:space="preserve">KEEP + IMPROVE</w:t>
            </w:r>
          </w:p>
        </w:tc>
        <w:tc>
          <w:tcPr>
            <w:tcW w:type="auto" w:w="0"/>
            <w:vAlign w:val="top"/>
          </w:tcPr>
          <w:p>
            <w:pPr>
              <w:pStyle w:val="TableText"/>
            </w:pPr>
            <w:r>
              <w:rPr>
                <w:b/>
              </w:rPr>
              <w:t xml:space="preserve">Measured:</w:t>
            </w:r>
            <w:r>
              <w:t xml:space="preserve"> with the compound index, 301 records examined per page; without it, </w:t>
            </w:r>
            <w:r>
              <w:rPr>
                <w:b/>
              </w:rPr>
              <w:t xml:space="preserve">20,000 examined and a blocking sort</w:t>
            </w:r>
            <w:r>
              <w:t xml:space="preserve"> — 184 ms first page and 1,219 ms cursor page, against 4 ms and 11 ms. Signing the cursor stops it becoming a client-supplied query</w:t>
            </w:r>
          </w:p>
        </w:tc>
      </w:tr>
      <w:tr>
        <w:tc>
          <w:tcPr>
            <w:tcW w:type="auto" w:w="0"/>
            <w:vAlign w:val="top"/>
          </w:tcPr>
          <w:p>
            <w:pPr>
              <w:pStyle w:val="TableText"/>
            </w:pPr>
            <w:r>
              <w:t xml:space="preserve">Conversation membership</w:t>
            </w:r>
          </w:p>
        </w:tc>
        <w:tc>
          <w:tcPr>
            <w:tcW w:type="auto" w:w="0"/>
            <w:vAlign w:val="top"/>
          </w:tcPr>
          <w:p>
            <w:pPr>
              <w:pStyle w:val="TableText"/>
            </w:pPr>
            <w:r>
              <w:t xml:space="preserve">Flat list of member identifiers</w:t>
            </w:r>
          </w:p>
        </w:tc>
        <w:tc>
          <w:tcPr>
            <w:tcW w:type="auto" w:w="0"/>
            <w:vAlign w:val="top"/>
          </w:tcPr>
          <w:p>
            <w:pPr>
              <w:pStyle w:val="TableText"/>
            </w:pPr>
            <w:r>
              <w:t xml:space="preserve">Participants with role, added-by, added-at, optional expiry, from the first record</w:t>
            </w:r>
          </w:p>
        </w:tc>
        <w:tc>
          <w:tcPr>
            <w:tcW w:type="auto" w:w="0"/>
            <w:vAlign w:val="top"/>
          </w:tcPr>
          <w:p>
            <w:pPr>
              <w:pStyle w:val="TableText"/>
            </w:pPr>
            <w:r>
              <w:rPr>
                <w:b/>
              </w:rPr>
              <w:t xml:space="preserve">IMPROVE</w:t>
            </w:r>
          </w:p>
        </w:tc>
        <w:tc>
          <w:tcPr>
            <w:tcW w:type="auto" w:w="0"/>
            <w:vAlign w:val="top"/>
          </w:tcPr>
          <w:p>
            <w:pPr>
              <w:pStyle w:val="TableText"/>
            </w:pPr>
            <w:r>
              <w:t xml:space="preserve">A flat list must be migrated before anyone can hold a role or a time-boxed view. Richer costs nothing at the start</w:t>
            </w:r>
          </w:p>
        </w:tc>
      </w:tr>
      <w:tr>
        <w:tc>
          <w:tcPr>
            <w:tcW w:type="auto" w:w="0"/>
            <w:vAlign w:val="top"/>
          </w:tcPr>
          <w:p>
            <w:pPr>
              <w:pStyle w:val="TableText"/>
            </w:pPr>
            <w:r>
              <w:t xml:space="preserve">Attachment shape</w:t>
            </w:r>
          </w:p>
        </w:tc>
        <w:tc>
          <w:tcPr>
            <w:tcW w:type="auto" w:w="0"/>
            <w:vAlign w:val="top"/>
          </w:tcPr>
          <w:p>
            <w:pPr>
              <w:pStyle w:val="TableText"/>
            </w:pPr>
            <w:r>
              <w:t xml:space="preserve">Two shapes, singular and plural, reconciled on every read</w:t>
            </w:r>
          </w:p>
        </w:tc>
        <w:tc>
          <w:tcPr>
            <w:tcW w:type="auto" w:w="0"/>
            <w:vAlign w:val="top"/>
          </w:tcPr>
          <w:p>
            <w:pPr>
              <w:pStyle w:val="TableText"/>
            </w:pPr>
            <w:r>
              <w:rPr>
                <w:b/>
              </w:rPr>
              <w:t xml:space="preserve">One</w:t>
            </w:r>
            <w:r>
              <w:t xml:space="preserve"> shape, no alias</w:t>
            </w:r>
          </w:p>
        </w:tc>
        <w:tc>
          <w:tcPr>
            <w:tcW w:type="auto" w:w="0"/>
            <w:vAlign w:val="top"/>
          </w:tcPr>
          <w:p>
            <w:pPr>
              <w:pStyle w:val="TableText"/>
            </w:pPr>
            <w:r>
              <w:rPr>
                <w:b/>
              </w:rPr>
              <w:t xml:space="preserve">IMPROVE</w:t>
            </w:r>
          </w:p>
        </w:tc>
        <w:tc>
          <w:tcPr>
            <w:tcW w:type="auto" w:w="0"/>
            <w:vAlign w:val="top"/>
          </w:tcPr>
          <w:p>
            <w:pPr>
              <w:pStyle w:val="TableText"/>
            </w:pPr>
            <w:r>
              <w:t xml:space="preserve">The reconciliation is correct and permanent, because historical documents were never migrated. StarLink has no history to protect</w:t>
            </w:r>
          </w:p>
        </w:tc>
      </w:tr>
      <w:tr>
        <w:tc>
          <w:tcPr>
            <w:tcW w:type="auto" w:w="0"/>
            <w:vAlign w:val="top"/>
          </w:tcPr>
          <w:p>
            <w:pPr>
              <w:pStyle w:val="TableText"/>
            </w:pPr>
            <w:r>
              <w:t xml:space="preserve">Attachment URLs</w:t>
            </w:r>
          </w:p>
        </w:tc>
        <w:tc>
          <w:tcPr>
            <w:tcW w:type="auto" w:w="0"/>
            <w:vAlign w:val="top"/>
          </w:tcPr>
          <w:p>
            <w:pPr>
              <w:pStyle w:val="TableText"/>
            </w:pPr>
            <w:r>
              <w:t xml:space="preserve">Route strings stored on documents</w:t>
            </w:r>
          </w:p>
        </w:tc>
        <w:tc>
          <w:tcPr>
            <w:tcW w:type="auto" w:w="0"/>
            <w:vAlign w:val="top"/>
          </w:tcPr>
          <w:p>
            <w:pPr>
              <w:pStyle w:val="TableText"/>
            </w:pPr>
            <w:r>
              <w:t xml:space="preserve">Reference </w:t>
            </w:r>
            <w:r>
              <w:rPr>
                <w:b/>
              </w:rPr>
              <w:t xml:space="preserve">derived on read</w:t>
            </w:r>
          </w:p>
        </w:tc>
        <w:tc>
          <w:tcPr>
            <w:tcW w:type="auto" w:w="0"/>
            <w:vAlign w:val="top"/>
          </w:tcPr>
          <w:p>
            <w:pPr>
              <w:pStyle w:val="TableText"/>
            </w:pPr>
            <w:r>
              <w:rPr>
                <w:b/>
              </w:rPr>
              <w:t xml:space="preserve">IMPROVE</w:t>
            </w:r>
          </w:p>
        </w:tc>
        <w:tc>
          <w:tcPr>
            <w:tcW w:type="auto" w:w="0"/>
            <w:vAlign w:val="top"/>
          </w:tcPr>
          <w:p>
            <w:pPr>
              <w:pStyle w:val="TableText"/>
            </w:pPr>
            <w:r>
              <w:t xml:space="preserve">A stored route is a migration the first time the route moves</w:t>
            </w:r>
          </w:p>
        </w:tc>
      </w:tr>
      <w:tr>
        <w:tc>
          <w:tcPr>
            <w:tcW w:type="auto" w:w="0"/>
            <w:vAlign w:val="top"/>
          </w:tcPr>
          <w:p>
            <w:pPr>
              <w:pStyle w:val="TableText"/>
            </w:pPr>
            <w:r>
              <w:t xml:space="preserve">Realtime</w:t>
            </w:r>
          </w:p>
        </w:tc>
        <w:tc>
          <w:tcPr>
            <w:tcW w:type="auto" w:w="0"/>
            <w:vAlign w:val="top"/>
          </w:tcPr>
          <w:p>
            <w:pPr>
              <w:pStyle w:val="TableText"/>
            </w:pPr>
            <w:r>
              <w:t xml:space="preserve">In-process hub holding connections per user</w:t>
            </w:r>
          </w:p>
        </w:tc>
        <w:tc>
          <w:tcPr>
            <w:tcW w:type="auto" w:w="0"/>
            <w:vAlign w:val="top"/>
          </w:tcPr>
          <w:p>
            <w:pPr>
              <w:pStyle w:val="TableText"/>
            </w:pPr>
            <w:r>
              <w:t xml:space="preserve">Same for V1, plus </w:t>
            </w:r>
            <w:r>
              <w:rPr>
                <w:b/>
              </w:rPr>
              <w:t xml:space="preserve">subscribe-time authorization and session-end invalidation</w:t>
            </w:r>
          </w:p>
        </w:tc>
        <w:tc>
          <w:tcPr>
            <w:tcW w:type="auto" w:w="0"/>
            <w:vAlign w:val="top"/>
          </w:tcPr>
          <w:p>
            <w:pPr>
              <w:pStyle w:val="TableText"/>
            </w:pPr>
            <w:r>
              <w:rPr>
                <w:b/>
              </w:rPr>
              <w:t xml:space="preserve">KEEP + IMPROVE</w:t>
            </w:r>
          </w:p>
        </w:tc>
        <w:tc>
          <w:tcPr>
            <w:tcW w:type="auto" w:w="0"/>
            <w:vAlign w:val="top"/>
          </w:tcPr>
          <w:p>
            <w:pPr>
              <w:pStyle w:val="TableText"/>
            </w:pPr>
            <w:r>
              <w:t xml:space="preserve">Adequate at this scale; the missing piece was closing the channel server-side when the session ends</w:t>
            </w:r>
          </w:p>
        </w:tc>
      </w:tr>
      <w:tr>
        <w:tc>
          <w:tcPr>
            <w:tcW w:type="auto" w:w="0"/>
            <w:vAlign w:val="top"/>
          </w:tcPr>
          <w:p>
            <w:pPr>
              <w:pStyle w:val="TableText"/>
            </w:pPr>
            <w:r>
              <w:t xml:space="preserve">Read state</w:t>
            </w:r>
          </w:p>
        </w:tc>
        <w:tc>
          <w:tcPr>
            <w:tcW w:type="auto" w:w="0"/>
            <w:vAlign w:val="top"/>
          </w:tcPr>
          <w:p>
            <w:pPr>
              <w:pStyle w:val="TableText"/>
            </w:pPr>
            <w:r>
              <w:t xml:space="preserve">Separate per-user read records</w:t>
            </w:r>
          </w:p>
        </w:tc>
        <w:tc>
          <w:tcPr>
            <w:tcW w:type="auto" w:w="0"/>
            <w:vAlign w:val="top"/>
          </w:tcPr>
          <w:p>
            <w:pPr>
              <w:pStyle w:val="TableText"/>
            </w:pPr>
            <w:r>
              <w:t xml:space="preserve">Same</w:t>
            </w:r>
          </w:p>
        </w:tc>
        <w:tc>
          <w:tcPr>
            <w:tcW w:type="auto" w:w="0"/>
            <w:vAlign w:val="top"/>
          </w:tcPr>
          <w:p>
            <w:pPr>
              <w:pStyle w:val="TableText"/>
            </w:pPr>
            <w:r>
              <w:rPr>
                <w:b/>
              </w:rPr>
              <w:t xml:space="preserve">KEEP</w:t>
            </w:r>
          </w:p>
        </w:tc>
        <w:tc>
          <w:tcPr>
            <w:tcW w:type="auto" w:w="0"/>
            <w:vAlign w:val="top"/>
          </w:tcPr>
          <w:p>
            <w:pPr>
              <w:pStyle w:val="TableText"/>
            </w:pPr>
            <w:r>
              <w:t xml:space="preserve">Correct separation of personal state from conversation state</w:t>
            </w:r>
          </w:p>
        </w:tc>
      </w:tr>
      <w:tr>
        <w:tc>
          <w:tcPr>
            <w:tcW w:type="auto" w:w="0"/>
            <w:vAlign w:val="top"/>
          </w:tcPr>
          <w:p>
            <w:pPr>
              <w:pStyle w:val="TableText"/>
            </w:pPr>
            <w:r>
              <w:t xml:space="preserve">Notifications</w:t>
            </w:r>
          </w:p>
        </w:tc>
        <w:tc>
          <w:tcPr>
            <w:tcW w:type="auto" w:w="0"/>
            <w:vAlign w:val="top"/>
          </w:tcPr>
          <w:p>
            <w:pPr>
              <w:pStyle w:val="TableText"/>
            </w:pPr>
            <w:r>
              <w:t xml:space="preserve">Stored first, delivered after</w:t>
            </w:r>
          </w:p>
        </w:tc>
        <w:tc>
          <w:tcPr>
            <w:tcW w:type="auto" w:w="0"/>
            <w:vAlign w:val="top"/>
          </w:tcPr>
          <w:p>
            <w:pPr>
              <w:pStyle w:val="TableText"/>
            </w:pPr>
            <w:r>
              <w:t xml:space="preserve">Same, promoted to an explicit principle (</w:t>
            </w:r>
            <w:r>
              <w:rPr>
                <w:b/>
              </w:rPr>
              <w:t xml:space="preserve">P-05</w:t>
            </w:r>
            <w:r>
              <w:t xml:space="preserve">)</w:t>
            </w:r>
          </w:p>
        </w:tc>
        <w:tc>
          <w:tcPr>
            <w:tcW w:type="auto" w:w="0"/>
            <w:vAlign w:val="top"/>
          </w:tcPr>
          <w:p>
            <w:pPr>
              <w:pStyle w:val="TableText"/>
            </w:pPr>
            <w:r>
              <w:rPr>
                <w:b/>
              </w:rPr>
              <w:t xml:space="preserve">KEEP</w:t>
            </w:r>
          </w:p>
        </w:tc>
        <w:tc>
          <w:tcPr>
            <w:tcW w:type="auto" w:w="0"/>
            <w:vAlign w:val="top"/>
          </w:tcPr>
          <w:p>
            <w:pPr>
              <w:pStyle w:val="TableText"/>
            </w:pPr>
            <w:r>
              <w:t xml:space="preserve">The right ordering, worth stating so it is not accidentally reversed</w:t>
            </w:r>
          </w:p>
        </w:tc>
      </w:tr>
      <w:tr>
        <w:tc>
          <w:tcPr>
            <w:tcW w:type="auto" w:w="0"/>
            <w:vAlign w:val="top"/>
          </w:tcPr>
          <w:p>
            <w:pPr>
              <w:pStyle w:val="TableText"/>
            </w:pPr>
            <w:r>
              <w:t xml:space="preserve">Audit</w:t>
            </w:r>
          </w:p>
        </w:tc>
        <w:tc>
          <w:tcPr>
            <w:tcW w:type="auto" w:w="0"/>
            <w:vAlign w:val="top"/>
          </w:tcPr>
          <w:p>
            <w:pPr>
              <w:pStyle w:val="TableText"/>
            </w:pPr>
            <w:r>
              <w:t xml:space="preserve">Present for some actions; </w:t>
            </w:r>
            <w:r>
              <w:rPr>
                <w:b/>
              </w:rPr>
              <w:t xml:space="preserve">privileged reads not recorded</w:t>
            </w:r>
          </w:p>
        </w:tc>
        <w:tc>
          <w:tcPr>
            <w:tcW w:type="auto" w:w="0"/>
            <w:vAlign w:val="top"/>
          </w:tcPr>
          <w:p>
            <w:pPr>
              <w:pStyle w:val="TableText"/>
            </w:pPr>
            <w:r>
              <w:t xml:space="preserve">Audit privileged reads, downloads and searches; </w:t>
            </w:r>
            <w:r>
              <w:rPr>
                <w:b/>
              </w:rPr>
              <w:t xml:space="preserve">not</w:t>
            </w:r>
            <w:r>
              <w:t xml:space="preserve"> ordinary internal messages</w:t>
            </w:r>
          </w:p>
        </w:tc>
        <w:tc>
          <w:tcPr>
            <w:tcW w:type="auto" w:w="0"/>
            <w:vAlign w:val="top"/>
          </w:tcPr>
          <w:p>
            <w:pPr>
              <w:pStyle w:val="TableText"/>
            </w:pPr>
            <w:r>
              <w:rPr>
                <w:b/>
              </w:rPr>
              <w:t xml:space="preserve">IMPROVE</w:t>
            </w:r>
          </w:p>
        </w:tc>
        <w:tc>
          <w:tcPr>
            <w:tcW w:type="auto" w:w="0"/>
            <w:vAlign w:val="top"/>
          </w:tcPr>
          <w:p>
            <w:pPr>
              <w:pStyle w:val="TableText"/>
            </w:pPr>
            <w:r>
              <w:t xml:space="preserve">"Who read this customer's history" is the question an incident asks, and it was unanswerable</w:t>
            </w:r>
          </w:p>
        </w:tc>
      </w:tr>
      <w:tr>
        <w:tc>
          <w:tcPr>
            <w:tcW w:type="auto" w:w="0"/>
            <w:vAlign w:val="top"/>
          </w:tcPr>
          <w:p>
            <w:pPr>
              <w:pStyle w:val="TableText"/>
            </w:pPr>
            <w:r>
              <w:t xml:space="preserve">Audit retention</w:t>
            </w:r>
          </w:p>
        </w:tc>
        <w:tc>
          <w:tcPr>
            <w:tcW w:type="auto" w:w="0"/>
            <w:vAlign w:val="top"/>
          </w:tcPr>
          <w:p>
            <w:pPr>
              <w:pStyle w:val="TableText"/>
            </w:pPr>
            <w:r>
              <w:t xml:space="preserve">One record including identifying context</w:t>
            </w:r>
          </w:p>
        </w:tc>
        <w:tc>
          <w:tcPr>
            <w:tcW w:type="auto" w:w="0"/>
            <w:vAlign w:val="top"/>
          </w:tcPr>
          <w:p>
            <w:pPr>
              <w:pStyle w:val="TableText"/>
            </w:pPr>
            <w:r>
              <w:rPr>
                <w:b/>
              </w:rPr>
              <w:t xml:space="preserve">Split</w:t>
            </w:r>
            <w:r>
              <w:t xml:space="preserve">: append-only ledger plus separately-retained request context</w:t>
            </w:r>
          </w:p>
        </w:tc>
        <w:tc>
          <w:tcPr>
            <w:tcW w:type="auto" w:w="0"/>
            <w:vAlign w:val="top"/>
          </w:tcPr>
          <w:p>
            <w:pPr>
              <w:pStyle w:val="TableText"/>
            </w:pPr>
            <w:r>
              <w:rPr>
                <w:b/>
              </w:rPr>
              <w:t xml:space="preserve">IMPROVE</w:t>
            </w:r>
          </w:p>
        </w:tc>
        <w:tc>
          <w:tcPr>
            <w:tcW w:type="auto" w:w="0"/>
            <w:vAlign w:val="top"/>
          </w:tcPr>
          <w:p>
            <w:pPr>
              <w:pStyle w:val="TableText"/>
            </w:pPr>
            <w:r>
              <w:t xml:space="preserve">Resolves the direct conflict between a retention obligation and ledger immutability</w:t>
            </w:r>
          </w:p>
        </w:tc>
      </w:tr>
      <w:tr>
        <w:tc>
          <w:tcPr>
            <w:tcW w:type="auto" w:w="0"/>
            <w:vAlign w:val="top"/>
          </w:tcPr>
          <w:p>
            <w:pPr>
              <w:pStyle w:val="TableText"/>
            </w:pPr>
            <w:r>
              <w:t xml:space="preserve">Broadcast visibility</w:t>
            </w:r>
          </w:p>
        </w:tc>
        <w:tc>
          <w:tcPr>
            <w:tcW w:type="auto" w:w="0"/>
            <w:vAlign w:val="top"/>
          </w:tcPr>
          <w:p>
            <w:pPr>
              <w:pStyle w:val="TableText"/>
            </w:pPr>
            <w:r>
              <w:t xml:space="preserve">An </w:t>
            </w:r>
            <w:r>
              <w:rPr>
                <w:rFonts w:ascii="Consolas" w:hAnsi="Consolas"/>
                <w:color w:val="A31515"/>
              </w:rPr>
              <w:t xml:space="preserve">everyone</w:t>
            </w:r>
            <w:r>
              <w:t xml:space="preserve"> flag bypassing membership, consulting </w:t>
            </w:r>
            <w:r>
              <w:rPr>
                <w:b/>
              </w:rPr>
              <w:t xml:space="preserve">no scope</w:t>
            </w:r>
          </w:p>
        </w:tc>
        <w:tc>
          <w:tcPr>
            <w:tcW w:type="auto" w:w="0"/>
            <w:vAlign w:val="top"/>
          </w:tcPr>
          <w:p>
            <w:pPr>
              <w:pStyle w:val="TableText"/>
            </w:pPr>
            <w:r>
              <w:rPr>
                <w:b/>
              </w:rPr>
              <w:t xml:space="preserve">Kind-scoped</w:t>
            </w:r>
            <w:r>
              <w:t xml:space="preserve"> visibility; customer principals denied explicitly (§26.3 step 4)</w:t>
            </w:r>
          </w:p>
        </w:tc>
        <w:tc>
          <w:tcPr>
            <w:tcW w:type="auto" w:w="0"/>
            <w:vAlign w:val="top"/>
          </w:tcPr>
          <w:p>
            <w:pPr>
              <w:pStyle w:val="TableText"/>
            </w:pPr>
            <w:r>
              <w:rPr>
                <w:b/>
              </w:rPr>
              <w:t xml:space="preserve">REJECT</w:t>
            </w:r>
          </w:p>
        </w:tc>
        <w:tc>
          <w:tcPr>
            <w:tcW w:type="auto" w:w="0"/>
            <w:vAlign w:val="top"/>
          </w:tcPr>
          <w:p>
            <w:pPr>
              <w:pStyle w:val="TableText"/>
            </w:pPr>
            <w:r>
              <w:t xml:space="preserve">In a product where customers are principals, this flag exposes company announcements to customers. The most dangerous pattern found</w:t>
            </w:r>
          </w:p>
        </w:tc>
      </w:tr>
      <w:tr>
        <w:tc>
          <w:tcPr>
            <w:tcW w:type="auto" w:w="0"/>
            <w:vAlign w:val="top"/>
          </w:tcPr>
          <w:p>
            <w:pPr>
              <w:pStyle w:val="TableText"/>
            </w:pPr>
            <w:r>
              <w:t xml:space="preserve">Authorization</w:t>
            </w:r>
          </w:p>
        </w:tc>
        <w:tc>
          <w:tcPr>
            <w:tcW w:type="auto" w:w="0"/>
            <w:vAlign w:val="top"/>
          </w:tcPr>
          <w:p>
            <w:pPr>
              <w:pStyle w:val="TableText"/>
            </w:pPr>
            <w:r>
              <w:t xml:space="preserve">Membership treated as authorization; a member effectively held broad read</w:t>
            </w:r>
          </w:p>
        </w:tc>
        <w:tc>
          <w:tcPr>
            <w:tcW w:type="auto" w:w="0"/>
            <w:vAlign w:val="top"/>
          </w:tcPr>
          <w:p>
            <w:pPr>
              <w:pStyle w:val="TableText"/>
            </w:pPr>
            <w:r>
              <w:rPr>
                <w:b/>
              </w:rPr>
              <w:t xml:space="preserve">Permission → role → scope</w:t>
            </w:r>
            <w:r>
              <w:t xml:space="preserve">; participation grants that conversation only</w:t>
            </w:r>
          </w:p>
        </w:tc>
        <w:tc>
          <w:tcPr>
            <w:tcW w:type="auto" w:w="0"/>
            <w:vAlign w:val="top"/>
          </w:tcPr>
          <w:p>
            <w:pPr>
              <w:pStyle w:val="TableText"/>
            </w:pPr>
            <w:r>
              <w:rPr>
                <w:b/>
              </w:rPr>
              <w:t xml:space="preserve">REJECT</w:t>
            </w:r>
          </w:p>
        </w:tc>
        <w:tc>
          <w:tcPr>
            <w:tcW w:type="auto" w:w="0"/>
            <w:vAlign w:val="top"/>
          </w:tcPr>
          <w:p>
            <w:pPr>
              <w:pStyle w:val="TableText"/>
            </w:pPr>
            <w:r>
              <w:t xml:space="preserve">This is the defect class that produces "any authenticated user can read anything". A prototype of the pattern was built during evaluation and a test caught precisely that — a non-participant reading a conversation successfully</w:t>
            </w:r>
          </w:p>
        </w:tc>
      </w:tr>
      <w:tr>
        <w:tc>
          <w:tcPr>
            <w:tcW w:type="auto" w:w="0"/>
            <w:vAlign w:val="top"/>
          </w:tcPr>
          <w:p>
            <w:pPr>
              <w:pStyle w:val="TableText"/>
            </w:pPr>
            <w:r>
              <w:t xml:space="preserve">Identity coupling</w:t>
            </w:r>
          </w:p>
        </w:tc>
        <w:tc>
          <w:tcPr>
            <w:tcW w:type="auto" w:w="0"/>
            <w:vAlign w:val="top"/>
          </w:tcPr>
          <w:p>
            <w:pPr>
              <w:pStyle w:val="TableText"/>
            </w:pPr>
            <w:r>
              <w:t xml:space="preserve">Chat assumed the platform's own identity model</w:t>
            </w:r>
          </w:p>
        </w:tc>
        <w:tc>
          <w:tcPr>
            <w:tcW w:type="auto" w:w="0"/>
            <w:vAlign w:val="top"/>
          </w:tcPr>
          <w:p>
            <w:pPr>
              <w:pStyle w:val="TableText"/>
            </w:pPr>
            <w:r>
              <w:t xml:space="preserve">Identity behind a </w:t>
            </w:r>
            <w:r>
              <w:rPr>
                <w:b/>
              </w:rPr>
              <w:t xml:space="preserve">provider interface</w:t>
            </w:r>
            <w:r>
              <w:t xml:space="preserve"> (§17.2)</w:t>
            </w:r>
          </w:p>
        </w:tc>
        <w:tc>
          <w:tcPr>
            <w:tcW w:type="auto" w:w="0"/>
            <w:vAlign w:val="top"/>
          </w:tcPr>
          <w:p>
            <w:pPr>
              <w:pStyle w:val="TableText"/>
            </w:pPr>
            <w:r>
              <w:rPr>
                <w:b/>
              </w:rPr>
              <w:t xml:space="preserve">REJECT</w:t>
            </w:r>
          </w:p>
        </w:tc>
        <w:tc>
          <w:tcPr>
            <w:tcW w:type="auto" w:w="0"/>
            <w:vAlign w:val="top"/>
          </w:tcPr>
          <w:p>
            <w:pPr>
              <w:pStyle w:val="TableText"/>
            </w:pPr>
            <w:r>
              <w:t xml:space="preserve">Identity moves to the HRMS. A coupled design needs re-architecture; an interface needs a new adapter</w:t>
            </w:r>
          </w:p>
        </w:tc>
      </w:tr>
      <w:tr>
        <w:tc>
          <w:tcPr>
            <w:tcW w:type="auto" w:w="0"/>
            <w:vAlign w:val="top"/>
          </w:tcPr>
          <w:p>
            <w:pPr>
              <w:pStyle w:val="TableText"/>
            </w:pPr>
            <w:r>
              <w:t xml:space="preserve">Customer surface</w:t>
            </w:r>
          </w:p>
        </w:tc>
        <w:tc>
          <w:tcPr>
            <w:tcW w:type="auto" w:w="0"/>
            <w:vAlign w:val="top"/>
          </w:tcPr>
          <w:p>
            <w:pPr>
              <w:pStyle w:val="TableText"/>
            </w:pPr>
            <w:r>
              <w:t xml:space="preserve">None — an internal tool with no external audience</w:t>
            </w:r>
          </w:p>
        </w:tc>
        <w:tc>
          <w:tcPr>
            <w:tcW w:type="auto" w:w="0"/>
            <w:vAlign w:val="top"/>
          </w:tcPr>
          <w:p>
            <w:pPr>
              <w:pStyle w:val="TableText"/>
            </w:pPr>
            <w:r>
              <w:t xml:space="preserve">A separate customer surface, built from customer use cases</w:t>
            </w:r>
          </w:p>
        </w:tc>
        <w:tc>
          <w:tcPr>
            <w:tcW w:type="auto" w:w="0"/>
            <w:vAlign w:val="top"/>
          </w:tcPr>
          <w:p>
            <w:pPr>
              <w:pStyle w:val="TableText"/>
            </w:pPr>
            <w:r>
              <w:rPr>
                <w:b/>
              </w:rPr>
              <w:t xml:space="preserve">NOT APPLICABLE</w:t>
            </w:r>
          </w:p>
        </w:tc>
        <w:tc>
          <w:tcPr>
            <w:tcW w:type="auto" w:w="0"/>
            <w:vAlign w:val="top"/>
          </w:tcPr>
          <w:p>
            <w:pPr>
              <w:pStyle w:val="TableText"/>
            </w:pPr>
            <w:r>
              <w:t xml:space="preserve">NorthStar had no customers, so it offers no guidance here. This is the part of StarLink with no precedent to borrow, and therefore the part carrying the most design risk</w:t>
            </w:r>
          </w:p>
        </w:tc>
      </w:tr>
      <w:tr>
        <w:tc>
          <w:tcPr>
            <w:tcW w:type="auto" w:w="0"/>
            <w:vAlign w:val="top"/>
          </w:tcPr>
          <w:p>
            <w:pPr>
              <w:pStyle w:val="TableText"/>
            </w:pPr>
            <w:r>
              <w:t xml:space="preserve">Deployment</w:t>
            </w:r>
          </w:p>
        </w:tc>
        <w:tc>
          <w:tcPr>
            <w:tcW w:type="auto" w:w="0"/>
            <w:vAlign w:val="top"/>
          </w:tcPr>
          <w:p>
            <w:pPr>
              <w:pStyle w:val="TableText"/>
            </w:pPr>
            <w:r>
              <w:t xml:space="preserve">Multiple services behind a gateway</w:t>
            </w:r>
          </w:p>
        </w:tc>
        <w:tc>
          <w:tcPr>
            <w:tcW w:type="auto" w:w="0"/>
            <w:vAlign w:val="top"/>
          </w:tcPr>
          <w:p>
            <w:pPr>
              <w:pStyle w:val="TableText"/>
            </w:pPr>
            <w:r>
              <w:t xml:space="preserve">Single deployable with enforced module boundaries</w:t>
            </w:r>
          </w:p>
        </w:tc>
        <w:tc>
          <w:tcPr>
            <w:tcW w:type="auto" w:w="0"/>
            <w:vAlign w:val="top"/>
          </w:tcPr>
          <w:p>
            <w:pPr>
              <w:pStyle w:val="TableText"/>
            </w:pPr>
            <w:r>
              <w:rPr>
                <w:b/>
              </w:rPr>
              <w:t xml:space="preserve">REJECT for V1</w:t>
            </w:r>
          </w:p>
        </w:tc>
        <w:tc>
          <w:tcPr>
            <w:tcW w:type="auto" w:w="0"/>
            <w:vAlign w:val="top"/>
          </w:tcPr>
          <w:p>
            <w:pPr>
              <w:pStyle w:val="TableText"/>
            </w:pPr>
            <w:r>
              <w:t xml:space="preserve">The service split addressed a problem StarLink does not have, at a cost StarLink cannot yet absorb</w:t>
            </w:r>
          </w:p>
        </w:tc>
      </w:tr>
    </w:tbl>
    <w:p>
      <w:pPr>
        <w:spacing w:after="80"/>
      </w:pPr>
      <w:r>
        <w:t xml:space="preserve"/>
      </w:r>
    </w:p>
    <w:p>
      <w:pPr>
        <w:pStyle w:val="Heading2"/>
      </w:pPr>
      <w:r>
        <w:t xml:space="preserve">38.2 Technical mapping — pattern by pattern</w:t>
      </w:r>
    </w:p>
    <w:p>
      <w:r>
        <w:t xml:space="preserve">The table in §38.1 records product and design lessons. This one is narrower and more concrete: </w:t>
      </w:r>
      <w:r>
        <w:rPr>
          <w:b/>
        </w:rPr>
        <w:t xml:space="preserve">the specific technical pattern, what StarLink does instead, and where in this document it lives.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872"/>
        <w:gridCol w:w="1872"/>
        <w:gridCol w:w="1872"/>
        <w:gridCol w:w="1872"/>
        <w:gridCol w:w="1872"/>
      </w:tblGrid>
      <w:tr>
        <w:trPr>
          <w:tblHeader/>
        </w:trPr>
        <w:tc>
          <w:tcPr>
            <w:tcW w:type="auto" w:w="0"/>
            <w:shd w:val="clear" w:fill="EFEFEF"/>
            <w:vAlign w:val="top"/>
          </w:tcPr>
          <w:p>
            <w:pPr>
              <w:pStyle w:val="TableText"/>
            </w:pPr>
            <w:r>
              <w:rPr>
                <w:b/>
              </w:rPr>
              <w:t xml:space="preserve">NorthStar pattern</w:t>
            </w:r>
          </w:p>
        </w:tc>
        <w:tc>
          <w:tcPr>
            <w:tcW w:type="auto" w:w="0"/>
            <w:shd w:val="clear" w:fill="EFEFEF"/>
            <w:vAlign w:val="top"/>
          </w:tcPr>
          <w:p>
            <w:pPr>
              <w:pStyle w:val="TableText"/>
            </w:pPr>
            <w:r>
              <w:rPr>
                <w:b/>
              </w:rPr>
              <w:t xml:space="preserve">StarLink equivalent</w:t>
            </w:r>
          </w:p>
        </w:tc>
        <w:tc>
          <w:tcPr>
            <w:tcW w:type="auto" w:w="0"/>
            <w:shd w:val="clear" w:fill="EFEFEF"/>
            <w:vAlign w:val="top"/>
          </w:tcPr>
          <w:p>
            <w:pPr>
              <w:pStyle w:val="TableText"/>
            </w:pPr>
            <w:r>
              <w:rPr>
                <w:b/>
              </w:rPr>
              <w:t xml:space="preserve">Verdict</w:t>
            </w:r>
          </w:p>
        </w:tc>
        <w:tc>
          <w:tcPr>
            <w:tcW w:type="auto" w:w="0"/>
            <w:shd w:val="clear" w:fill="EFEFEF"/>
            <w:vAlign w:val="top"/>
          </w:tcPr>
          <w:p>
            <w:pPr>
              <w:pStyle w:val="TableText"/>
            </w:pPr>
            <w:r>
              <w:rPr>
                <w:b/>
              </w:rPr>
              <w:t xml:space="preserve">Why</w:t>
            </w:r>
          </w:p>
        </w:tc>
        <w:tc>
          <w:tcPr>
            <w:tcW w:type="auto" w:w="0"/>
            <w:shd w:val="clear" w:fill="EFEFEF"/>
            <w:vAlign w:val="top"/>
          </w:tcPr>
          <w:p>
            <w:pPr>
              <w:pStyle w:val="TableText"/>
            </w:pPr>
            <w:r>
              <w:rPr>
                <w:b/>
              </w:rPr>
              <w:t xml:space="preserve">Where</w:t>
            </w:r>
          </w:p>
        </w:tc>
      </w:tr>
      <w:tr>
        <w:tc>
          <w:tcPr>
            <w:tcW w:type="auto" w:w="0"/>
            <w:vAlign w:val="top"/>
          </w:tcPr>
          <w:p>
            <w:pPr>
              <w:pStyle w:val="TableText"/>
            </w:pPr>
            <w:r>
              <w:t xml:space="preserve">Signed cookie session, no version check</w:t>
            </w:r>
          </w:p>
        </w:tc>
        <w:tc>
          <w:tcPr>
            <w:tcW w:type="auto" w:w="0"/>
            <w:vAlign w:val="top"/>
          </w:tcPr>
          <w:p>
            <w:pPr>
              <w:pStyle w:val="TableText"/>
            </w:pPr>
            <w:r>
              <w:t xml:space="preserve">Signed cookie </w:t>
            </w:r>
            <w:r>
              <w:rPr>
                <w:b/>
              </w:rPr>
              <w:t xml:space="preserve">plus a version checked against the principal every request</w:t>
            </w:r>
          </w:p>
        </w:tc>
        <w:tc>
          <w:tcPr>
            <w:tcW w:type="auto" w:w="0"/>
            <w:vAlign w:val="top"/>
          </w:tcPr>
          <w:p>
            <w:pPr>
              <w:pStyle w:val="TableText"/>
            </w:pPr>
            <w:r>
              <w:rPr>
                <w:b/>
              </w:rPr>
              <w:t xml:space="preserve">IMPROVE</w:t>
            </w:r>
          </w:p>
        </w:tc>
        <w:tc>
          <w:tcPr>
            <w:tcW w:type="auto" w:w="0"/>
            <w:vAlign w:val="top"/>
          </w:tcPr>
          <w:p>
            <w:pPr>
              <w:pStyle w:val="TableText"/>
            </w:pPr>
            <w:r>
              <w:t xml:space="preserve">Revocation must be effective on the next request, not at a cache expiry</w:t>
            </w:r>
          </w:p>
        </w:tc>
        <w:tc>
          <w:tcPr>
            <w:tcW w:type="auto" w:w="0"/>
            <w:vAlign w:val="top"/>
          </w:tcPr>
          <w:p>
            <w:pPr>
              <w:pStyle w:val="TableText"/>
            </w:pPr>
            <w:r>
              <w:t xml:space="preserve">§26.2, ADR-06</w:t>
            </w:r>
          </w:p>
        </w:tc>
      </w:tr>
      <w:tr>
        <w:tc>
          <w:tcPr>
            <w:tcW w:type="auto" w:w="0"/>
            <w:vAlign w:val="top"/>
          </w:tcPr>
          <w:p>
            <w:pPr>
              <w:pStyle w:val="TableText"/>
            </w:pPr>
            <w:r>
              <w:t xml:space="preserve">Header-based CSRF defence</w:t>
            </w:r>
          </w:p>
        </w:tc>
        <w:tc>
          <w:tcPr>
            <w:tcW w:type="auto" w:w="0"/>
            <w:vAlign w:val="top"/>
          </w:tcPr>
          <w:p>
            <w:pPr>
              <w:pStyle w:val="TableText"/>
            </w:pPr>
            <w:r>
              <w:t xml:space="preserve">Same</w:t>
            </w:r>
          </w:p>
        </w:tc>
        <w:tc>
          <w:tcPr>
            <w:tcW w:type="auto" w:w="0"/>
            <w:vAlign w:val="top"/>
          </w:tcPr>
          <w:p>
            <w:pPr>
              <w:pStyle w:val="TableText"/>
            </w:pPr>
            <w:r>
              <w:rPr>
                <w:b/>
              </w:rPr>
              <w:t xml:space="preserve">KEEP</w:t>
            </w:r>
          </w:p>
        </w:tc>
        <w:tc>
          <w:tcPr>
            <w:tcW w:type="auto" w:w="0"/>
            <w:vAlign w:val="top"/>
          </w:tcPr>
          <w:p>
            <w:pPr>
              <w:pStyle w:val="TableText"/>
            </w:pPr>
            <w:r>
              <w:t xml:space="preserve">Simple, effective, no token plumbing</w:t>
            </w:r>
          </w:p>
        </w:tc>
        <w:tc>
          <w:tcPr>
            <w:tcW w:type="auto" w:w="0"/>
            <w:vAlign w:val="top"/>
          </w:tcPr>
          <w:p>
            <w:pPr>
              <w:pStyle w:val="TableText"/>
            </w:pPr>
            <w:r>
              <w:t xml:space="preserve">§27.1</w:t>
            </w:r>
          </w:p>
        </w:tc>
      </w:tr>
      <w:tr>
        <w:tc>
          <w:tcPr>
            <w:tcW w:type="auto" w:w="0"/>
            <w:vAlign w:val="top"/>
          </w:tcPr>
          <w:p>
            <w:pPr>
              <w:pStyle w:val="TableText"/>
            </w:pPr>
            <w:r>
              <w:t xml:space="preserve">Allow-list route proxy, unlisted refused</w:t>
            </w:r>
          </w:p>
        </w:tc>
        <w:tc>
          <w:tcPr>
            <w:tcW w:type="auto" w:w="0"/>
            <w:vAlign w:val="top"/>
          </w:tcPr>
          <w:p>
            <w:pPr>
              <w:pStyle w:val="TableText"/>
            </w:pPr>
            <w:r>
              <w:t xml:space="preserve">Same fail-closed discipline for external adapters</w:t>
            </w:r>
          </w:p>
        </w:tc>
        <w:tc>
          <w:tcPr>
            <w:tcW w:type="auto" w:w="0"/>
            <w:vAlign w:val="top"/>
          </w:tcPr>
          <w:p>
            <w:pPr>
              <w:pStyle w:val="TableText"/>
            </w:pPr>
            <w:r>
              <w:rPr>
                <w:b/>
              </w:rPr>
              <w:t xml:space="preserve">KEEP</w:t>
            </w:r>
          </w:p>
        </w:tc>
        <w:tc>
          <w:tcPr>
            <w:tcW w:type="auto" w:w="0"/>
            <w:vAlign w:val="top"/>
          </w:tcPr>
          <w:p>
            <w:pPr>
              <w:pStyle w:val="TableText"/>
            </w:pPr>
            <w:r>
              <w:t xml:space="preserve">Fail-closed by construction</w:t>
            </w:r>
          </w:p>
        </w:tc>
        <w:tc>
          <w:tcPr>
            <w:tcW w:type="auto" w:w="0"/>
            <w:vAlign w:val="top"/>
          </w:tcPr>
          <w:p>
            <w:pPr>
              <w:pStyle w:val="TableText"/>
            </w:pPr>
            <w:r>
              <w:t xml:space="preserve">§36.4</w:t>
            </w:r>
          </w:p>
        </w:tc>
      </w:tr>
      <w:tr>
        <w:tc>
          <w:tcPr>
            <w:tcW w:type="auto" w:w="0"/>
            <w:vAlign w:val="top"/>
          </w:tcPr>
          <w:p>
            <w:pPr>
              <w:pStyle w:val="TableText"/>
            </w:pPr>
            <w:r>
              <w:t xml:space="preserve">Cursor paging over </w:t>
            </w:r>
            <w:r>
              <w:rPr>
                <w:rFonts w:ascii="Consolas" w:hAnsi="Consolas"/>
                <w:color w:val="A31515"/>
              </w:rPr>
              <w:t xml:space="preserve">(created_at, _id)</w:t>
            </w:r>
          </w:p>
        </w:tc>
        <w:tc>
          <w:tcPr>
            <w:tcW w:type="auto" w:w="0"/>
            <w:vAlign w:val="top"/>
          </w:tcPr>
          <w:p>
            <w:pPr>
              <w:pStyle w:val="TableText"/>
            </w:pPr>
            <w:r>
              <w:t xml:space="preserve">Same, </w:t>
            </w:r>
            <w:r>
              <w:rPr>
                <w:b/>
              </w:rPr>
              <w:t xml:space="preserve">with an HMAC-signed opaque cursor</w:t>
            </w:r>
          </w:p>
        </w:tc>
        <w:tc>
          <w:tcPr>
            <w:tcW w:type="auto" w:w="0"/>
            <w:vAlign w:val="top"/>
          </w:tcPr>
          <w:p>
            <w:pPr>
              <w:pStyle w:val="TableText"/>
            </w:pPr>
            <w:r>
              <w:rPr>
                <w:b/>
              </w:rPr>
              <w:t xml:space="preserve">IMPROVE</w:t>
            </w:r>
          </w:p>
        </w:tc>
        <w:tc>
          <w:tcPr>
            <w:tcW w:type="auto" w:w="0"/>
            <w:vAlign w:val="top"/>
          </w:tcPr>
          <w:p>
            <w:pPr>
              <w:pStyle w:val="TableText"/>
            </w:pPr>
            <w:r>
              <w:t xml:space="preserve">An unsigned cursor is a client-supplied database query</w:t>
            </w:r>
          </w:p>
        </w:tc>
        <w:tc>
          <w:tcPr>
            <w:tcW w:type="auto" w:w="0"/>
            <w:vAlign w:val="top"/>
          </w:tcPr>
          <w:p>
            <w:pPr>
              <w:pStyle w:val="TableText"/>
            </w:pPr>
            <w:r>
              <w:t xml:space="preserve">§24.7, </w:t>
            </w:r>
            <w:r>
              <w:rPr>
                <w:b/>
              </w:rPr>
              <w:t xml:space="preserve">FR-MSG-3</w:t>
            </w:r>
          </w:p>
        </w:tc>
      </w:tr>
      <w:tr>
        <w:tc>
          <w:tcPr>
            <w:tcW w:type="auto" w:w="0"/>
            <w:vAlign w:val="top"/>
          </w:tcPr>
          <w:p>
            <w:pPr>
              <w:pStyle w:val="TableText"/>
            </w:pPr>
            <w:r>
              <w:t xml:space="preserve">Compound index on conversation + time + id</w:t>
            </w:r>
          </w:p>
        </w:tc>
        <w:tc>
          <w:tcPr>
            <w:tcW w:type="auto" w:w="0"/>
            <w:vAlign w:val="top"/>
          </w:tcPr>
          <w:p>
            <w:pPr>
              <w:pStyle w:val="TableText"/>
            </w:pPr>
            <w:r>
              <w:t xml:space="preserve">Same, </w:t>
            </w:r>
            <w:r>
              <w:rPr>
                <w:b/>
              </w:rPr>
              <w:t xml:space="preserve">and monitored</w:t>
            </w:r>
          </w:p>
        </w:tc>
        <w:tc>
          <w:tcPr>
            <w:tcW w:type="auto" w:w="0"/>
            <w:vAlign w:val="top"/>
          </w:tcPr>
          <w:p>
            <w:pPr>
              <w:pStyle w:val="TableText"/>
            </w:pPr>
            <w:r>
              <w:rPr>
                <w:b/>
              </w:rPr>
              <w:t xml:space="preserve">KEEP + IMPROVE</w:t>
            </w:r>
          </w:p>
        </w:tc>
        <w:tc>
          <w:tcPr>
            <w:tcW w:type="auto" w:w="0"/>
            <w:vAlign w:val="top"/>
          </w:tcPr>
          <w:p>
            <w:pPr>
              <w:pStyle w:val="TableText"/>
            </w:pPr>
            <w:r>
              <w:t xml:space="preserve">The measured failure: </w:t>
            </w:r>
            <w:r>
              <w:rPr>
                <w:b/>
              </w:rPr>
              <w:t xml:space="preserve">301 documents examined per page with it, 20,000 and a blocking sort without.</w:t>
            </w:r>
            <w:r>
              <w:t xml:space="preserve"> 4 ms versus 184 ms first page; 11 ms versus 1,219 ms cursor page. Now an alert, not a hope</w:t>
            </w:r>
          </w:p>
        </w:tc>
        <w:tc>
          <w:tcPr>
            <w:tcW w:type="auto" w:w="0"/>
            <w:vAlign w:val="top"/>
          </w:tcPr>
          <w:p>
            <w:pPr>
              <w:pStyle w:val="TableText"/>
            </w:pPr>
            <w:r>
              <w:t xml:space="preserve">§24.7, §32.3</w:t>
            </w:r>
          </w:p>
        </w:tc>
      </w:tr>
      <w:tr>
        <w:tc>
          <w:tcPr>
            <w:tcW w:type="auto" w:w="0"/>
            <w:vAlign w:val="top"/>
          </w:tcPr>
          <w:p>
            <w:pPr>
              <w:pStyle w:val="TableText"/>
            </w:pPr>
            <w:r>
              <w:t xml:space="preserve">Flat </w:t>
            </w:r>
            <w:r>
              <w:rPr>
                <w:rFonts w:ascii="Consolas" w:hAnsi="Consolas"/>
                <w:color w:val="A31515"/>
              </w:rPr>
              <w:t xml:space="preserve">member_ids</w:t>
            </w:r>
            <w:r>
              <w:t xml:space="preserve"> array</w:t>
            </w:r>
          </w:p>
        </w:tc>
        <w:tc>
          <w:tcPr>
            <w:tcW w:type="auto" w:w="0"/>
            <w:vAlign w:val="top"/>
          </w:tcPr>
          <w:p>
            <w:pPr>
              <w:pStyle w:val="TableText"/>
            </w:pPr>
            <w:r>
              <w:rPr>
                <w:b/>
              </w:rPr>
              <w:t xml:space="preserve">Participants with role, added-by, added-at, optional expiry</w:t>
            </w:r>
            <w:r>
              <w:t xml:space="preserve"> from the first record</w:t>
            </w:r>
          </w:p>
        </w:tc>
        <w:tc>
          <w:tcPr>
            <w:tcW w:type="auto" w:w="0"/>
            <w:vAlign w:val="top"/>
          </w:tcPr>
          <w:p>
            <w:pPr>
              <w:pStyle w:val="TableText"/>
            </w:pPr>
            <w:r>
              <w:rPr>
                <w:b/>
              </w:rPr>
              <w:t xml:space="preserve">IMPROVE</w:t>
            </w:r>
          </w:p>
        </w:tc>
        <w:tc>
          <w:tcPr>
            <w:tcW w:type="auto" w:w="0"/>
            <w:vAlign w:val="top"/>
          </w:tcPr>
          <w:p>
            <w:pPr>
              <w:pStyle w:val="TableText"/>
            </w:pPr>
            <w:r>
              <w:t xml:space="preserve">A flat list must be migrated before anyone can hold a role or a time-boxed view. Richer costs nothing at the start</w:t>
            </w:r>
          </w:p>
        </w:tc>
        <w:tc>
          <w:tcPr>
            <w:tcW w:type="auto" w:w="0"/>
            <w:vAlign w:val="top"/>
          </w:tcPr>
          <w:p>
            <w:pPr>
              <w:pStyle w:val="TableText"/>
            </w:pPr>
            <w:r>
              <w:t xml:space="preserve">§24.5, </w:t>
            </w:r>
            <w:r>
              <w:rPr>
                <w:b/>
              </w:rPr>
              <w:t xml:space="preserve">FR-CONV-2</w:t>
            </w:r>
          </w:p>
        </w:tc>
      </w:tr>
      <w:tr>
        <w:tc>
          <w:tcPr>
            <w:tcW w:type="auto" w:w="0"/>
            <w:vAlign w:val="top"/>
          </w:tcPr>
          <w:p>
            <w:pPr>
              <w:pStyle w:val="TableText"/>
            </w:pPr>
            <w:r>
              <w:t xml:space="preserve">Dual attachment shape reconciled on every read</w:t>
            </w:r>
          </w:p>
        </w:tc>
        <w:tc>
          <w:tcPr>
            <w:tcW w:type="auto" w:w="0"/>
            <w:vAlign w:val="top"/>
          </w:tcPr>
          <w:p>
            <w:pPr>
              <w:pStyle w:val="TableText"/>
            </w:pPr>
            <w:r>
              <w:rPr>
                <w:b/>
              </w:rPr>
              <w:t xml:space="preserve">One</w:t>
            </w:r>
            <w:r>
              <w:t xml:space="preserve"> shape, no alias</w:t>
            </w:r>
          </w:p>
        </w:tc>
        <w:tc>
          <w:tcPr>
            <w:tcW w:type="auto" w:w="0"/>
            <w:vAlign w:val="top"/>
          </w:tcPr>
          <w:p>
            <w:pPr>
              <w:pStyle w:val="TableText"/>
            </w:pPr>
            <w:r>
              <w:rPr>
                <w:b/>
              </w:rPr>
              <w:t xml:space="preserve">IMPROVE</w:t>
            </w:r>
          </w:p>
        </w:tc>
        <w:tc>
          <w:tcPr>
            <w:tcW w:type="auto" w:w="0"/>
            <w:vAlign w:val="top"/>
          </w:tcPr>
          <w:p>
            <w:pPr>
              <w:pStyle w:val="TableText"/>
            </w:pPr>
            <w:r>
              <w:t xml:space="preserve">The reconciliation is correct and permanent because history was never migrated. StarLink has no history to protect</w:t>
            </w:r>
          </w:p>
        </w:tc>
        <w:tc>
          <w:tcPr>
            <w:tcW w:type="auto" w:w="0"/>
            <w:vAlign w:val="top"/>
          </w:tcPr>
          <w:p>
            <w:pPr>
              <w:pStyle w:val="TableText"/>
            </w:pPr>
            <w:r>
              <w:t xml:space="preserve">§24.5</w:t>
            </w:r>
          </w:p>
        </w:tc>
      </w:tr>
      <w:tr>
        <w:tc>
          <w:tcPr>
            <w:tcW w:type="auto" w:w="0"/>
            <w:vAlign w:val="top"/>
          </w:tcPr>
          <w:p>
            <w:pPr>
              <w:pStyle w:val="TableText"/>
            </w:pPr>
            <w:r>
              <w:t xml:space="preserve">Attachment route strings stored on documents</w:t>
            </w:r>
          </w:p>
        </w:tc>
        <w:tc>
          <w:tcPr>
            <w:tcW w:type="auto" w:w="0"/>
            <w:vAlign w:val="top"/>
          </w:tcPr>
          <w:p>
            <w:pPr>
              <w:pStyle w:val="TableText"/>
            </w:pPr>
            <w:r>
              <w:t xml:space="preserve">Reference </w:t>
            </w:r>
            <w:r>
              <w:rPr>
                <w:b/>
              </w:rPr>
              <w:t xml:space="preserve">derived on read</w:t>
            </w:r>
          </w:p>
        </w:tc>
        <w:tc>
          <w:tcPr>
            <w:tcW w:type="auto" w:w="0"/>
            <w:vAlign w:val="top"/>
          </w:tcPr>
          <w:p>
            <w:pPr>
              <w:pStyle w:val="TableText"/>
            </w:pPr>
            <w:r>
              <w:rPr>
                <w:b/>
              </w:rPr>
              <w:t xml:space="preserve">IMPROVE</w:t>
            </w:r>
          </w:p>
        </w:tc>
        <w:tc>
          <w:tcPr>
            <w:tcW w:type="auto" w:w="0"/>
            <w:vAlign w:val="top"/>
          </w:tcPr>
          <w:p>
            <w:pPr>
              <w:pStyle w:val="TableText"/>
            </w:pPr>
            <w:r>
              <w:t xml:space="preserve">A stored route is a migration the first time the route moves</w:t>
            </w:r>
          </w:p>
        </w:tc>
        <w:tc>
          <w:tcPr>
            <w:tcW w:type="auto" w:w="0"/>
            <w:vAlign w:val="top"/>
          </w:tcPr>
          <w:p>
            <w:pPr>
              <w:pStyle w:val="TableText"/>
            </w:pPr>
            <w:r>
              <w:t xml:space="preserve">§28.3</w:t>
            </w:r>
          </w:p>
        </w:tc>
      </w:tr>
      <w:tr>
        <w:tc>
          <w:tcPr>
            <w:tcW w:type="auto" w:w="0"/>
            <w:vAlign w:val="top"/>
          </w:tcPr>
          <w:p>
            <w:pPr>
              <w:pStyle w:val="TableText"/>
            </w:pPr>
            <w:r>
              <w:t xml:space="preserve">In-process realtime hub, connections per user</w:t>
            </w:r>
          </w:p>
        </w:tc>
        <w:tc>
          <w:tcPr>
            <w:tcW w:type="auto" w:w="0"/>
            <w:vAlign w:val="top"/>
          </w:tcPr>
          <w:p>
            <w:pPr>
              <w:pStyle w:val="TableText"/>
            </w:pPr>
            <w:r>
              <w:t xml:space="preserve">Same shape for V1, </w:t>
            </w:r>
            <w:r>
              <w:rPr>
                <w:b/>
              </w:rPr>
              <w:t xml:space="preserve">plus subscribe-time authorization and server-side close at session end</w:t>
            </w:r>
          </w:p>
        </w:tc>
        <w:tc>
          <w:tcPr>
            <w:tcW w:type="auto" w:w="0"/>
            <w:vAlign w:val="top"/>
          </w:tcPr>
          <w:p>
            <w:pPr>
              <w:pStyle w:val="TableText"/>
            </w:pPr>
            <w:r>
              <w:rPr>
                <w:b/>
              </w:rPr>
              <w:t xml:space="preserve">KEEP + IMPROVE</w:t>
            </w:r>
          </w:p>
        </w:tc>
        <w:tc>
          <w:tcPr>
            <w:tcW w:type="auto" w:w="0"/>
            <w:vAlign w:val="top"/>
          </w:tcPr>
          <w:p>
            <w:pPr>
              <w:pStyle w:val="TableText"/>
            </w:pPr>
            <w:r>
              <w:t xml:space="preserve">Adequate at this scale. </w:t>
            </w:r>
            <w:r>
              <w:rPr>
                <w:b/>
              </w:rPr>
              <w:t xml:space="preserve">The missing piece was closing the channel when the session ended</w:t>
            </w:r>
            <w:r>
              <w:t xml:space="preserve"> — an authorization hole</w:t>
            </w:r>
          </w:p>
        </w:tc>
        <w:tc>
          <w:tcPr>
            <w:tcW w:type="auto" w:w="0"/>
            <w:vAlign w:val="top"/>
          </w:tcPr>
          <w:p>
            <w:pPr>
              <w:pStyle w:val="TableText"/>
            </w:pPr>
            <w:r>
              <w:t xml:space="preserve">§20.10, §27.13</w:t>
            </w:r>
          </w:p>
        </w:tc>
      </w:tr>
      <w:tr>
        <w:tc>
          <w:tcPr>
            <w:tcW w:type="auto" w:w="0"/>
            <w:vAlign w:val="top"/>
          </w:tcPr>
          <w:p>
            <w:pPr>
              <w:pStyle w:val="TableText"/>
            </w:pPr>
            <w:r>
              <w:t xml:space="preserve">Realtime authorization implemented separately from HTTP</w:t>
            </w:r>
          </w:p>
        </w:tc>
        <w:tc>
          <w:tcPr>
            <w:tcW w:type="auto" w:w="0"/>
            <w:vAlign w:val="top"/>
          </w:tcPr>
          <w:p>
            <w:pPr>
              <w:pStyle w:val="TableText"/>
            </w:pPr>
            <w:r>
              <w:rPr>
                <w:b/>
              </w:rPr>
              <w:t xml:space="preserve">One</w:t>
            </w:r>
            <w:r>
              <w:t xml:space="preserve"> session and permission path, shared by both</w:t>
            </w:r>
          </w:p>
        </w:tc>
        <w:tc>
          <w:tcPr>
            <w:tcW w:type="auto" w:w="0"/>
            <w:vAlign w:val="top"/>
          </w:tcPr>
          <w:p>
            <w:pPr>
              <w:pStyle w:val="TableText"/>
            </w:pPr>
            <w:r>
              <w:rPr>
                <w:b/>
              </w:rPr>
              <w:t xml:space="preserve">REJECT</w:t>
            </w:r>
          </w:p>
        </w:tc>
        <w:tc>
          <w:tcPr>
            <w:tcW w:type="auto" w:w="0"/>
            <w:vAlign w:val="top"/>
          </w:tcPr>
          <w:p>
            <w:pPr>
              <w:pStyle w:val="TableText"/>
            </w:pPr>
            <w:r>
              <w:t xml:space="preserve">Two implementations of an authorization check means two chances to get it wrong, and they diverge</w:t>
            </w:r>
          </w:p>
        </w:tc>
        <w:tc>
          <w:tcPr>
            <w:tcW w:type="auto" w:w="0"/>
            <w:vAlign w:val="top"/>
          </w:tcPr>
          <w:p>
            <w:pPr>
              <w:pStyle w:val="TableText"/>
            </w:pPr>
            <w:r>
              <w:t xml:space="preserve">§18.4, ADR-02</w:t>
            </w:r>
          </w:p>
        </w:tc>
      </w:tr>
      <w:tr>
        <w:tc>
          <w:tcPr>
            <w:tcW w:type="auto" w:w="0"/>
            <w:vAlign w:val="top"/>
          </w:tcPr>
          <w:p>
            <w:pPr>
              <w:pStyle w:val="TableText"/>
            </w:pPr>
            <w:r>
              <w:t xml:space="preserve">Separate per-user read-state records</w:t>
            </w:r>
          </w:p>
        </w:tc>
        <w:tc>
          <w:tcPr>
            <w:tcW w:type="auto" w:w="0"/>
            <w:vAlign w:val="top"/>
          </w:tcPr>
          <w:p>
            <w:pPr>
              <w:pStyle w:val="TableText"/>
            </w:pPr>
            <w:r>
              <w:t xml:space="preserve">Same</w:t>
            </w:r>
          </w:p>
        </w:tc>
        <w:tc>
          <w:tcPr>
            <w:tcW w:type="auto" w:w="0"/>
            <w:vAlign w:val="top"/>
          </w:tcPr>
          <w:p>
            <w:pPr>
              <w:pStyle w:val="TableText"/>
            </w:pPr>
            <w:r>
              <w:rPr>
                <w:b/>
              </w:rPr>
              <w:t xml:space="preserve">KEEP</w:t>
            </w:r>
          </w:p>
        </w:tc>
        <w:tc>
          <w:tcPr>
            <w:tcW w:type="auto" w:w="0"/>
            <w:vAlign w:val="top"/>
          </w:tcPr>
          <w:p>
            <w:pPr>
              <w:pStyle w:val="TableText"/>
            </w:pPr>
            <w:r>
              <w:t xml:space="preserve">Correct separation of personal state from conversation state</w:t>
            </w:r>
          </w:p>
        </w:tc>
        <w:tc>
          <w:tcPr>
            <w:tcW w:type="auto" w:w="0"/>
            <w:vAlign w:val="top"/>
          </w:tcPr>
          <w:p>
            <w:pPr>
              <w:pStyle w:val="TableText"/>
            </w:pPr>
            <w:r>
              <w:t xml:space="preserve">§24.1</w:t>
            </w:r>
          </w:p>
        </w:tc>
      </w:tr>
      <w:tr>
        <w:tc>
          <w:tcPr>
            <w:tcW w:type="auto" w:w="0"/>
            <w:vAlign w:val="top"/>
          </w:tcPr>
          <w:p>
            <w:pPr>
              <w:pStyle w:val="TableText"/>
            </w:pPr>
            <w:r>
              <w:t xml:space="preserve">Notification stored first, delivered after</w:t>
            </w:r>
          </w:p>
        </w:tc>
        <w:tc>
          <w:tcPr>
            <w:tcW w:type="auto" w:w="0"/>
            <w:vAlign w:val="top"/>
          </w:tcPr>
          <w:p>
            <w:pPr>
              <w:pStyle w:val="TableText"/>
            </w:pPr>
            <w:r>
              <w:t xml:space="preserve">Same, </w:t>
            </w:r>
            <w:r>
              <w:rPr>
                <w:b/>
              </w:rPr>
              <w:t xml:space="preserve">promoted to a named principle</w:t>
            </w:r>
          </w:p>
        </w:tc>
        <w:tc>
          <w:tcPr>
            <w:tcW w:type="auto" w:w="0"/>
            <w:vAlign w:val="top"/>
          </w:tcPr>
          <w:p>
            <w:pPr>
              <w:pStyle w:val="TableText"/>
            </w:pPr>
            <w:r>
              <w:rPr>
                <w:b/>
              </w:rPr>
              <w:t xml:space="preserve">KEEP</w:t>
            </w:r>
          </w:p>
        </w:tc>
        <w:tc>
          <w:tcPr>
            <w:tcW w:type="auto" w:w="0"/>
            <w:vAlign w:val="top"/>
          </w:tcPr>
          <w:p>
            <w:pPr>
              <w:pStyle w:val="TableText"/>
            </w:pPr>
            <w:r>
              <w:t xml:space="preserve">The right ordering; naming it stops it being accidentally reversed</w:t>
            </w:r>
          </w:p>
        </w:tc>
        <w:tc>
          <w:tcPr>
            <w:tcW w:type="auto" w:w="0"/>
            <w:vAlign w:val="top"/>
          </w:tcPr>
          <w:p>
            <w:pPr>
              <w:pStyle w:val="TableText"/>
            </w:pPr>
            <w:r>
              <w:rPr>
                <w:b/>
              </w:rPr>
              <w:t xml:space="preserve">P-05</w:t>
            </w:r>
            <w:r>
              <w:t xml:space="preserve">, §29.1</w:t>
            </w:r>
          </w:p>
        </w:tc>
      </w:tr>
      <w:tr>
        <w:tc>
          <w:tcPr>
            <w:tcW w:type="auto" w:w="0"/>
            <w:vAlign w:val="top"/>
          </w:tcPr>
          <w:p>
            <w:pPr>
              <w:pStyle w:val="TableText"/>
            </w:pPr>
            <w:r>
              <w:t xml:space="preserve">Audit present for some actions; </w:t>
            </w:r>
            <w:r>
              <w:rPr>
                <w:b/>
              </w:rPr>
              <w:t xml:space="preserve">privileged reads not recorded</w:t>
            </w:r>
          </w:p>
        </w:tc>
        <w:tc>
          <w:tcPr>
            <w:tcW w:type="auto" w:w="0"/>
            <w:vAlign w:val="top"/>
          </w:tcPr>
          <w:p>
            <w:pPr>
              <w:pStyle w:val="TableText"/>
            </w:pPr>
            <w:r>
              <w:t xml:space="preserve">Privileged reads, downloads and searches-with-terms audited; </w:t>
            </w:r>
            <w:r>
              <w:rPr>
                <w:b/>
              </w:rPr>
              <w:t xml:space="preserve">ordinary internal messages not</w:t>
            </w:r>
          </w:p>
        </w:tc>
        <w:tc>
          <w:tcPr>
            <w:tcW w:type="auto" w:w="0"/>
            <w:vAlign w:val="top"/>
          </w:tcPr>
          <w:p>
            <w:pPr>
              <w:pStyle w:val="TableText"/>
            </w:pPr>
            <w:r>
              <w:rPr>
                <w:b/>
              </w:rPr>
              <w:t xml:space="preserve">IMPROVE</w:t>
            </w:r>
          </w:p>
        </w:tc>
        <w:tc>
          <w:tcPr>
            <w:tcW w:type="auto" w:w="0"/>
            <w:vAlign w:val="top"/>
          </w:tcPr>
          <w:p>
            <w:pPr>
              <w:pStyle w:val="TableText"/>
            </w:pPr>
            <w:r>
              <w:t xml:space="preserve">"Who read this customer's history" is the question an incident asks, and it was unanswerable</w:t>
            </w:r>
          </w:p>
        </w:tc>
        <w:tc>
          <w:tcPr>
            <w:tcW w:type="auto" w:w="0"/>
            <w:vAlign w:val="top"/>
          </w:tcPr>
          <w:p>
            <w:pPr>
              <w:pStyle w:val="TableText"/>
            </w:pPr>
            <w:r>
              <w:t xml:space="preserve">§31.1, §31.2</w:t>
            </w:r>
          </w:p>
        </w:tc>
      </w:tr>
      <w:tr>
        <w:tc>
          <w:tcPr>
            <w:tcW w:type="auto" w:w="0"/>
            <w:vAlign w:val="top"/>
          </w:tcPr>
          <w:p>
            <w:pPr>
              <w:pStyle w:val="TableText"/>
            </w:pPr>
            <w:r>
              <w:t xml:space="preserve">Audit as one record including identifying context</w:t>
            </w:r>
          </w:p>
        </w:tc>
        <w:tc>
          <w:tcPr>
            <w:tcW w:type="auto" w:w="0"/>
            <w:vAlign w:val="top"/>
          </w:tcPr>
          <w:p>
            <w:pPr>
              <w:pStyle w:val="TableText"/>
            </w:pPr>
            <w:r>
              <w:rPr>
                <w:b/>
              </w:rPr>
              <w:t xml:space="preserve">Split</w:t>
            </w:r>
            <w:r>
              <w:t xml:space="preserve">: append-only ledger + separately-retained request context</w:t>
            </w:r>
          </w:p>
        </w:tc>
        <w:tc>
          <w:tcPr>
            <w:tcW w:type="auto" w:w="0"/>
            <w:vAlign w:val="top"/>
          </w:tcPr>
          <w:p>
            <w:pPr>
              <w:pStyle w:val="TableText"/>
            </w:pPr>
            <w:r>
              <w:rPr>
                <w:b/>
              </w:rPr>
              <w:t xml:space="preserve">IMPROVE</w:t>
            </w:r>
          </w:p>
        </w:tc>
        <w:tc>
          <w:tcPr>
            <w:tcW w:type="auto" w:w="0"/>
            <w:vAlign w:val="top"/>
          </w:tcPr>
          <w:p>
            <w:pPr>
              <w:pStyle w:val="TableText"/>
            </w:pPr>
            <w:r>
              <w:t xml:space="preserve">Retention and immutability held in one record conflict, and immutability is what quietly breaks</w:t>
            </w:r>
          </w:p>
        </w:tc>
        <w:tc>
          <w:tcPr>
            <w:tcW w:type="auto" w:w="0"/>
            <w:vAlign w:val="top"/>
          </w:tcPr>
          <w:p>
            <w:pPr>
              <w:pStyle w:val="TableText"/>
            </w:pPr>
            <w:r>
              <w:t xml:space="preserve">§31.4, ADR-11</w:t>
            </w:r>
          </w:p>
        </w:tc>
      </w:tr>
      <w:tr>
        <w:tc>
          <w:tcPr>
            <w:tcW w:type="auto" w:w="0"/>
            <w:vAlign w:val="top"/>
          </w:tcPr>
          <w:p>
            <w:pPr>
              <w:pStyle w:val="TableText"/>
            </w:pPr>
            <w:r>
              <w:rPr>
                <w:rFonts w:ascii="Consolas" w:hAnsi="Consolas"/>
                <w:color w:val="A31515"/>
              </w:rPr>
              <w:t xml:space="preserve">everyone</w:t>
            </w:r>
            <w:r>
              <w:t xml:space="preserve"> flag bypassing membership, consulting </w:t>
            </w:r>
            <w:r>
              <w:rPr>
                <w:b/>
              </w:rPr>
              <w:t xml:space="preserve">no scope</w:t>
            </w:r>
          </w:p>
        </w:tc>
        <w:tc>
          <w:tcPr>
            <w:tcW w:type="auto" w:w="0"/>
            <w:vAlign w:val="top"/>
          </w:tcPr>
          <w:p>
            <w:pPr>
              <w:pStyle w:val="TableText"/>
            </w:pPr>
            <w:r>
              <w:rPr>
                <w:b/>
              </w:rPr>
              <w:t xml:space="preserve">Kind-scoped</w:t>
            </w:r>
            <w:r>
              <w:t xml:space="preserve"> visibility; customer principals denied </w:t>
            </w:r>
            <w:r>
              <w:rPr>
                <w:b/>
              </w:rPr>
              <w:t xml:space="preserve">explicitly</w:t>
            </w:r>
          </w:p>
        </w:tc>
        <w:tc>
          <w:tcPr>
            <w:tcW w:type="auto" w:w="0"/>
            <w:vAlign w:val="top"/>
          </w:tcPr>
          <w:p>
            <w:pPr>
              <w:pStyle w:val="TableText"/>
            </w:pPr>
            <w:r>
              <w:rPr>
                <w:b/>
              </w:rPr>
              <w:t xml:space="preserve">REJECT</w:t>
            </w:r>
          </w:p>
        </w:tc>
        <w:tc>
          <w:tcPr>
            <w:tcW w:type="auto" w:w="0"/>
            <w:vAlign w:val="top"/>
          </w:tcPr>
          <w:p>
            <w:pPr>
              <w:pStyle w:val="TableText"/>
            </w:pPr>
            <w:r>
              <w:t xml:space="preserve">In a product where customers are principals, this flag exposes company announcements to customers. </w:t>
            </w:r>
            <w:r>
              <w:rPr>
                <w:b/>
              </w:rPr>
              <w:t xml:space="preserve">The most dangerous pattern found</w:t>
            </w:r>
          </w:p>
        </w:tc>
        <w:tc>
          <w:tcPr>
            <w:tcW w:type="auto" w:w="0"/>
            <w:vAlign w:val="top"/>
          </w:tcPr>
          <w:p>
            <w:pPr>
              <w:pStyle w:val="TableText"/>
            </w:pPr>
            <w:r>
              <w:t xml:space="preserve">§26.3 step 4</w:t>
            </w:r>
          </w:p>
        </w:tc>
      </w:tr>
      <w:tr>
        <w:tc>
          <w:tcPr>
            <w:tcW w:type="auto" w:w="0"/>
            <w:vAlign w:val="top"/>
          </w:tcPr>
          <w:p>
            <w:pPr>
              <w:pStyle w:val="TableText"/>
            </w:pPr>
            <w:r>
              <w:t xml:space="preserve">Membership treated as authorization</w:t>
            </w:r>
          </w:p>
        </w:tc>
        <w:tc>
          <w:tcPr>
            <w:tcW w:type="auto" w:w="0"/>
            <w:vAlign w:val="top"/>
          </w:tcPr>
          <w:p>
            <w:pPr>
              <w:pStyle w:val="TableText"/>
            </w:pPr>
            <w:r>
              <w:rPr>
                <w:b/>
              </w:rPr>
              <w:t xml:space="preserve">Permission → role → scope</w:t>
            </w:r>
            <w:r>
              <w:t xml:space="preserve">; participation grants that conversation only</w:t>
            </w:r>
          </w:p>
        </w:tc>
        <w:tc>
          <w:tcPr>
            <w:tcW w:type="auto" w:w="0"/>
            <w:vAlign w:val="top"/>
          </w:tcPr>
          <w:p>
            <w:pPr>
              <w:pStyle w:val="TableText"/>
            </w:pPr>
            <w:r>
              <w:rPr>
                <w:b/>
              </w:rPr>
              <w:t xml:space="preserve">REJECT</w:t>
            </w:r>
          </w:p>
        </w:tc>
        <w:tc>
          <w:tcPr>
            <w:tcW w:type="auto" w:w="0"/>
            <w:vAlign w:val="top"/>
          </w:tcPr>
          <w:p>
            <w:pPr>
              <w:pStyle w:val="TableText"/>
            </w:pPr>
            <w:r>
              <w:t xml:space="preserve">The defect class that produces "any authenticated user can read anything". </w:t>
            </w:r>
            <w:r>
              <w:rPr>
                <w:b/>
              </w:rPr>
              <w:t xml:space="preserve">An early StarLink prototype reproduced it and a test caught a non-participant reading a conversation</w:t>
            </w:r>
          </w:p>
        </w:tc>
        <w:tc>
          <w:tcPr>
            <w:tcW w:type="auto" w:w="0"/>
            <w:vAlign w:val="top"/>
          </w:tcPr>
          <w:p>
            <w:pPr>
              <w:pStyle w:val="TableText"/>
            </w:pPr>
            <w:r>
              <w:t xml:space="preserve">§26.3, §27.9, ADR-07</w:t>
            </w:r>
          </w:p>
        </w:tc>
      </w:tr>
      <w:tr>
        <w:tc>
          <w:tcPr>
            <w:tcW w:type="auto" w:w="0"/>
            <w:vAlign w:val="top"/>
          </w:tcPr>
          <w:p>
            <w:pPr>
              <w:pStyle w:val="TableText"/>
            </w:pPr>
            <w:r>
              <w:t xml:space="preserve">Chat coupled to the platform's own identity model</w:t>
            </w:r>
          </w:p>
        </w:tc>
        <w:tc>
          <w:tcPr>
            <w:tcW w:type="auto" w:w="0"/>
            <w:vAlign w:val="top"/>
          </w:tcPr>
          <w:p>
            <w:pPr>
              <w:pStyle w:val="TableText"/>
            </w:pPr>
            <w:r>
              <w:t xml:space="preserve">Identity behind a </w:t>
            </w:r>
            <w:r>
              <w:rPr>
                <w:b/>
              </w:rPr>
              <w:t xml:space="preserve">provider interface</w:t>
            </w:r>
          </w:p>
        </w:tc>
        <w:tc>
          <w:tcPr>
            <w:tcW w:type="auto" w:w="0"/>
            <w:vAlign w:val="top"/>
          </w:tcPr>
          <w:p>
            <w:pPr>
              <w:pStyle w:val="TableText"/>
            </w:pPr>
            <w:r>
              <w:rPr>
                <w:b/>
              </w:rPr>
              <w:t xml:space="preserve">REJECT</w:t>
            </w:r>
          </w:p>
        </w:tc>
        <w:tc>
          <w:tcPr>
            <w:tcW w:type="auto" w:w="0"/>
            <w:vAlign w:val="top"/>
          </w:tcPr>
          <w:p>
            <w:pPr>
              <w:pStyle w:val="TableText"/>
            </w:pPr>
            <w:r>
              <w:t xml:space="preserve">Identity moves to the HRMS. A coupled design needs re-architecture; an interface needs a new adapter</w:t>
            </w:r>
          </w:p>
        </w:tc>
        <w:tc>
          <w:tcPr>
            <w:tcW w:type="auto" w:w="0"/>
            <w:vAlign w:val="top"/>
          </w:tcPr>
          <w:p>
            <w:pPr>
              <w:pStyle w:val="TableText"/>
            </w:pPr>
            <w:r>
              <w:t xml:space="preserve">§17.2, ADR-06</w:t>
            </w:r>
          </w:p>
        </w:tc>
      </w:tr>
      <w:tr>
        <w:tc>
          <w:tcPr>
            <w:tcW w:type="auto" w:w="0"/>
            <w:vAlign w:val="top"/>
          </w:tcPr>
          <w:p>
            <w:pPr>
              <w:pStyle w:val="TableText"/>
            </w:pPr>
            <w:r>
              <w:t xml:space="preserve">Multiple services behind a gateway</w:t>
            </w:r>
          </w:p>
        </w:tc>
        <w:tc>
          <w:tcPr>
            <w:tcW w:type="auto" w:w="0"/>
            <w:vAlign w:val="top"/>
          </w:tcPr>
          <w:p>
            <w:pPr>
              <w:pStyle w:val="TableText"/>
            </w:pPr>
            <w:r>
              <w:rPr>
                <w:b/>
              </w:rPr>
              <w:t xml:space="preserve">One deployable, enforced module boundaries</w:t>
            </w:r>
          </w:p>
        </w:tc>
        <w:tc>
          <w:tcPr>
            <w:tcW w:type="auto" w:w="0"/>
            <w:vAlign w:val="top"/>
          </w:tcPr>
          <w:p>
            <w:pPr>
              <w:pStyle w:val="TableText"/>
            </w:pPr>
            <w:r>
              <w:rPr>
                <w:b/>
              </w:rPr>
              <w:t xml:space="preserve">REJECT for V1</w:t>
            </w:r>
          </w:p>
        </w:tc>
        <w:tc>
          <w:tcPr>
            <w:tcW w:type="auto" w:w="0"/>
            <w:vAlign w:val="top"/>
          </w:tcPr>
          <w:p>
            <w:pPr>
              <w:pStyle w:val="TableText"/>
            </w:pPr>
            <w:r>
              <w:t xml:space="preserve">The split addressed a problem StarLink does not have, at a cost it cannot yet absorb</w:t>
            </w:r>
          </w:p>
        </w:tc>
        <w:tc>
          <w:tcPr>
            <w:tcW w:type="auto" w:w="0"/>
            <w:vAlign w:val="top"/>
          </w:tcPr>
          <w:p>
            <w:pPr>
              <w:pStyle w:val="TableText"/>
            </w:pPr>
            <w:r>
              <w:t xml:space="preserve">§18.5, ADR-04</w:t>
            </w:r>
          </w:p>
        </w:tc>
      </w:tr>
      <w:tr>
        <w:tc>
          <w:tcPr>
            <w:tcW w:type="auto" w:w="0"/>
            <w:vAlign w:val="top"/>
          </w:tcPr>
          <w:p>
            <w:pPr>
              <w:pStyle w:val="TableText"/>
            </w:pPr>
            <w:r>
              <w:t xml:space="preserve">Shared database across product areas</w:t>
            </w:r>
          </w:p>
        </w:tc>
        <w:tc>
          <w:tcPr>
            <w:tcW w:type="auto" w:w="0"/>
            <w:vAlign w:val="top"/>
          </w:tcPr>
          <w:p>
            <w:pPr>
              <w:pStyle w:val="TableText"/>
            </w:pPr>
            <w:r>
              <w:rPr>
                <w:b/>
              </w:rPr>
              <w:t xml:space="preserve">Three own databases, and a runtime refusal of any other</w:t>
            </w:r>
          </w:p>
        </w:tc>
        <w:tc>
          <w:tcPr>
            <w:tcW w:type="auto" w:w="0"/>
            <w:vAlign w:val="top"/>
          </w:tcPr>
          <w:p>
            <w:pPr>
              <w:pStyle w:val="TableText"/>
            </w:pPr>
            <w:r>
              <w:rPr>
                <w:b/>
              </w:rPr>
              <w:t xml:space="preserve">IMPROVE</w:t>
            </w:r>
          </w:p>
        </w:tc>
        <w:tc>
          <w:tcPr>
            <w:tcW w:type="auto" w:w="0"/>
            <w:vAlign w:val="top"/>
          </w:tcPr>
          <w:p>
            <w:pPr>
              <w:pStyle w:val="TableText"/>
            </w:pPr>
            <w:r>
              <w:t xml:space="preserve">Makes cross-product isolation a property rather than a promise</w:t>
            </w:r>
          </w:p>
        </w:tc>
        <w:tc>
          <w:tcPr>
            <w:tcW w:type="auto" w:w="0"/>
            <w:vAlign w:val="top"/>
          </w:tcPr>
          <w:p>
            <w:pPr>
              <w:pStyle w:val="TableText"/>
            </w:pPr>
            <w:r>
              <w:t xml:space="preserve">§35.4</w:t>
            </w:r>
          </w:p>
        </w:tc>
      </w:tr>
      <w:tr>
        <w:tc>
          <w:tcPr>
            <w:tcW w:type="auto" w:w="0"/>
            <w:vAlign w:val="top"/>
          </w:tcPr>
          <w:p>
            <w:pPr>
              <w:pStyle w:val="TableText"/>
            </w:pPr>
            <w:r>
              <w:t xml:space="preserve">No customer surface</w:t>
            </w:r>
          </w:p>
        </w:tc>
        <w:tc>
          <w:tcPr>
            <w:tcW w:type="auto" w:w="0"/>
            <w:vAlign w:val="top"/>
          </w:tcPr>
          <w:p>
            <w:pPr>
              <w:pStyle w:val="TableText"/>
            </w:pPr>
            <w:r>
              <w:t xml:space="preserve">A separate customer surface built from customer use cases</w:t>
            </w:r>
          </w:p>
        </w:tc>
        <w:tc>
          <w:tcPr>
            <w:tcW w:type="auto" w:w="0"/>
            <w:vAlign w:val="top"/>
          </w:tcPr>
          <w:p>
            <w:pPr>
              <w:pStyle w:val="TableText"/>
            </w:pPr>
            <w:r>
              <w:rPr>
                <w:b/>
              </w:rPr>
              <w:t xml:space="preserve">NOT APPLICABLE</w:t>
            </w:r>
          </w:p>
        </w:tc>
        <w:tc>
          <w:tcPr>
            <w:tcW w:type="auto" w:w="0"/>
            <w:vAlign w:val="top"/>
          </w:tcPr>
          <w:p>
            <w:pPr>
              <w:pStyle w:val="TableText"/>
            </w:pPr>
            <w:r>
              <w:t xml:space="preserve">NorthStar had no customers. </w:t>
            </w:r>
            <w:r>
              <w:rPr>
                <w:b/>
              </w:rPr>
              <w:t xml:space="preserve">This is the part of StarLink with no precedent to borrow, and therefore the part carrying the most design risk</w:t>
            </w:r>
          </w:p>
        </w:tc>
        <w:tc>
          <w:tcPr>
            <w:tcW w:type="auto" w:w="0"/>
            <w:vAlign w:val="top"/>
          </w:tcPr>
          <w:p>
            <w:pPr>
              <w:pStyle w:val="TableText"/>
            </w:pPr>
            <w:r>
              <w:t xml:space="preserve">§19.1, §19.2</w:t>
            </w:r>
          </w:p>
        </w:tc>
      </w:tr>
      <w:tr>
        <w:tc>
          <w:tcPr>
            <w:tcW w:type="auto" w:w="0"/>
            <w:vAlign w:val="top"/>
          </w:tcPr>
          <w:p>
            <w:pPr>
              <w:pStyle w:val="TableText"/>
            </w:pPr>
            <w:r>
              <w:t xml:space="preserve">Python / FastAPI implementation</w:t>
            </w:r>
          </w:p>
        </w:tc>
        <w:tc>
          <w:tcPr>
            <w:tcW w:type="auto" w:w="0"/>
            <w:vAlign w:val="top"/>
          </w:tcPr>
          <w:p>
            <w:pPr>
              <w:pStyle w:val="TableText"/>
            </w:pPr>
            <w:r>
              <w:t xml:space="preserve">TypeScript / NestJS </w:t>
            </w:r>
            <w:r>
              <w:rPr>
                <w:b/>
              </w:rPr>
              <w:t xml:space="preserve">PROPOSED</w:t>
            </w:r>
          </w:p>
        </w:tc>
        <w:tc>
          <w:tcPr>
            <w:tcW w:type="auto" w:w="0"/>
            <w:vAlign w:val="top"/>
          </w:tcPr>
          <w:p>
            <w:pPr>
              <w:pStyle w:val="TableText"/>
            </w:pPr>
            <w:r>
              <w:rPr>
                <w:b/>
              </w:rPr>
              <w:t xml:space="preserve">NOT APPLICABLE</w:t>
            </w:r>
          </w:p>
        </w:tc>
        <w:tc>
          <w:tcPr>
            <w:tcW w:type="auto" w:w="0"/>
            <w:vAlign w:val="top"/>
          </w:tcPr>
          <w:p>
            <w:pPr>
              <w:pStyle w:val="TableText"/>
            </w:pPr>
            <w:r>
              <w:t xml:space="preserve">A stack choice, not a lesson. §14.3 records that the prototype's </w:t>
            </w:r>
            <w:r>
              <w:rPr>
                <w:b/>
              </w:rPr>
              <w:t xml:space="preserve">code does not transfer</w:t>
            </w:r>
            <w:r>
              <w:t xml:space="preserve"> — only its findings do</w:t>
            </w:r>
          </w:p>
        </w:tc>
        <w:tc>
          <w:tcPr>
            <w:tcW w:type="auto" w:w="0"/>
            <w:vAlign w:val="top"/>
          </w:tcPr>
          <w:p>
            <w:pPr>
              <w:pStyle w:val="TableText"/>
            </w:pPr>
            <w:r>
              <w:t xml:space="preserve">§14.3, §39.4</w:t>
            </w:r>
          </w:p>
        </w:tc>
      </w:tr>
    </w:tbl>
    <w:p>
      <w:pPr>
        <w:spacing w:after="80"/>
      </w:pPr>
      <w:r>
        <w:t xml:space="preserve"/>
      </w:r>
    </w:p>
    <w:p>
      <w:pPr>
        <w:pStyle w:val="Heading2"/>
      </w:pPr>
      <w:r>
        <w:t xml:space="preserve">38.3 What is being claimed, and what is not</w:t>
      </w:r>
    </w:p>
    <w:p>
      <w:r>
        <w:rPr>
          <w:b/>
        </w:rPr>
        <w:t xml:space="preserve">Claimed:</w:t>
      </w:r>
      <w:r>
        <w:t xml:space="preserve"> NorthStar was studied at the level of its indexes, its authorization predicate and its realtime lifecycle — not skimmed. Most rows above are KEEP or IMPROVE, and the two most valuable improvements (the signed cursor and the audited privileged read) came from reading its code closely.</w:t>
      </w:r>
    </w:p>
    <w:p>
      <w:r>
        <w:rPr>
          <w:b/>
        </w:rPr>
        <w:t xml:space="preserve">Not claimed:</w:t>
      </w:r>
      <w:r>
        <w:t xml:space="preserve"> that NorthStar was built badly. The REJECT rows are places where a decision that was reasonable for an internal-only tool becomes unsafe once customers are principals in the same system. The </w:t>
      </w:r>
      <w:r>
        <w:rPr>
          <w:rFonts w:ascii="Consolas" w:hAnsi="Consolas"/>
          <w:color w:val="A31515"/>
        </w:rPr>
        <w:t xml:space="preserve">everyone</w:t>
      </w:r>
      <w:r>
        <w:t xml:space="preserve"> flag is the clearest example: harmless in a product with no external users, and a disclosure route in a product with them.</w:t>
      </w:r>
    </w:p>
    <w:p>
      <w:r>
        <w:rPr>
          <w:b/>
        </w:rPr>
        <w:t xml:space="preserve">And the boundary restated:</w:t>
      </w:r>
      <w:r>
        <w:t xml:space="preserve"> NorthStar is </w:t>
      </w:r>
      <w:r>
        <w:rPr>
          <w:b/>
        </w:rPr>
        <w:t xml:space="preserve">REFERENCE ONLY</w:t>
      </w:r>
      <w:r>
        <w:t xml:space="preserve">. It appears in this document in §38 and in the prohibition of §35.5, and nowhere else. StarLink takes no runtime dependency on its code, configuration, databases, services, session, realtime hub, storage or audit — verified by test, from a checkout in which NorthStar is not present (§35.5).</w:t>
      </w:r>
    </w:p>
    <w:p>
      <w:pPr>
        <w:pBdr>
          <w:bottom w:val="single" w:sz="6" w:space="1" w:color="CCCCCC"/>
        </w:pBdr>
      </w:pPr>
    </w:p>
    <w:p>
      <w:pPr>
        <w:pStyle w:val="Heading1"/>
      </w:pPr>
      <w:r>
        <w:t xml:space="preserve">39. Technology decision register</w:t>
      </w:r>
    </w:p>
    <w:p>
      <w:r>
        <w:rPr>
          <w:b/>
        </w:rPr>
        <w:t xml:space="preserve">Every row is PROPOSED. Nothing in this table has been approved.</w:t>
      </w:r>
      <w:r>
        <w:t xml:space="preserve"> This is the technical counterpart to the business register in §44, and the two are kept separate on purpose: engineering may recommend technology, but it must not decide business questions.</w:t>
      </w:r>
    </w:p>
    <w:p>
      <w:pPr>
        <w:pStyle w:val="Heading2"/>
      </w:pPr>
      <w:r>
        <w:t xml:space="preserve">39.1 The register</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337"/>
        <w:gridCol w:w="1337"/>
        <w:gridCol w:w="1337"/>
        <w:gridCol w:w="1337"/>
        <w:gridCol w:w="1337"/>
        <w:gridCol w:w="1337"/>
        <w:gridCol w:w="1337"/>
      </w:tblGrid>
      <w:tr>
        <w:trPr>
          <w:tblHeader/>
        </w:trPr>
        <w:tc>
          <w:tcPr>
            <w:tcW w:type="auto" w:w="0"/>
            <w:shd w:val="clear" w:fill="EFEFEF"/>
            <w:vAlign w:val="top"/>
          </w:tcPr>
          <w:p>
            <w:pPr>
              <w:pStyle w:val="TableText"/>
            </w:pPr>
            <w:r>
              <w:rPr>
                <w:b/>
              </w:rPr>
              <w:t xml:space="preserve">#</w:t>
            </w:r>
          </w:p>
        </w:tc>
        <w:tc>
          <w:tcPr>
            <w:tcW w:type="auto" w:w="0"/>
            <w:shd w:val="clear" w:fill="EFEFEF"/>
            <w:vAlign w:val="top"/>
          </w:tcPr>
          <w:p>
            <w:pPr>
              <w:pStyle w:val="TableText"/>
            </w:pPr>
            <w:r>
              <w:rPr>
                <w:b/>
              </w:rPr>
              <w:t xml:space="preserve">Decision</w:t>
            </w:r>
          </w:p>
        </w:tc>
        <w:tc>
          <w:tcPr>
            <w:tcW w:type="auto" w:w="0"/>
            <w:shd w:val="clear" w:fill="EFEFEF"/>
            <w:vAlign w:val="top"/>
          </w:tcPr>
          <w:p>
            <w:pPr>
              <w:pStyle w:val="TableText"/>
            </w:pPr>
            <w:r>
              <w:rPr>
                <w:b/>
              </w:rPr>
              <w:t xml:space="preserve">Proposed choice</w:t>
            </w:r>
          </w:p>
        </w:tc>
        <w:tc>
          <w:tcPr>
            <w:tcW w:type="auto" w:w="0"/>
            <w:shd w:val="clear" w:fill="EFEFEF"/>
            <w:vAlign w:val="top"/>
          </w:tcPr>
          <w:p>
            <w:pPr>
              <w:pStyle w:val="TableText"/>
            </w:pPr>
            <w:r>
              <w:rPr>
                <w:b/>
              </w:rPr>
              <w:t xml:space="preserve">Alternatives considered</w:t>
            </w:r>
          </w:p>
        </w:tc>
        <w:tc>
          <w:tcPr>
            <w:tcW w:type="auto" w:w="0"/>
            <w:shd w:val="clear" w:fill="EFEFEF"/>
            <w:vAlign w:val="top"/>
          </w:tcPr>
          <w:p>
            <w:pPr>
              <w:pStyle w:val="TableText"/>
            </w:pPr>
            <w:r>
              <w:rPr>
                <w:b/>
              </w:rPr>
              <w:t xml:space="preserve">Rationale</w:t>
            </w:r>
          </w:p>
        </w:tc>
        <w:tc>
          <w:tcPr>
            <w:tcW w:type="auto" w:w="0"/>
            <w:shd w:val="clear" w:fill="EFEFEF"/>
            <w:vAlign w:val="top"/>
          </w:tcPr>
          <w:p>
            <w:pPr>
              <w:pStyle w:val="TableText"/>
            </w:pPr>
            <w:r>
              <w:rPr>
                <w:b/>
              </w:rPr>
              <w:t xml:space="preserve">Status</w:t>
            </w:r>
          </w:p>
        </w:tc>
        <w:tc>
          <w:tcPr>
            <w:tcW w:type="auto" w:w="0"/>
            <w:shd w:val="clear" w:fill="EFEFEF"/>
            <w:vAlign w:val="top"/>
          </w:tcPr>
          <w:p>
            <w:pPr>
              <w:pStyle w:val="TableText"/>
            </w:pPr>
            <w:r>
              <w:rPr>
                <w:b/>
              </w:rPr>
              <w:t xml:space="preserve">Approval needed from</w:t>
            </w:r>
          </w:p>
        </w:tc>
      </w:tr>
      <w:tr>
        <w:tc>
          <w:tcPr>
            <w:tcW w:type="auto" w:w="0"/>
            <w:vAlign w:val="top"/>
          </w:tcPr>
          <w:p>
            <w:pPr>
              <w:pStyle w:val="TableText"/>
            </w:pPr>
            <w:r>
              <w:rPr>
                <w:b/>
              </w:rPr>
              <w:t xml:space="preserve">T-01</w:t>
            </w:r>
          </w:p>
        </w:tc>
        <w:tc>
          <w:tcPr>
            <w:tcW w:type="auto" w:w="0"/>
            <w:vAlign w:val="top"/>
          </w:tcPr>
          <w:p>
            <w:pPr>
              <w:pStyle w:val="TableText"/>
            </w:pPr>
            <w:r>
              <w:t xml:space="preserve">Implementation language</w:t>
            </w:r>
          </w:p>
        </w:tc>
        <w:tc>
          <w:tcPr>
            <w:tcW w:type="auto" w:w="0"/>
            <w:vAlign w:val="top"/>
          </w:tcPr>
          <w:p>
            <w:pPr>
              <w:pStyle w:val="TableText"/>
            </w:pPr>
            <w:r>
              <w:rPr>
                <w:b/>
              </w:rPr>
              <w:t xml:space="preserve">TypeScript, both ends</w:t>
            </w:r>
          </w:p>
        </w:tc>
        <w:tc>
          <w:tcPr>
            <w:tcW w:type="auto" w:w="0"/>
            <w:vAlign w:val="top"/>
          </w:tcPr>
          <w:p>
            <w:pPr>
              <w:pStyle w:val="TableText"/>
            </w:pPr>
            <w:r>
              <w:t xml:space="preserve">Python backend + TS frontend · Java/C# · untyped JS</w:t>
            </w:r>
          </w:p>
        </w:tc>
        <w:tc>
          <w:tcPr>
            <w:tcW w:type="auto" w:w="0"/>
            <w:vAlign w:val="top"/>
          </w:tcPr>
          <w:p>
            <w:pPr>
              <w:pStyle w:val="TableText"/>
            </w:pPr>
            <w:r>
              <w:t xml:space="preserve">The security-critical fields are *shapes* — an internal marker on a message, a role on a participant. One language declares them once (§15.1)</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T-02</w:t>
            </w:r>
          </w:p>
        </w:tc>
        <w:tc>
          <w:tcPr>
            <w:tcW w:type="auto" w:w="0"/>
            <w:vAlign w:val="top"/>
          </w:tcPr>
          <w:p>
            <w:pPr>
              <w:pStyle w:val="TableText"/>
            </w:pPr>
            <w:r>
              <w:t xml:space="preserve">Frontend framework</w:t>
            </w:r>
          </w:p>
        </w:tc>
        <w:tc>
          <w:tcPr>
            <w:tcW w:type="auto" w:w="0"/>
            <w:vAlign w:val="top"/>
          </w:tcPr>
          <w:p>
            <w:pPr>
              <w:pStyle w:val="TableText"/>
            </w:pPr>
            <w:r>
              <w:rPr>
                <w:b/>
              </w:rPr>
              <w:t xml:space="preserve">Next.js</w:t>
            </w:r>
          </w:p>
        </w:tc>
        <w:tc>
          <w:tcPr>
            <w:tcW w:type="auto" w:w="0"/>
            <w:vAlign w:val="top"/>
          </w:tcPr>
          <w:p>
            <w:pPr>
              <w:pStyle w:val="TableText"/>
            </w:pPr>
            <w:r>
              <w:t xml:space="preserve">Vite + React · Remix · two SPAs · server templates</w:t>
            </w:r>
          </w:p>
        </w:tc>
        <w:tc>
          <w:tcPr>
            <w:tcW w:type="auto" w:w="0"/>
            <w:vAlign w:val="top"/>
          </w:tcPr>
          <w:p>
            <w:pPr>
              <w:pStyle w:val="TableText"/>
            </w:pPr>
            <w:r>
              <w:t xml:space="preserve">Two isolated surfaces from one codebase (</w:t>
            </w:r>
            <w:r>
              <w:rPr>
                <w:b/>
              </w:rPr>
              <w:t xml:space="preserve">D-16</w:t>
            </w:r>
            <w:r>
              <w:t xml:space="preserve">); mobile-first cold entry for customers (§15.2)</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T-03</w:t>
            </w:r>
          </w:p>
        </w:tc>
        <w:tc>
          <w:tcPr>
            <w:tcW w:type="auto" w:w="0"/>
            <w:vAlign w:val="top"/>
          </w:tcPr>
          <w:p>
            <w:pPr>
              <w:pStyle w:val="TableText"/>
            </w:pPr>
            <w:r>
              <w:t xml:space="preserve">Styling and UI primitives</w:t>
            </w:r>
          </w:p>
        </w:tc>
        <w:tc>
          <w:tcPr>
            <w:tcW w:type="auto" w:w="0"/>
            <w:vAlign w:val="top"/>
          </w:tcPr>
          <w:p>
            <w:pPr>
              <w:pStyle w:val="TableText"/>
            </w:pPr>
            <w:r>
              <w:rPr>
                <w:b/>
              </w:rPr>
              <w:t xml:space="preserve">Tailwind CSS + headless primitives</w:t>
            </w:r>
          </w:p>
        </w:tc>
        <w:tc>
          <w:tcPr>
            <w:tcW w:type="auto" w:w="0"/>
            <w:vAlign w:val="top"/>
          </w:tcPr>
          <w:p>
            <w:pPr>
              <w:pStyle w:val="TableText"/>
            </w:pPr>
            <w:r>
              <w:t xml:space="preserve">Full component library · CSS modules · styled-components</w:t>
            </w:r>
          </w:p>
        </w:tc>
        <w:tc>
          <w:tcPr>
            <w:tcW w:type="auto" w:w="0"/>
            <w:vAlign w:val="top"/>
          </w:tcPr>
          <w:p>
            <w:pPr>
              <w:pStyle w:val="TableText"/>
            </w:pPr>
            <w:r>
              <w:rPr>
                <w:b/>
              </w:rPr>
              <w:t xml:space="preserve">NFR-ACC-3</w:t>
            </w:r>
            <w:r>
              <w:t xml:space="preserve"> — the internal-note distinction must be layered, not colour-only, and identical across both surfaces (§15.3)</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T-04</w:t>
            </w:r>
          </w:p>
        </w:tc>
        <w:tc>
          <w:tcPr>
            <w:tcW w:type="auto" w:w="0"/>
            <w:vAlign w:val="top"/>
          </w:tcPr>
          <w:p>
            <w:pPr>
              <w:pStyle w:val="TableText"/>
            </w:pPr>
            <w:r>
              <w:t xml:space="preserve">Backend framework</w:t>
            </w:r>
          </w:p>
        </w:tc>
        <w:tc>
          <w:tcPr>
            <w:tcW w:type="auto" w:w="0"/>
            <w:vAlign w:val="top"/>
          </w:tcPr>
          <w:p>
            <w:pPr>
              <w:pStyle w:val="TableText"/>
            </w:pPr>
            <w:r>
              <w:rPr>
                <w:b/>
              </w:rPr>
              <w:t xml:space="preserve">NestJS</w:t>
            </w:r>
          </w:p>
        </w:tc>
        <w:tc>
          <w:tcPr>
            <w:tcW w:type="auto" w:w="0"/>
            <w:vAlign w:val="top"/>
          </w:tcPr>
          <w:p>
            <w:pPr>
              <w:pStyle w:val="TableText"/>
            </w:pPr>
            <w:r>
              <w:t xml:space="preserve">Express/Fastify · FastAPI · Go</w:t>
            </w:r>
          </w:p>
        </w:tc>
        <w:tc>
          <w:tcPr>
            <w:tcW w:type="auto" w:w="0"/>
            <w:vAlign w:val="top"/>
          </w:tcPr>
          <w:p>
            <w:pPr>
              <w:pStyle w:val="TableText"/>
            </w:pPr>
            <w:r>
              <w:t xml:space="preserve">Module boundaries enforced by wiring; one guard layer for </w:t>
            </w:r>
            <w:r>
              <w:rPr>
                <w:b/>
              </w:rPr>
              <w:t xml:space="preserve">FR-AUTHZ-1</w:t>
            </w:r>
            <w:r>
              <w:t xml:space="preserve">; realtime in the same module graph (§15.4)</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T-05</w:t>
            </w:r>
          </w:p>
        </w:tc>
        <w:tc>
          <w:tcPr>
            <w:tcW w:type="auto" w:w="0"/>
            <w:vAlign w:val="top"/>
          </w:tcPr>
          <w:p>
            <w:pPr>
              <w:pStyle w:val="TableText"/>
            </w:pPr>
            <w:r>
              <w:t xml:space="preserve">Backend shape</w:t>
            </w:r>
          </w:p>
        </w:tc>
        <w:tc>
          <w:tcPr>
            <w:tcW w:type="auto" w:w="0"/>
            <w:vAlign w:val="top"/>
          </w:tcPr>
          <w:p>
            <w:pPr>
              <w:pStyle w:val="TableText"/>
            </w:pPr>
            <w:r>
              <w:rPr>
                <w:b/>
              </w:rPr>
              <w:t xml:space="preserve">Modular monolith</w:t>
            </w:r>
          </w:p>
        </w:tc>
        <w:tc>
          <w:tcPr>
            <w:tcW w:type="auto" w:w="0"/>
            <w:vAlign w:val="top"/>
          </w:tcPr>
          <w:p>
            <w:pPr>
              <w:pStyle w:val="TableText"/>
            </w:pPr>
            <w:r>
              <w:t xml:space="preserve">Multiple services</w:t>
            </w:r>
          </w:p>
        </w:tc>
        <w:tc>
          <w:tcPr>
            <w:tcW w:type="auto" w:w="0"/>
            <w:vAlign w:val="top"/>
          </w:tcPr>
          <w:p>
            <w:pPr>
              <w:pStyle w:val="TableText"/>
            </w:pPr>
            <w:r>
              <w:t xml:space="preserve">No requirement demands independent scaling; three core operations are transactionally related (§18.5). </w:t>
            </w:r>
            <w:r>
              <w:rPr>
                <w:b/>
              </w:rPr>
              <w:t xml:space="preserve">Downgraded from "Decided" in v1.0 to PROPOSED</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T-06</w:t>
            </w:r>
          </w:p>
        </w:tc>
        <w:tc>
          <w:tcPr>
            <w:tcW w:type="auto" w:w="0"/>
            <w:vAlign w:val="top"/>
          </w:tcPr>
          <w:p>
            <w:pPr>
              <w:pStyle w:val="TableText"/>
            </w:pPr>
            <w:r>
              <w:t xml:space="preserve">Database</w:t>
            </w:r>
          </w:p>
        </w:tc>
        <w:tc>
          <w:tcPr>
            <w:tcW w:type="auto" w:w="0"/>
            <w:vAlign w:val="top"/>
          </w:tcPr>
          <w:p>
            <w:pPr>
              <w:pStyle w:val="TableText"/>
            </w:pPr>
            <w:r>
              <w:rPr>
                <w:b/>
              </w:rPr>
              <w:t xml:space="preserve">MongoDB</w:t>
            </w:r>
          </w:p>
        </w:tc>
        <w:tc>
          <w:tcPr>
            <w:tcW w:type="auto" w:w="0"/>
            <w:vAlign w:val="top"/>
          </w:tcPr>
          <w:p>
            <w:pPr>
              <w:pStyle w:val="TableText"/>
            </w:pPr>
            <w:r>
              <w:t xml:space="preserve">PostgreSQL · PostgreSQL + JSONB · two stores</w:t>
            </w:r>
          </w:p>
        </w:tc>
        <w:tc>
          <w:tcPr>
            <w:tcW w:type="auto" w:w="0"/>
            <w:vAlign w:val="top"/>
          </w:tcPr>
          <w:p>
            <w:pPr>
              <w:pStyle w:val="TableText"/>
            </w:pPr>
            <w:r>
              <w:t xml:space="preserve">Conversation-shaped reads, per-type message variation, append-only audit, proven paging. </w:t>
            </w:r>
            <w:r>
              <w:rPr>
                <w:b/>
              </w:rPr>
              <w:t xml:space="preserve">Trade-offs stated in §15.5</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T-07</w:t>
            </w:r>
          </w:p>
        </w:tc>
        <w:tc>
          <w:tcPr>
            <w:tcW w:type="auto" w:w="0"/>
            <w:vAlign w:val="top"/>
          </w:tcPr>
          <w:p>
            <w:pPr>
              <w:pStyle w:val="TableText"/>
            </w:pPr>
            <w:r>
              <w:t xml:space="preserve">Realtime transport</w:t>
            </w:r>
          </w:p>
        </w:tc>
        <w:tc>
          <w:tcPr>
            <w:tcW w:type="auto" w:w="0"/>
            <w:vAlign w:val="top"/>
          </w:tcPr>
          <w:p>
            <w:pPr>
              <w:pStyle w:val="TableText"/>
            </w:pPr>
            <w:r>
              <w:rPr>
                <w:b/>
              </w:rPr>
              <w:t xml:space="preserve">Socket.IO over WebSocket</w:t>
            </w:r>
          </w:p>
        </w:tc>
        <w:tc>
          <w:tcPr>
            <w:tcW w:type="auto" w:w="0"/>
            <w:vAlign w:val="top"/>
          </w:tcPr>
          <w:p>
            <w:pPr>
              <w:pStyle w:val="TableText"/>
            </w:pPr>
            <w:r>
              <w:t xml:space="preserve">Raw WebSocket · SSE · long polling</w:t>
            </w:r>
          </w:p>
        </w:tc>
        <w:tc>
          <w:tcPr>
            <w:tcW w:type="auto" w:w="0"/>
            <w:vAlign w:val="top"/>
          </w:tcPr>
          <w:p>
            <w:pPr>
              <w:pStyle w:val="TableText"/>
            </w:pPr>
            <w:r>
              <w:t xml:space="preserve">Rooms map onto conversations, which is the authorization unit; reconnection matters on the mobile surface (§15.6)</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T-08</w:t>
            </w:r>
          </w:p>
        </w:tc>
        <w:tc>
          <w:tcPr>
            <w:tcW w:type="auto" w:w="0"/>
            <w:vAlign w:val="top"/>
          </w:tcPr>
          <w:p>
            <w:pPr>
              <w:pStyle w:val="TableText"/>
            </w:pPr>
            <w:r>
              <w:t xml:space="preserve">Cache / shared state</w:t>
            </w:r>
          </w:p>
        </w:tc>
        <w:tc>
          <w:tcPr>
            <w:tcW w:type="auto" w:w="0"/>
            <w:vAlign w:val="top"/>
          </w:tcPr>
          <w:p>
            <w:pPr>
              <w:pStyle w:val="TableText"/>
            </w:pPr>
            <w:r>
              <w:rPr>
                <w:b/>
              </w:rPr>
              <w:t xml:space="preserve">None in V1. Redis is FUTURE — re-evaluated for the SLA and after-hours requirements, verdict unchanged (§23.9)</w:t>
            </w:r>
          </w:p>
        </w:tc>
        <w:tc>
          <w:tcPr>
            <w:tcW w:type="auto" w:w="0"/>
            <w:vAlign w:val="top"/>
          </w:tcPr>
          <w:p>
            <w:pPr>
              <w:pStyle w:val="TableText"/>
            </w:pPr>
            <w:r>
              <w:t xml:space="preserve">Redis now</w:t>
            </w:r>
          </w:p>
        </w:tc>
        <w:tc>
          <w:tcPr>
            <w:tcW w:type="auto" w:w="0"/>
            <w:vAlign w:val="top"/>
          </w:tcPr>
          <w:p>
            <w:pPr>
              <w:pStyle w:val="TableText"/>
            </w:pPr>
            <w:r>
              <w:t xml:space="preserve">Nothing to hold: stateless sessions, single-process realtime, in-process counters. </w:t>
            </w:r>
            <w:r>
              <w:rPr>
                <w:b/>
              </w:rPr>
              <w:t xml:space="preserve">Trigger: the multi-instance step, §33.2</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T-09</w:t>
            </w:r>
          </w:p>
        </w:tc>
        <w:tc>
          <w:tcPr>
            <w:tcW w:type="auto" w:w="0"/>
            <w:vAlign w:val="top"/>
          </w:tcPr>
          <w:p>
            <w:pPr>
              <w:pStyle w:val="TableText"/>
            </w:pPr>
            <w:r>
              <w:t xml:space="preserve">Session and authentication</w:t>
            </w:r>
          </w:p>
        </w:tc>
        <w:tc>
          <w:tcPr>
            <w:tcW w:type="auto" w:w="0"/>
            <w:vAlign w:val="top"/>
          </w:tcPr>
          <w:p>
            <w:pPr>
              <w:pStyle w:val="TableText"/>
            </w:pPr>
            <w:r>
              <w:rPr>
                <w:b/>
              </w:rPr>
              <w:t xml:space="preserve">StarLink-owned signed cookie, version-revocable</w:t>
            </w:r>
          </w:p>
        </w:tc>
        <w:tc>
          <w:tcPr>
            <w:tcW w:type="auto" w:w="0"/>
            <w:vAlign w:val="top"/>
          </w:tcPr>
          <w:p>
            <w:pPr>
              <w:pStyle w:val="TableText"/>
            </w:pPr>
            <w:r>
              <w:t xml:space="preserve">External identity provider · server-side store · bare JWT · off-the-shelf RBAC</w:t>
            </w:r>
          </w:p>
        </w:tc>
        <w:tc>
          <w:tcPr>
            <w:tcW w:type="auto" w:w="0"/>
            <w:vAlign w:val="top"/>
          </w:tcPr>
          <w:p>
            <w:pPr>
              <w:pStyle w:val="TableText"/>
            </w:pPr>
            <w:r>
              <w:t xml:space="preserve">Revocation must be effective on the next request (</w:t>
            </w:r>
            <w:r>
              <w:rPr>
                <w:b/>
              </w:rPr>
              <w:t xml:space="preserve">FR-AUTH-2</w:t>
            </w:r>
            <w:r>
              <w:t xml:space="preserve">); no runtime third-party dependency to log in (§15.7)</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T-10</w:t>
            </w:r>
          </w:p>
        </w:tc>
        <w:tc>
          <w:tcPr>
            <w:tcW w:type="auto" w:w="0"/>
            <w:vAlign w:val="top"/>
          </w:tcPr>
          <w:p>
            <w:pPr>
              <w:pStyle w:val="TableText"/>
            </w:pPr>
            <w:r>
              <w:t xml:space="preserve">Authorization model</w:t>
            </w:r>
          </w:p>
        </w:tc>
        <w:tc>
          <w:tcPr>
            <w:tcW w:type="auto" w:w="0"/>
            <w:vAlign w:val="top"/>
          </w:tcPr>
          <w:p>
            <w:pPr>
              <w:pStyle w:val="TableText"/>
            </w:pPr>
            <w:r>
              <w:rPr>
                <w:b/>
              </w:rPr>
              <w:t xml:space="preserve">In-house permission → role → scope</w:t>
            </w:r>
          </w:p>
        </w:tc>
        <w:tc>
          <w:tcPr>
            <w:tcW w:type="auto" w:w="0"/>
            <w:vAlign w:val="top"/>
          </w:tcPr>
          <w:p>
            <w:pPr>
              <w:pStyle w:val="TableText"/>
            </w:pPr>
            <w:r>
              <w:t xml:space="preserve">RBAC library · policy engine (OPA)</w:t>
            </w:r>
          </w:p>
        </w:tc>
        <w:tc>
          <w:tcPr>
            <w:tcW w:type="auto" w:w="0"/>
            <w:vAlign w:val="top"/>
          </w:tcPr>
          <w:p>
            <w:pPr>
              <w:pStyle w:val="TableText"/>
            </w:pPr>
            <w:r>
              <w:t xml:space="preserve">Participation as a conversation-scoped grant is not a standard library shape, and it is the exact property §38 records as the reference platform's worst defect (§26.3)</w:t>
            </w:r>
          </w:p>
        </w:tc>
        <w:tc>
          <w:tcPr>
            <w:tcW w:type="auto" w:w="0"/>
            <w:vAlign w:val="top"/>
          </w:tcPr>
          <w:p>
            <w:pPr>
              <w:pStyle w:val="TableText"/>
            </w:pPr>
            <w:r>
              <w:rPr>
                <w:b/>
              </w:rPr>
              <w:t xml:space="preserve">PROPOSED</w:t>
            </w:r>
          </w:p>
        </w:tc>
        <w:tc>
          <w:tcPr>
            <w:tcW w:type="auto" w:w="0"/>
            <w:vAlign w:val="top"/>
          </w:tcPr>
          <w:p>
            <w:pPr>
              <w:pStyle w:val="TableText"/>
            </w:pPr>
            <w:r>
              <w:t xml:space="preserve">CTO + HR (roles: </w:t>
            </w:r>
            <w:r>
              <w:rPr>
                <w:b/>
              </w:rPr>
              <w:t xml:space="preserve">D-11</w:t>
            </w:r>
            <w:r>
              <w:t xml:space="preserve">)</w:t>
            </w:r>
          </w:p>
        </w:tc>
      </w:tr>
      <w:tr>
        <w:tc>
          <w:tcPr>
            <w:tcW w:type="auto" w:w="0"/>
            <w:vAlign w:val="top"/>
          </w:tcPr>
          <w:p>
            <w:pPr>
              <w:pStyle w:val="TableText"/>
            </w:pPr>
            <w:r>
              <w:rPr>
                <w:b/>
              </w:rPr>
              <w:t xml:space="preserve">T-11</w:t>
            </w:r>
          </w:p>
        </w:tc>
        <w:tc>
          <w:tcPr>
            <w:tcW w:type="auto" w:w="0"/>
            <w:vAlign w:val="top"/>
          </w:tcPr>
          <w:p>
            <w:pPr>
              <w:pStyle w:val="TableText"/>
            </w:pPr>
            <w:r>
              <w:t xml:space="preserve">Attachment storage</w:t>
            </w:r>
          </w:p>
        </w:tc>
        <w:tc>
          <w:tcPr>
            <w:tcW w:type="auto" w:w="0"/>
            <w:vAlign w:val="top"/>
          </w:tcPr>
          <w:p>
            <w:pPr>
              <w:pStyle w:val="TableText"/>
            </w:pPr>
            <w:r>
              <w:rPr>
                <w:b/>
              </w:rPr>
              <w:t xml:space="preserve">Object-storage abstraction; local driver in dev, S3-compatible in production. Provider unnamed</w:t>
            </w:r>
          </w:p>
        </w:tc>
        <w:tc>
          <w:tcPr>
            <w:tcW w:type="auto" w:w="0"/>
            <w:vAlign w:val="top"/>
          </w:tcPr>
          <w:p>
            <w:pPr>
              <w:pStyle w:val="TableText"/>
            </w:pPr>
            <w:r>
              <w:t xml:space="preserve">Name a provider now · bytes in the database · production filesystem</w:t>
            </w:r>
          </w:p>
        </w:tc>
        <w:tc>
          <w:tcPr>
            <w:tcW w:type="auto" w:w="0"/>
            <w:vAlign w:val="top"/>
          </w:tcPr>
          <w:p>
            <w:pPr>
              <w:pStyle w:val="TableText"/>
            </w:pPr>
            <w:r>
              <w:t xml:space="preserve">Bytes must never be publicly reachable (</w:t>
            </w:r>
            <w:r>
              <w:rPr>
                <w:b/>
              </w:rPr>
              <w:t xml:space="preserve">FR-ATT-1</w:t>
            </w:r>
            <w:r>
              <w:t xml:space="preserve">); hosting is unsettled (§15.8)</w:t>
            </w:r>
          </w:p>
        </w:tc>
        <w:tc>
          <w:tcPr>
            <w:tcW w:type="auto" w:w="0"/>
            <w:vAlign w:val="top"/>
          </w:tcPr>
          <w:p>
            <w:pPr>
              <w:pStyle w:val="TableText"/>
            </w:pPr>
            <w:r>
              <w:rPr>
                <w:b/>
              </w:rPr>
              <w:t xml:space="preserve">PROPOSED</w:t>
            </w:r>
          </w:p>
        </w:tc>
        <w:tc>
          <w:tcPr>
            <w:tcW w:type="auto" w:w="0"/>
            <w:vAlign w:val="top"/>
          </w:tcPr>
          <w:p>
            <w:pPr>
              <w:pStyle w:val="TableText"/>
            </w:pPr>
            <w:r>
              <w:t xml:space="preserve">CTO + infrastructure owner</w:t>
            </w:r>
          </w:p>
        </w:tc>
      </w:tr>
      <w:tr>
        <w:tc>
          <w:tcPr>
            <w:tcW w:type="auto" w:w="0"/>
            <w:vAlign w:val="top"/>
          </w:tcPr>
          <w:p>
            <w:pPr>
              <w:pStyle w:val="TableText"/>
            </w:pPr>
            <w:r>
              <w:rPr>
                <w:b/>
              </w:rPr>
              <w:t xml:space="preserve">T-12</w:t>
            </w:r>
          </w:p>
        </w:tc>
        <w:tc>
          <w:tcPr>
            <w:tcW w:type="auto" w:w="0"/>
            <w:vAlign w:val="top"/>
          </w:tcPr>
          <w:p>
            <w:pPr>
              <w:pStyle w:val="TableText"/>
            </w:pPr>
            <w:r>
              <w:t xml:space="preserve">Notification transport</w:t>
            </w:r>
          </w:p>
        </w:tc>
        <w:tc>
          <w:tcPr>
            <w:tcW w:type="auto" w:w="0"/>
            <w:vAlign w:val="top"/>
          </w:tcPr>
          <w:p>
            <w:pPr>
              <w:pStyle w:val="TableText"/>
            </w:pPr>
            <w:r>
              <w:rPr>
                <w:b/>
              </w:rPr>
              <w:t xml:space="preserve">Adapter interface; in-app in V1, email next</w:t>
            </w:r>
          </w:p>
        </w:tc>
        <w:tc>
          <w:tcPr>
            <w:tcW w:type="auto" w:w="0"/>
            <w:vAlign w:val="top"/>
          </w:tcPr>
          <w:p>
            <w:pPr>
              <w:pStyle w:val="TableText"/>
            </w:pPr>
            <w:r>
              <w:t xml:space="preserve">Commit to a provider · direct email integration · broker pipeline</w:t>
            </w:r>
          </w:p>
        </w:tc>
        <w:tc>
          <w:tcPr>
            <w:tcW w:type="auto" w:w="0"/>
            <w:vAlign w:val="top"/>
          </w:tcPr>
          <w:p>
            <w:pPr>
              <w:pStyle w:val="TableText"/>
            </w:pPr>
            <w:r>
              <w:t xml:space="preserve">The channel set depends on </w:t>
            </w:r>
            <w:r>
              <w:rPr>
                <w:b/>
              </w:rPr>
              <w:t xml:space="preserve">D-01</w:t>
            </w:r>
            <w:r>
              <w:t xml:space="preserve"> and </w:t>
            </w:r>
            <w:r>
              <w:rPr>
                <w:b/>
              </w:rPr>
              <w:t xml:space="preserve">D-12</w:t>
            </w:r>
            <w:r>
              <w:t xml:space="preserve">, which are unanswered (§15.9)</w:t>
            </w:r>
          </w:p>
        </w:tc>
        <w:tc>
          <w:tcPr>
            <w:tcW w:type="auto" w:w="0"/>
            <w:vAlign w:val="top"/>
          </w:tcPr>
          <w:p>
            <w:pPr>
              <w:pStyle w:val="TableText"/>
            </w:pPr>
            <w:r>
              <w:rPr>
                <w:b/>
              </w:rPr>
              <w:t xml:space="preserve">PROPOSED</w:t>
            </w:r>
          </w:p>
        </w:tc>
        <w:tc>
          <w:tcPr>
            <w:tcW w:type="auto" w:w="0"/>
            <w:vAlign w:val="top"/>
          </w:tcPr>
          <w:p>
            <w:pPr>
              <w:pStyle w:val="TableText"/>
            </w:pPr>
            <w:r>
              <w:t xml:space="preserve">CTO, then business owner for channels</w:t>
            </w:r>
          </w:p>
        </w:tc>
      </w:tr>
      <w:tr>
        <w:tc>
          <w:tcPr>
            <w:tcW w:type="auto" w:w="0"/>
            <w:vAlign w:val="top"/>
          </w:tcPr>
          <w:p>
            <w:pPr>
              <w:pStyle w:val="TableText"/>
            </w:pPr>
            <w:r>
              <w:rPr>
                <w:b/>
              </w:rPr>
              <w:t xml:space="preserve">T-13</w:t>
            </w:r>
          </w:p>
        </w:tc>
        <w:tc>
          <w:tcPr>
            <w:tcW w:type="auto" w:w="0"/>
            <w:vAlign w:val="top"/>
          </w:tcPr>
          <w:p>
            <w:pPr>
              <w:pStyle w:val="TableText"/>
            </w:pPr>
            <w:r>
              <w:t xml:space="preserve">Message queue / broker</w:t>
            </w:r>
          </w:p>
        </w:tc>
        <w:tc>
          <w:tcPr>
            <w:tcW w:type="auto" w:w="0"/>
            <w:vAlign w:val="top"/>
          </w:tcPr>
          <w:p>
            <w:pPr>
              <w:pStyle w:val="TableText"/>
            </w:pPr>
            <w:r>
              <w:rPr>
                <w:b/>
              </w:rPr>
              <w:t xml:space="preserve">None. Outbox pattern instead</w:t>
            </w:r>
          </w:p>
        </w:tc>
        <w:tc>
          <w:tcPr>
            <w:tcW w:type="auto" w:w="0"/>
            <w:vAlign w:val="top"/>
          </w:tcPr>
          <w:p>
            <w:pPr>
              <w:pStyle w:val="TableText"/>
            </w:pPr>
            <w:r>
              <w:t xml:space="preserve">Kafka · RabbitMQ · managed queue</w:t>
            </w:r>
          </w:p>
        </w:tc>
        <w:tc>
          <w:tcPr>
            <w:tcW w:type="auto" w:w="0"/>
            <w:vAlign w:val="top"/>
          </w:tcPr>
          <w:p>
            <w:pPr>
              <w:pStyle w:val="TableText"/>
            </w:pPr>
            <w:r>
              <w:t xml:space="preserve">One consumer, bounded volume. The outbox provides the same at-least-once guarantee (§29.4)</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T-14</w:t>
            </w:r>
          </w:p>
        </w:tc>
        <w:tc>
          <w:tcPr>
            <w:tcW w:type="auto" w:w="0"/>
            <w:vAlign w:val="top"/>
          </w:tcPr>
          <w:p>
            <w:pPr>
              <w:pStyle w:val="TableText"/>
            </w:pPr>
            <w:r>
              <w:t xml:space="preserve">Search</w:t>
            </w:r>
          </w:p>
        </w:tc>
        <w:tc>
          <w:tcPr>
            <w:tcW w:type="auto" w:w="0"/>
            <w:vAlign w:val="top"/>
          </w:tcPr>
          <w:p>
            <w:pPr>
              <w:pStyle w:val="TableText"/>
            </w:pPr>
            <w:r>
              <w:rPr>
                <w:b/>
              </w:rPr>
              <w:t xml:space="preserve">MongoDB text indexes. Dedicated engine FUTURE</w:t>
            </w:r>
          </w:p>
        </w:tc>
        <w:tc>
          <w:tcPr>
            <w:tcW w:type="auto" w:w="0"/>
            <w:vAlign w:val="top"/>
          </w:tcPr>
          <w:p>
            <w:pPr>
              <w:pStyle w:val="TableText"/>
            </w:pPr>
            <w:r>
              <w:t xml:space="preserve">Elasticsearch/OpenSearch now</w:t>
            </w:r>
          </w:p>
        </w:tc>
        <w:tc>
          <w:tcPr>
            <w:tcW w:type="auto" w:w="0"/>
            <w:vAlign w:val="top"/>
          </w:tcPr>
          <w:p>
            <w:pPr>
              <w:pStyle w:val="TableText"/>
            </w:pPr>
            <w:r>
              <w:t xml:space="preserve">Sufficient for V1's corpus; two acknowledged gaps that no use case requires (§30.3). </w:t>
            </w:r>
            <w:r>
              <w:rPr>
                <w:b/>
              </w:rPr>
              <w:t xml:space="preserve">Trigger in §30.4</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T-15</w:t>
            </w:r>
          </w:p>
        </w:tc>
        <w:tc>
          <w:tcPr>
            <w:tcW w:type="auto" w:w="0"/>
            <w:vAlign w:val="top"/>
          </w:tcPr>
          <w:p>
            <w:pPr>
              <w:pStyle w:val="TableText"/>
            </w:pPr>
            <w:r>
              <w:t xml:space="preserve">Reverse proxy / edge</w:t>
            </w:r>
          </w:p>
        </w:tc>
        <w:tc>
          <w:tcPr>
            <w:tcW w:type="auto" w:w="0"/>
            <w:vAlign w:val="top"/>
          </w:tcPr>
          <w:p>
            <w:pPr>
              <w:pStyle w:val="TableText"/>
            </w:pPr>
            <w:r>
              <w:rPr>
                <w:b/>
              </w:rPr>
              <w:t xml:space="preserve">nginx or the platform's managed equivalent — production only</w:t>
            </w:r>
          </w:p>
        </w:tc>
        <w:tc>
          <w:tcPr>
            <w:tcW w:type="auto" w:w="0"/>
            <w:vAlign w:val="top"/>
          </w:tcPr>
          <w:p>
            <w:pPr>
              <w:pStyle w:val="TableText"/>
            </w:pPr>
            <w:r>
              <w:t xml:space="preserve">TLS in the application · CDN in front</w:t>
            </w:r>
          </w:p>
        </w:tc>
        <w:tc>
          <w:tcPr>
            <w:tcW w:type="auto" w:w="0"/>
            <w:vAlign w:val="top"/>
          </w:tcPr>
          <w:p>
            <w:pPr>
              <w:pStyle w:val="TableText"/>
            </w:pPr>
            <w:r>
              <w:t xml:space="preserve">TLS (</w:t>
            </w:r>
            <w:r>
              <w:rPr>
                <w:b/>
              </w:rPr>
              <w:t xml:space="preserve">NFR-SEC-4</w:t>
            </w:r>
            <w:r>
              <w:t xml:space="preserve">) and two hostnames for two surfaces. </w:t>
            </w:r>
            <w:r>
              <w:rPr>
                <w:b/>
              </w:rPr>
              <w:t xml:space="preserve">The role is proposed, not the product</w:t>
            </w:r>
            <w:r>
              <w:t xml:space="preserve"> (§15.10)</w:t>
            </w:r>
          </w:p>
        </w:tc>
        <w:tc>
          <w:tcPr>
            <w:tcW w:type="auto" w:w="0"/>
            <w:vAlign w:val="top"/>
          </w:tcPr>
          <w:p>
            <w:pPr>
              <w:pStyle w:val="TableText"/>
            </w:pPr>
            <w:r>
              <w:rPr>
                <w:b/>
              </w:rPr>
              <w:t xml:space="preserve">PROPOSED</w:t>
            </w:r>
          </w:p>
        </w:tc>
        <w:tc>
          <w:tcPr>
            <w:tcW w:type="auto" w:w="0"/>
            <w:vAlign w:val="top"/>
          </w:tcPr>
          <w:p>
            <w:pPr>
              <w:pStyle w:val="TableText"/>
            </w:pPr>
            <w:r>
              <w:t xml:space="preserve">Infrastructure owner</w:t>
            </w:r>
          </w:p>
        </w:tc>
      </w:tr>
      <w:tr>
        <w:tc>
          <w:tcPr>
            <w:tcW w:type="auto" w:w="0"/>
            <w:vAlign w:val="top"/>
          </w:tcPr>
          <w:p>
            <w:pPr>
              <w:pStyle w:val="TableText"/>
            </w:pPr>
            <w:r>
              <w:rPr>
                <w:b/>
              </w:rPr>
              <w:t xml:space="preserve">T-16</w:t>
            </w:r>
          </w:p>
        </w:tc>
        <w:tc>
          <w:tcPr>
            <w:tcW w:type="auto" w:w="0"/>
            <w:vAlign w:val="top"/>
          </w:tcPr>
          <w:p>
            <w:pPr>
              <w:pStyle w:val="TableText"/>
            </w:pPr>
            <w:r>
              <w:t xml:space="preserve">Packaging</w:t>
            </w:r>
          </w:p>
        </w:tc>
        <w:tc>
          <w:tcPr>
            <w:tcW w:type="auto" w:w="0"/>
            <w:vAlign w:val="top"/>
          </w:tcPr>
          <w:p>
            <w:pPr>
              <w:pStyle w:val="TableText"/>
            </w:pPr>
            <w:r>
              <w:rPr>
                <w:b/>
              </w:rPr>
              <w:t xml:space="preserve">Docker; Compose for development</w:t>
            </w:r>
          </w:p>
        </w:tc>
        <w:tc>
          <w:tcPr>
            <w:tcW w:type="auto" w:w="0"/>
            <w:vAlign w:val="top"/>
          </w:tcPr>
          <w:p>
            <w:pPr>
              <w:pStyle w:val="TableText"/>
            </w:pPr>
            <w:r>
              <w:t xml:space="preserve">Local runtimes · dev containers</w:t>
            </w:r>
          </w:p>
        </w:tc>
        <w:tc>
          <w:tcPr>
            <w:tcW w:type="auto" w:w="0"/>
            <w:vAlign w:val="top"/>
          </w:tcPr>
          <w:p>
            <w:pPr>
              <w:pStyle w:val="TableText"/>
            </w:pPr>
            <w:r>
              <w:t xml:space="preserve">A clean checkout must start, which is what makes the independence claim credible (§15.11)</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T-17</w:t>
            </w:r>
          </w:p>
        </w:tc>
        <w:tc>
          <w:tcPr>
            <w:tcW w:type="auto" w:w="0"/>
            <w:vAlign w:val="top"/>
          </w:tcPr>
          <w:p>
            <w:pPr>
              <w:pStyle w:val="TableText"/>
            </w:pPr>
            <w:r>
              <w:t xml:space="preserve">Production deployment topology</w:t>
            </w:r>
          </w:p>
        </w:tc>
        <w:tc>
          <w:tcPr>
            <w:tcW w:type="auto" w:w="0"/>
            <w:vAlign w:val="top"/>
          </w:tcPr>
          <w:p>
            <w:pPr>
              <w:pStyle w:val="TableText"/>
            </w:pPr>
            <w:r>
              <w:rPr>
                <w:b/>
              </w:rPr>
              <w:t xml:space="preserve">Not proposed — a PRODUCTION DECISION</w:t>
            </w:r>
          </w:p>
        </w:tc>
        <w:tc>
          <w:tcPr>
            <w:tcW w:type="auto" w:w="0"/>
            <w:vAlign w:val="top"/>
          </w:tcPr>
          <w:p>
            <w:pPr>
              <w:pStyle w:val="TableText"/>
            </w:pPr>
            <w:r>
              <w:t xml:space="preserve">Compose · orchestration · managed platform</w:t>
            </w:r>
          </w:p>
        </w:tc>
        <w:tc>
          <w:tcPr>
            <w:tcW w:type="auto" w:w="0"/>
            <w:vAlign w:val="top"/>
          </w:tcPr>
          <w:p>
            <w:pPr>
              <w:pStyle w:val="TableText"/>
            </w:pPr>
            <w:r>
              <w:t xml:space="preserve">Deliberately open. Compose is a development tool and this document does not propose it as a production topology (§37.1)</w:t>
            </w:r>
          </w:p>
        </w:tc>
        <w:tc>
          <w:tcPr>
            <w:tcW w:type="auto" w:w="0"/>
            <w:vAlign w:val="top"/>
          </w:tcPr>
          <w:p>
            <w:pPr>
              <w:pStyle w:val="TableText"/>
            </w:pPr>
            <w:r>
              <w:rPr>
                <w:b/>
              </w:rPr>
              <w:t xml:space="preserve">OPEN</w:t>
            </w:r>
          </w:p>
        </w:tc>
        <w:tc>
          <w:tcPr>
            <w:tcW w:type="auto" w:w="0"/>
            <w:vAlign w:val="top"/>
          </w:tcPr>
          <w:p>
            <w:pPr>
              <w:pStyle w:val="TableText"/>
            </w:pPr>
            <w:r>
              <w:t xml:space="preserve">Infrastructure owner + CTO</w:t>
            </w:r>
          </w:p>
        </w:tc>
      </w:tr>
      <w:tr>
        <w:tc>
          <w:tcPr>
            <w:tcW w:type="auto" w:w="0"/>
            <w:vAlign w:val="top"/>
          </w:tcPr>
          <w:p>
            <w:pPr>
              <w:pStyle w:val="TableText"/>
            </w:pPr>
            <w:r>
              <w:rPr>
                <w:b/>
              </w:rPr>
              <w:t xml:space="preserve">T-18</w:t>
            </w:r>
          </w:p>
        </w:tc>
        <w:tc>
          <w:tcPr>
            <w:tcW w:type="auto" w:w="0"/>
            <w:vAlign w:val="top"/>
          </w:tcPr>
          <w:p>
            <w:pPr>
              <w:pStyle w:val="TableText"/>
            </w:pPr>
            <w:r>
              <w:t xml:space="preserve">Observability tooling</w:t>
            </w:r>
          </w:p>
        </w:tc>
        <w:tc>
          <w:tcPr>
            <w:tcW w:type="auto" w:w="0"/>
            <w:vAlign w:val="top"/>
          </w:tcPr>
          <w:p>
            <w:pPr>
              <w:pStyle w:val="TableText"/>
            </w:pPr>
            <w:r>
              <w:rPr>
                <w:b/>
              </w:rPr>
              <w:t xml:space="preserve">Structured logs + metrics + health checks. Provider open</w:t>
            </w:r>
          </w:p>
        </w:tc>
        <w:tc>
          <w:tcPr>
            <w:tcW w:type="auto" w:w="0"/>
            <w:vAlign w:val="top"/>
          </w:tcPr>
          <w:p>
            <w:pPr>
              <w:pStyle w:val="TableText"/>
            </w:pPr>
            <w:r>
              <w:t xml:space="preserve">Managed APM · self-hosted stack</w:t>
            </w:r>
          </w:p>
        </w:tc>
        <w:tc>
          <w:tcPr>
            <w:tcW w:type="auto" w:w="0"/>
            <w:vAlign w:val="top"/>
          </w:tcPr>
          <w:p>
            <w:pPr>
              <w:pStyle w:val="TableText"/>
            </w:pPr>
            <w:r>
              <w:t xml:space="preserve">The *signals* are architectural (§32); the tooling is not</w:t>
            </w:r>
          </w:p>
        </w:tc>
        <w:tc>
          <w:tcPr>
            <w:tcW w:type="auto" w:w="0"/>
            <w:vAlign w:val="top"/>
          </w:tcPr>
          <w:p>
            <w:pPr>
              <w:pStyle w:val="TableText"/>
            </w:pPr>
            <w:r>
              <w:rPr>
                <w:b/>
              </w:rPr>
              <w:t xml:space="preserve">PROPOSED</w:t>
            </w:r>
            <w:r>
              <w:t xml:space="preserve"> (signals) / </w:t>
            </w:r>
            <w:r>
              <w:rPr>
                <w:b/>
              </w:rPr>
              <w:t xml:space="preserve">OPEN</w:t>
            </w:r>
            <w:r>
              <w:t xml:space="preserve"> (tooling)</w:t>
            </w:r>
          </w:p>
        </w:tc>
        <w:tc>
          <w:tcPr>
            <w:tcW w:type="auto" w:w="0"/>
            <w:vAlign w:val="top"/>
          </w:tcPr>
          <w:p>
            <w:pPr>
              <w:pStyle w:val="TableText"/>
            </w:pPr>
            <w:r>
              <w:t xml:space="preserve">Infrastructure owner</w:t>
            </w:r>
          </w:p>
        </w:tc>
      </w:tr>
      <w:tr>
        <w:tc>
          <w:tcPr>
            <w:tcW w:type="auto" w:w="0"/>
            <w:vAlign w:val="top"/>
          </w:tcPr>
          <w:p>
            <w:pPr>
              <w:pStyle w:val="TableText"/>
            </w:pPr>
            <w:r>
              <w:rPr>
                <w:b/>
              </w:rPr>
              <w:t xml:space="preserve">T-19</w:t>
            </w:r>
          </w:p>
        </w:tc>
        <w:tc>
          <w:tcPr>
            <w:tcW w:type="auto" w:w="0"/>
            <w:vAlign w:val="top"/>
          </w:tcPr>
          <w:p>
            <w:pPr>
              <w:pStyle w:val="TableText"/>
            </w:pPr>
            <w:r>
              <w:t xml:space="preserve">Container orchestration</w:t>
            </w:r>
          </w:p>
        </w:tc>
        <w:tc>
          <w:tcPr>
            <w:tcW w:type="auto" w:w="0"/>
            <w:vAlign w:val="top"/>
          </w:tcPr>
          <w:p>
            <w:pPr>
              <w:pStyle w:val="TableText"/>
            </w:pPr>
            <w:r>
              <w:rPr>
                <w:b/>
              </w:rPr>
              <w:t xml:space="preserve">None in V1</w:t>
            </w:r>
          </w:p>
        </w:tc>
        <w:tc>
          <w:tcPr>
            <w:tcW w:type="auto" w:w="0"/>
            <w:vAlign w:val="top"/>
          </w:tcPr>
          <w:p>
            <w:pPr>
              <w:pStyle w:val="TableText"/>
            </w:pPr>
            <w:r>
              <w:t xml:space="preserve">Kubernetes</w:t>
            </w:r>
          </w:p>
        </w:tc>
        <w:tc>
          <w:tcPr>
            <w:tcW w:type="auto" w:w="0"/>
            <w:vAlign w:val="top"/>
          </w:tcPr>
          <w:p>
            <w:pPr>
              <w:pStyle w:val="TableText"/>
            </w:pPr>
            <w:r>
              <w:t xml:space="preserve">One deployable, small team. Operational cost with no V1 benefit</w:t>
            </w:r>
          </w:p>
        </w:tc>
        <w:tc>
          <w:tcPr>
            <w:tcW w:type="auto" w:w="0"/>
            <w:vAlign w:val="top"/>
          </w:tcPr>
          <w:p>
            <w:pPr>
              <w:pStyle w:val="TableText"/>
            </w:pPr>
            <w:r>
              <w:rPr>
                <w:b/>
              </w:rPr>
              <w:t xml:space="preserve">PROPOSED</w:t>
            </w:r>
          </w:p>
        </w:tc>
        <w:tc>
          <w:tcPr>
            <w:tcW w:type="auto" w:w="0"/>
            <w:vAlign w:val="top"/>
          </w:tcPr>
          <w:p>
            <w:pPr>
              <w:pStyle w:val="TableText"/>
            </w:pPr>
            <w:r>
              <w:t xml:space="preserve">CTO</w:t>
            </w:r>
          </w:p>
        </w:tc>
      </w:tr>
      <w:tr>
        <w:tc>
          <w:tcPr>
            <w:tcW w:type="auto" w:w="0"/>
            <w:vAlign w:val="top"/>
          </w:tcPr>
          <w:p>
            <w:pPr>
              <w:pStyle w:val="TableText"/>
            </w:pPr>
            <w:r>
              <w:rPr>
                <w:b/>
              </w:rPr>
              <w:t xml:space="preserve">T-20</w:t>
            </w:r>
          </w:p>
        </w:tc>
        <w:tc>
          <w:tcPr>
            <w:tcW w:type="auto" w:w="0"/>
            <w:vAlign w:val="top"/>
          </w:tcPr>
          <w:p>
            <w:pPr>
              <w:pStyle w:val="TableText"/>
            </w:pPr>
            <w:r>
              <w:t xml:space="preserve">Malware scanning</w:t>
            </w:r>
          </w:p>
        </w:tc>
        <w:tc>
          <w:tcPr>
            <w:tcW w:type="auto" w:w="0"/>
            <w:vAlign w:val="top"/>
          </w:tcPr>
          <w:p>
            <w:pPr>
              <w:pStyle w:val="TableText"/>
            </w:pPr>
            <w:r>
              <w:rPr>
                <w:b/>
              </w:rPr>
              <w:t xml:space="preserve">Required if D-07 permits customer uploads. FUTURE for employee uploads</w:t>
            </w:r>
          </w:p>
        </w:tc>
        <w:tc>
          <w:tcPr>
            <w:tcW w:type="auto" w:w="0"/>
            <w:vAlign w:val="top"/>
          </w:tcPr>
          <w:p>
            <w:pPr>
              <w:pStyle w:val="TableText"/>
            </w:pPr>
            <w:r>
              <w:t xml:space="preserve">Scan everything from day one · never scan</w:t>
            </w:r>
          </w:p>
        </w:tc>
        <w:tc>
          <w:tcPr>
            <w:tcW w:type="auto" w:w="0"/>
            <w:vAlign w:val="top"/>
          </w:tcPr>
          <w:p>
            <w:pPr>
              <w:pStyle w:val="TableText"/>
            </w:pPr>
            <w:r>
              <w:t xml:space="preserve">Employee uploads are authenticated and attributable; customer uploads are neither to the same degree (§28.2). </w:t>
            </w:r>
            <w:r>
              <w:rPr>
                <w:b/>
              </w:rPr>
              <w:t xml:space="preserve">A stated, deliberate gap</w:t>
            </w:r>
          </w:p>
        </w:tc>
        <w:tc>
          <w:tcPr>
            <w:tcW w:type="auto" w:w="0"/>
            <w:vAlign w:val="top"/>
          </w:tcPr>
          <w:p>
            <w:pPr>
              <w:pStyle w:val="TableText"/>
            </w:pPr>
            <w:r>
              <w:rPr>
                <w:b/>
              </w:rPr>
              <w:t xml:space="preserve">PROPOSED</w:t>
            </w:r>
          </w:p>
        </w:tc>
        <w:tc>
          <w:tcPr>
            <w:tcW w:type="auto" w:w="0"/>
            <w:vAlign w:val="top"/>
          </w:tcPr>
          <w:p>
            <w:pPr>
              <w:pStyle w:val="TableText"/>
            </w:pPr>
            <w:r>
              <w:t xml:space="preserve">CTO + Claims (</w:t>
            </w:r>
            <w:r>
              <w:rPr>
                <w:b/>
              </w:rPr>
              <w:t xml:space="preserve">D-07</w:t>
            </w:r>
            <w:r>
              <w:t xml:space="preserve">)</w:t>
            </w:r>
          </w:p>
        </w:tc>
      </w:tr>
      <w:tr>
        <w:tc>
          <w:tcPr>
            <w:tcW w:type="auto" w:w="0"/>
            <w:vAlign w:val="top"/>
          </w:tcPr>
          <w:p>
            <w:pPr>
              <w:pStyle w:val="TableText"/>
            </w:pPr>
            <w:r>
              <w:rPr>
                <w:b/>
              </w:rPr>
              <w:t xml:space="preserve">T-21</w:t>
            </w:r>
          </w:p>
        </w:tc>
        <w:tc>
          <w:tcPr>
            <w:tcW w:type="auto" w:w="0"/>
            <w:vAlign w:val="top"/>
          </w:tcPr>
          <w:p>
            <w:pPr>
              <w:pStyle w:val="TableText"/>
            </w:pPr>
            <w:r>
              <w:t xml:space="preserve">Production identity provider</w:t>
            </w:r>
          </w:p>
        </w:tc>
        <w:tc>
          <w:tcPr>
            <w:tcW w:type="auto" w:w="0"/>
            <w:vAlign w:val="top"/>
          </w:tcPr>
          <w:p>
            <w:pPr>
              <w:pStyle w:val="TableText"/>
            </w:pPr>
            <w:r>
              <w:rPr>
                <w:b/>
              </w:rPr>
              <w:t xml:space="preserve">StarLink's own store in V1; the production answer is TBD</w:t>
            </w:r>
          </w:p>
        </w:tc>
        <w:tc>
          <w:tcPr>
            <w:tcW w:type="auto" w:w="0"/>
            <w:vAlign w:val="top"/>
          </w:tcPr>
          <w:p>
            <w:pPr>
              <w:pStyle w:val="TableText"/>
            </w:pPr>
            <w:r>
              <w:t xml:space="preserve">HRMS · single sign-on · managed identity provider</w:t>
            </w:r>
          </w:p>
        </w:tc>
        <w:tc>
          <w:tcPr>
            <w:tcW w:type="auto" w:w="0"/>
            <w:vAlign w:val="top"/>
          </w:tcPr>
          <w:p>
            <w:pPr>
              <w:pStyle w:val="TableText"/>
            </w:pPr>
            <w:r>
              <w:t xml:space="preserve">The provider interface (§17.2) means the answer changes one component and nothing else. </w:t>
            </w:r>
            <w:r>
              <w:rPr>
                <w:b/>
              </w:rPr>
              <w:t xml:space="preserve">Deliberately unresolved</w:t>
            </w:r>
            <w:r>
              <w:t xml:space="preserve"> — see </w:t>
            </w:r>
            <w:r>
              <w:rPr>
                <w:b/>
              </w:rPr>
              <w:t xml:space="preserve">D-29</w:t>
            </w:r>
          </w:p>
        </w:tc>
        <w:tc>
          <w:tcPr>
            <w:tcW w:type="auto" w:w="0"/>
            <w:vAlign w:val="top"/>
          </w:tcPr>
          <w:p>
            <w:pPr>
              <w:pStyle w:val="TableText"/>
            </w:pPr>
            <w:r>
              <w:rPr>
                <w:b/>
              </w:rPr>
              <w:t xml:space="preserve">OPEN</w:t>
            </w:r>
          </w:p>
        </w:tc>
        <w:tc>
          <w:tcPr>
            <w:tcW w:type="auto" w:w="0"/>
            <w:vAlign w:val="top"/>
          </w:tcPr>
          <w:p>
            <w:pPr>
              <w:pStyle w:val="TableText"/>
            </w:pPr>
            <w:r>
              <w:t xml:space="preserve">CTO + IT</w:t>
            </w:r>
          </w:p>
        </w:tc>
      </w:tr>
    </w:tbl>
    <w:p>
      <w:pPr>
        <w:spacing w:after="80"/>
      </w:pPr>
      <w:r>
        <w:t xml:space="preserve"/>
      </w:r>
    </w:p>
    <w:p>
      <w:pPr>
        <w:pStyle w:val="Heading2"/>
      </w:pPr>
      <w:r>
        <w:t xml:space="preserve">39.2 Where technology waits on a business decision</w:t>
      </w:r>
    </w:p>
    <w:p>
      <w:r>
        <w:t xml:space="preserve">Nothing in §39.1 forces a business answer, but five rows cannot be finalised without one. This is the dependency direction the brief requires: </w:t>
      </w:r>
      <w:r>
        <w:rPr>
          <w:b/>
        </w:rPr>
        <w:t xml:space="preserve">business decides, technology follows.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Technology row</w:t>
            </w:r>
          </w:p>
        </w:tc>
        <w:tc>
          <w:tcPr>
            <w:tcW w:type="auto" w:w="0"/>
            <w:shd w:val="clear" w:fill="EFEFEF"/>
            <w:vAlign w:val="top"/>
          </w:tcPr>
          <w:p>
            <w:pPr>
              <w:pStyle w:val="TableText"/>
            </w:pPr>
            <w:r>
              <w:rPr>
                <w:b/>
              </w:rPr>
              <w:t xml:space="preserve">Waits on</w:t>
            </w:r>
          </w:p>
        </w:tc>
        <w:tc>
          <w:tcPr>
            <w:tcW w:type="auto" w:w="0"/>
            <w:shd w:val="clear" w:fill="EFEFEF"/>
            <w:vAlign w:val="top"/>
          </w:tcPr>
          <w:p>
            <w:pPr>
              <w:pStyle w:val="TableText"/>
            </w:pPr>
            <w:r>
              <w:rPr>
                <w:b/>
              </w:rPr>
              <w:t xml:space="preserve">What changes with the answer</w:t>
            </w:r>
          </w:p>
        </w:tc>
      </w:tr>
      <w:tr>
        <w:tc>
          <w:tcPr>
            <w:tcW w:type="auto" w:w="0"/>
            <w:vAlign w:val="top"/>
          </w:tcPr>
          <w:p>
            <w:pPr>
              <w:pStyle w:val="TableText"/>
            </w:pPr>
            <w:r>
              <w:t xml:space="preserve">T-12 notification adapters</w:t>
            </w:r>
          </w:p>
        </w:tc>
        <w:tc>
          <w:tcPr>
            <w:tcW w:type="auto" w:w="0"/>
            <w:vAlign w:val="top"/>
          </w:tcPr>
          <w:p>
            <w:pPr>
              <w:pStyle w:val="TableText"/>
            </w:pPr>
            <w:r>
              <w:rPr>
                <w:b/>
              </w:rPr>
              <w:t xml:space="preserve">D-01</w:t>
            </w:r>
            <w:r>
              <w:t xml:space="preserve"> channel · </w:t>
            </w:r>
            <w:r>
              <w:rPr>
                <w:b/>
              </w:rPr>
              <w:t xml:space="preserve">D-12</w:t>
            </w:r>
            <w:r>
              <w:t xml:space="preserve"> what customers are told</w:t>
            </w:r>
          </w:p>
        </w:tc>
        <w:tc>
          <w:tcPr>
            <w:tcW w:type="auto" w:w="0"/>
            <w:vAlign w:val="top"/>
          </w:tcPr>
          <w:p>
            <w:pPr>
              <w:pStyle w:val="TableText"/>
            </w:pPr>
            <w:r>
              <w:t xml:space="preserve">Which adapters exist. A WhatsApp answer also implies the separate webhook receiver in §37.2</w:t>
            </w:r>
          </w:p>
        </w:tc>
      </w:tr>
      <w:tr>
        <w:tc>
          <w:tcPr>
            <w:tcW w:type="auto" w:w="0"/>
            <w:vAlign w:val="top"/>
          </w:tcPr>
          <w:p>
            <w:pPr>
              <w:pStyle w:val="TableText"/>
            </w:pPr>
            <w:r>
              <w:t xml:space="preserve">T-09 session</w:t>
            </w:r>
          </w:p>
        </w:tc>
        <w:tc>
          <w:tcPr>
            <w:tcW w:type="auto" w:w="0"/>
            <w:vAlign w:val="top"/>
          </w:tcPr>
          <w:p>
            <w:pPr>
              <w:pStyle w:val="TableText"/>
            </w:pPr>
            <w:r>
              <w:rPr>
                <w:b/>
              </w:rPr>
              <w:t xml:space="preserve">D-02</w:t>
            </w:r>
            <w:r>
              <w:t xml:space="preserve"> customer identification · </w:t>
            </w:r>
            <w:r>
              <w:rPr>
                <w:b/>
              </w:rPr>
              <w:t xml:space="preserve">D-03</w:t>
            </w:r>
            <w:r>
              <w:t xml:space="preserve"> identity source</w:t>
            </w:r>
          </w:p>
        </w:tc>
        <w:tc>
          <w:tcPr>
            <w:tcW w:type="auto" w:w="0"/>
            <w:vAlign w:val="top"/>
          </w:tcPr>
          <w:p>
            <w:pPr>
              <w:pStyle w:val="TableText"/>
            </w:pPr>
            <w:r>
              <w:t xml:space="preserve">The customer authentication flow. The employee half is unaffected</w:t>
            </w:r>
          </w:p>
        </w:tc>
      </w:tr>
      <w:tr>
        <w:tc>
          <w:tcPr>
            <w:tcW w:type="auto" w:w="0"/>
            <w:vAlign w:val="top"/>
          </w:tcPr>
          <w:p>
            <w:pPr>
              <w:pStyle w:val="TableText"/>
            </w:pPr>
            <w:r>
              <w:t xml:space="preserve">T-10 authorization</w:t>
            </w:r>
          </w:p>
        </w:tc>
        <w:tc>
          <w:tcPr>
            <w:tcW w:type="auto" w:w="0"/>
            <w:vAlign w:val="top"/>
          </w:tcPr>
          <w:p>
            <w:pPr>
              <w:pStyle w:val="TableText"/>
            </w:pPr>
            <w:r>
              <w:rPr>
                <w:b/>
              </w:rPr>
              <w:t xml:space="preserve">D-11</w:t>
            </w:r>
            <w:r>
              <w:t xml:space="preserve"> which roles exist</w:t>
            </w:r>
          </w:p>
        </w:tc>
        <w:tc>
          <w:tcPr>
            <w:tcW w:type="auto" w:w="0"/>
            <w:vAlign w:val="top"/>
          </w:tcPr>
          <w:p>
            <w:pPr>
              <w:pStyle w:val="TableText"/>
            </w:pPr>
            <w:r>
              <w:t xml:space="preserve">The role and permission set, not the model</w:t>
            </w:r>
          </w:p>
        </w:tc>
      </w:tr>
      <w:tr>
        <w:tc>
          <w:tcPr>
            <w:tcW w:type="auto" w:w="0"/>
            <w:vAlign w:val="top"/>
          </w:tcPr>
          <w:p>
            <w:pPr>
              <w:pStyle w:val="TableText"/>
            </w:pPr>
            <w:r>
              <w:t xml:space="preserve">T-11 storage · T-20 scanning</w:t>
            </w:r>
          </w:p>
        </w:tc>
        <w:tc>
          <w:tcPr>
            <w:tcW w:type="auto" w:w="0"/>
            <w:vAlign w:val="top"/>
          </w:tcPr>
          <w:p>
            <w:pPr>
              <w:pStyle w:val="TableText"/>
            </w:pPr>
            <w:r>
              <w:rPr>
                <w:b/>
              </w:rPr>
              <w:t xml:space="preserve">D-07</w:t>
            </w:r>
            <w:r>
              <w:t xml:space="preserve"> customer attachments</w:t>
            </w:r>
          </w:p>
        </w:tc>
        <w:tc>
          <w:tcPr>
            <w:tcW w:type="auto" w:w="0"/>
            <w:vAlign w:val="top"/>
          </w:tcPr>
          <w:p>
            <w:pPr>
              <w:pStyle w:val="TableText"/>
            </w:pPr>
            <w:r>
              <w:t xml:space="preserve">Whether scanning is mandatory, and its recurring cost</w:t>
            </w:r>
          </w:p>
        </w:tc>
      </w:tr>
      <w:tr>
        <w:tc>
          <w:tcPr>
            <w:tcW w:type="auto" w:w="0"/>
            <w:vAlign w:val="top"/>
          </w:tcPr>
          <w:p>
            <w:pPr>
              <w:pStyle w:val="TableText"/>
            </w:pPr>
            <w:r>
              <w:t xml:space="preserve">T-14 search</w:t>
            </w:r>
          </w:p>
        </w:tc>
        <w:tc>
          <w:tcPr>
            <w:tcW w:type="auto" w:w="0"/>
            <w:vAlign w:val="top"/>
          </w:tcPr>
          <w:p>
            <w:pPr>
              <w:pStyle w:val="TableText"/>
            </w:pPr>
            <w:r>
              <w:rPr>
                <w:b/>
              </w:rPr>
              <w:t xml:space="preserve">D-08</w:t>
            </w:r>
            <w:r>
              <w:t xml:space="preserve"> customer search</w:t>
            </w:r>
          </w:p>
        </w:tc>
        <w:tc>
          <w:tcPr>
            <w:tcW w:type="auto" w:w="0"/>
            <w:vAlign w:val="top"/>
          </w:tcPr>
          <w:p>
            <w:pPr>
              <w:pStyle w:val="TableText"/>
            </w:pPr>
            <w:r>
              <w:t xml:space="preserve">Whether customer-scoped search exists at all</w:t>
            </w:r>
          </w:p>
        </w:tc>
      </w:tr>
    </w:tbl>
    <w:p>
      <w:pPr>
        <w:spacing w:after="80"/>
      </w:pPr>
      <w:r>
        <w:t xml:space="preserve"/>
      </w:r>
    </w:p>
    <w:p>
      <w:pPr>
        <w:pStyle w:val="Heading2"/>
      </w:pPr>
      <w:r>
        <w:t xml:space="preserve">39.3 What is genuinely open, not merely proposed</w:t>
      </w:r>
    </w:p>
    <w:p>
      <w:r>
        <w:t xml:space="preserve">Three rows are marked </w:t>
      </w:r>
      <w:r>
        <w:rPr>
          <w:b/>
        </w:rPr>
        <w:t xml:space="preserve">OPEN</w:t>
      </w:r>
      <w:r>
        <w:t xml:space="preserve"> rather than PROPOSED, because engineering has deliberately not formed a recommendation:</w:t>
      </w:r>
    </w:p>
    <w:p>
      <w:pPr>
        <w:pStyle w:val="Normal"/>
        <w:ind w:left="360"/>
      </w:pPr>
      <w:r>
        <w:t xml:space="preserve">•   </w:t>
      </w:r>
      <w:r>
        <w:rPr>
          <w:b/>
        </w:rPr>
        <w:t xml:space="preserve">T-17 production topology</w:t>
      </w:r>
      <w:r>
        <w:t xml:space="preserve"> — depends on hosting, which is not settled.</w:t>
      </w:r>
    </w:p>
    <w:p>
      <w:pPr>
        <w:pStyle w:val="Normal"/>
        <w:ind w:left="360"/>
      </w:pPr>
      <w:r>
        <w:t xml:space="preserve">•   </w:t>
      </w:r>
      <w:r>
        <w:rPr>
          <w:b/>
        </w:rPr>
        <w:t xml:space="preserve">T-18 observability tooling</w:t>
      </w:r>
      <w:r>
        <w:t xml:space="preserve"> — the signals matter; the vendor is an infrastructure preference.</w:t>
      </w:r>
    </w:p>
    <w:p>
      <w:pPr>
        <w:pStyle w:val="Normal"/>
        <w:ind w:left="360"/>
      </w:pPr>
      <w:r>
        <w:t xml:space="preserve">•   </w:t>
      </w:r>
      <w:r>
        <w:rPr>
          <w:b/>
        </w:rPr>
        <w:t xml:space="preserve">T-15 proxy product</w:t>
      </w:r>
      <w:r>
        <w:t xml:space="preserve"> — the role is proposed; nginx versus a managed ingress is an infrastructure call.</w:t>
      </w:r>
    </w:p>
    <w:p>
      <w:pPr>
        <w:pStyle w:val="Heading2"/>
      </w:pPr>
      <w:r>
        <w:t xml:space="preserve">39.4 If the CTO prefers a different stack</w:t>
      </w:r>
    </w:p>
    <w:p>
      <w:r>
        <w:t xml:space="preserve">The architecture in Part II is </w:t>
      </w:r>
      <w:r>
        <w:rPr>
          <w:b/>
        </w:rPr>
        <w:t xml:space="preserve">largely stack-independent, deliberately.</w:t>
      </w:r>
      <w:r>
        <w:t xml:space="preserve"> Module boundaries, the authorization model, the audit split, the outbox, scope-before-query, the additive-realtime rule and the storage abstraction all survive a change of language or framework. What would change is §18's enforcement mechanism, §19's rendering model, and §24's trade-off discussion.</w:t>
      </w:r>
    </w:p>
    <w:p>
      <w:r>
        <w:t xml:space="preserve">The rows most worth arguing about, in order: </w:t>
      </w:r>
      <w:r>
        <w:rPr>
          <w:b/>
        </w:rPr>
        <w:t xml:space="preserve">T-06 database</w:t>
      </w:r>
      <w:r>
        <w:t xml:space="preserve"> (the widest consequences), </w:t>
      </w:r>
      <w:r>
        <w:rPr>
          <w:b/>
        </w:rPr>
        <w:t xml:space="preserve">T-01 language</w:t>
      </w:r>
      <w:r>
        <w:t xml:space="preserve"> (it sets T-02 and T-04), and </w:t>
      </w:r>
      <w:r>
        <w:rPr>
          <w:b/>
        </w:rPr>
        <w:t xml:space="preserve">T-05 backend shape</w:t>
      </w:r>
      <w:r>
        <w:t xml:space="preserve"> (it sets the operational burden).</w:t>
      </w:r>
    </w:p>
    <w:p>
      <w:pPr>
        <w:pBdr>
          <w:bottom w:val="single" w:sz="6" w:space="1" w:color="CCCCCC"/>
        </w:pBdr>
      </w:pPr>
    </w:p>
    <w:p>
      <w:pPr>
        <w:pStyle w:val="Heading1"/>
      </w:pPr>
      <w:r>
        <w:t xml:space="preserve">40. Architecture decision records</w:t>
      </w:r>
    </w:p>
    <w:p>
      <w:r>
        <w:t xml:space="preserve">Concise records of the reasoning behind each major technical decision, so a future reader can tell whether a decision is still valid or merely still in place. </w:t>
      </w:r>
      <w:r>
        <w:rPr>
          <w:b/>
        </w:rPr>
        <w:t xml:space="preserve">Every status is PROPOSED.</w:t>
      </w:r>
    </w:p>
    <w:p>
      <w:pPr>
        <w:pBdr>
          <w:bottom w:val="single" w:sz="6" w:space="1" w:color="CCCCCC"/>
        </w:pBdr>
      </w:pPr>
    </w:p>
    <w:p>
      <w:pPr>
        <w:pStyle w:val="Heading2"/>
      </w:pPr>
      <w:r>
        <w:t xml:space="preserve">ADR-01 · Frontend technology</w:t>
      </w:r>
    </w:p>
    <w:p>
      <w:r>
        <w:rPr>
          <w:b/>
        </w:rPr>
        <w:t xml:space="preserve">Context.</w:t>
      </w:r>
      <w:r>
        <w:t xml:space="preserve"> Two audiences with genuinely different needs (§19.1): a long-lived employee workload application, and a mobile-first customer surface entered cold, often for the first time. </w:t>
      </w:r>
      <w:r>
        <w:rPr>
          <w:b/>
        </w:rPr>
        <w:t xml:space="preserve">D-16</w:t>
      </w:r>
      <w:r>
        <w:t xml:space="preserve"> proposes they be separate interfaces rather than one surface with role-based hiding.</w:t>
      </w:r>
    </w:p>
    <w:p>
      <w:r>
        <w:rPr>
          <w:b/>
        </w:rPr>
        <w:t xml:space="preserve">Decision / proposal.</w:t>
      </w:r>
      <w:r>
        <w:t xml:space="preserve"> </w:t>
      </w:r>
      <w:r>
        <w:rPr>
          <w:b/>
        </w:rPr>
        <w:t xml:space="preserve">Next.js with TypeScript and Tailwind</w:t>
      </w:r>
      <w:r>
        <w:t xml:space="preserve">, as one repository with two route groups and </w:t>
      </w:r>
      <w:r>
        <w:rPr>
          <w:b/>
        </w:rPr>
        <w:t xml:space="preserve">two independent build and deploy targets</w:t>
      </w:r>
      <w:r>
        <w:t xml:space="preserve"> (§19.2). Customer code cannot import employee code, enforced by a build-time test.</w:t>
      </w:r>
    </w:p>
    <w:p>
      <w:r>
        <w:rPr>
          <w:b/>
        </w:rPr>
        <w:t xml:space="preserve">Alternatives.</w:t>
      </w:r>
      <w:r>
        <w:t xml:space="preserve"> Vite + React (the prototype's stack) · two separate repositories · one application with one build and route-level separation · a server-rendered template stack.</w:t>
      </w:r>
    </w:p>
    <w:p>
      <w:r>
        <w:rPr>
          <w:b/>
        </w:rPr>
        <w:t xml:space="preserve">Rationale.</w:t>
      </w:r>
      <w:r>
        <w:t xml:space="preserve"> Two builds mean the customer bundle </w:t>
      </w:r>
      <w:r>
        <w:rPr>
          <w:b/>
        </w:rPr>
        <w:t xml:space="preserve">cannot leak what it does not contain</w:t>
      </w:r>
      <w:r>
        <w:t xml:space="preserve"> — employee components are absent, not hidden. One repository avoids duplicating the API client, generated types and design tokens, which for a small team is real recurring cost. Server rendering serves the customer's cold first paint; client routing serves the employee shell.</w:t>
      </w:r>
    </w:p>
    <w:p>
      <w:r>
        <w:rPr>
          <w:b/>
        </w:rPr>
        <w:t xml:space="preserve">Trade-offs.</w:t>
      </w:r>
      <w:r>
        <w:t xml:space="preserve"> A larger framework surface than strictly needed. The server-rendering model must be understood to be used safely — data fetched for a customer page is serialised into that page, which is why §19.3 forbids customer pages from calling shared operations that return fuller objects.</w:t>
      </w:r>
    </w:p>
    <w:p>
      <w:r>
        <w:rPr>
          <w:b/>
        </w:rPr>
        <w:t xml:space="preserve">Status.</w:t>
      </w:r>
      <w:r>
        <w:t xml:space="preserve"> </w:t>
      </w:r>
      <w:r>
        <w:rPr>
          <w:b/>
        </w:rPr>
        <w:t xml:space="preserve">PROPOSED.</w:t>
      </w:r>
      <w:r>
        <w:t xml:space="preserve"> Depends on </w:t>
      </w:r>
      <w:r>
        <w:rPr>
          <w:b/>
        </w:rPr>
        <w:t xml:space="preserve">D-16</w:t>
      </w:r>
      <w:r>
        <w:t xml:space="preserve"> for the two-surface premise.</w:t>
      </w:r>
    </w:p>
    <w:p>
      <w:pPr>
        <w:pBdr>
          <w:bottom w:val="single" w:sz="6" w:space="1" w:color="CCCCCC"/>
        </w:pBdr>
      </w:pPr>
    </w:p>
    <w:p>
      <w:pPr>
        <w:pStyle w:val="Heading2"/>
      </w:pPr>
      <w:r>
        <w:t xml:space="preserve">ADR-02 · Backend framework and structure</w:t>
      </w:r>
    </w:p>
    <w:p>
      <w:r>
        <w:rPr>
          <w:b/>
        </w:rPr>
        <w:t xml:space="preserve">Context.</w:t>
      </w:r>
      <w:r>
        <w:t xml:space="preserve"> The architecture requires enforced module boundaries (§18.3) and a single uniform place to apply "authorize before content is read" (</w:t>
      </w:r>
      <w:r>
        <w:rPr>
          <w:b/>
        </w:rPr>
        <w:t xml:space="preserve">FR-AUTHZ-1</w:t>
      </w:r>
      <w:r>
        <w:t xml:space="preserve">). §38 records that the reference platform's realtime layer reimplemented authorization separately from HTTP, and that this was a defect.</w:t>
      </w:r>
    </w:p>
    <w:p>
      <w:r>
        <w:rPr>
          <w:b/>
        </w:rPr>
        <w:t xml:space="preserve">Decision / proposal.</w:t>
      </w:r>
      <w:r>
        <w:t xml:space="preserve"> </w:t>
      </w:r>
      <w:r>
        <w:rPr>
          <w:b/>
        </w:rPr>
        <w:t xml:space="preserve">NestJS</w:t>
      </w:r>
      <w:r>
        <w:t xml:space="preserve">, organised as edge → domain → platform with a one-directional dependency rule, and a build-time test that fails on a violation.</w:t>
      </w:r>
    </w:p>
    <w:p>
      <w:r>
        <w:rPr>
          <w:b/>
        </w:rPr>
        <w:t xml:space="preserve">Alternatives.</w:t>
      </w:r>
      <w:r>
        <w:t xml:space="preserve"> Express or Fastify directly · FastAPI · Go.</w:t>
      </w:r>
    </w:p>
    <w:p>
      <w:r>
        <w:rPr>
          <w:b/>
        </w:rPr>
        <w:t xml:space="preserve">Rationale.</w:t>
      </w:r>
      <w:r>
        <w:t xml:space="preserve"> An explicit module system with dependency injection makes a boundary violation a wiring error rather than a convention someone forgot. Guards give one authorization layer instead of per-endpoint checks. The WebSocket gateway lives in the same module graph, so realtime reuses the session and permission code rather than duplicating it.</w:t>
      </w:r>
    </w:p>
    <w:p>
      <w:r>
        <w:rPr>
          <w:b/>
        </w:rPr>
        <w:t xml:space="preserve">Trade-offs.</w:t>
      </w:r>
      <w:r>
        <w:t xml:space="preserve"> Opinionated and heavier than a bare router. Decorator-driven code can obscure control flow. More concepts before a new team member is productive.</w:t>
      </w:r>
    </w:p>
    <w:p>
      <w:r>
        <w:rPr>
          <w:b/>
        </w:rPr>
        <w:t xml:space="preserve">Status.</w:t>
      </w:r>
      <w:r>
        <w:t xml:space="preserve"> </w:t>
      </w:r>
      <w:r>
        <w:rPr>
          <w:b/>
        </w:rPr>
        <w:t xml:space="preserve">PROPOSED.</w:t>
      </w:r>
    </w:p>
    <w:p>
      <w:pPr>
        <w:pBdr>
          <w:bottom w:val="single" w:sz="6" w:space="1" w:color="CCCCCC"/>
        </w:pBdr>
      </w:pPr>
    </w:p>
    <w:p>
      <w:pPr>
        <w:pStyle w:val="Heading2"/>
      </w:pPr>
      <w:r>
        <w:t xml:space="preserve">ADR-03 · Database</w:t>
      </w:r>
    </w:p>
    <w:p>
      <w:r>
        <w:rPr>
          <w:b/>
        </w:rPr>
        <w:t xml:space="preserve">Context.</w:t>
      </w:r>
      <w:r>
        <w:t xml:space="preserve"> The dominant access pattern is "one conversation, its participants, one page of its messages" (§24). Messages vary by type in a single stream. The audit ledger is append-only and nothing references it. Reporting in V1 is limited to queue depth and load (</w:t>
      </w:r>
      <w:r>
        <w:rPr>
          <w:b/>
        </w:rPr>
        <w:t xml:space="preserve">FR-REP-1/2</w:t>
      </w:r>
      <w:r>
        <w:t xml:space="preserve">).</w:t>
      </w:r>
    </w:p>
    <w:p>
      <w:r>
        <w:rPr>
          <w:b/>
        </w:rPr>
        <w:t xml:space="preserve">Decision / proposal.</w:t>
      </w:r>
      <w:r>
        <w:t xml:space="preserve"> </w:t>
      </w:r>
      <w:r>
        <w:rPr>
          <w:b/>
        </w:rPr>
        <w:t xml:space="preserve">MongoDB</w:t>
      </w:r>
      <w:r>
        <w:t xml:space="preserve">, with three databases — </w:t>
      </w:r>
      <w:r>
        <w:rPr>
          <w:rFonts w:ascii="Consolas" w:hAnsi="Consolas"/>
          <w:color w:val="A31515"/>
        </w:rPr>
        <w:t xml:space="preserve">starlink_identity</w:t>
      </w:r>
      <w:r>
        <w:t xml:space="preserve">, </w:t>
      </w:r>
      <w:r>
        <w:rPr>
          <w:rFonts w:ascii="Consolas" w:hAnsi="Consolas"/>
          <w:color w:val="A31515"/>
        </w:rPr>
        <w:t xml:space="preserve">starlink_chat</w:t>
      </w:r>
      <w:r>
        <w:t xml:space="preserve">, </w:t>
      </w:r>
      <w:r>
        <w:rPr>
          <w:rFonts w:ascii="Consolas" w:hAnsi="Consolas"/>
          <w:color w:val="A31515"/>
        </w:rPr>
        <w:t xml:space="preserve">starlink_audit</w:t>
      </w:r>
      <w:r>
        <w:t xml:space="preserve"> (§35.4) — and a replica set even on a single node.</w:t>
      </w:r>
    </w:p>
    <w:p>
      <w:r>
        <w:rPr>
          <w:b/>
        </w:rPr>
        <w:t xml:space="preserve">Alternatives.</w:t>
      </w:r>
      <w:r>
        <w:t xml:space="preserve"> PostgreSQL · PostgreSQL with JSONB for message bodies · a document store plus a relational store for reporting.</w:t>
      </w:r>
    </w:p>
    <w:p>
      <w:r>
        <w:rPr>
          <w:b/>
        </w:rPr>
        <w:t xml:space="preserve">Rationale.</w:t>
      </w:r>
      <w:r>
        <w:t xml:space="preserve"> Participants nested in the conversation means one read serves every authorization decision (§26.3). Per-type message variation needs no nullable column per variant. The paging pattern is proven on this exact shape — §38's measured 301-versus-20,000 result.</w:t>
      </w:r>
    </w:p>
    <w:p>
      <w:r>
        <w:rPr>
          <w:b/>
        </w:rPr>
        <w:t xml:space="preserve">Trade-offs — the honest list.</w:t>
      </w:r>
      <w:r>
        <w:t xml:space="preserve"> </w:t>
      </w:r>
      <w:r>
        <w:rPr>
          <w:b/>
        </w:rPr>
        <w:t xml:space="preserve">PostgreSQL would also work.</w:t>
      </w:r>
      <w:r>
        <w:t xml:space="preserve"> It would give stronger multi-row atomicity for claim-and-assign and better ad-hoc reporting, at the cost of a join per authorization decision and a migration per message-type variation. MongoDB's costs: multi-document atomicity requires explicit transactions; no joins for the queue-plus-ownership view, so §24.5 accepts controlled denormalisation; text search weaker than a dedicated engine (§30.3); and schema discipline moves into the application, which is why §24.5 fixes the unfixable shapes before first write.</w:t>
      </w:r>
    </w:p>
    <w:p>
      <w:r>
        <w:rPr>
          <w:b/>
        </w:rPr>
        <w:t xml:space="preserve">Status.</w:t>
      </w:r>
      <w:r>
        <w:t xml:space="preserve"> </w:t>
      </w:r>
      <w:r>
        <w:rPr>
          <w:b/>
        </w:rPr>
        <w:t xml:space="preserve">PROPOSED.</w:t>
      </w:r>
      <w:r>
        <w:t xml:space="preserve"> The row most worth arguing about (§39.4).</w:t>
      </w:r>
    </w:p>
    <w:p>
      <w:pPr>
        <w:pBdr>
          <w:bottom w:val="single" w:sz="6" w:space="1" w:color="CCCCCC"/>
        </w:pBdr>
      </w:pPr>
    </w:p>
    <w:p>
      <w:pPr>
        <w:pStyle w:val="Heading2"/>
      </w:pPr>
      <w:r>
        <w:t xml:space="preserve">ADR-04 · Modular monolith versus microservices</w:t>
      </w:r>
    </w:p>
    <w:p>
      <w:r>
        <w:rPr>
          <w:b/>
        </w:rPr>
        <w:t xml:space="preserve">Context.</w:t>
      </w:r>
      <w:r>
        <w:t xml:space="preserve"> ~200 employees (</w:t>
      </w:r>
      <w:r>
        <w:rPr>
          <w:b/>
        </w:rPr>
        <w:t xml:space="preserve">NFR-SCL-1</w:t>
      </w:r>
      <w:r>
        <w:t xml:space="preserve">); customer volume unknown (</w:t>
      </w:r>
      <w:r>
        <w:rPr>
          <w:b/>
        </w:rPr>
        <w:t xml:space="preserve">D-13</w:t>
      </w:r>
      <w:r>
        <w:t xml:space="preserve">). A message and its audit record, an assignment and its notification, and a claim and its ownership record are each transactionally related.</w:t>
      </w:r>
    </w:p>
    <w:p>
      <w:r>
        <w:rPr>
          <w:b/>
        </w:rPr>
        <w:t xml:space="preserve">Decision / proposal.</w:t>
      </w:r>
      <w:r>
        <w:t xml:space="preserve"> </w:t>
      </w:r>
      <w:r>
        <w:rPr>
          <w:b/>
        </w:rPr>
        <w:t xml:space="preserve">A modular monolith</w:t>
      </w:r>
      <w:r>
        <w:t xml:space="preserve"> — one deployable, boundaries enforced by test. Plus one contingent process: a webhook receiver if </w:t>
      </w:r>
      <w:r>
        <w:rPr>
          <w:b/>
        </w:rPr>
        <w:t xml:space="preserve">D-01</w:t>
      </w:r>
      <w:r>
        <w:t xml:space="preserve"> answers WhatsApp (§37.2).</w:t>
      </w:r>
    </w:p>
    <w:p>
      <w:r>
        <w:rPr>
          <w:b/>
        </w:rPr>
        <w:t xml:space="preserve">Alternatives.</w:t>
      </w:r>
      <w:r>
        <w:t xml:space="preserve"> Six to ten services from the start · a service-per-bounded-context split · a monolith with no enforced boundaries.</w:t>
      </w:r>
    </w:p>
    <w:p>
      <w:r>
        <w:rPr>
          <w:b/>
        </w:rPr>
        <w:t xml:space="preserve">Rationale.</w:t>
      </w:r>
      <w:r>
        <w:t xml:space="preserve"> No Part I requirement demands independent scaling or availability of any module. Choosing a service topology against an unknown load is guessing. Module boundaries are cheap to move while the boundaries are still being learned — and they are.</w:t>
      </w:r>
    </w:p>
    <w:p>
      <w:r>
        <w:rPr>
          <w:b/>
        </w:rPr>
        <w:t xml:space="preserve">Trade-offs.</w:t>
      </w:r>
      <w:r>
        <w:t xml:space="preserve"> A boundary enforced by a test can be relaxed by editing the test; a service boundary cannot. Accepted knowingly: the ability to move a boundary cheaply is currently worth more than the guarantee.</w:t>
      </w:r>
    </w:p>
    <w:p>
      <w:r>
        <w:rPr>
          <w:b/>
        </w:rPr>
        <w:t xml:space="preserve">Status.</w:t>
      </w:r>
      <w:r>
        <w:t xml:space="preserve"> </w:t>
      </w:r>
      <w:r>
        <w:rPr>
          <w:b/>
        </w:rPr>
        <w:t xml:space="preserve">PROPOSED.</w:t>
      </w:r>
      <w:r>
        <w:t xml:space="preserve"> *Downgraded from "Decided — architecture" in v1.0, at the CTO's instruction, because it is a technical judgement they should be free to overrule.* Revisit when a module develops genuinely different scaling characteristics — the realtime layer is the expected first candidate (§33.2 step 4).</w:t>
      </w:r>
    </w:p>
    <w:p>
      <w:pPr>
        <w:pBdr>
          <w:bottom w:val="single" w:sz="6" w:space="1" w:color="CCCCCC"/>
        </w:pBdr>
      </w:pPr>
    </w:p>
    <w:p>
      <w:pPr>
        <w:pStyle w:val="Heading2"/>
      </w:pPr>
      <w:r>
        <w:t xml:space="preserve">ADR-05 · Realtime transport</w:t>
      </w:r>
    </w:p>
    <w:p>
      <w:r>
        <w:rPr>
          <w:b/>
        </w:rPr>
        <w:t xml:space="preserve">Context.</w:t>
      </w:r>
      <w:r>
        <w:t xml:space="preserve"> Six events justify live delivery and six do not (§20.2). Realtime must be </w:t>
      </w:r>
      <w:r>
        <w:rPr>
          <w:b/>
        </w:rPr>
        <w:t xml:space="preserve">additive</w:t>
      </w:r>
      <w:r>
        <w:t xml:space="preserve"> — </w:t>
      </w:r>
      <w:r>
        <w:rPr>
          <w:b/>
        </w:rPr>
        <w:t xml:space="preserve">NFR-AVL-2</w:t>
      </w:r>
      <w:r>
        <w:t xml:space="preserve"> requires the application to remain fully usable without it. Customers arrive on phones (</w:t>
      </w:r>
      <w:r>
        <w:rPr>
          <w:b/>
        </w:rPr>
        <w:t xml:space="preserve">NFR-MOB-3</w:t>
      </w:r>
      <w:r>
        <w:t xml:space="preserve">).</w:t>
      </w:r>
    </w:p>
    <w:p>
      <w:r>
        <w:rPr>
          <w:b/>
        </w:rPr>
        <w:t xml:space="preserve">Decision / proposal.</w:t>
      </w:r>
      <w:r>
        <w:t xml:space="preserve"> </w:t>
      </w:r>
      <w:r>
        <w:rPr>
          <w:b/>
        </w:rPr>
        <w:t xml:space="preserve">Socket.IO over WebSocket</w:t>
      </w:r>
      <w:r>
        <w:t xml:space="preserve">, rooms scoped to conversations, authorized at subscribe and </w:t>
      </w:r>
      <w:r>
        <w:rPr>
          <w:b/>
        </w:rPr>
        <w:t xml:space="preserve">invalidated server-side at session end</w:t>
      </w:r>
      <w:r>
        <w:t xml:space="preserve">.</w:t>
      </w:r>
    </w:p>
    <w:p>
      <w:r>
        <w:rPr>
          <w:b/>
        </w:rPr>
        <w:t xml:space="preserve">Alternatives.</w:t>
      </w:r>
      <w:r>
        <w:t xml:space="preserve"> Raw WebSocket · Server-Sent Events · long polling · no realtime in V1.</w:t>
      </w:r>
    </w:p>
    <w:p>
      <w:r>
        <w:rPr>
          <w:b/>
        </w:rPr>
        <w:t xml:space="preserve">Rationale.</w:t>
      </w:r>
      <w:r>
        <w:t xml:space="preserve"> Rooms map onto conversations, which is already the authorization unit, so "who receives this" becomes "who is joined", and the join is where the scope check goes. Automatic reconnection with backoff is provided rather than hand-built, and hand-built reconnection on a mobile customer surface is where subtle bugs live. Because realtime is additive, reconnection is a plain re-read rather than a replay protocol.</w:t>
      </w:r>
    </w:p>
    <w:p>
      <w:r>
        <w:rPr>
          <w:b/>
        </w:rPr>
        <w:t xml:space="preserve">Trade-offs.</w:t>
      </w:r>
      <w:r>
        <w:t xml:space="preserve"> A protocol layer above WebSocket and a required client library, so plain WebSocket clients cannot connect. </w:t>
      </w:r>
      <w:r>
        <w:rPr>
          <w:b/>
        </w:rPr>
        <w:t xml:space="preserve">Multi-instance operation depends on an adapter — which is the Redis trigger in §33.2.</w:t>
      </w:r>
      <w:r>
        <w:t xml:space="preserve"> Stating that now rather than discovering it under load is the point of recording it here.</w:t>
      </w:r>
    </w:p>
    <w:p>
      <w:r>
        <w:rPr>
          <w:b/>
        </w:rPr>
        <w:t xml:space="preserve">Status.</w:t>
      </w:r>
      <w:r>
        <w:t xml:space="preserve"> </w:t>
      </w:r>
      <w:r>
        <w:rPr>
          <w:b/>
        </w:rPr>
        <w:t xml:space="preserve">PROPOSED.</w:t>
      </w:r>
    </w:p>
    <w:p>
      <w:pPr>
        <w:pBdr>
          <w:bottom w:val="single" w:sz="6" w:space="1" w:color="CCCCCC"/>
        </w:pBdr>
      </w:pPr>
    </w:p>
    <w:p>
      <w:pPr>
        <w:pStyle w:val="Heading2"/>
      </w:pPr>
      <w:r>
        <w:t xml:space="preserve">ADR-06 · Session ownership</w:t>
      </w:r>
    </w:p>
    <w:p>
      <w:r>
        <w:rPr>
          <w:b/>
        </w:rPr>
        <w:t xml:space="preserve">Context.</w:t>
      </w:r>
      <w:r>
        <w:t xml:space="preserve"> </w:t>
      </w:r>
      <w:r>
        <w:rPr>
          <w:b/>
        </w:rPr>
        <w:t xml:space="preserve">FR-AUTH-2</w:t>
      </w:r>
      <w:r>
        <w:t xml:space="preserve"> requires revocation effective on the next request; </w:t>
      </w:r>
      <w:r>
        <w:rPr>
          <w:b/>
        </w:rPr>
        <w:t xml:space="preserve">FR-EMP-2</w:t>
      </w:r>
      <w:r>
        <w:t xml:space="preserve"> requires deactivation to end access immediately. </w:t>
      </w:r>
      <w:r>
        <w:rPr>
          <w:b/>
        </w:rPr>
        <w:t xml:space="preserve">A-13</w:t>
      </w:r>
      <w:r>
        <w:t xml:space="preserve"> expects the HRMS to become the identity source of record.</w:t>
      </w:r>
    </w:p>
    <w:p>
      <w:r>
        <w:rPr>
          <w:b/>
        </w:rPr>
        <w:t xml:space="preserve">Decision / proposal.</w:t>
      </w:r>
      <w:r>
        <w:t xml:space="preserve"> </w:t>
      </w:r>
      <w:r>
        <w:rPr>
          <w:b/>
        </w:rPr>
        <w:t xml:space="preserve">StarLink issues, verifies and revokes its own sessions</w:t>
      </w:r>
      <w:r>
        <w:t xml:space="preserve"> — a signed cookie carrying principal and version, with the version checked against the principal on every request. HttpOnly, SameSite-restricted, Secure under TLS.</w:t>
      </w:r>
    </w:p>
    <w:p>
      <w:r>
        <w:rPr>
          <w:b/>
        </w:rPr>
        <w:t xml:space="preserve">Alternatives.</w:t>
      </w:r>
      <w:r>
        <w:t xml:space="preserve"> An external identity provider · a server-side session store · bare JWT with refresh tokens.</w:t>
      </w:r>
    </w:p>
    <w:p>
      <w:r>
        <w:rPr>
          <w:b/>
        </w:rPr>
        <w:t xml:space="preserve">Rationale.</w:t>
      </w:r>
      <w:r>
        <w:t xml:space="preserve"> The version check makes revocation real in one lookup. An external provider would be a runtime third-party dependency </w:t>
      </w:r>
      <w:r>
        <w:rPr>
          <w:b/>
        </w:rPr>
        <w:t xml:space="preserve">for the ability to log in</w:t>
      </w:r>
      <w:r>
        <w:t xml:space="preserve">, which is a poor trade for an internal tool, and it would compete with the HRMS. A server-side store adds a component (§14.2 shows nothing else needs one). Bare JWTs optimise away the revocation check, and revocation is a requirement.</w:t>
      </w:r>
    </w:p>
    <w:p>
      <w:r>
        <w:rPr>
          <w:b/>
        </w:rPr>
        <w:t xml:space="preserve">Trade-offs.</w:t>
      </w:r>
      <w:r>
        <w:t xml:space="preserve"> Security-critical code we own, so §45 Phase 3 makes a security review a gate. Customer authentication remains genuinely undecided (</w:t>
      </w:r>
      <w:r>
        <w:rPr>
          <w:b/>
        </w:rPr>
        <w:t xml:space="preserve">D-02</w:t>
      </w:r>
      <w:r>
        <w:t xml:space="preserve">, </w:t>
      </w:r>
      <w:r>
        <w:rPr>
          <w:b/>
        </w:rPr>
        <w:t xml:space="preserve">D-03</w:t>
      </w:r>
      <w:r>
        <w:t xml:space="preserve">) — this covers the employee half and the shape of the customer half.</w:t>
      </w:r>
    </w:p>
    <w:p>
      <w:r>
        <w:rPr>
          <w:b/>
        </w:rPr>
        <w:t xml:space="preserve">Status.</w:t>
      </w:r>
      <w:r>
        <w:t xml:space="preserve"> </w:t>
      </w:r>
      <w:r>
        <w:rPr>
          <w:b/>
        </w:rPr>
        <w:t xml:space="preserve">PROPOSED.</w:t>
      </w:r>
      <w:r>
        <w:t xml:space="preserve"> Single sign-on remains the natural future answer (§36.1).</w:t>
      </w:r>
    </w:p>
    <w:p>
      <w:pPr>
        <w:pBdr>
          <w:bottom w:val="single" w:sz="6" w:space="1" w:color="CCCCCC"/>
        </w:pBdr>
      </w:pPr>
    </w:p>
    <w:p>
      <w:pPr>
        <w:pStyle w:val="Heading2"/>
      </w:pPr>
      <w:r>
        <w:t xml:space="preserve">ADR-07 · Authorization model</w:t>
      </w:r>
    </w:p>
    <w:p>
      <w:r>
        <w:rPr>
          <w:b/>
        </w:rPr>
        <w:t xml:space="preserve">Context.</w:t>
      </w:r>
      <w:r>
        <w:t xml:space="preserve"> §38 records the reference platform's most serious defect: membership treated as authorization, so a member effectively held broad read. An early prototype of this product </w:t>
      </w:r>
      <w:r>
        <w:rPr>
          <w:b/>
        </w:rPr>
        <w:t xml:space="preserve">reproduced it</w:t>
      </w:r>
      <w:r>
        <w:t xml:space="preserve">, and an acceptance test caught a non-participant reading a conversation.</w:t>
      </w:r>
    </w:p>
    <w:p>
      <w:r>
        <w:rPr>
          <w:b/>
        </w:rPr>
        <w:t xml:space="preserve">Decision / proposal.</w:t>
      </w:r>
      <w:r>
        <w:t xml:space="preserve"> </w:t>
      </w:r>
      <w:r>
        <w:rPr>
          <w:b/>
        </w:rPr>
        <w:t xml:space="preserve">Permission → role → scope</w:t>
      </w:r>
      <w:r>
        <w:t xml:space="preserve">, evaluated in the order of §26.3, with </w:t>
      </w:r>
      <w:r>
        <w:rPr>
          <w:b/>
        </w:rPr>
        <w:t xml:space="preserve">participation as a conversation-scoped grant and never a global one</w:t>
      </w:r>
      <w:r>
        <w:t xml:space="preserve">. Unknown permission denied. Expiry read from the clock. Announcement visibility kind-scoped so a customer principal is denied explicitly.</w:t>
      </w:r>
    </w:p>
    <w:p>
      <w:r>
        <w:rPr>
          <w:b/>
        </w:rPr>
        <w:t xml:space="preserve">Alternatives.</w:t>
      </w:r>
      <w:r>
        <w:t xml:space="preserve"> An RBAC library · a policy engine such as OPA · membership-implies-access.</w:t>
      </w:r>
    </w:p>
    <w:p>
      <w:r>
        <w:rPr>
          <w:b/>
        </w:rPr>
        <w:t xml:space="preserve">Rationale.</w:t>
      </w:r>
      <w:r>
        <w:t xml:space="preserve"> The model's distinctive property — participation granting exactly one conversation — is not a standard library's shape, and bending one to fit would obscure the property that matters most. A policy engine is a second system to secure and reason about, for a permission set this size.</w:t>
      </w:r>
    </w:p>
    <w:p>
      <w:r>
        <w:rPr>
          <w:b/>
        </w:rPr>
        <w:t xml:space="preserve">Trade-offs.</w:t>
      </w:r>
      <w:r>
        <w:t xml:space="preserve"> In-house authorization code requires review discipline and thorough negative tests. The mitigation is that the decision lives in </w:t>
      </w:r>
      <w:r>
        <w:rPr>
          <w:b/>
        </w:rPr>
        <w:t xml:space="preserve">one</w:t>
      </w:r>
      <w:r>
        <w:t xml:space="preserve"> function with one call pattern (§18.4 step 3), so it is small enough to review properly.</w:t>
      </w:r>
    </w:p>
    <w:p>
      <w:r>
        <w:rPr>
          <w:b/>
        </w:rPr>
        <w:t xml:space="preserve">Status.</w:t>
      </w:r>
      <w:r>
        <w:t xml:space="preserve"> </w:t>
      </w:r>
      <w:r>
        <w:rPr>
          <w:b/>
        </w:rPr>
        <w:t xml:space="preserve">PROPOSED.</w:t>
      </w:r>
      <w:r>
        <w:t xml:space="preserve"> The role set depends on </w:t>
      </w:r>
      <w:r>
        <w:rPr>
          <w:b/>
        </w:rPr>
        <w:t xml:space="preserve">D-11</w:t>
      </w:r>
      <w:r>
        <w:t xml:space="preserve">; the model does not.</w:t>
      </w:r>
    </w:p>
    <w:p>
      <w:pPr>
        <w:pBdr>
          <w:bottom w:val="single" w:sz="6" w:space="1" w:color="CCCCCC"/>
        </w:pBdr>
      </w:pPr>
    </w:p>
    <w:p>
      <w:pPr>
        <w:pStyle w:val="Heading2"/>
      </w:pPr>
      <w:r>
        <w:t xml:space="preserve">ADR-08 · Attachment storage</w:t>
      </w:r>
    </w:p>
    <w:p>
      <w:r>
        <w:rPr>
          <w:b/>
        </w:rPr>
        <w:t xml:space="preserve">Context.</w:t>
      </w:r>
      <w:r>
        <w:t xml:space="preserve"> Claims and grievance work is document work. </w:t>
      </w:r>
      <w:r>
        <w:rPr>
          <w:b/>
        </w:rPr>
        <w:t xml:space="preserve">FR-ATT-1</w:t>
      </w:r>
      <w:r>
        <w:t xml:space="preserve"> requires authorization through the conversation, never through URL knowledge. </w:t>
      </w:r>
      <w:r>
        <w:rPr>
          <w:b/>
        </w:rPr>
        <w:t xml:space="preserve">FR-ATT-5</w:t>
      </w:r>
      <w:r>
        <w:t xml:space="preserve"> makes </w:t>
      </w:r>
      <w:r>
        <w:rPr>
          <w:b/>
        </w:rPr>
        <w:t xml:space="preserve">download</w:t>
      </w:r>
      <w:r>
        <w:t xml:space="preserve"> the audited event.</w:t>
      </w:r>
    </w:p>
    <w:p>
      <w:r>
        <w:rPr>
          <w:b/>
        </w:rPr>
        <w:t xml:space="preserve">Decision / proposal.</w:t>
      </w:r>
      <w:r>
        <w:t xml:space="preserve"> An </w:t>
      </w:r>
      <w:r>
        <w:rPr>
          <w:b/>
        </w:rPr>
        <w:t xml:space="preserve">object-storage abstraction</w:t>
      </w:r>
      <w:r>
        <w:t xml:space="preserve"> — local driver in development, S3-compatible in production, </w:t>
      </w:r>
      <w:r>
        <w:rPr>
          <w:b/>
        </w:rPr>
        <w:t xml:space="preserve">provider deliberately unnamed</w:t>
      </w:r>
      <w:r>
        <w:t xml:space="preserve">. Opaque server-generated keys. Bytes streamed through the application after the conversation check.</w:t>
      </w:r>
    </w:p>
    <w:p>
      <w:r>
        <w:rPr>
          <w:b/>
        </w:rPr>
        <w:t xml:space="preserve">Alternatives.</w:t>
      </w:r>
      <w:r>
        <w:t xml:space="preserve"> Name a provider now · bytes in the database · a production filesystem · signed direct URLs.</w:t>
      </w:r>
    </w:p>
    <w:p>
      <w:r>
        <w:rPr>
          <w:b/>
        </w:rPr>
        <w:t xml:space="preserve">Rationale.</w:t>
      </w:r>
      <w:r>
        <w:t xml:space="preserve"> Streaming through the application is what allows steps 3, 4 and 5 of §28.4 — the conversation check, the internal-note check, and the download audit — all of which a signed URL handed to a client performs at issuance rather than at fetch. Opaque keys prevent enumeration and leak nothing.</w:t>
      </w:r>
    </w:p>
    <w:p>
      <w:r>
        <w:rPr>
          <w:b/>
        </w:rPr>
        <w:t xml:space="preserve">Trade-offs.</w:t>
      </w:r>
      <w:r>
        <w:t xml:space="preserve"> Bandwidth through the application. </w:t>
      </w:r>
      <w:r>
        <w:rPr>
          <w:b/>
        </w:rPr>
        <w:t xml:space="preserve">A scoped, short-lived, single-object URL becomes acceptable as a FUTURE optimisation</w:t>
      </w:r>
      <w:r>
        <w:t xml:space="preserve"> if issued only after all checks pass and the issuance is what gets audited — a stated cost, not a silent one.</w:t>
      </w:r>
    </w:p>
    <w:p>
      <w:r>
        <w:rPr>
          <w:b/>
        </w:rPr>
        <w:t xml:space="preserve">Status.</w:t>
      </w:r>
      <w:r>
        <w:t xml:space="preserve"> </w:t>
      </w:r>
      <w:r>
        <w:rPr>
          <w:b/>
        </w:rPr>
        <w:t xml:space="preserve">PROPOSED.</w:t>
      </w:r>
      <w:r>
        <w:t xml:space="preserve"> Customer uploads depend on </w:t>
      </w:r>
      <w:r>
        <w:rPr>
          <w:b/>
        </w:rPr>
        <w:t xml:space="preserve">D-07</w:t>
      </w:r>
      <w:r>
        <w:t xml:space="preserve">.</w:t>
      </w:r>
    </w:p>
    <w:p>
      <w:pPr>
        <w:pBdr>
          <w:bottom w:val="single" w:sz="6" w:space="1" w:color="CCCCCC"/>
        </w:pBdr>
      </w:pPr>
    </w:p>
    <w:p>
      <w:pPr>
        <w:pStyle w:val="Heading2"/>
      </w:pPr>
      <w:r>
        <w:t xml:space="preserve">ADR-09 · Notification abstraction</w:t>
      </w:r>
    </w:p>
    <w:p>
      <w:r>
        <w:rPr>
          <w:b/>
        </w:rPr>
        <w:t xml:space="preserve">Context.</w:t>
      </w:r>
      <w:r>
        <w:t xml:space="preserve"> The channel set is not knowable: </w:t>
      </w:r>
      <w:r>
        <w:rPr>
          <w:b/>
        </w:rPr>
        <w:t xml:space="preserve">D-01</w:t>
      </w:r>
      <w:r>
        <w:t xml:space="preserve"> decides how customers are reached and </w:t>
      </w:r>
      <w:r>
        <w:rPr>
          <w:b/>
        </w:rPr>
        <w:t xml:space="preserve">D-12</w:t>
      </w:r>
      <w:r>
        <w:t xml:space="preserve"> what they are told. </w:t>
      </w:r>
      <w:r>
        <w:rPr>
          <w:b/>
        </w:rPr>
        <w:t xml:space="preserve">P-05</w:t>
      </w:r>
      <w:r>
        <w:t xml:space="preserve"> requires the record written before delivery is attempted.</w:t>
      </w:r>
    </w:p>
    <w:p>
      <w:r>
        <w:rPr>
          <w:b/>
        </w:rPr>
        <w:t xml:space="preserve">Decision / proposal.</w:t>
      </w:r>
      <w:r>
        <w:t xml:space="preserve"> An </w:t>
      </w:r>
      <w:r>
        <w:rPr>
          <w:b/>
        </w:rPr>
        <w:t xml:space="preserve">adapter interface</w:t>
      </w:r>
      <w:r>
        <w:t xml:space="preserve"> with a </w:t>
      </w:r>
      <w:r>
        <w:rPr>
          <w:b/>
        </w:rPr>
        <w:t xml:space="preserve">database-backed outbox</w:t>
      </w:r>
      <w:r>
        <w:t xml:space="preserve"> and an asynchronous worker. In-app in V1; email next; everything else follows the decisions.</w:t>
      </w:r>
    </w:p>
    <w:p>
      <w:r>
        <w:rPr>
          <w:b/>
        </w:rPr>
        <w:t xml:space="preserve">Alternatives.</w:t>
      </w:r>
      <w:r>
        <w:t xml:space="preserve"> Commit to a provider now · direct integration to one service · a message broker.</w:t>
      </w:r>
    </w:p>
    <w:p>
      <w:r>
        <w:rPr>
          <w:b/>
        </w:rPr>
        <w:t xml:space="preserve">Rationale.</w:t>
      </w:r>
      <w:r>
        <w:t xml:space="preserve"> Adapters let in-app notification ship in V1-A while the channel questions remain open. The outbox provides at-least-once delivery with retry, survives restarts, and keeps external providers off the write path — which is exactly what a broker would provide, without a component to operate and back up.</w:t>
      </w:r>
    </w:p>
    <w:p>
      <w:r>
        <w:rPr>
          <w:b/>
        </w:rPr>
        <w:t xml:space="preserve">Trade-offs.</w:t>
      </w:r>
      <w:r>
        <w:t xml:space="preserve"> Adapters constrain to a common denominator, so a channel-specific capability (WhatsApp templates) needs a channel-specific path. At-least-once means a rare duplicate is possible — accepted, because a lost assignment notification is far worse than a duplicated one.</w:t>
      </w:r>
    </w:p>
    <w:p>
      <w:r>
        <w:rPr>
          <w:b/>
        </w:rPr>
        <w:t xml:space="preserve">Status.</w:t>
      </w:r>
      <w:r>
        <w:t xml:space="preserve"> </w:t>
      </w:r>
      <w:r>
        <w:rPr>
          <w:b/>
        </w:rPr>
        <w:t xml:space="preserve">PROPOSED.</w:t>
      </w:r>
      <w:r>
        <w:t xml:space="preserve"> Broker trigger recorded in §29.4.</w:t>
      </w:r>
    </w:p>
    <w:p>
      <w:pPr>
        <w:pBdr>
          <w:bottom w:val="single" w:sz="6" w:space="1" w:color="CCCCCC"/>
        </w:pBdr>
      </w:pPr>
    </w:p>
    <w:p>
      <w:pPr>
        <w:pStyle w:val="Heading2"/>
      </w:pPr>
      <w:r>
        <w:t xml:space="preserve">ADR-10 · Search</w:t>
      </w:r>
    </w:p>
    <w:p>
      <w:r>
        <w:rPr>
          <w:b/>
        </w:rPr>
        <w:t xml:space="preserve">Context.</w:t>
      </w:r>
      <w:r>
        <w:t xml:space="preserve"> </w:t>
      </w:r>
      <w:r>
        <w:rPr>
          <w:b/>
        </w:rPr>
        <w:t xml:space="preserve">UC-E09</w:t>
      </w:r>
      <w:r>
        <w:t xml:space="preserve"> requires the searcher to find what they were entitled to find. </w:t>
      </w:r>
      <w:r>
        <w:rPr>
          <w:b/>
        </w:rPr>
        <w:t xml:space="preserve">FR-SRCH-1</w:t>
      </w:r>
      <w:r>
        <w:t xml:space="preserve"> requires scope resolved before query. </w:t>
      </w:r>
      <w:r>
        <w:rPr>
          <w:b/>
        </w:rPr>
        <w:t xml:space="preserve">FR-SRCH-3</w:t>
      </w:r>
      <w:r>
        <w:t xml:space="preserve"> requires the term to be audited.</w:t>
      </w:r>
    </w:p>
    <w:p>
      <w:r>
        <w:rPr>
          <w:b/>
        </w:rPr>
        <w:t xml:space="preserve">Decision / proposal.</w:t>
      </w:r>
      <w:r>
        <w:t xml:space="preserve"> </w:t>
      </w:r>
      <w:r>
        <w:rPr>
          <w:b/>
        </w:rPr>
        <w:t xml:space="preserve">MongoDB text indexes for V1</w:t>
      </w:r>
      <w:r>
        <w:t xml:space="preserve">, with the query constrained to the caller's readable set rather than filtered afterwards. A dedicated engine is </w:t>
      </w:r>
      <w:r>
        <w:rPr>
          <w:b/>
        </w:rPr>
        <w:t xml:space="preserve">FUTURE</w:t>
      </w:r>
      <w:r>
        <w:t xml:space="preserve">.</w:t>
      </w:r>
    </w:p>
    <w:p>
      <w:r>
        <w:rPr>
          <w:b/>
        </w:rPr>
        <w:t xml:space="preserve">Alternatives.</w:t>
      </w:r>
      <w:r>
        <w:t xml:space="preserve"> Elasticsearch or OpenSearch now · database queries with post-filtering.</w:t>
      </w:r>
    </w:p>
    <w:p>
      <w:r>
        <w:rPr>
          <w:b/>
        </w:rPr>
        <w:t xml:space="preserve">Rationale.</w:t>
      </w:r>
      <w:r>
        <w:t xml:space="preserve"> Sufficient for V1's corpus with two acknowledged gaps — relevance ranking and typo tolerance — neither of which any use case requires. Post-filtering is rejected outright: a forgotten filter returns everything, whereas an absent scope returns nothing.</w:t>
      </w:r>
    </w:p>
    <w:p>
      <w:r>
        <w:rPr>
          <w:b/>
        </w:rPr>
        <w:t xml:space="preserve">Trade-offs.</w:t>
      </w:r>
      <w:r>
        <w:t xml:space="preserve"> Weaker ranking and no fuzzy matching. And the reason deferral is actively preferable: </w:t>
      </w:r>
      <w:r>
        <w:rPr>
          <w:b/>
        </w:rPr>
        <w:t xml:space="preserve">a search index that does not reproduce the scope rule is a complete copy of every conversation with the authorization removed.</w:t>
      </w:r>
      <w:r>
        <w:t xml:space="preserve"> Building that before it is needed is taking on the risk early.</w:t>
      </w:r>
    </w:p>
    <w:p>
      <w:r>
        <w:rPr>
          <w:b/>
        </w:rPr>
        <w:t xml:space="preserve">Status.</w:t>
      </w:r>
      <w:r>
        <w:t xml:space="preserve"> </w:t>
      </w:r>
      <w:r>
        <w:rPr>
          <w:b/>
        </w:rPr>
        <w:t xml:space="preserve">PROPOSED.</w:t>
      </w:r>
      <w:r>
        <w:t xml:space="preserve"> Triggers in §30.4.</w:t>
      </w:r>
    </w:p>
    <w:p>
      <w:pPr>
        <w:pBdr>
          <w:bottom w:val="single" w:sz="6" w:space="1" w:color="CCCCCC"/>
        </w:pBdr>
      </w:pPr>
    </w:p>
    <w:p>
      <w:pPr>
        <w:pStyle w:val="Heading2"/>
      </w:pPr>
      <w:r>
        <w:t xml:space="preserve">ADR-11 · Audit</w:t>
      </w:r>
    </w:p>
    <w:p>
      <w:r>
        <w:rPr>
          <w:b/>
        </w:rPr>
        <w:t xml:space="preserve">Context.</w:t>
      </w:r>
      <w:r>
        <w:t xml:space="preserve"> </w:t>
      </w:r>
      <w:r>
        <w:rPr>
          <w:b/>
        </w:rPr>
        <w:t xml:space="preserve">FR-AUD-1</w:t>
      </w:r>
      <w:r>
        <w:t xml:space="preserve"> requires an append-only ledger. </w:t>
      </w:r>
      <w:r>
        <w:rPr>
          <w:b/>
        </w:rPr>
        <w:t xml:space="preserve">NFR-DAT-2/3</w:t>
      </w:r>
      <w:r>
        <w:t xml:space="preserve"> and </w:t>
      </w:r>
      <w:r>
        <w:rPr>
          <w:b/>
        </w:rPr>
        <w:t xml:space="preserve">D-06</w:t>
      </w:r>
      <w:r>
        <w:t xml:space="preserve"> require retention per data class, possibly including a deletion obligation. §38 records that the reference platform did not audit privileged reads, which made "who read this customer's history" unanswerable.</w:t>
      </w:r>
    </w:p>
    <w:p>
      <w:r>
        <w:rPr>
          <w:b/>
        </w:rPr>
        <w:t xml:space="preserve">Decision / proposal.</w:t>
      </w:r>
      <w:r>
        <w:t xml:space="preserve"> </w:t>
      </w:r>
      <w:r>
        <w:rPr>
          <w:b/>
        </w:rPr>
        <w:t xml:space="preserve">Two stores</w:t>
      </w:r>
      <w:r>
        <w:t xml:space="preserve"> — an append-only ledger of actor/action/target/outcome, and a </w:t>
      </w:r>
      <w:r>
        <w:rPr>
          <w:b/>
        </w:rPr>
        <w:t xml:space="preserve">separately-retained</w:t>
      </w:r>
      <w:r>
        <w:t xml:space="preserve"> request-context collection holding network address and user agent with automatic expiry. Linked by correlation id. Privileged reads, attachment downloads and searches-with-terms are audited; </w:t>
      </w:r>
      <w:r>
        <w:rPr>
          <w:b/>
        </w:rPr>
        <w:t xml:space="preserve">ordinary internal messages are not</w:t>
      </w:r>
      <w:r>
        <w:t xml:space="preserve">. Audit write failure fails a security-critical action.</w:t>
      </w:r>
    </w:p>
    <w:p>
      <w:r>
        <w:rPr>
          <w:b/>
        </w:rPr>
        <w:t xml:space="preserve">Alternatives.</w:t>
      </w:r>
      <w:r>
        <w:t xml:space="preserve"> One record containing everything · audit in the application log · an external audit service.</w:t>
      </w:r>
    </w:p>
    <w:p>
      <w:r>
        <w:rPr>
          <w:b/>
        </w:rPr>
        <w:t xml:space="preserve">Rationale.</w:t>
      </w:r>
      <w:r>
        <w:t xml:space="preserve"> A retention obligation and an immutability obligation held in one record are in direct conflict, and one gets quietly broken — usually immutability, by an undocumented script. Split, both are satisfiable and </w:t>
      </w:r>
      <w:r>
        <w:rPr>
          <w:b/>
        </w:rPr>
        <w:t xml:space="preserve">D-06</w:t>
      </w:r>
      <w:r>
        <w:t xml:space="preserve"> can be answered either way without redesign. Audit in the log is not an audit trail, because logs rotate.</w:t>
      </w:r>
    </w:p>
    <w:p>
      <w:r>
        <w:rPr>
          <w:b/>
        </w:rPr>
        <w:t xml:space="preserve">Trade-offs.</w:t>
      </w:r>
      <w:r>
        <w:t xml:space="preserve"> Two collections and a join for a full forensic picture. The ledger becomes less specific once context expires — accepted, and that is the deliberate design: *who did what* survives, *from which address* does not.</w:t>
      </w:r>
    </w:p>
    <w:p>
      <w:r>
        <w:rPr>
          <w:b/>
        </w:rPr>
        <w:t xml:space="preserve">Status.</w:t>
      </w:r>
      <w:r>
        <w:t xml:space="preserve"> </w:t>
      </w:r>
      <w:r>
        <w:rPr>
          <w:b/>
        </w:rPr>
        <w:t xml:space="preserve">PROPOSED.</w:t>
      </w:r>
      <w:r>
        <w:t xml:space="preserve"> Retention periods are </w:t>
      </w:r>
      <w:r>
        <w:rPr>
          <w:b/>
        </w:rPr>
        <w:t xml:space="preserve">D-06</w:t>
      </w:r>
      <w:r>
        <w:t xml:space="preserve">.</w:t>
      </w:r>
    </w:p>
    <w:p>
      <w:pPr>
        <w:pBdr>
          <w:bottom w:val="single" w:sz="6" w:space="1" w:color="CCCCCC"/>
        </w:pBdr>
      </w:pPr>
    </w:p>
    <w:p>
      <w:pPr>
        <w:pStyle w:val="Heading2"/>
      </w:pPr>
      <w:r>
        <w:t xml:space="preserve">ADR-12 · Deployment</w:t>
      </w:r>
    </w:p>
    <w:p>
      <w:r>
        <w:rPr>
          <w:b/>
        </w:rPr>
        <w:t xml:space="preserve">Context.</w:t>
      </w:r>
      <w:r>
        <w:t xml:space="preserve"> Hosting is not settled. </w:t>
      </w:r>
      <w:r>
        <w:rPr>
          <w:b/>
        </w:rPr>
        <w:t xml:space="preserve">NFR-SEC-4</w:t>
      </w:r>
      <w:r>
        <w:t xml:space="preserve"> requires TLS in production. </w:t>
      </w:r>
      <w:r>
        <w:rPr>
          <w:b/>
        </w:rPr>
        <w:t xml:space="preserve">NFR-RCV-1</w:t>
      </w:r>
      <w:r>
        <w:t xml:space="preserve"> requires backup covering attachments. §19.2 needs two hostnames. Independence must be demonstrable from a clean checkout.</w:t>
      </w:r>
    </w:p>
    <w:p>
      <w:r>
        <w:rPr>
          <w:b/>
        </w:rPr>
        <w:t xml:space="preserve">Decision / proposal.</w:t>
      </w:r>
      <w:r>
        <w:t xml:space="preserve"> </w:t>
      </w:r>
      <w:r>
        <w:rPr>
          <w:b/>
        </w:rPr>
        <w:t xml:space="preserve">Docker for development, with Compose</w:t>
      </w:r>
      <w:r>
        <w:t xml:space="preserve"> bringing up API, both surfaces and a single-node replica set. </w:t>
      </w:r>
      <w:r>
        <w:rPr>
          <w:b/>
        </w:rPr>
        <w:t xml:space="preserve">A reverse proxy in production only.</w:t>
      </w:r>
      <w:r>
        <w:t xml:space="preserve"> </w:t>
      </w:r>
      <w:r>
        <w:rPr>
          <w:b/>
        </w:rPr>
        <w:t xml:space="preserve">Production topology is deliberately not proposed</w:t>
      </w:r>
      <w:r>
        <w:t xml:space="preserve"> — it is a PRODUCTION DECISION (§37.1).</w:t>
      </w:r>
    </w:p>
    <w:p>
      <w:r>
        <w:rPr>
          <w:b/>
        </w:rPr>
        <w:t xml:space="preserve">Alternatives.</w:t>
      </w:r>
      <w:r>
        <w:t xml:space="preserve"> Compose in production · container orchestration · a managed platform · locally installed runtimes for development.</w:t>
      </w:r>
    </w:p>
    <w:p>
      <w:r>
        <w:rPr>
          <w:b/>
        </w:rPr>
        <w:t xml:space="preserve">Rationale.</w:t>
      </w:r>
      <w:r>
        <w:t xml:space="preserve"> A clean checkout that starts in one command is what makes the independence claim credible rather than asserted. Keeping the proxy out of development means a developer's first run does not require it. Refusing to propose a production topology is deliberate: it depends on hosting decisions this document does not own, and quietly promoting a development Compose file into production architecture is a common and costly mistake.</w:t>
      </w:r>
    </w:p>
    <w:p>
      <w:r>
        <w:rPr>
          <w:b/>
        </w:rPr>
        <w:t xml:space="preserve">Trade-offs.</w:t>
      </w:r>
      <w:r>
        <w:t xml:space="preserve"> Resource overhead on developer machines; container file-watching can be slow, so the frontends may run on the host against a containerised API and database.</w:t>
      </w:r>
    </w:p>
    <w:p>
      <w:r>
        <w:rPr>
          <w:b/>
        </w:rPr>
        <w:t xml:space="preserve">Status.</w:t>
      </w:r>
      <w:r>
        <w:t xml:space="preserve"> </w:t>
      </w:r>
      <w:r>
        <w:rPr>
          <w:b/>
        </w:rPr>
        <w:t xml:space="preserve">PROPOSED</w:t>
      </w:r>
      <w:r>
        <w:t xml:space="preserve"> for development. </w:t>
      </w:r>
      <w:r>
        <w:rPr>
          <w:b/>
        </w:rPr>
        <w:t xml:space="preserve">OPEN</w:t>
      </w:r>
      <w:r>
        <w:t xml:space="preserve"> for production (</w:t>
      </w:r>
      <w:r>
        <w:rPr>
          <w:b/>
        </w:rPr>
        <w:t xml:space="preserve">T-17</w:t>
      </w:r>
      <w:r>
        <w:t xml:space="preserve">).</w:t>
      </w:r>
    </w:p>
    <w:p>
      <w:pPr>
        <w:pBdr>
          <w:bottom w:val="single" w:sz="6" w:space="1" w:color="CCCCCC"/>
        </w:pBdr>
      </w:pPr>
    </w:p>
    <w:p>
      <w:pPr>
        <w:pStyle w:val="Heading1"/>
      </w:pPr>
      <w:r>
        <w:t xml:space="preserve">41. V1 scope</w:t>
      </w:r>
    </w:p>
    <w:p>
      <w:pPr>
        <w:pStyle w:val="Heading2"/>
      </w:pPr>
      <w:r>
        <w:t xml:space="preserve">41.1 The definition</w:t>
      </w:r>
    </w:p>
    <w:p>
      <w:pPr>
        <w:pStyle w:val="Quote"/>
        <w:ind w:left="360"/>
      </w:pPr>
      <w:r>
        <w:rPr>
          <w:b/>
        </w:rPr>
        <w:t xml:space="preserve">V1 is a communication platform on which every CoverYou employee conducts internal conversation, and on which one department conducts customer conversation under named ownership, with full audit.</w:t>
      </w:r>
    </w:p>
    <w:p>
      <w:r>
        <w:t xml:space="preserve">Delivered in two phases so the risky half stays small.</w:t>
      </w:r>
    </w:p>
    <w:p>
      <w:pPr>
        <w:pStyle w:val="Heading2"/>
      </w:pPr>
      <w:r>
        <w:t xml:space="preserve">41.2 V1-A — internal communication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Users</w:t>
            </w:r>
          </w:p>
        </w:tc>
        <w:tc>
          <w:tcPr>
            <w:tcW w:type="auto" w:w="0"/>
            <w:vAlign w:val="top"/>
          </w:tcPr>
          <w:p>
            <w:pPr>
              <w:pStyle w:val="TableText"/>
            </w:pPr>
            <w:r>
              <w:t xml:space="preserve">All employees</w:t>
            </w:r>
          </w:p>
        </w:tc>
      </w:tr>
      <w:tr>
        <w:tc>
          <w:tcPr>
            <w:tcW w:type="auto" w:w="0"/>
            <w:vAlign w:val="top"/>
          </w:tcPr>
          <w:p>
            <w:pPr>
              <w:pStyle w:val="TableText"/>
            </w:pPr>
            <w:r>
              <w:rPr>
                <w:b/>
              </w:rPr>
              <w:t xml:space="preserve">Delivers</w:t>
            </w:r>
          </w:p>
        </w:tc>
        <w:tc>
          <w:tcPr>
            <w:tcW w:type="auto" w:w="0"/>
            <w:vAlign w:val="top"/>
          </w:tcPr>
          <w:p>
            <w:pPr>
              <w:pStyle w:val="TableText"/>
            </w:pPr>
            <w:r>
              <w:t xml:space="preserve">Authentication, authorization, internal 1:1 and group conversation, directory, messaging with paging, attachments, unread state, scoped search, in-app notification, realtime, audit ledger, administration console</w:t>
            </w:r>
          </w:p>
        </w:tc>
      </w:tr>
      <w:tr>
        <w:tc>
          <w:tcPr>
            <w:tcW w:type="auto" w:w="0"/>
            <w:vAlign w:val="top"/>
          </w:tcPr>
          <w:p>
            <w:pPr>
              <w:pStyle w:val="TableText"/>
            </w:pPr>
            <w:r>
              <w:rPr>
                <w:b/>
              </w:rPr>
              <w:t xml:space="preserve">Blocked by</w:t>
            </w:r>
          </w:p>
        </w:tc>
        <w:tc>
          <w:tcPr>
            <w:tcW w:type="auto" w:w="0"/>
            <w:vAlign w:val="top"/>
          </w:tcPr>
          <w:p>
            <w:pPr>
              <w:pStyle w:val="TableText"/>
            </w:pPr>
            <w:r>
              <w:rPr>
                <w:b/>
              </w:rPr>
              <w:t xml:space="preserve">Nothing.</w:t>
            </w:r>
            <w:r>
              <w:t xml:space="preserve"> No open decision blocks this phase — which is the entire reason the phasing exists</w:t>
            </w:r>
          </w:p>
        </w:tc>
      </w:tr>
      <w:tr>
        <w:tc>
          <w:tcPr>
            <w:tcW w:type="auto" w:w="0"/>
            <w:vAlign w:val="top"/>
          </w:tcPr>
          <w:p>
            <w:pPr>
              <w:pStyle w:val="TableText"/>
            </w:pPr>
            <w:r>
              <w:rPr>
                <w:b/>
              </w:rPr>
              <w:t xml:space="preserve">Proves</w:t>
            </w:r>
          </w:p>
        </w:tc>
        <w:tc>
          <w:tcPr>
            <w:tcW w:type="auto" w:w="0"/>
            <w:vAlign w:val="top"/>
          </w:tcPr>
          <w:p>
            <w:pPr>
              <w:pStyle w:val="TableText"/>
            </w:pPr>
            <w:r>
              <w:t xml:space="preserve">Identity, authorization, realtime, notification, storage and audit end to end, with real users and real load</w:t>
            </w:r>
          </w:p>
        </w:tc>
      </w:tr>
      <w:tr>
        <w:tc>
          <w:tcPr>
            <w:tcW w:type="auto" w:w="0"/>
            <w:vAlign w:val="top"/>
          </w:tcPr>
          <w:p>
            <w:pPr>
              <w:pStyle w:val="TableText"/>
            </w:pPr>
            <w:r>
              <w:rPr>
                <w:b/>
              </w:rPr>
              <w:t xml:space="preserve">Risk</w:t>
            </w:r>
          </w:p>
        </w:tc>
        <w:tc>
          <w:tcPr>
            <w:tcW w:type="auto" w:w="0"/>
            <w:vAlign w:val="top"/>
          </w:tcPr>
          <w:p>
            <w:pPr>
              <w:pStyle w:val="TableText"/>
            </w:pPr>
            <w:r>
              <w:t xml:space="preserve">Low. Internal audience, no external exposure, no customer data</w:t>
            </w:r>
          </w:p>
        </w:tc>
      </w:tr>
    </w:tbl>
    <w:p>
      <w:pPr>
        <w:spacing w:after="80"/>
      </w:pPr>
      <w:r>
        <w:t xml:space="preserve"/>
      </w:r>
    </w:p>
    <w:p>
      <w:pPr>
        <w:pStyle w:val="Heading2"/>
      </w:pPr>
      <w:r>
        <w:t xml:space="preserve">41.3 V1-B — customer communication pilot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Users</w:t>
            </w:r>
          </w:p>
        </w:tc>
        <w:tc>
          <w:tcPr>
            <w:tcW w:type="auto" w:w="0"/>
            <w:vAlign w:val="top"/>
          </w:tcPr>
          <w:p>
            <w:pPr>
              <w:pStyle w:val="TableText"/>
            </w:pPr>
            <w:r>
              <w:t xml:space="preserve">One department, plus its customers</w:t>
            </w:r>
          </w:p>
        </w:tc>
      </w:tr>
      <w:tr>
        <w:tc>
          <w:tcPr>
            <w:tcW w:type="auto" w:w="0"/>
            <w:vAlign w:val="top"/>
          </w:tcPr>
          <w:p>
            <w:pPr>
              <w:pStyle w:val="TableText"/>
            </w:pPr>
            <w:r>
              <w:rPr>
                <w:b/>
              </w:rPr>
              <w:t xml:space="preserve">Delivers</w:t>
            </w:r>
          </w:p>
        </w:tc>
        <w:tc>
          <w:tcPr>
            <w:tcW w:type="auto" w:w="0"/>
            <w:vAlign w:val="top"/>
          </w:tcPr>
          <w:p>
            <w:pPr>
              <w:pStyle w:val="TableText"/>
            </w:pPr>
            <w:r>
              <w:t xml:space="preserve">Customer intake, identification, the customer surface, routing and queue, ownership and assignment, cover, multiple staff on a conversation, transfer and escalation, internal notes, lifecycle, queue and load view</w:t>
            </w:r>
          </w:p>
        </w:tc>
      </w:tr>
      <w:tr>
        <w:tc>
          <w:tcPr>
            <w:tcW w:type="auto" w:w="0"/>
            <w:vAlign w:val="top"/>
          </w:tcPr>
          <w:p>
            <w:pPr>
              <w:pStyle w:val="TableText"/>
            </w:pPr>
            <w:r>
              <w:rPr>
                <w:b/>
              </w:rPr>
              <w:t xml:space="preserve">Blocked by</w:t>
            </w:r>
          </w:p>
        </w:tc>
        <w:tc>
          <w:tcPr>
            <w:tcW w:type="auto" w:w="0"/>
            <w:vAlign w:val="top"/>
          </w:tcPr>
          <w:p>
            <w:pPr>
              <w:pStyle w:val="TableText"/>
            </w:pPr>
            <w:r>
              <w:rPr>
                <w:b/>
              </w:rPr>
              <w:t xml:space="preserve">D-01, D-02, D-03, D-04</w:t>
            </w:r>
            <w:r>
              <w:t xml:space="preserve"> and — for the document to be valid at all — </w:t>
            </w:r>
            <w:r>
              <w:rPr>
                <w:b/>
              </w:rPr>
              <w:t xml:space="preserve">D-14</w:t>
            </w:r>
          </w:p>
        </w:tc>
      </w:tr>
      <w:tr>
        <w:tc>
          <w:tcPr>
            <w:tcW w:type="auto" w:w="0"/>
            <w:vAlign w:val="top"/>
          </w:tcPr>
          <w:p>
            <w:pPr>
              <w:pStyle w:val="TableText"/>
            </w:pPr>
            <w:r>
              <w:rPr>
                <w:b/>
              </w:rPr>
              <w:t xml:space="preserve">Pilot department</w:t>
            </w:r>
          </w:p>
        </w:tc>
        <w:tc>
          <w:tcPr>
            <w:tcW w:type="auto" w:w="0"/>
            <w:vAlign w:val="top"/>
          </w:tcPr>
          <w:p>
            <w:pPr>
              <w:pStyle w:val="TableText"/>
            </w:pPr>
            <w:r>
              <w:rPr>
                <w:b/>
              </w:rPr>
              <w:t xml:space="preserve">Support (18)</w:t>
            </w:r>
            <w:r>
              <w:t xml:space="preserve"> or </w:t>
            </w:r>
            <w:r>
              <w:rPr>
                <w:b/>
              </w:rPr>
              <w:t xml:space="preserve">Claims (4)</w:t>
            </w:r>
          </w:p>
        </w:tc>
      </w:tr>
      <w:tr>
        <w:tc>
          <w:tcPr>
            <w:tcW w:type="auto" w:w="0"/>
            <w:vAlign w:val="top"/>
          </w:tcPr>
          <w:p>
            <w:pPr>
              <w:pStyle w:val="TableText"/>
            </w:pPr>
            <w:r>
              <w:rPr>
                <w:b/>
              </w:rPr>
              <w:t xml:space="preserve">Explicitly not</w:t>
            </w:r>
          </w:p>
        </w:tc>
        <w:tc>
          <w:tcPr>
            <w:tcW w:type="auto" w:w="0"/>
            <w:vAlign w:val="top"/>
          </w:tcPr>
          <w:p>
            <w:pPr>
              <w:pStyle w:val="TableText"/>
            </w:pPr>
            <w:r>
              <w:rPr>
                <w:b/>
              </w:rPr>
              <w:t xml:space="preserve">Fresh Sales (63).</w:t>
            </w:r>
            <w:r>
              <w:t xml:space="preserve"> Piloting the riskiest surface on the largest team is how a pilot becomes an incident</w:t>
            </w:r>
          </w:p>
        </w:tc>
      </w:tr>
      <w:tr>
        <w:tc>
          <w:tcPr>
            <w:tcW w:type="auto" w:w="0"/>
            <w:vAlign w:val="top"/>
          </w:tcPr>
          <w:p>
            <w:pPr>
              <w:pStyle w:val="TableText"/>
            </w:pPr>
            <w:r>
              <w:rPr>
                <w:b/>
              </w:rPr>
              <w:t xml:space="preserve">Proves</w:t>
            </w:r>
          </w:p>
        </w:tc>
        <w:tc>
          <w:tcPr>
            <w:tcW w:type="auto" w:w="0"/>
            <w:vAlign w:val="top"/>
          </w:tcPr>
          <w:p>
            <w:pPr>
              <w:pStyle w:val="TableText"/>
            </w:pPr>
            <w:r>
              <w:t xml:space="preserve">The customer boundary, the routing model, and the ownership model, at a scale where a mistake is recoverable</w:t>
            </w:r>
          </w:p>
        </w:tc>
      </w:tr>
      <w:tr>
        <w:tc>
          <w:tcPr>
            <w:tcW w:type="auto" w:w="0"/>
            <w:vAlign w:val="top"/>
          </w:tcPr>
          <w:p>
            <w:pPr>
              <w:pStyle w:val="TableText"/>
            </w:pPr>
            <w:r>
              <w:rPr>
                <w:b/>
              </w:rPr>
              <w:t xml:space="preserve">Risk</w:t>
            </w:r>
          </w:p>
        </w:tc>
        <w:tc>
          <w:tcPr>
            <w:tcW w:type="auto" w:w="0"/>
            <w:vAlign w:val="top"/>
          </w:tcPr>
          <w:p>
            <w:pPr>
              <w:pStyle w:val="TableText"/>
            </w:pPr>
            <w:r>
              <w:t xml:space="preserve">The real risk in the programme, which is why it is second and small</w:t>
            </w:r>
          </w:p>
        </w:tc>
      </w:tr>
    </w:tbl>
    <w:p>
      <w:pPr>
        <w:spacing w:after="80"/>
      </w:pPr>
      <w:r>
        <w:t xml:space="preserve"/>
      </w:r>
    </w:p>
    <w:p>
      <w:pPr>
        <w:pStyle w:val="Heading2"/>
      </w:pPr>
      <w:r>
        <w:t xml:space="preserve">41.4 Company-wide rollout</w:t>
      </w:r>
    </w:p>
    <w:p>
      <w:r>
        <w:t xml:space="preserve">Follows evidence from V1-B, department by department, largest last. Entry criteria in §45.</w:t>
      </w:r>
    </w:p>
    <w:p>
      <w:pPr>
        <w:pStyle w:val="Heading2"/>
      </w:pPr>
      <w:r>
        <w:t xml:space="preserve">41.5 What V1 does not include</w:t>
      </w:r>
    </w:p>
    <w:p>
      <w:r>
        <w:t xml:space="preserve">Everything in §12.2 (V1.1), §12.3 (needs a business decision), §12.4 (future) and §12.5 (out of scope). The list is not an apology — a bounded V1 that ships is worth more than a complete V1 that does not.</w:t>
      </w:r>
    </w:p>
    <w:p>
      <w:pPr>
        <w:pBdr>
          <w:bottom w:val="single" w:sz="6" w:space="1" w:color="CCCCCC"/>
        </w:pBdr>
      </w:pPr>
    </w:p>
    <w:p>
      <w:pPr>
        <w:pStyle w:val="Heading1"/>
      </w:pPr>
      <w:r>
        <w:t xml:space="preserve">42. Future roadmap</w:t>
      </w:r>
    </w:p>
    <w:p>
      <w:r>
        <w:t xml:space="preserve">High level only. Each item requires its own justification when it is proposed; appearing here is not approval.</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Horizon</w:t>
            </w:r>
          </w:p>
        </w:tc>
        <w:tc>
          <w:tcPr>
            <w:tcW w:type="auto" w:w="0"/>
            <w:shd w:val="clear" w:fill="EFEFEF"/>
            <w:vAlign w:val="top"/>
          </w:tcPr>
          <w:p>
            <w:pPr>
              <w:pStyle w:val="TableText"/>
            </w:pPr>
            <w:r>
              <w:rPr>
                <w:b/>
              </w:rPr>
              <w:t xml:space="preserve">Candidate</w:t>
            </w:r>
          </w:p>
        </w:tc>
        <w:tc>
          <w:tcPr>
            <w:tcW w:type="auto" w:w="0"/>
            <w:shd w:val="clear" w:fill="EFEFEF"/>
            <w:vAlign w:val="top"/>
          </w:tcPr>
          <w:p>
            <w:pPr>
              <w:pStyle w:val="TableText"/>
            </w:pPr>
            <w:r>
              <w:rPr>
                <w:b/>
              </w:rPr>
              <w:t xml:space="preserve">Trigger</w:t>
            </w:r>
          </w:p>
        </w:tc>
      </w:tr>
      <w:tr>
        <w:tc>
          <w:tcPr>
            <w:tcW w:type="auto" w:w="0"/>
            <w:vAlign w:val="top"/>
          </w:tcPr>
          <w:p>
            <w:pPr>
              <w:pStyle w:val="TableText"/>
            </w:pPr>
            <w:r>
              <w:rPr>
                <w:b/>
              </w:rPr>
              <w:t xml:space="preserve">Near</w:t>
            </w:r>
          </w:p>
        </w:tc>
        <w:tc>
          <w:tcPr>
            <w:tcW w:type="auto" w:w="0"/>
            <w:vAlign w:val="top"/>
          </w:tcPr>
          <w:p>
            <w:pPr>
              <w:pStyle w:val="TableText"/>
            </w:pPr>
            <w:r>
              <w:t xml:space="preserve">Read receipts, typing, reply-to, archive and mute, external notification delivery, announcements</w:t>
            </w:r>
          </w:p>
        </w:tc>
        <w:tc>
          <w:tcPr>
            <w:tcW w:type="auto" w:w="0"/>
            <w:vAlign w:val="top"/>
          </w:tcPr>
          <w:p>
            <w:pPr>
              <w:pStyle w:val="TableText"/>
            </w:pPr>
            <w:r>
              <w:t xml:space="preserve">V1-A adoption</w:t>
            </w:r>
          </w:p>
        </w:tc>
      </w:tr>
      <w:tr>
        <w:tc>
          <w:tcPr>
            <w:tcW w:type="auto" w:w="0"/>
            <w:vAlign w:val="top"/>
          </w:tcPr>
          <w:p>
            <w:pPr>
              <w:pStyle w:val="TableText"/>
            </w:pPr>
            <w:r>
              <w:rPr>
                <w:b/>
              </w:rPr>
              <w:t xml:space="preserve">Near</w:t>
            </w:r>
          </w:p>
        </w:tc>
        <w:tc>
          <w:tcPr>
            <w:tcW w:type="auto" w:w="0"/>
            <w:vAlign w:val="top"/>
          </w:tcPr>
          <w:p>
            <w:pPr>
              <w:pStyle w:val="TableText"/>
            </w:pPr>
            <w:r>
              <w:t xml:space="preserve">Customer attachments and customer search</w:t>
            </w:r>
          </w:p>
        </w:tc>
        <w:tc>
          <w:tcPr>
            <w:tcW w:type="auto" w:w="0"/>
            <w:vAlign w:val="top"/>
          </w:tcPr>
          <w:p>
            <w:pPr>
              <w:pStyle w:val="TableText"/>
            </w:pPr>
            <w:r>
              <w:rPr>
                <w:b/>
              </w:rPr>
              <w:t xml:space="preserve">D-07</w:t>
            </w:r>
            <w:r>
              <w:t xml:space="preserve">, </w:t>
            </w:r>
            <w:r>
              <w:rPr>
                <w:b/>
              </w:rPr>
              <w:t xml:space="preserve">D-08</w:t>
            </w:r>
            <w:r>
              <w:t xml:space="preserve"> answered</w:t>
            </w:r>
          </w:p>
        </w:tc>
      </w:tr>
      <w:tr>
        <w:tc>
          <w:tcPr>
            <w:tcW w:type="auto" w:w="0"/>
            <w:vAlign w:val="top"/>
          </w:tcPr>
          <w:p>
            <w:pPr>
              <w:pStyle w:val="TableText"/>
            </w:pPr>
            <w:r>
              <w:rPr>
                <w:b/>
              </w:rPr>
              <w:t xml:space="preserve">Medium</w:t>
            </w:r>
          </w:p>
        </w:tc>
        <w:tc>
          <w:tcPr>
            <w:tcW w:type="auto" w:w="0"/>
            <w:vAlign w:val="top"/>
          </w:tcPr>
          <w:p>
            <w:pPr>
              <w:pStyle w:val="TableText"/>
            </w:pPr>
            <w:r>
              <w:t xml:space="preserve">HRMS identity adapter</w:t>
            </w:r>
          </w:p>
        </w:tc>
        <w:tc>
          <w:tcPr>
            <w:tcW w:type="auto" w:w="0"/>
            <w:vAlign w:val="top"/>
          </w:tcPr>
          <w:p>
            <w:pPr>
              <w:pStyle w:val="TableText"/>
            </w:pPr>
            <w:r>
              <w:t xml:space="preserve">HRMS reaches usable maturity</w:t>
            </w:r>
          </w:p>
        </w:tc>
      </w:tr>
      <w:tr>
        <w:tc>
          <w:tcPr>
            <w:tcW w:type="auto" w:w="0"/>
            <w:vAlign w:val="top"/>
          </w:tcPr>
          <w:p>
            <w:pPr>
              <w:pStyle w:val="TableText"/>
            </w:pPr>
            <w:r>
              <w:rPr>
                <w:b/>
              </w:rPr>
              <w:t xml:space="preserve">Medium</w:t>
            </w:r>
          </w:p>
        </w:tc>
        <w:tc>
          <w:tcPr>
            <w:tcW w:type="auto" w:w="0"/>
            <w:vAlign w:val="top"/>
          </w:tcPr>
          <w:p>
            <w:pPr>
              <w:pStyle w:val="TableText"/>
            </w:pPr>
            <w:r>
              <w:t xml:space="preserve">Customer or policy system integration</w:t>
            </w:r>
          </w:p>
        </w:tc>
        <w:tc>
          <w:tcPr>
            <w:tcW w:type="auto" w:w="0"/>
            <w:vAlign w:val="top"/>
          </w:tcPr>
          <w:p>
            <w:pPr>
              <w:pStyle w:val="TableText"/>
            </w:pPr>
            <w:r>
              <w:rPr>
                <w:b/>
              </w:rPr>
              <w:t xml:space="preserve">D-03</w:t>
            </w:r>
            <w:r>
              <w:t xml:space="preserve"> answered</w:t>
            </w:r>
          </w:p>
        </w:tc>
      </w:tr>
      <w:tr>
        <w:tc>
          <w:tcPr>
            <w:tcW w:type="auto" w:w="0"/>
            <w:vAlign w:val="top"/>
          </w:tcPr>
          <w:p>
            <w:pPr>
              <w:pStyle w:val="TableText"/>
            </w:pPr>
            <w:r>
              <w:rPr>
                <w:b/>
              </w:rPr>
              <w:t xml:space="preserve">Medium</w:t>
            </w:r>
          </w:p>
        </w:tc>
        <w:tc>
          <w:tcPr>
            <w:tcW w:type="auto" w:w="0"/>
            <w:vAlign w:val="top"/>
          </w:tcPr>
          <w:p>
            <w:pPr>
              <w:pStyle w:val="TableText"/>
            </w:pPr>
            <w:r>
              <w:t xml:space="preserve">Presence and availability</w:t>
            </w:r>
          </w:p>
        </w:tc>
        <w:tc>
          <w:tcPr>
            <w:tcW w:type="auto" w:w="0"/>
            <w:vAlign w:val="top"/>
          </w:tcPr>
          <w:p>
            <w:pPr>
              <w:pStyle w:val="TableText"/>
            </w:pPr>
            <w:r>
              <w:rPr>
                <w:b/>
              </w:rPr>
              <w:t xml:space="preserve">Only</w:t>
            </w:r>
            <w:r>
              <w:t xml:space="preserve"> if </w:t>
            </w:r>
            <w:r>
              <w:rPr>
                <w:b/>
              </w:rPr>
              <w:t xml:space="preserve">D-05</w:t>
            </w:r>
            <w:r>
              <w:t xml:space="preserve"> requires automatic routing around absence</w:t>
            </w:r>
          </w:p>
        </w:tc>
      </w:tr>
      <w:tr>
        <w:tc>
          <w:tcPr>
            <w:tcW w:type="auto" w:w="0"/>
            <w:vAlign w:val="top"/>
          </w:tcPr>
          <w:p>
            <w:pPr>
              <w:pStyle w:val="TableText"/>
            </w:pPr>
            <w:r>
              <w:rPr>
                <w:b/>
              </w:rPr>
              <w:t xml:space="preserve">Medium</w:t>
            </w:r>
          </w:p>
        </w:tc>
        <w:tc>
          <w:tcPr>
            <w:tcW w:type="auto" w:w="0"/>
            <w:vAlign w:val="top"/>
          </w:tcPr>
          <w:p>
            <w:pPr>
              <w:pStyle w:val="TableText"/>
            </w:pPr>
            <w:r>
              <w:t xml:space="preserve">Multi-brand separation</w:t>
            </w:r>
          </w:p>
        </w:tc>
        <w:tc>
          <w:tcPr>
            <w:tcW w:type="auto" w:w="0"/>
            <w:vAlign w:val="top"/>
          </w:tcPr>
          <w:p>
            <w:pPr>
              <w:pStyle w:val="TableText"/>
            </w:pPr>
            <w:r>
              <w:rPr>
                <w:b/>
              </w:rPr>
              <w:t xml:space="preserve">D-09</w:t>
            </w:r>
            <w:r>
              <w:t xml:space="preserve"> answered yes</w:t>
            </w:r>
          </w:p>
        </w:tc>
      </w:tr>
      <w:tr>
        <w:tc>
          <w:tcPr>
            <w:tcW w:type="auto" w:w="0"/>
            <w:vAlign w:val="top"/>
          </w:tcPr>
          <w:p>
            <w:pPr>
              <w:pStyle w:val="TableText"/>
            </w:pPr>
            <w:r>
              <w:rPr>
                <w:b/>
              </w:rPr>
              <w:t xml:space="preserve">Longer</w:t>
            </w:r>
          </w:p>
        </w:tc>
        <w:tc>
          <w:tcPr>
            <w:tcW w:type="auto" w:w="0"/>
            <w:vAlign w:val="top"/>
          </w:tcPr>
          <w:p>
            <w:pPr>
              <w:pStyle w:val="TableText"/>
            </w:pPr>
            <w:r>
              <w:t xml:space="preserve">CRM framework integration — conversation history as a consumable asset</w:t>
            </w:r>
          </w:p>
        </w:tc>
        <w:tc>
          <w:tcPr>
            <w:tcW w:type="auto" w:w="0"/>
            <w:vAlign w:val="top"/>
          </w:tcPr>
          <w:p>
            <w:pPr>
              <w:pStyle w:val="TableText"/>
            </w:pPr>
            <w:r>
              <w:t xml:space="preserve">CRM framework exists</w:t>
            </w:r>
          </w:p>
        </w:tc>
      </w:tr>
      <w:tr>
        <w:tc>
          <w:tcPr>
            <w:tcW w:type="auto" w:w="0"/>
            <w:vAlign w:val="top"/>
          </w:tcPr>
          <w:p>
            <w:pPr>
              <w:pStyle w:val="TableText"/>
            </w:pPr>
            <w:r>
              <w:rPr>
                <w:b/>
              </w:rPr>
              <w:t xml:space="preserve">Longer</w:t>
            </w:r>
          </w:p>
        </w:tc>
        <w:tc>
          <w:tcPr>
            <w:tcW w:type="auto" w:w="0"/>
            <w:vAlign w:val="top"/>
          </w:tcPr>
          <w:p>
            <w:pPr>
              <w:pStyle w:val="TableText"/>
            </w:pPr>
            <w:r>
              <w:t xml:space="preserve">Compliance reporting surface</w:t>
            </w:r>
          </w:p>
        </w:tc>
        <w:tc>
          <w:tcPr>
            <w:tcW w:type="auto" w:w="0"/>
            <w:vAlign w:val="top"/>
          </w:tcPr>
          <w:p>
            <w:pPr>
              <w:pStyle w:val="TableText"/>
            </w:pPr>
            <w:r>
              <w:t xml:space="preserve">Retention policy settled (</w:t>
            </w:r>
            <w:r>
              <w:rPr>
                <w:b/>
              </w:rPr>
              <w:t xml:space="preserve">D-06</w:t>
            </w:r>
            <w:r>
              <w:t xml:space="preserve">)</w:t>
            </w:r>
          </w:p>
        </w:tc>
      </w:tr>
      <w:tr>
        <w:tc>
          <w:tcPr>
            <w:tcW w:type="auto" w:w="0"/>
            <w:vAlign w:val="top"/>
          </w:tcPr>
          <w:p>
            <w:pPr>
              <w:pStyle w:val="TableText"/>
            </w:pPr>
            <w:r>
              <w:rPr>
                <w:b/>
              </w:rPr>
              <w:t xml:space="preserve">Longer</w:t>
            </w:r>
          </w:p>
        </w:tc>
        <w:tc>
          <w:tcPr>
            <w:tcW w:type="auto" w:w="0"/>
            <w:vAlign w:val="top"/>
          </w:tcPr>
          <w:p>
            <w:pPr>
              <w:pStyle w:val="TableText"/>
            </w:pPr>
            <w:r>
              <w:t xml:space="preserve">Analytics beyond queue, load and SLA state — dashboards, trends, cross-team benchmarking</w:t>
            </w:r>
          </w:p>
        </w:tc>
        <w:tc>
          <w:tcPr>
            <w:tcW w:type="auto" w:w="0"/>
            <w:vAlign w:val="top"/>
          </w:tcPr>
          <w:p>
            <w:pPr>
              <w:pStyle w:val="TableText"/>
            </w:pPr>
            <w:r>
              <w:t xml:space="preserve">A named business question to answer. </w:t>
            </w:r>
            <w:r>
              <w:rPr>
                <w:b/>
              </w:rPr>
              <w:t xml:space="preserve">SLA *state* is V1 (§23); SLA *reporting* is not.</w:t>
            </w:r>
            <w:r>
              <w:t xml:space="preserve"> Per-agent scorecards stay forbidden (</w:t>
            </w:r>
            <w:r>
              <w:rPr>
                <w:b/>
              </w:rPr>
              <w:t xml:space="preserve">P-08</w:t>
            </w:r>
            <w:r>
              <w:t xml:space="preserve">)</w:t>
            </w:r>
          </w:p>
        </w:tc>
      </w:tr>
      <w:tr>
        <w:tc>
          <w:tcPr>
            <w:tcW w:type="auto" w:w="0"/>
            <w:vAlign w:val="top"/>
          </w:tcPr>
          <w:p>
            <w:pPr>
              <w:pStyle w:val="TableText"/>
            </w:pPr>
            <w:r>
              <w:rPr>
                <w:b/>
              </w:rPr>
              <w:t xml:space="preserve">Longer</w:t>
            </w:r>
          </w:p>
        </w:tc>
        <w:tc>
          <w:tcPr>
            <w:tcW w:type="auto" w:w="0"/>
            <w:vAlign w:val="top"/>
          </w:tcPr>
          <w:p>
            <w:pPr>
              <w:pStyle w:val="TableText"/>
            </w:pPr>
            <w:r>
              <w:t xml:space="preserve">Realtime horizontal scaling</w:t>
            </w:r>
          </w:p>
        </w:tc>
        <w:tc>
          <w:tcPr>
            <w:tcW w:type="auto" w:w="0"/>
            <w:vAlign w:val="top"/>
          </w:tcPr>
          <w:p>
            <w:pPr>
              <w:pStyle w:val="TableText"/>
            </w:pPr>
            <w:r>
              <w:t xml:space="preserve">Connection count exceeds one process (§37.3)</w:t>
            </w:r>
          </w:p>
        </w:tc>
      </w:tr>
    </w:tbl>
    <w:p>
      <w:pPr>
        <w:spacing w:after="80"/>
      </w:pPr>
      <w:r>
        <w:t xml:space="preserve"/>
      </w:r>
    </w:p>
    <w:p>
      <w:r>
        <w:rPr>
          <w:b/>
        </w:rPr>
        <w:t xml:space="preserve">Deliberately absent:</w:t>
      </w:r>
      <w:r>
        <w:t xml:space="preserve"> message forwarding (the leak primitive), individual productivity analytics (</w:t>
      </w:r>
      <w:r>
        <w:rPr>
          <w:b/>
        </w:rPr>
        <w:t xml:space="preserve">P-08</w:t>
      </w:r>
      <w:r>
        <w:t xml:space="preserve">), microservice decomposition (no problem yet exists that it solves), and customer-to-customer contact (no business case, large abuse surface).</w:t>
      </w:r>
    </w:p>
    <w:p>
      <w:pPr>
        <w:pBdr>
          <w:bottom w:val="single" w:sz="6" w:space="1" w:color="CCCCCC"/>
        </w:pBdr>
      </w:pPr>
    </w:p>
    <w:p>
      <w:pPr>
        <w:pStyle w:val="Heading1"/>
      </w:pPr>
      <w:r>
        <w:t xml:space="preserve">43. Assumptions</w:t>
      </w:r>
    </w:p>
    <w:p>
      <w:r>
        <w:t xml:space="preserve">Every assumption is a risk held in trust. Each one below is either confirmable cheaply, or is a decision in §44 wearing different clothes.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Assumption</w:t>
            </w:r>
          </w:p>
        </w:tc>
        <w:tc>
          <w:tcPr>
            <w:tcW w:type="auto" w:w="0"/>
            <w:shd w:val="clear" w:fill="EFEFEF"/>
            <w:vAlign w:val="top"/>
          </w:tcPr>
          <w:p>
            <w:pPr>
              <w:pStyle w:val="TableText"/>
            </w:pPr>
            <w:r>
              <w:rPr>
                <w:b/>
              </w:rPr>
              <w:t xml:space="preserve">If wrong</w:t>
            </w:r>
          </w:p>
        </w:tc>
        <w:tc>
          <w:tcPr>
            <w:tcW w:type="auto" w:w="0"/>
            <w:shd w:val="clear" w:fill="EFEFEF"/>
            <w:vAlign w:val="top"/>
          </w:tcPr>
          <w:p>
            <w:pPr>
              <w:pStyle w:val="TableText"/>
            </w:pPr>
            <w:r>
              <w:rPr>
                <w:b/>
              </w:rPr>
              <w:t xml:space="preserve">Confirm with</w:t>
            </w:r>
          </w:p>
        </w:tc>
      </w:tr>
      <w:tr>
        <w:tc>
          <w:tcPr>
            <w:tcW w:type="auto" w:w="0"/>
            <w:vAlign w:val="top"/>
          </w:tcPr>
          <w:p>
            <w:pPr>
              <w:pStyle w:val="TableText"/>
            </w:pPr>
            <w:r>
              <w:rPr>
                <w:b/>
              </w:rPr>
              <w:t xml:space="preserve">A-01</w:t>
            </w:r>
          </w:p>
        </w:tc>
        <w:tc>
          <w:tcPr>
            <w:tcW w:type="auto" w:w="0"/>
            <w:vAlign w:val="top"/>
          </w:tcPr>
          <w:p>
            <w:pPr>
              <w:pStyle w:val="TableText"/>
            </w:pPr>
            <w:r>
              <w:t xml:space="preserve">CoverYou is an insurance distribution business (sales, renewals, retention, claims, grievance)</w:t>
            </w:r>
          </w:p>
        </w:tc>
        <w:tc>
          <w:tcPr>
            <w:tcW w:type="auto" w:w="0"/>
            <w:vAlign w:val="top"/>
          </w:tcPr>
          <w:p>
            <w:pPr>
              <w:pStyle w:val="TableText"/>
            </w:pPr>
            <w:r>
              <w:t xml:space="preserve">§7, §11 and §21 need rework. </w:t>
            </w:r>
            <w:r>
              <w:rPr>
                <w:b/>
              </w:rPr>
              <w:t xml:space="preserve">This is the assumption everything else rests on</w:t>
            </w:r>
          </w:p>
        </w:tc>
        <w:tc>
          <w:tcPr>
            <w:tcW w:type="auto" w:w="0"/>
            <w:vAlign w:val="top"/>
          </w:tcPr>
          <w:p>
            <w:pPr>
              <w:pStyle w:val="TableText"/>
            </w:pPr>
            <w:r>
              <w:rPr>
                <w:b/>
              </w:rPr>
              <w:t xml:space="preserve">D-14</w:t>
            </w:r>
            <w:r>
              <w:t xml:space="preserve"> — Project Head, two minutes</w:t>
            </w:r>
          </w:p>
        </w:tc>
      </w:tr>
      <w:tr>
        <w:tc>
          <w:tcPr>
            <w:tcW w:type="auto" w:w="0"/>
            <w:vAlign w:val="top"/>
          </w:tcPr>
          <w:p>
            <w:pPr>
              <w:pStyle w:val="TableText"/>
            </w:pPr>
            <w:r>
              <w:t xml:space="preserve">A-02</w:t>
            </w:r>
          </w:p>
        </w:tc>
        <w:tc>
          <w:tcPr>
            <w:tcW w:type="auto" w:w="0"/>
            <w:vAlign w:val="top"/>
          </w:tcPr>
          <w:p>
            <w:pPr>
              <w:pStyle w:val="TableText"/>
            </w:pPr>
            <w:r>
              <w:t xml:space="preserve">Roughly 147 of 195 staff are in customer-contact roles</w:t>
            </w:r>
          </w:p>
        </w:tc>
        <w:tc>
          <w:tcPr>
            <w:tcW w:type="auto" w:w="0"/>
            <w:vAlign w:val="top"/>
          </w:tcPr>
          <w:p>
            <w:pPr>
              <w:pStyle w:val="TableText"/>
            </w:pPr>
            <w:r>
              <w:t xml:space="preserve">The business case weakens but does not collapse</w:t>
            </w:r>
          </w:p>
        </w:tc>
        <w:tc>
          <w:tcPr>
            <w:tcW w:type="auto" w:w="0"/>
            <w:vAlign w:val="top"/>
          </w:tcPr>
          <w:p>
            <w:pPr>
              <w:pStyle w:val="TableText"/>
            </w:pPr>
            <w:r>
              <w:t xml:space="preserve">Department heads</w:t>
            </w:r>
          </w:p>
        </w:tc>
      </w:tr>
      <w:tr>
        <w:tc>
          <w:tcPr>
            <w:tcW w:type="auto" w:w="0"/>
            <w:vAlign w:val="top"/>
          </w:tcPr>
          <w:p>
            <w:pPr>
              <w:pStyle w:val="TableText"/>
            </w:pPr>
            <w:r>
              <w:t xml:space="preserve">A-03</w:t>
            </w:r>
          </w:p>
        </w:tc>
        <w:tc>
          <w:tcPr>
            <w:tcW w:type="auto" w:w="0"/>
            <w:vAlign w:val="top"/>
          </w:tcPr>
          <w:p>
            <w:pPr>
              <w:pStyle w:val="TableText"/>
            </w:pPr>
            <w:r>
              <w:t xml:space="preserve">Personas in §7 correspond to real functions</w:t>
            </w:r>
          </w:p>
        </w:tc>
        <w:tc>
          <w:tcPr>
            <w:tcW w:type="auto" w:w="0"/>
            <w:vAlign w:val="top"/>
          </w:tcPr>
          <w:p>
            <w:pPr>
              <w:pStyle w:val="TableText"/>
            </w:pPr>
            <w:r>
              <w:t xml:space="preserve">The permission model is built on the wrong shapes</w:t>
            </w:r>
          </w:p>
        </w:tc>
        <w:tc>
          <w:tcPr>
            <w:tcW w:type="auto" w:w="0"/>
            <w:vAlign w:val="top"/>
          </w:tcPr>
          <w:p>
            <w:pPr>
              <w:pStyle w:val="TableText"/>
            </w:pPr>
            <w:r>
              <w:rPr>
                <w:b/>
              </w:rPr>
              <w:t xml:space="preserve">D-11</w:t>
            </w:r>
            <w:r>
              <w:t xml:space="preserve"> — CTO + HR</w:t>
            </w:r>
          </w:p>
        </w:tc>
      </w:tr>
      <w:tr>
        <w:tc>
          <w:tcPr>
            <w:tcW w:type="auto" w:w="0"/>
            <w:vAlign w:val="top"/>
          </w:tcPr>
          <w:p>
            <w:pPr>
              <w:pStyle w:val="TableText"/>
            </w:pPr>
            <w:r>
              <w:t xml:space="preserve">A-04</w:t>
            </w:r>
          </w:p>
        </w:tc>
        <w:tc>
          <w:tcPr>
            <w:tcW w:type="auto" w:w="0"/>
            <w:vAlign w:val="top"/>
          </w:tcPr>
          <w:p>
            <w:pPr>
              <w:pStyle w:val="TableText"/>
            </w:pPr>
            <w:r>
              <w:t xml:space="preserve">Customers are willing to converse in text with the company</w:t>
            </w:r>
          </w:p>
        </w:tc>
        <w:tc>
          <w:tcPr>
            <w:tcW w:type="auto" w:w="0"/>
            <w:vAlign w:val="top"/>
          </w:tcPr>
          <w:p>
            <w:pPr>
              <w:pStyle w:val="TableText"/>
            </w:pPr>
            <w:r>
              <w:t xml:space="preserve">The customer half has no audience</w:t>
            </w:r>
          </w:p>
        </w:tc>
        <w:tc>
          <w:tcPr>
            <w:tcW w:type="auto" w:w="0"/>
            <w:vAlign w:val="top"/>
          </w:tcPr>
          <w:p>
            <w:pPr>
              <w:pStyle w:val="TableText"/>
            </w:pPr>
            <w:r>
              <w:t xml:space="preserve">Business owner</w:t>
            </w:r>
          </w:p>
        </w:tc>
      </w:tr>
      <w:tr>
        <w:tc>
          <w:tcPr>
            <w:tcW w:type="auto" w:w="0"/>
            <w:vAlign w:val="top"/>
          </w:tcPr>
          <w:p>
            <w:pPr>
              <w:pStyle w:val="TableText"/>
            </w:pPr>
            <w:r>
              <w:t xml:space="preserve">A-05</w:t>
            </w:r>
          </w:p>
        </w:tc>
        <w:tc>
          <w:tcPr>
            <w:tcW w:type="auto" w:w="0"/>
            <w:vAlign w:val="top"/>
          </w:tcPr>
          <w:p>
            <w:pPr>
              <w:pStyle w:val="TableText"/>
            </w:pPr>
            <w:r>
              <w:t xml:space="preserve">A customer conversation should have one accountable owner</w:t>
            </w:r>
          </w:p>
        </w:tc>
        <w:tc>
          <w:tcPr>
            <w:tcW w:type="auto" w:w="0"/>
            <w:vAlign w:val="top"/>
          </w:tcPr>
          <w:p>
            <w:pPr>
              <w:pStyle w:val="TableText"/>
            </w:pPr>
            <w:r>
              <w:t xml:space="preserve">§11.3, §17.5 and §21.2 change fundamentally</w:t>
            </w:r>
          </w:p>
        </w:tc>
        <w:tc>
          <w:tcPr>
            <w:tcW w:type="auto" w:w="0"/>
            <w:vAlign w:val="top"/>
          </w:tcPr>
          <w:p>
            <w:pPr>
              <w:pStyle w:val="TableText"/>
            </w:pPr>
            <w:r>
              <w:rPr>
                <w:b/>
              </w:rPr>
              <w:t xml:space="preserve">D-04</w:t>
            </w:r>
            <w:r>
              <w:t xml:space="preserve"> — CTO + department heads</w:t>
            </w:r>
          </w:p>
        </w:tc>
      </w:tr>
      <w:tr>
        <w:tc>
          <w:tcPr>
            <w:tcW w:type="auto" w:w="0"/>
            <w:vAlign w:val="top"/>
          </w:tcPr>
          <w:p>
            <w:pPr>
              <w:pStyle w:val="TableText"/>
            </w:pPr>
            <w:r>
              <w:t xml:space="preserve">A-06</w:t>
            </w:r>
          </w:p>
        </w:tc>
        <w:tc>
          <w:tcPr>
            <w:tcW w:type="auto" w:w="0"/>
            <w:vAlign w:val="top"/>
          </w:tcPr>
          <w:p>
            <w:pPr>
              <w:pStyle w:val="TableText"/>
            </w:pPr>
            <w:r>
              <w:t xml:space="preserve">Internal conversation needs no lifecycle</w:t>
            </w:r>
          </w:p>
        </w:tc>
        <w:tc>
          <w:tcPr>
            <w:tcW w:type="auto" w:w="0"/>
            <w:vAlign w:val="top"/>
          </w:tcPr>
          <w:p>
            <w:pPr>
              <w:pStyle w:val="TableText"/>
            </w:pPr>
            <w:r>
              <w:t xml:space="preserve">Minor — a state machine can be added</w:t>
            </w:r>
          </w:p>
        </w:tc>
        <w:tc>
          <w:tcPr>
            <w:tcW w:type="auto" w:w="0"/>
            <w:vAlign w:val="top"/>
          </w:tcPr>
          <w:p>
            <w:pPr>
              <w:pStyle w:val="TableText"/>
            </w:pPr>
            <w:r>
              <w:rPr>
                <w:b/>
              </w:rPr>
              <w:t xml:space="preserve">D-15</w:t>
            </w:r>
          </w:p>
        </w:tc>
      </w:tr>
      <w:tr>
        <w:tc>
          <w:tcPr>
            <w:tcW w:type="auto" w:w="0"/>
            <w:vAlign w:val="top"/>
          </w:tcPr>
          <w:p>
            <w:pPr>
              <w:pStyle w:val="TableText"/>
            </w:pPr>
            <w:r>
              <w:t xml:space="preserve">A-07</w:t>
            </w:r>
          </w:p>
        </w:tc>
        <w:tc>
          <w:tcPr>
            <w:tcW w:type="auto" w:w="0"/>
            <w:vAlign w:val="top"/>
          </w:tcPr>
          <w:p>
            <w:pPr>
              <w:pStyle w:val="TableText"/>
            </w:pPr>
            <w:r>
              <w:t xml:space="preserve">Staff will use internal notes rather than a side channel</w:t>
            </w:r>
          </w:p>
        </w:tc>
        <w:tc>
          <w:tcPr>
            <w:tcW w:type="auto" w:w="0"/>
            <w:vAlign w:val="top"/>
          </w:tcPr>
          <w:p>
            <w:pPr>
              <w:pStyle w:val="TableText"/>
            </w:pPr>
            <w:r>
              <w:t xml:space="preserve">Context fragments and the leak risk moves off-platform</w:t>
            </w:r>
          </w:p>
        </w:tc>
        <w:tc>
          <w:tcPr>
            <w:tcW w:type="auto" w:w="0"/>
            <w:vAlign w:val="top"/>
          </w:tcPr>
          <w:p>
            <w:pPr>
              <w:pStyle w:val="TableText"/>
            </w:pPr>
            <w:r>
              <w:t xml:space="preserve">Pilot observation</w:t>
            </w:r>
          </w:p>
        </w:tc>
      </w:tr>
      <w:tr>
        <w:tc>
          <w:tcPr>
            <w:tcW w:type="auto" w:w="0"/>
            <w:vAlign w:val="top"/>
          </w:tcPr>
          <w:p>
            <w:pPr>
              <w:pStyle w:val="TableText"/>
            </w:pPr>
            <w:r>
              <w:t xml:space="preserve">A-08</w:t>
            </w:r>
          </w:p>
        </w:tc>
        <w:tc>
          <w:tcPr>
            <w:tcW w:type="auto" w:w="0"/>
            <w:vAlign w:val="top"/>
          </w:tcPr>
          <w:p>
            <w:pPr>
              <w:pStyle w:val="TableText"/>
            </w:pPr>
            <w:r>
              <w:t xml:space="preserve">Reopen within a bounded window is acceptable to the business</w:t>
            </w:r>
          </w:p>
        </w:tc>
        <w:tc>
          <w:tcPr>
            <w:tcW w:type="auto" w:w="0"/>
            <w:vAlign w:val="top"/>
          </w:tcPr>
          <w:p>
            <w:pPr>
              <w:pStyle w:val="TableText"/>
            </w:pPr>
            <w:r>
              <w:t xml:space="preserve">Window length changes; the model does not</w:t>
            </w:r>
          </w:p>
        </w:tc>
        <w:tc>
          <w:tcPr>
            <w:tcW w:type="auto" w:w="0"/>
            <w:vAlign w:val="top"/>
          </w:tcPr>
          <w:p>
            <w:pPr>
              <w:pStyle w:val="TableText"/>
            </w:pPr>
            <w:r>
              <w:rPr>
                <w:b/>
              </w:rPr>
              <w:t xml:space="preserve">D-08</w:t>
            </w:r>
          </w:p>
        </w:tc>
      </w:tr>
      <w:tr>
        <w:tc>
          <w:tcPr>
            <w:tcW w:type="auto" w:w="0"/>
            <w:vAlign w:val="top"/>
          </w:tcPr>
          <w:p>
            <w:pPr>
              <w:pStyle w:val="TableText"/>
            </w:pPr>
            <w:r>
              <w:t xml:space="preserve">A-09</w:t>
            </w:r>
          </w:p>
        </w:tc>
        <w:tc>
          <w:tcPr>
            <w:tcW w:type="auto" w:w="0"/>
            <w:vAlign w:val="top"/>
          </w:tcPr>
          <w:p>
            <w:pPr>
              <w:pStyle w:val="TableText"/>
            </w:pPr>
            <w:r>
              <w:t xml:space="preserve">No legal requirement currently dictates retention periods</w:t>
            </w:r>
          </w:p>
        </w:tc>
        <w:tc>
          <w:tcPr>
            <w:tcW w:type="auto" w:w="0"/>
            <w:vAlign w:val="top"/>
          </w:tcPr>
          <w:p>
            <w:pPr>
              <w:pStyle w:val="TableText"/>
            </w:pPr>
            <w:r>
              <w:t xml:space="preserve">Retention design changes and may become urgent</w:t>
            </w:r>
          </w:p>
        </w:tc>
        <w:tc>
          <w:tcPr>
            <w:tcW w:type="auto" w:w="0"/>
            <w:vAlign w:val="top"/>
          </w:tcPr>
          <w:p>
            <w:pPr>
              <w:pStyle w:val="TableText"/>
            </w:pPr>
            <w:r>
              <w:rPr>
                <w:b/>
              </w:rPr>
              <w:t xml:space="preserve">D-06</w:t>
            </w:r>
            <w:r>
              <w:t xml:space="preserve"> — Legal</w:t>
            </w:r>
          </w:p>
        </w:tc>
      </w:tr>
      <w:tr>
        <w:tc>
          <w:tcPr>
            <w:tcW w:type="auto" w:w="0"/>
            <w:vAlign w:val="top"/>
          </w:tcPr>
          <w:p>
            <w:pPr>
              <w:pStyle w:val="TableText"/>
            </w:pPr>
            <w:r>
              <w:t xml:space="preserve">A-10</w:t>
            </w:r>
          </w:p>
        </w:tc>
        <w:tc>
          <w:tcPr>
            <w:tcW w:type="auto" w:w="0"/>
            <w:vAlign w:val="top"/>
          </w:tcPr>
          <w:p>
            <w:pPr>
              <w:pStyle w:val="TableText"/>
            </w:pPr>
            <w:r>
              <w:t xml:space="preserve">Customer volume is within employee-scale concurrency</w:t>
            </w:r>
          </w:p>
        </w:tc>
        <w:tc>
          <w:tcPr>
            <w:tcW w:type="auto" w:w="0"/>
            <w:vAlign w:val="top"/>
          </w:tcPr>
          <w:p>
            <w:pPr>
              <w:pStyle w:val="TableText"/>
            </w:pPr>
            <w:r>
              <w:t xml:space="preserve">Sizing and possibly topology change</w:t>
            </w:r>
          </w:p>
        </w:tc>
        <w:tc>
          <w:tcPr>
            <w:tcW w:type="auto" w:w="0"/>
            <w:vAlign w:val="top"/>
          </w:tcPr>
          <w:p>
            <w:pPr>
              <w:pStyle w:val="TableText"/>
            </w:pPr>
            <w:r>
              <w:rPr>
                <w:b/>
              </w:rPr>
              <w:t xml:space="preserve">D-13</w:t>
            </w:r>
            <w:r>
              <w:t xml:space="preserve"> — business owner</w:t>
            </w:r>
          </w:p>
        </w:tc>
      </w:tr>
      <w:tr>
        <w:tc>
          <w:tcPr>
            <w:tcW w:type="auto" w:w="0"/>
            <w:vAlign w:val="top"/>
          </w:tcPr>
          <w:p>
            <w:pPr>
              <w:pStyle w:val="TableText"/>
            </w:pPr>
            <w:r>
              <w:t xml:space="preserve">A-11</w:t>
            </w:r>
          </w:p>
        </w:tc>
        <w:tc>
          <w:tcPr>
            <w:tcW w:type="auto" w:w="0"/>
            <w:vAlign w:val="top"/>
          </w:tcPr>
          <w:p>
            <w:pPr>
              <w:pStyle w:val="TableText"/>
            </w:pPr>
            <w:r>
              <w:t xml:space="preserve">A single brand in V1</w:t>
            </w:r>
          </w:p>
        </w:tc>
        <w:tc>
          <w:tcPr>
            <w:tcW w:type="auto" w:w="0"/>
            <w:vAlign w:val="top"/>
          </w:tcPr>
          <w:p>
            <w:pPr>
              <w:pStyle w:val="TableText"/>
            </w:pPr>
            <w:r>
              <w:t xml:space="preserve">A tenancy boundary must be retrofitted, expensively</w:t>
            </w:r>
          </w:p>
        </w:tc>
        <w:tc>
          <w:tcPr>
            <w:tcW w:type="auto" w:w="0"/>
            <w:vAlign w:val="top"/>
          </w:tcPr>
          <w:p>
            <w:pPr>
              <w:pStyle w:val="TableText"/>
            </w:pPr>
            <w:r>
              <w:rPr>
                <w:b/>
              </w:rPr>
              <w:t xml:space="preserve">D-09</w:t>
            </w:r>
          </w:p>
        </w:tc>
      </w:tr>
      <w:tr>
        <w:tc>
          <w:tcPr>
            <w:tcW w:type="auto" w:w="0"/>
            <w:vAlign w:val="top"/>
          </w:tcPr>
          <w:p>
            <w:pPr>
              <w:pStyle w:val="TableText"/>
            </w:pPr>
            <w:r>
              <w:t xml:space="preserve">A-12</w:t>
            </w:r>
          </w:p>
        </w:tc>
        <w:tc>
          <w:tcPr>
            <w:tcW w:type="auto" w:w="0"/>
            <w:vAlign w:val="top"/>
          </w:tcPr>
          <w:p>
            <w:pPr>
              <w:pStyle w:val="TableText"/>
            </w:pPr>
            <w:r>
              <w:t xml:space="preserve">Staff have devices and connectivity adequate for a web application</w:t>
            </w:r>
          </w:p>
        </w:tc>
        <w:tc>
          <w:tcPr>
            <w:tcW w:type="auto" w:w="0"/>
            <w:vAlign w:val="top"/>
          </w:tcPr>
          <w:p>
            <w:pPr>
              <w:pStyle w:val="TableText"/>
            </w:pPr>
            <w:r>
              <w:t xml:space="preserve">Rollout needs a device programme</w:t>
            </w:r>
          </w:p>
        </w:tc>
        <w:tc>
          <w:tcPr>
            <w:tcW w:type="auto" w:w="0"/>
            <w:vAlign w:val="top"/>
          </w:tcPr>
          <w:p>
            <w:pPr>
              <w:pStyle w:val="TableText"/>
            </w:pPr>
            <w:r>
              <w:t xml:space="preserve">IT</w:t>
            </w:r>
          </w:p>
        </w:tc>
      </w:tr>
      <w:tr>
        <w:tc>
          <w:tcPr>
            <w:tcW w:type="auto" w:w="0"/>
            <w:vAlign w:val="top"/>
          </w:tcPr>
          <w:p>
            <w:pPr>
              <w:pStyle w:val="TableText"/>
            </w:pPr>
            <w:r>
              <w:t xml:space="preserve">A-13</w:t>
            </w:r>
          </w:p>
        </w:tc>
        <w:tc>
          <w:tcPr>
            <w:tcW w:type="auto" w:w="0"/>
            <w:vAlign w:val="top"/>
          </w:tcPr>
          <w:p>
            <w:pPr>
              <w:pStyle w:val="TableText"/>
            </w:pPr>
            <w:r>
              <w:t xml:space="preserve">The HRMS will eventually be the identity source of record</w:t>
            </w:r>
          </w:p>
        </w:tc>
        <w:tc>
          <w:tcPr>
            <w:tcW w:type="auto" w:w="0"/>
            <w:vAlign w:val="top"/>
          </w:tcPr>
          <w:p>
            <w:pPr>
              <w:pStyle w:val="TableText"/>
            </w:pPr>
            <w:r>
              <w:t xml:space="preserve">None — the provider interface holds either way</w:t>
            </w:r>
          </w:p>
        </w:tc>
        <w:tc>
          <w:tcPr>
            <w:tcW w:type="auto" w:w="0"/>
            <w:vAlign w:val="top"/>
          </w:tcPr>
          <w:p>
            <w:pPr>
              <w:pStyle w:val="TableText"/>
            </w:pPr>
            <w:r>
              <w:t xml:space="preserve">Already designed for (§17.2)</w:t>
            </w:r>
          </w:p>
        </w:tc>
      </w:tr>
      <w:tr>
        <w:tc>
          <w:tcPr>
            <w:tcW w:type="auto" w:w="0"/>
            <w:vAlign w:val="top"/>
          </w:tcPr>
          <w:p>
            <w:pPr>
              <w:pStyle w:val="TableText"/>
            </w:pPr>
            <w:r>
              <w:t xml:space="preserve">A-14</w:t>
            </w:r>
          </w:p>
        </w:tc>
        <w:tc>
          <w:tcPr>
            <w:tcW w:type="auto" w:w="0"/>
            <w:vAlign w:val="top"/>
          </w:tcPr>
          <w:p>
            <w:pPr>
              <w:pStyle w:val="TableText"/>
            </w:pPr>
            <w:r>
              <w:t xml:space="preserve">NorthStar continues to operate independently and is unaffected</w:t>
            </w:r>
          </w:p>
        </w:tc>
        <w:tc>
          <w:tcPr>
            <w:tcW w:type="auto" w:w="0"/>
            <w:vAlign w:val="top"/>
          </w:tcPr>
          <w:p>
            <w:pPr>
              <w:pStyle w:val="TableText"/>
            </w:pPr>
            <w:r>
              <w:t xml:space="preserve">None — StarLink takes no dependency on it (§36.2)</w:t>
            </w:r>
          </w:p>
        </w:tc>
        <w:tc>
          <w:tcPr>
            <w:tcW w:type="auto" w:w="0"/>
            <w:vAlign w:val="top"/>
          </w:tcPr>
          <w:p>
            <w:pPr>
              <w:pStyle w:val="TableText"/>
            </w:pPr>
            <w:r>
              <w:t xml:space="preserve">Verified by test</w:t>
            </w:r>
          </w:p>
        </w:tc>
      </w:tr>
    </w:tbl>
    <w:p>
      <w:pPr>
        <w:spacing w:after="80"/>
      </w:pPr>
      <w:r>
        <w:t xml:space="preserve"/>
      </w:r>
    </w:p>
    <w:p>
      <w:pPr>
        <w:pStyle w:val="Heading3"/>
      </w:pPr>
      <w:r>
        <w:t xml:space="preserve">Technical assumptions — new in version 2.0</w:t>
      </w:r>
    </w:p>
    <w:p>
      <w:r>
        <w:t xml:space="preserve">Every one of these is either cheaply testable or is a technology decision in §39 wearing different clothes.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2340"/>
        <w:gridCol w:w="2340"/>
        <w:gridCol w:w="2340"/>
        <w:gridCol w:w="234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Assumption</w:t>
            </w:r>
          </w:p>
        </w:tc>
        <w:tc>
          <w:tcPr>
            <w:tcW w:type="auto" w:w="0"/>
            <w:shd w:val="clear" w:fill="EFEFEF"/>
            <w:vAlign w:val="top"/>
          </w:tcPr>
          <w:p>
            <w:pPr>
              <w:pStyle w:val="TableText"/>
            </w:pPr>
            <w:r>
              <w:rPr>
                <w:b/>
              </w:rPr>
              <w:t xml:space="preserve">If wrong</w:t>
            </w:r>
          </w:p>
        </w:tc>
        <w:tc>
          <w:tcPr>
            <w:tcW w:type="auto" w:w="0"/>
            <w:shd w:val="clear" w:fill="EFEFEF"/>
            <w:vAlign w:val="top"/>
          </w:tcPr>
          <w:p>
            <w:pPr>
              <w:pStyle w:val="TableText"/>
            </w:pPr>
            <w:r>
              <w:rPr>
                <w:b/>
              </w:rPr>
              <w:t xml:space="preserve">Confirm with</w:t>
            </w:r>
          </w:p>
        </w:tc>
      </w:tr>
      <w:tr>
        <w:tc>
          <w:tcPr>
            <w:tcW w:type="auto" w:w="0"/>
            <w:vAlign w:val="top"/>
          </w:tcPr>
          <w:p>
            <w:pPr>
              <w:pStyle w:val="TableText"/>
            </w:pPr>
            <w:r>
              <w:rPr>
                <w:b/>
              </w:rPr>
              <w:t xml:space="preserve">A-15</w:t>
            </w:r>
          </w:p>
        </w:tc>
        <w:tc>
          <w:tcPr>
            <w:tcW w:type="auto" w:w="0"/>
            <w:vAlign w:val="top"/>
          </w:tcPr>
          <w:p>
            <w:pPr>
              <w:pStyle w:val="TableText"/>
            </w:pPr>
            <w:r>
              <w:t xml:space="preserve">The team can build and maintain TypeScript on both ends</w:t>
            </w:r>
          </w:p>
        </w:tc>
        <w:tc>
          <w:tcPr>
            <w:tcW w:type="auto" w:w="0"/>
            <w:vAlign w:val="top"/>
          </w:tcPr>
          <w:p>
            <w:pPr>
              <w:pStyle w:val="TableText"/>
            </w:pPr>
            <w:r>
              <w:t xml:space="preserve">The stack recommendation changes; </w:t>
            </w:r>
            <w:r>
              <w:rPr>
                <w:b/>
              </w:rPr>
              <w:t xml:space="preserve">§39.4 states which rows shift</w:t>
            </w:r>
          </w:p>
        </w:tc>
        <w:tc>
          <w:tcPr>
            <w:tcW w:type="auto" w:w="0"/>
            <w:vAlign w:val="top"/>
          </w:tcPr>
          <w:p>
            <w:pPr>
              <w:pStyle w:val="TableText"/>
            </w:pPr>
            <w:r>
              <w:t xml:space="preserve">CTO — a team-capability question, not a technical one</w:t>
            </w:r>
          </w:p>
        </w:tc>
      </w:tr>
      <w:tr>
        <w:tc>
          <w:tcPr>
            <w:tcW w:type="auto" w:w="0"/>
            <w:vAlign w:val="top"/>
          </w:tcPr>
          <w:p>
            <w:pPr>
              <w:pStyle w:val="TableText"/>
            </w:pPr>
            <w:r>
              <w:t xml:space="preserve">A-16</w:t>
            </w:r>
          </w:p>
        </w:tc>
        <w:tc>
          <w:tcPr>
            <w:tcW w:type="auto" w:w="0"/>
            <w:vAlign w:val="top"/>
          </w:tcPr>
          <w:p>
            <w:pPr>
              <w:pStyle w:val="TableText"/>
            </w:pPr>
            <w:r>
              <w:t xml:space="preserve">~200 employees and one pilot department fit comfortably on one API instance</w:t>
            </w:r>
          </w:p>
        </w:tc>
        <w:tc>
          <w:tcPr>
            <w:tcW w:type="auto" w:w="0"/>
            <w:vAlign w:val="top"/>
          </w:tcPr>
          <w:p>
            <w:pPr>
              <w:pStyle w:val="TableText"/>
            </w:pPr>
            <w:r>
              <w:t xml:space="preserve">§33.2 step 1 arrives earlier, which is a planned step rather than a redesign</w:t>
            </w:r>
          </w:p>
        </w:tc>
        <w:tc>
          <w:tcPr>
            <w:tcW w:type="auto" w:w="0"/>
            <w:vAlign w:val="top"/>
          </w:tcPr>
          <w:p>
            <w:pPr>
              <w:pStyle w:val="TableText"/>
            </w:pPr>
            <w:r>
              <w:t xml:space="preserve">Load test before V1-B</w:t>
            </w:r>
          </w:p>
        </w:tc>
      </w:tr>
      <w:tr>
        <w:tc>
          <w:tcPr>
            <w:tcW w:type="auto" w:w="0"/>
            <w:vAlign w:val="top"/>
          </w:tcPr>
          <w:p>
            <w:pPr>
              <w:pStyle w:val="TableText"/>
            </w:pPr>
            <w:r>
              <w:t xml:space="preserve">A-17</w:t>
            </w:r>
          </w:p>
        </w:tc>
        <w:tc>
          <w:tcPr>
            <w:tcW w:type="auto" w:w="0"/>
            <w:vAlign w:val="top"/>
          </w:tcPr>
          <w:p>
            <w:pPr>
              <w:pStyle w:val="TableText"/>
            </w:pPr>
            <w:r>
              <w:t xml:space="preserve">Customer concurrency is within employee-scale assumptions</w:t>
            </w:r>
          </w:p>
        </w:tc>
        <w:tc>
          <w:tcPr>
            <w:tcW w:type="auto" w:w="0"/>
            <w:vAlign w:val="top"/>
          </w:tcPr>
          <w:p>
            <w:pPr>
              <w:pStyle w:val="TableText"/>
            </w:pPr>
            <w:r>
              <w:t xml:space="preserve">Sizing and possibly topology change</w:t>
            </w:r>
          </w:p>
        </w:tc>
        <w:tc>
          <w:tcPr>
            <w:tcW w:type="auto" w:w="0"/>
            <w:vAlign w:val="top"/>
          </w:tcPr>
          <w:p>
            <w:pPr>
              <w:pStyle w:val="TableText"/>
            </w:pPr>
            <w:r>
              <w:rPr>
                <w:b/>
              </w:rPr>
              <w:t xml:space="preserve">D-13</w:t>
            </w:r>
          </w:p>
        </w:tc>
      </w:tr>
      <w:tr>
        <w:tc>
          <w:tcPr>
            <w:tcW w:type="auto" w:w="0"/>
            <w:vAlign w:val="top"/>
          </w:tcPr>
          <w:p>
            <w:pPr>
              <w:pStyle w:val="TableText"/>
            </w:pPr>
            <w:r>
              <w:t xml:space="preserve">A-18</w:t>
            </w:r>
          </w:p>
        </w:tc>
        <w:tc>
          <w:tcPr>
            <w:tcW w:type="auto" w:w="0"/>
            <w:vAlign w:val="top"/>
          </w:tcPr>
          <w:p>
            <w:pPr>
              <w:pStyle w:val="TableText"/>
            </w:pPr>
            <w:r>
              <w:t xml:space="preserve">MongoDB text search is adequate for V1's corpus</w:t>
            </w:r>
          </w:p>
        </w:tc>
        <w:tc>
          <w:tcPr>
            <w:tcW w:type="auto" w:w="0"/>
            <w:vAlign w:val="top"/>
          </w:tcPr>
          <w:p>
            <w:pPr>
              <w:pStyle w:val="TableText"/>
            </w:pPr>
            <w:r>
              <w:t xml:space="preserve">§30.4 trigger fires and a search engine is introduced</w:t>
            </w:r>
          </w:p>
        </w:tc>
        <w:tc>
          <w:tcPr>
            <w:tcW w:type="auto" w:w="0"/>
            <w:vAlign w:val="top"/>
          </w:tcPr>
          <w:p>
            <w:pPr>
              <w:pStyle w:val="TableText"/>
            </w:pPr>
            <w:r>
              <w:t xml:space="preserve">Measure during V1-A</w:t>
            </w:r>
          </w:p>
        </w:tc>
      </w:tr>
      <w:tr>
        <w:tc>
          <w:tcPr>
            <w:tcW w:type="auto" w:w="0"/>
            <w:vAlign w:val="top"/>
          </w:tcPr>
          <w:p>
            <w:pPr>
              <w:pStyle w:val="TableText"/>
            </w:pPr>
            <w:r>
              <w:t xml:space="preserve">A-19</w:t>
            </w:r>
          </w:p>
        </w:tc>
        <w:tc>
          <w:tcPr>
            <w:tcW w:type="auto" w:w="0"/>
            <w:vAlign w:val="top"/>
          </w:tcPr>
          <w:p>
            <w:pPr>
              <w:pStyle w:val="TableText"/>
            </w:pPr>
            <w:r>
              <w:t xml:space="preserve">A single-node replica set is acceptable in development</w:t>
            </w:r>
          </w:p>
        </w:tc>
        <w:tc>
          <w:tcPr>
            <w:tcW w:type="auto" w:w="0"/>
            <w:vAlign w:val="top"/>
          </w:tcPr>
          <w:p>
            <w:pPr>
              <w:pStyle w:val="TableText"/>
            </w:pPr>
            <w:r>
              <w:t xml:space="preserve">Development setup complicates</w:t>
            </w:r>
          </w:p>
        </w:tc>
        <w:tc>
          <w:tcPr>
            <w:tcW w:type="auto" w:w="0"/>
            <w:vAlign w:val="top"/>
          </w:tcPr>
          <w:p>
            <w:pPr>
              <w:pStyle w:val="TableText"/>
            </w:pPr>
            <w:r>
              <w:t xml:space="preserve">Verified during Phase 1</w:t>
            </w:r>
          </w:p>
        </w:tc>
      </w:tr>
      <w:tr>
        <w:tc>
          <w:tcPr>
            <w:tcW w:type="auto" w:w="0"/>
            <w:vAlign w:val="top"/>
          </w:tcPr>
          <w:p>
            <w:pPr>
              <w:pStyle w:val="TableText"/>
            </w:pPr>
            <w:r>
              <w:t xml:space="preserve">A-20</w:t>
            </w:r>
          </w:p>
        </w:tc>
        <w:tc>
          <w:tcPr>
            <w:tcW w:type="auto" w:w="0"/>
            <w:vAlign w:val="top"/>
          </w:tcPr>
          <w:p>
            <w:pPr>
              <w:pStyle w:val="TableText"/>
            </w:pPr>
            <w:r>
              <w:t xml:space="preserve">Object storage is available in production</w:t>
            </w:r>
          </w:p>
        </w:tc>
        <w:tc>
          <w:tcPr>
            <w:tcW w:type="auto" w:w="0"/>
            <w:vAlign w:val="top"/>
          </w:tcPr>
          <w:p>
            <w:pPr>
              <w:pStyle w:val="TableText"/>
            </w:pPr>
            <w:r>
              <w:t xml:space="preserve">Attachments need a different plan</w:t>
            </w:r>
          </w:p>
        </w:tc>
        <w:tc>
          <w:tcPr>
            <w:tcW w:type="auto" w:w="0"/>
            <w:vAlign w:val="top"/>
          </w:tcPr>
          <w:p>
            <w:pPr>
              <w:pStyle w:val="TableText"/>
            </w:pPr>
            <w:r>
              <w:t xml:space="preserve">Infrastructure owner</w:t>
            </w:r>
          </w:p>
        </w:tc>
      </w:tr>
      <w:tr>
        <w:tc>
          <w:tcPr>
            <w:tcW w:type="auto" w:w="0"/>
            <w:vAlign w:val="top"/>
          </w:tcPr>
          <w:p>
            <w:pPr>
              <w:pStyle w:val="TableText"/>
            </w:pPr>
            <w:r>
              <w:t xml:space="preserve">A-21</w:t>
            </w:r>
          </w:p>
        </w:tc>
        <w:tc>
          <w:tcPr>
            <w:tcW w:type="auto" w:w="0"/>
            <w:vAlign w:val="top"/>
          </w:tcPr>
          <w:p>
            <w:pPr>
              <w:pStyle w:val="TableText"/>
            </w:pPr>
            <w:r>
              <w:t xml:space="preserve">An email transport is available for employee notification</w:t>
            </w:r>
          </w:p>
        </w:tc>
        <w:tc>
          <w:tcPr>
            <w:tcW w:type="auto" w:w="0"/>
            <w:vAlign w:val="top"/>
          </w:tcPr>
          <w:p>
            <w:pPr>
              <w:pStyle w:val="TableText"/>
            </w:pPr>
            <w:r>
              <w:t xml:space="preserve">V1-A ships with in-app notification only</w:t>
            </w:r>
          </w:p>
        </w:tc>
        <w:tc>
          <w:tcPr>
            <w:tcW w:type="auto" w:w="0"/>
            <w:vAlign w:val="top"/>
          </w:tcPr>
          <w:p>
            <w:pPr>
              <w:pStyle w:val="TableText"/>
            </w:pPr>
            <w:r>
              <w:t xml:space="preserve">Infrastructure owner</w:t>
            </w:r>
          </w:p>
        </w:tc>
      </w:tr>
      <w:tr>
        <w:tc>
          <w:tcPr>
            <w:tcW w:type="auto" w:w="0"/>
            <w:vAlign w:val="top"/>
          </w:tcPr>
          <w:p>
            <w:pPr>
              <w:pStyle w:val="TableText"/>
            </w:pPr>
            <w:r>
              <w:t xml:space="preserve">A-22</w:t>
            </w:r>
          </w:p>
        </w:tc>
        <w:tc>
          <w:tcPr>
            <w:tcW w:type="auto" w:w="0"/>
            <w:vAlign w:val="top"/>
          </w:tcPr>
          <w:p>
            <w:pPr>
              <w:pStyle w:val="TableText"/>
            </w:pPr>
            <w:r>
              <w:t xml:space="preserve">The prototype's independence guards can be reproduced in the proposed stack</w:t>
            </w:r>
          </w:p>
        </w:tc>
        <w:tc>
          <w:tcPr>
            <w:tcW w:type="auto" w:w="0"/>
            <w:vAlign w:val="top"/>
          </w:tcPr>
          <w:p>
            <w:pPr>
              <w:pStyle w:val="TableText"/>
            </w:pPr>
            <w:r>
              <w:t xml:space="preserve">The independence claim needs a different proof</w:t>
            </w:r>
          </w:p>
        </w:tc>
        <w:tc>
          <w:tcPr>
            <w:tcW w:type="auto" w:w="0"/>
            <w:vAlign w:val="top"/>
          </w:tcPr>
          <w:p>
            <w:pPr>
              <w:pStyle w:val="TableText"/>
            </w:pPr>
            <w:r>
              <w:t xml:space="preserve">Phase 1 — the guards are a pattern, not code (§14.3)</w:t>
            </w:r>
          </w:p>
        </w:tc>
      </w:tr>
    </w:tbl>
    <w:p>
      <w:pPr>
        <w:spacing w:after="80"/>
      </w:pPr>
      <w:r>
        <w:t xml:space="preserve"/>
      </w:r>
    </w:p>
    <w:p>
      <w:pPr>
        <w:pBdr>
          <w:bottom w:val="single" w:sz="6" w:space="1" w:color="CCCCCC"/>
        </w:pBdr>
      </w:pPr>
    </w:p>
    <w:p>
      <w:pPr>
        <w:pStyle w:val="Heading1"/>
      </w:pPr>
      <w:r>
        <w:t xml:space="preserve">44. Business decision register</w:t>
      </w:r>
    </w:p>
    <w:p>
      <w:r>
        <w:rPr>
          <w:b/>
        </w:rPr>
        <w:t xml:space="preserve">The most important section in this document.</w:t>
      </w:r>
      <w:r>
        <w:t xml:space="preserve"> Sixteen open items. Nothing here has been decided by engineering on the business's behalf.</w:t>
      </w:r>
    </w:p>
    <w:p>
      <w:r>
        <w:t xml:space="preserve">Status values: </w:t>
      </w:r>
      <w:r>
        <w:rPr>
          <w:b/>
        </w:rPr>
        <w:t xml:space="preserve">DECIDED</w:t>
      </w:r>
      <w:r>
        <w:t xml:space="preserve"> — settled, recorded for completeness · </w:t>
      </w:r>
      <w:r>
        <w:rPr>
          <w:b/>
        </w:rPr>
        <w:t xml:space="preserve">PROPOSED</w:t>
      </w:r>
      <w:r>
        <w:t xml:space="preserve"> — engineering recommends, awaiting confirmation · </w:t>
      </w:r>
      <w:r>
        <w:rPr>
          <w:b/>
        </w:rPr>
        <w:t xml:space="preserve">NEEDS DISCUSSION</w:t>
      </w:r>
      <w:r>
        <w:t xml:space="preserve"> — genuinely open · </w:t>
      </w:r>
      <w:r>
        <w:rPr>
          <w:b/>
        </w:rPr>
        <w:t xml:space="preserve">NO PROPOSAL</w:t>
      </w:r>
      <w:r>
        <w:t xml:space="preserve"> — deliberately offered without a recommendation, because it is not engineering's to make.</w:t>
      </w:r>
    </w:p>
    <w:p>
      <w:pPr>
        <w:pStyle w:val="Heading2"/>
      </w:pPr>
      <w:r>
        <w:t xml:space="preserve">44.1 BLOCKING — the customer half of V1 cannot proceed without these</w:t>
      </w:r>
    </w:p>
    <w:p>
      <w:r>
        <w:rPr>
          <w:b/>
        </w:rPr>
        <w:t xml:space="preserve">None of these blocks V1-A.</w:t>
      </w:r>
      <w:r>
        <w:t xml:space="preserve"> Internal communication can begin while they are resolved.</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170"/>
        <w:gridCol w:w="1170"/>
        <w:gridCol w:w="1170"/>
        <w:gridCol w:w="1170"/>
        <w:gridCol w:w="1170"/>
        <w:gridCol w:w="1170"/>
        <w:gridCol w:w="1170"/>
        <w:gridCol w:w="117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Decision</w:t>
            </w:r>
          </w:p>
        </w:tc>
        <w:tc>
          <w:tcPr>
            <w:tcW w:type="auto" w:w="0"/>
            <w:shd w:val="clear" w:fill="EFEFEF"/>
            <w:vAlign w:val="top"/>
          </w:tcPr>
          <w:p>
            <w:pPr>
              <w:pStyle w:val="TableText"/>
            </w:pPr>
            <w:r>
              <w:rPr>
                <w:b/>
              </w:rPr>
              <w:t xml:space="preserve">Current proposal</w:t>
            </w:r>
          </w:p>
        </w:tc>
        <w:tc>
          <w:tcPr>
            <w:tcW w:type="auto" w:w="0"/>
            <w:shd w:val="clear" w:fill="EFEFEF"/>
            <w:vAlign w:val="top"/>
          </w:tcPr>
          <w:p>
            <w:pPr>
              <w:pStyle w:val="TableText"/>
            </w:pPr>
            <w:r>
              <w:rPr>
                <w:b/>
              </w:rPr>
              <w:t xml:space="preserve">Options</w:t>
            </w:r>
          </w:p>
        </w:tc>
        <w:tc>
          <w:tcPr>
            <w:tcW w:type="auto" w:w="0"/>
            <w:shd w:val="clear" w:fill="EFEFEF"/>
            <w:vAlign w:val="top"/>
          </w:tcPr>
          <w:p>
            <w:pPr>
              <w:pStyle w:val="TableText"/>
            </w:pPr>
            <w:r>
              <w:rPr>
                <w:b/>
              </w:rPr>
              <w:t xml:space="preserve">Recommendation</w:t>
            </w:r>
          </w:p>
        </w:tc>
        <w:tc>
          <w:tcPr>
            <w:tcW w:type="auto" w:w="0"/>
            <w:shd w:val="clear" w:fill="EFEFEF"/>
            <w:vAlign w:val="top"/>
          </w:tcPr>
          <w:p>
            <w:pPr>
              <w:pStyle w:val="TableText"/>
            </w:pPr>
            <w:r>
              <w:rPr>
                <w:b/>
              </w:rPr>
              <w:t xml:space="preserve">Business impact</w:t>
            </w:r>
          </w:p>
        </w:tc>
        <w:tc>
          <w:tcPr>
            <w:tcW w:type="auto" w:w="0"/>
            <w:shd w:val="clear" w:fill="EFEFEF"/>
            <w:vAlign w:val="top"/>
          </w:tcPr>
          <w:p>
            <w:pPr>
              <w:pStyle w:val="TableText"/>
            </w:pPr>
            <w:r>
              <w:rPr>
                <w:b/>
              </w:rPr>
              <w:t xml:space="preserve">Approver</w:t>
            </w:r>
          </w:p>
        </w:tc>
        <w:tc>
          <w:tcPr>
            <w:tcW w:type="auto" w:w="0"/>
            <w:shd w:val="clear" w:fill="EFEFEF"/>
            <w:vAlign w:val="top"/>
          </w:tcPr>
          <w:p>
            <w:pPr>
              <w:pStyle w:val="TableText"/>
            </w:pPr>
            <w:r>
              <w:rPr>
                <w:b/>
              </w:rPr>
              <w:t xml:space="preserve">Status</w:t>
            </w:r>
          </w:p>
        </w:tc>
      </w:tr>
      <w:tr>
        <w:tc>
          <w:tcPr>
            <w:tcW w:type="auto" w:w="0"/>
            <w:vAlign w:val="top"/>
          </w:tcPr>
          <w:p>
            <w:pPr>
              <w:pStyle w:val="TableText"/>
            </w:pPr>
            <w:r>
              <w:rPr>
                <w:b/>
              </w:rPr>
              <w:t xml:space="preserve">D-14</w:t>
            </w:r>
          </w:p>
        </w:tc>
        <w:tc>
          <w:tcPr>
            <w:tcW w:type="auto" w:w="0"/>
            <w:vAlign w:val="top"/>
          </w:tcPr>
          <w:p>
            <w:pPr>
              <w:pStyle w:val="TableText"/>
            </w:pPr>
            <w:r>
              <w:t xml:space="preserve">Is the business context (§3) correct?</w:t>
            </w:r>
          </w:p>
        </w:tc>
        <w:tc>
          <w:tcPr>
            <w:tcW w:type="auto" w:w="0"/>
            <w:vAlign w:val="top"/>
          </w:tcPr>
          <w:p>
            <w:pPr>
              <w:pStyle w:val="TableText"/>
            </w:pPr>
            <w:r>
              <w:t xml:space="preserve">Insurance distribution, </w:t>
            </w:r>
            <w:r>
              <w:rPr>
                <w:b/>
              </w:rPr>
              <w:t xml:space="preserve">inferred</w:t>
            </w:r>
          </w:p>
        </w:tc>
        <w:tc>
          <w:tcPr>
            <w:tcW w:type="auto" w:w="0"/>
            <w:vAlign w:val="top"/>
          </w:tcPr>
          <w:p>
            <w:pPr>
              <w:pStyle w:val="TableText"/>
            </w:pPr>
            <w:r>
              <w:t xml:space="preserve">Confirm · correct · reframe</w:t>
            </w:r>
          </w:p>
        </w:tc>
        <w:tc>
          <w:tcPr>
            <w:tcW w:type="auto" w:w="0"/>
            <w:vAlign w:val="top"/>
          </w:tcPr>
          <w:p>
            <w:pPr>
              <w:pStyle w:val="TableText"/>
            </w:pPr>
            <w:r>
              <w:t xml:space="preserve">Answer this first — it validates or invalidates the whole document</w:t>
            </w:r>
          </w:p>
        </w:tc>
        <w:tc>
          <w:tcPr>
            <w:tcW w:type="auto" w:w="0"/>
            <w:vAlign w:val="top"/>
          </w:tcPr>
          <w:p>
            <w:pPr>
              <w:pStyle w:val="TableText"/>
            </w:pPr>
            <w:r>
              <w:t xml:space="preserve">If wrong, §7, §11 and §21 are rework</w:t>
            </w:r>
          </w:p>
        </w:tc>
        <w:tc>
          <w:tcPr>
            <w:tcW w:type="auto" w:w="0"/>
            <w:vAlign w:val="top"/>
          </w:tcPr>
          <w:p>
            <w:pPr>
              <w:pStyle w:val="TableText"/>
            </w:pPr>
            <w:r>
              <w:t xml:space="preserve">Project Head</w:t>
            </w:r>
          </w:p>
        </w:tc>
        <w:tc>
          <w:tcPr>
            <w:tcW w:type="auto" w:w="0"/>
            <w:vAlign w:val="top"/>
          </w:tcPr>
          <w:p>
            <w:pPr>
              <w:pStyle w:val="TableText"/>
            </w:pPr>
            <w:r>
              <w:rPr>
                <w:b/>
              </w:rPr>
              <w:t xml:space="preserve">NEEDS CONFIRMATION</w:t>
            </w:r>
          </w:p>
        </w:tc>
      </w:tr>
      <w:tr>
        <w:tc>
          <w:tcPr>
            <w:tcW w:type="auto" w:w="0"/>
            <w:vAlign w:val="top"/>
          </w:tcPr>
          <w:p>
            <w:pPr>
              <w:pStyle w:val="TableText"/>
            </w:pPr>
            <w:r>
              <w:rPr>
                <w:b/>
              </w:rPr>
              <w:t xml:space="preserve">D-01</w:t>
            </w:r>
          </w:p>
        </w:tc>
        <w:tc>
          <w:tcPr>
            <w:tcW w:type="auto" w:w="0"/>
            <w:vAlign w:val="top"/>
          </w:tcPr>
          <w:p>
            <w:pPr>
              <w:pStyle w:val="TableText"/>
            </w:pPr>
            <w:r>
              <w:t xml:space="preserve">Which channel do customers reach us on?</w:t>
            </w:r>
          </w:p>
        </w:tc>
        <w:tc>
          <w:tcPr>
            <w:tcW w:type="auto" w:w="0"/>
            <w:vAlign w:val="top"/>
          </w:tcPr>
          <w:p>
            <w:pPr>
              <w:pStyle w:val="TableText"/>
            </w:pPr>
            <w:r>
              <w:rPr>
                <w:b/>
              </w:rPr>
              <w:t xml:space="preserve">None offered</w:t>
            </w:r>
          </w:p>
        </w:tc>
        <w:tc>
          <w:tcPr>
            <w:tcW w:type="auto" w:w="0"/>
            <w:vAlign w:val="top"/>
          </w:tcPr>
          <w:p>
            <w:pPr>
              <w:pStyle w:val="TableText"/>
            </w:pPr>
            <w:r>
              <w:t xml:space="preserve">(a) web chat on the CoverYou site · (b) WhatsApp Business · (c) both · (d) add email</w:t>
            </w:r>
          </w:p>
        </w:tc>
        <w:tc>
          <w:tcPr>
            <w:tcW w:type="auto" w:w="0"/>
            <w:vAlign w:val="top"/>
          </w:tcPr>
          <w:p>
            <w:pPr>
              <w:pStyle w:val="TableText"/>
            </w:pPr>
            <w:r>
              <w:rPr>
                <w:b/>
              </w:rPr>
              <w:t xml:space="preserve">No recommendation.</w:t>
            </w:r>
            <w:r>
              <w:t xml:space="preserve"> It changes identity, notification, storage, delivery semantics, retention and compliance simultaneously. WhatsApp brings template rules, a service window, a verified number and a third party holding conversation data</w:t>
            </w:r>
          </w:p>
        </w:tc>
        <w:tc>
          <w:tcPr>
            <w:tcW w:type="auto" w:w="0"/>
            <w:vAlign w:val="top"/>
          </w:tcPr>
          <w:p>
            <w:pPr>
              <w:pStyle w:val="TableText"/>
            </w:pPr>
            <w:r>
              <w:t xml:space="preserve">Highest in the document. Rebuilding intake, identity and notification if changed later</w:t>
            </w:r>
          </w:p>
        </w:tc>
        <w:tc>
          <w:tcPr>
            <w:tcW w:type="auto" w:w="0"/>
            <w:vAlign w:val="top"/>
          </w:tcPr>
          <w:p>
            <w:pPr>
              <w:pStyle w:val="TableText"/>
            </w:pPr>
            <w:r>
              <w:t xml:space="preserve">CTO + business owner</w:t>
            </w:r>
          </w:p>
        </w:tc>
        <w:tc>
          <w:tcPr>
            <w:tcW w:type="auto" w:w="0"/>
            <w:vAlign w:val="top"/>
          </w:tcPr>
          <w:p>
            <w:pPr>
              <w:pStyle w:val="TableText"/>
            </w:pPr>
            <w:r>
              <w:rPr>
                <w:b/>
              </w:rPr>
              <w:t xml:space="preserve">NO PROPOSAL</w:t>
            </w:r>
          </w:p>
        </w:tc>
      </w:tr>
      <w:tr>
        <w:tc>
          <w:tcPr>
            <w:tcW w:type="auto" w:w="0"/>
            <w:vAlign w:val="top"/>
          </w:tcPr>
          <w:p>
            <w:pPr>
              <w:pStyle w:val="TableText"/>
            </w:pPr>
            <w:r>
              <w:rPr>
                <w:b/>
              </w:rPr>
              <w:t xml:space="preserve">D-02</w:t>
            </w:r>
          </w:p>
        </w:tc>
        <w:tc>
          <w:tcPr>
            <w:tcW w:type="auto" w:w="0"/>
            <w:vAlign w:val="top"/>
          </w:tcPr>
          <w:p>
            <w:pPr>
              <w:pStyle w:val="TableText"/>
            </w:pPr>
            <w:r>
              <w:t xml:space="preserve">How are customers identified?</w:t>
            </w:r>
          </w:p>
        </w:tc>
        <w:tc>
          <w:tcPr>
            <w:tcW w:type="auto" w:w="0"/>
            <w:vAlign w:val="top"/>
          </w:tcPr>
          <w:p>
            <w:pPr>
              <w:pStyle w:val="TableText"/>
            </w:pPr>
            <w:r>
              <w:t xml:space="preserve">Verified session</w:t>
            </w:r>
          </w:p>
        </w:tc>
        <w:tc>
          <w:tcPr>
            <w:tcW w:type="auto" w:w="0"/>
            <w:vAlign w:val="top"/>
          </w:tcPr>
          <w:p>
            <w:pPr>
              <w:pStyle w:val="TableText"/>
            </w:pPr>
            <w:r>
              <w:t xml:space="preserve">(a) full accounts with passwords · (b) verified session: policy number or mobile plus a one-time code · (c) magic link · (d) channel-native identity</w:t>
            </w:r>
          </w:p>
        </w:tc>
        <w:tc>
          <w:tcPr>
            <w:tcW w:type="auto" w:w="0"/>
            <w:vAlign w:val="top"/>
          </w:tcPr>
          <w:p>
            <w:pPr>
              <w:pStyle w:val="TableText"/>
            </w:pPr>
            <w:r>
              <w:t xml:space="preserve">(b). Policyholders will not maintain a password for a chat, and (b) still yields a verified identity to attach history to</w:t>
            </w:r>
          </w:p>
        </w:tc>
        <w:tc>
          <w:tcPr>
            <w:tcW w:type="auto" w:w="0"/>
            <w:vAlign w:val="top"/>
          </w:tcPr>
          <w:p>
            <w:pPr>
              <w:pStyle w:val="TableText"/>
            </w:pPr>
            <w:r>
              <w:t xml:space="preserve">Moderate — contained behind the identity boundary if settled before build</w:t>
            </w:r>
          </w:p>
        </w:tc>
        <w:tc>
          <w:tcPr>
            <w:tcW w:type="auto" w:w="0"/>
            <w:vAlign w:val="top"/>
          </w:tcPr>
          <w:p>
            <w:pPr>
              <w:pStyle w:val="TableText"/>
            </w:pPr>
            <w:r>
              <w:t xml:space="preserve">CTO + business owner</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D-03</w:t>
            </w:r>
          </w:p>
        </w:tc>
        <w:tc>
          <w:tcPr>
            <w:tcW w:type="auto" w:w="0"/>
            <w:vAlign w:val="top"/>
          </w:tcPr>
          <w:p>
            <w:pPr>
              <w:pStyle w:val="TableText"/>
            </w:pPr>
            <w:r>
              <w:t xml:space="preserve">Where does customer identity come from?</w:t>
            </w:r>
          </w:p>
        </w:tc>
        <w:tc>
          <w:tcPr>
            <w:tcW w:type="auto" w:w="0"/>
            <w:vAlign w:val="top"/>
          </w:tcPr>
          <w:p>
            <w:pPr>
              <w:pStyle w:val="TableText"/>
            </w:pPr>
            <w:r>
              <w:t xml:space="preserve">—</w:t>
            </w:r>
          </w:p>
        </w:tc>
        <w:tc>
          <w:tcPr>
            <w:tcW w:type="auto" w:w="0"/>
            <w:vAlign w:val="top"/>
          </w:tcPr>
          <w:p>
            <w:pPr>
              <w:pStyle w:val="TableText"/>
            </w:pPr>
            <w:r>
              <w:t xml:space="preserve">(a) an existing customer or policy system · (b) StarLink becomes the customer master · (c) minimal record, verified per session</w:t>
            </w:r>
          </w:p>
        </w:tc>
        <w:tc>
          <w:tcPr>
            <w:tcW w:type="auto" w:w="0"/>
            <w:vAlign w:val="top"/>
          </w:tcPr>
          <w:p>
            <w:pPr>
              <w:pStyle w:val="TableText"/>
            </w:pPr>
            <w:r>
              <w:t xml:space="preserve">Prefer (a) or (c). </w:t>
            </w:r>
            <w:r>
              <w:rPr>
                <w:b/>
              </w:rPr>
              <w:t xml:space="preserve">(b) by default would be a large and probably wrong commitment</w:t>
            </w:r>
            <w:r>
              <w:t xml:space="preserve"> — leadership has recorded Customer and Policy as entities absent from every system</w:t>
            </w:r>
          </w:p>
        </w:tc>
        <w:tc>
          <w:tcPr>
            <w:tcW w:type="auto" w:w="0"/>
            <w:vAlign w:val="top"/>
          </w:tcPr>
          <w:p>
            <w:pPr>
              <w:pStyle w:val="TableText"/>
            </w:pPr>
            <w:r>
              <w:t xml:space="preserve">Determines whether StarLink acquires a data-ownership obligation it was not scoped for</w:t>
            </w:r>
          </w:p>
        </w:tc>
        <w:tc>
          <w:tcPr>
            <w:tcW w:type="auto" w:w="0"/>
            <w:vAlign w:val="top"/>
          </w:tcPr>
          <w:p>
            <w:pPr>
              <w:pStyle w:val="TableText"/>
            </w:pPr>
            <w:r>
              <w:t xml:space="preserve">CTO</w:t>
            </w:r>
          </w:p>
        </w:tc>
        <w:tc>
          <w:tcPr>
            <w:tcW w:type="auto" w:w="0"/>
            <w:vAlign w:val="top"/>
          </w:tcPr>
          <w:p>
            <w:pPr>
              <w:pStyle w:val="TableText"/>
            </w:pPr>
            <w:r>
              <w:rPr>
                <w:b/>
              </w:rPr>
              <w:t xml:space="preserve">NEEDS DISCUSSION</w:t>
            </w:r>
          </w:p>
        </w:tc>
      </w:tr>
      <w:tr>
        <w:tc>
          <w:tcPr>
            <w:tcW w:type="auto" w:w="0"/>
            <w:vAlign w:val="top"/>
          </w:tcPr>
          <w:p>
            <w:pPr>
              <w:pStyle w:val="TableText"/>
            </w:pPr>
            <w:r>
              <w:rPr>
                <w:b/>
              </w:rPr>
              <w:t xml:space="preserve">D-04</w:t>
            </w:r>
          </w:p>
        </w:tc>
        <w:tc>
          <w:tcPr>
            <w:tcW w:type="auto" w:w="0"/>
            <w:vAlign w:val="top"/>
          </w:tcPr>
          <w:p>
            <w:pPr>
              <w:pStyle w:val="TableText"/>
            </w:pPr>
            <w:r>
              <w:t xml:space="preserve">Direct, team, queue, or hybrid routing?</w:t>
            </w:r>
          </w:p>
        </w:tc>
        <w:tc>
          <w:tcPr>
            <w:tcW w:type="auto" w:w="0"/>
            <w:vAlign w:val="top"/>
          </w:tcPr>
          <w:p>
            <w:pPr>
              <w:pStyle w:val="TableText"/>
            </w:pPr>
            <w:r>
              <w:t xml:space="preserve">Hybrid (§21.2)</w:t>
            </w:r>
          </w:p>
        </w:tc>
        <w:tc>
          <w:tcPr>
            <w:tcW w:type="auto" w:w="0"/>
            <w:vAlign w:val="top"/>
          </w:tcPr>
          <w:p>
            <w:pPr>
              <w:pStyle w:val="TableText"/>
            </w:pPr>
            <w:r>
              <w:t xml:space="preserve">(a) direct to a named person · (b) team-assigned · (c) pure queue · (d) hybrid</w:t>
            </w:r>
          </w:p>
        </w:tc>
        <w:tc>
          <w:tcPr>
            <w:tcW w:type="auto" w:w="0"/>
            <w:vAlign w:val="top"/>
          </w:tcPr>
          <w:p>
            <w:pPr>
              <w:pStyle w:val="TableText"/>
            </w:pPr>
            <w:r>
              <w:t xml:space="preserve">(d). The departments are different shapes and one model is wrong for most of them. Fallback: (b)</w:t>
            </w:r>
          </w:p>
        </w:tc>
        <w:tc>
          <w:tcPr>
            <w:tcW w:type="auto" w:w="0"/>
            <w:vAlign w:val="top"/>
          </w:tcPr>
          <w:p>
            <w:pPr>
              <w:pStyle w:val="TableText"/>
            </w:pPr>
            <w:r>
              <w:t xml:space="preserve">High — it is the routing engine, and ownership, queues and presence all follow from it</w:t>
            </w:r>
          </w:p>
        </w:tc>
        <w:tc>
          <w:tcPr>
            <w:tcW w:type="auto" w:w="0"/>
            <w:vAlign w:val="top"/>
          </w:tcPr>
          <w:p>
            <w:pPr>
              <w:pStyle w:val="TableText"/>
            </w:pPr>
            <w:r>
              <w:t xml:space="preserve">CTO + heads of Sales, Support, Claims</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D-04a</w:t>
            </w:r>
          </w:p>
        </w:tc>
        <w:tc>
          <w:tcPr>
            <w:tcW w:type="auto" w:w="0"/>
            <w:vAlign w:val="top"/>
          </w:tcPr>
          <w:p>
            <w:pPr>
              <w:pStyle w:val="TableText"/>
            </w:pPr>
            <w:r>
              <w:t xml:space="preserve">May a non-owner reply to the customer?</w:t>
            </w:r>
          </w:p>
        </w:tc>
        <w:tc>
          <w:tcPr>
            <w:tcW w:type="auto" w:w="0"/>
            <w:vAlign w:val="top"/>
          </w:tcPr>
          <w:p>
            <w:pPr>
              <w:pStyle w:val="TableText"/>
            </w:pPr>
            <w:r>
              <w:t xml:space="preserve">No, by default</w:t>
            </w:r>
          </w:p>
        </w:tc>
        <w:tc>
          <w:tcPr>
            <w:tcW w:type="auto" w:w="0"/>
            <w:vAlign w:val="top"/>
          </w:tcPr>
          <w:p>
            <w:pPr>
              <w:pStyle w:val="TableText"/>
            </w:pPr>
            <w:r>
              <w:t xml:space="preserve">(a) owner only · (b) any staff participant · (c) lead override</w:t>
            </w:r>
          </w:p>
        </w:tc>
        <w:tc>
          <w:tcPr>
            <w:tcW w:type="auto" w:w="0"/>
            <w:vAlign w:val="top"/>
          </w:tcPr>
          <w:p>
            <w:pPr>
              <w:pStyle w:val="TableText"/>
            </w:pPr>
            <w:r>
              <w:t xml:space="preserve">(a) with (c). Two staff voices in one thread reads as disorganised and makes accountability ambiguous</w:t>
            </w:r>
          </w:p>
        </w:tc>
        <w:tc>
          <w:tcPr>
            <w:tcW w:type="auto" w:w="0"/>
            <w:vAlign w:val="top"/>
          </w:tcPr>
          <w:p>
            <w:pPr>
              <w:pStyle w:val="TableText"/>
            </w:pPr>
            <w:r>
              <w:t xml:space="preserve">Moderate — affects the composer and the permission set</w:t>
            </w:r>
          </w:p>
        </w:tc>
        <w:tc>
          <w:tcPr>
            <w:tcW w:type="auto" w:w="0"/>
            <w:vAlign w:val="top"/>
          </w:tcPr>
          <w:p>
            <w:pPr>
              <w:pStyle w:val="TableText"/>
            </w:pPr>
            <w:r>
              <w:t xml:space="preserve">CTO + department heads</w:t>
            </w:r>
          </w:p>
        </w:tc>
        <w:tc>
          <w:tcPr>
            <w:tcW w:type="auto" w:w="0"/>
            <w:vAlign w:val="top"/>
          </w:tcPr>
          <w:p>
            <w:pPr>
              <w:pStyle w:val="TableText"/>
            </w:pPr>
            <w:r>
              <w:rPr>
                <w:b/>
              </w:rPr>
              <w:t xml:space="preserve">PROPOSED</w:t>
            </w:r>
          </w:p>
        </w:tc>
      </w:tr>
    </w:tbl>
    <w:p>
      <w:pPr>
        <w:spacing w:after="80"/>
      </w:pPr>
      <w:r>
        <w:t xml:space="preserve"/>
      </w:r>
    </w:p>
    <w:p>
      <w:pPr>
        <w:pStyle w:val="Heading2"/>
      </w:pPr>
      <w:r>
        <w:t xml:space="preserve">44.2 IMPORTANT — required before the customer surface ships</w:t>
      </w:r>
    </w:p>
    <w:p>
      <w:r>
        <w:t xml:space="preserve">Two of these have external lead times. </w:t>
      </w:r>
      <w:r>
        <w:rPr>
          <w:b/>
        </w:rPr>
        <w:t xml:space="preserve">D-06</w:t>
      </w:r>
      <w:r>
        <w:t xml:space="preserve"> needs Legal and </w:t>
      </w:r>
      <w:r>
        <w:rPr>
          <w:b/>
        </w:rPr>
        <w:t xml:space="preserve">D-11</w:t>
      </w:r>
      <w:r>
        <w:t xml:space="preserve"> needs HR, so start them early even though they block no code today.</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170"/>
        <w:gridCol w:w="1170"/>
        <w:gridCol w:w="1170"/>
        <w:gridCol w:w="1170"/>
        <w:gridCol w:w="1170"/>
        <w:gridCol w:w="1170"/>
        <w:gridCol w:w="1170"/>
        <w:gridCol w:w="117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Decision</w:t>
            </w:r>
          </w:p>
        </w:tc>
        <w:tc>
          <w:tcPr>
            <w:tcW w:type="auto" w:w="0"/>
            <w:shd w:val="clear" w:fill="EFEFEF"/>
            <w:vAlign w:val="top"/>
          </w:tcPr>
          <w:p>
            <w:pPr>
              <w:pStyle w:val="TableText"/>
            </w:pPr>
            <w:r>
              <w:rPr>
                <w:b/>
              </w:rPr>
              <w:t xml:space="preserve">Current proposal</w:t>
            </w:r>
          </w:p>
        </w:tc>
        <w:tc>
          <w:tcPr>
            <w:tcW w:type="auto" w:w="0"/>
            <w:shd w:val="clear" w:fill="EFEFEF"/>
            <w:vAlign w:val="top"/>
          </w:tcPr>
          <w:p>
            <w:pPr>
              <w:pStyle w:val="TableText"/>
            </w:pPr>
            <w:r>
              <w:rPr>
                <w:b/>
              </w:rPr>
              <w:t xml:space="preserve">Options</w:t>
            </w:r>
          </w:p>
        </w:tc>
        <w:tc>
          <w:tcPr>
            <w:tcW w:type="auto" w:w="0"/>
            <w:shd w:val="clear" w:fill="EFEFEF"/>
            <w:vAlign w:val="top"/>
          </w:tcPr>
          <w:p>
            <w:pPr>
              <w:pStyle w:val="TableText"/>
            </w:pPr>
            <w:r>
              <w:rPr>
                <w:b/>
              </w:rPr>
              <w:t xml:space="preserve">Recommendation</w:t>
            </w:r>
          </w:p>
        </w:tc>
        <w:tc>
          <w:tcPr>
            <w:tcW w:type="auto" w:w="0"/>
            <w:shd w:val="clear" w:fill="EFEFEF"/>
            <w:vAlign w:val="top"/>
          </w:tcPr>
          <w:p>
            <w:pPr>
              <w:pStyle w:val="TableText"/>
            </w:pPr>
            <w:r>
              <w:rPr>
                <w:b/>
              </w:rPr>
              <w:t xml:space="preserve">Business impact</w:t>
            </w:r>
          </w:p>
        </w:tc>
        <w:tc>
          <w:tcPr>
            <w:tcW w:type="auto" w:w="0"/>
            <w:shd w:val="clear" w:fill="EFEFEF"/>
            <w:vAlign w:val="top"/>
          </w:tcPr>
          <w:p>
            <w:pPr>
              <w:pStyle w:val="TableText"/>
            </w:pPr>
            <w:r>
              <w:rPr>
                <w:b/>
              </w:rPr>
              <w:t xml:space="preserve">Approver</w:t>
            </w:r>
          </w:p>
        </w:tc>
        <w:tc>
          <w:tcPr>
            <w:tcW w:type="auto" w:w="0"/>
            <w:shd w:val="clear" w:fill="EFEFEF"/>
            <w:vAlign w:val="top"/>
          </w:tcPr>
          <w:p>
            <w:pPr>
              <w:pStyle w:val="TableText"/>
            </w:pPr>
            <w:r>
              <w:rPr>
                <w:b/>
              </w:rPr>
              <w:t xml:space="preserve">Status</w:t>
            </w:r>
          </w:p>
        </w:tc>
      </w:tr>
      <w:tr>
        <w:tc>
          <w:tcPr>
            <w:tcW w:type="auto" w:w="0"/>
            <w:vAlign w:val="top"/>
          </w:tcPr>
          <w:p>
            <w:pPr>
              <w:pStyle w:val="TableText"/>
            </w:pPr>
            <w:r>
              <w:rPr>
                <w:b/>
              </w:rPr>
              <w:t xml:space="preserve">D-05</w:t>
            </w:r>
          </w:p>
        </w:tc>
        <w:tc>
          <w:tcPr>
            <w:tcW w:type="auto" w:w="0"/>
            <w:vAlign w:val="top"/>
          </w:tcPr>
          <w:p>
            <w:pPr>
              <w:pStyle w:val="TableText"/>
            </w:pPr>
            <w:r>
              <w:t xml:space="preserve">Who owns a conversation when the advisor is unavailable?</w:t>
            </w:r>
          </w:p>
        </w:tc>
        <w:tc>
          <w:tcPr>
            <w:tcW w:type="auto" w:w="0"/>
            <w:vAlign w:val="top"/>
          </w:tcPr>
          <w:p>
            <w:pPr>
              <w:pStyle w:val="TableText"/>
            </w:pPr>
            <w:r>
              <w:t xml:space="preserve">—</w:t>
            </w:r>
          </w:p>
        </w:tc>
        <w:tc>
          <w:tcPr>
            <w:tcW w:type="auto" w:w="0"/>
            <w:vAlign w:val="top"/>
          </w:tcPr>
          <w:p>
            <w:pPr>
              <w:pStyle w:val="TableText"/>
            </w:pPr>
            <w:r>
              <w:t xml:space="preserve">(a) auto-return to queue after a threshold · (b) a named backup per advisor · (c) the lead reassigns manually</w:t>
            </w:r>
          </w:p>
        </w:tc>
        <w:tc>
          <w:tcPr>
            <w:tcW w:type="auto" w:w="0"/>
            <w:vAlign w:val="top"/>
          </w:tcPr>
          <w:p>
            <w:pPr>
              <w:pStyle w:val="TableText"/>
            </w:pPr>
            <w:r>
              <w:t xml:space="preserve">Prefer (b) or (c) — both avoid a presence system entirely. Only (a) requires availability tracking (§20.2)</w:t>
            </w:r>
          </w:p>
        </w:tc>
        <w:tc>
          <w:tcPr>
            <w:tcW w:type="auto" w:w="0"/>
            <w:vAlign w:val="top"/>
          </w:tcPr>
          <w:p>
            <w:pPr>
              <w:pStyle w:val="TableText"/>
            </w:pPr>
            <w:r>
              <w:t xml:space="preserve">Affects Renewals most, where the relationship is the point</w:t>
            </w:r>
          </w:p>
        </w:tc>
        <w:tc>
          <w:tcPr>
            <w:tcW w:type="auto" w:w="0"/>
            <w:vAlign w:val="top"/>
          </w:tcPr>
          <w:p>
            <w:pPr>
              <w:pStyle w:val="TableText"/>
            </w:pPr>
            <w:r>
              <w:t xml:space="preserve">Department heads</w:t>
            </w:r>
          </w:p>
        </w:tc>
        <w:tc>
          <w:tcPr>
            <w:tcW w:type="auto" w:w="0"/>
            <w:vAlign w:val="top"/>
          </w:tcPr>
          <w:p>
            <w:pPr>
              <w:pStyle w:val="TableText"/>
            </w:pPr>
            <w:r>
              <w:rPr>
                <w:b/>
              </w:rPr>
              <w:t xml:space="preserve">NEEDS DISCUSSION</w:t>
            </w:r>
          </w:p>
        </w:tc>
      </w:tr>
      <w:tr>
        <w:tc>
          <w:tcPr>
            <w:tcW w:type="auto" w:w="0"/>
            <w:vAlign w:val="top"/>
          </w:tcPr>
          <w:p>
            <w:pPr>
              <w:pStyle w:val="TableText"/>
            </w:pPr>
            <w:r>
              <w:rPr>
                <w:b/>
              </w:rPr>
              <w:t xml:space="preserve">D-06</w:t>
            </w:r>
          </w:p>
        </w:tc>
        <w:tc>
          <w:tcPr>
            <w:tcW w:type="auto" w:w="0"/>
            <w:vAlign w:val="top"/>
          </w:tcPr>
          <w:p>
            <w:pPr>
              <w:pStyle w:val="TableText"/>
            </w:pPr>
            <w:r>
              <w:t xml:space="preserve">Retention and deletion</w:t>
            </w:r>
          </w:p>
        </w:tc>
        <w:tc>
          <w:tcPr>
            <w:tcW w:type="auto" w:w="0"/>
            <w:vAlign w:val="top"/>
          </w:tcPr>
          <w:p>
            <w:pPr>
              <w:pStyle w:val="TableText"/>
            </w:pPr>
            <w:r>
              <w:t xml:space="preserve">—</w:t>
            </w:r>
          </w:p>
        </w:tc>
        <w:tc>
          <w:tcPr>
            <w:tcW w:type="auto" w:w="0"/>
            <w:vAlign w:val="top"/>
          </w:tcPr>
          <w:p>
            <w:pPr>
              <w:pStyle w:val="TableText"/>
            </w:pPr>
            <w:r>
              <w:t xml:space="preserve">Per data class: conversations, attachments, audit ledger, identifying request context</w:t>
            </w:r>
          </w:p>
        </w:tc>
        <w:tc>
          <w:tcPr>
            <w:tcW w:type="auto" w:w="0"/>
            <w:vAlign w:val="top"/>
          </w:tcPr>
          <w:p>
            <w:pPr>
              <w:pStyle w:val="TableText"/>
            </w:pPr>
            <w:r>
              <w:t xml:space="preserve">Engineering has split the ledger from identifying context (§27.6) so any policy is implementable. </w:t>
            </w:r>
            <w:r>
              <w:rPr>
                <w:b/>
              </w:rPr>
              <w:t xml:space="preserve">We assert no legal requirement — this needs Legal</w:t>
            </w:r>
          </w:p>
        </w:tc>
        <w:tc>
          <w:tcPr>
            <w:tcW w:type="auto" w:w="0"/>
            <w:vAlign w:val="top"/>
          </w:tcPr>
          <w:p>
            <w:pPr>
              <w:pStyle w:val="TableText"/>
            </w:pPr>
            <w:r>
              <w:t xml:space="preserve">A deletion obligation interacting with an append-only ledger is a design constraint, not a setting</w:t>
            </w:r>
          </w:p>
        </w:tc>
        <w:tc>
          <w:tcPr>
            <w:tcW w:type="auto" w:w="0"/>
            <w:vAlign w:val="top"/>
          </w:tcPr>
          <w:p>
            <w:pPr>
              <w:pStyle w:val="TableText"/>
            </w:pPr>
            <w:r>
              <w:t xml:space="preserve">Legal + CTO</w:t>
            </w:r>
          </w:p>
        </w:tc>
        <w:tc>
          <w:tcPr>
            <w:tcW w:type="auto" w:w="0"/>
            <w:vAlign w:val="top"/>
          </w:tcPr>
          <w:p>
            <w:pPr>
              <w:pStyle w:val="TableText"/>
            </w:pPr>
            <w:r>
              <w:rPr>
                <w:b/>
              </w:rPr>
              <w:t xml:space="preserve">NEEDS DISCUSSION — POLICY</w:t>
            </w:r>
          </w:p>
        </w:tc>
      </w:tr>
      <w:tr>
        <w:tc>
          <w:tcPr>
            <w:tcW w:type="auto" w:w="0"/>
            <w:vAlign w:val="top"/>
          </w:tcPr>
          <w:p>
            <w:pPr>
              <w:pStyle w:val="TableText"/>
            </w:pPr>
            <w:r>
              <w:rPr>
                <w:b/>
              </w:rPr>
              <w:t xml:space="preserve">D-11</w:t>
            </w:r>
          </w:p>
        </w:tc>
        <w:tc>
          <w:tcPr>
            <w:tcW w:type="auto" w:w="0"/>
            <w:vAlign w:val="top"/>
          </w:tcPr>
          <w:p>
            <w:pPr>
              <w:pStyle w:val="TableText"/>
            </w:pPr>
            <w:r>
              <w:t xml:space="preserve">Which roles exist, and what may a manager read?</w:t>
            </w:r>
          </w:p>
        </w:tc>
        <w:tc>
          <w:tcPr>
            <w:tcW w:type="auto" w:w="0"/>
            <w:vAlign w:val="top"/>
          </w:tcPr>
          <w:p>
            <w:pPr>
              <w:pStyle w:val="TableText"/>
            </w:pPr>
            <w:r>
              <w:t xml:space="preserve">No default read</w:t>
            </w:r>
          </w:p>
        </w:tc>
        <w:tc>
          <w:tcPr>
            <w:tcW w:type="auto" w:w="0"/>
            <w:vAlign w:val="top"/>
          </w:tcPr>
          <w:p>
            <w:pPr>
              <w:pStyle w:val="TableText"/>
            </w:pPr>
            <w:r>
              <w:t xml:space="preserve">(a) leads read their team by default · (b) no default read; scoped grant, audited</w:t>
            </w:r>
          </w:p>
        </w:tc>
        <w:tc>
          <w:tcPr>
            <w:tcW w:type="auto" w:w="0"/>
            <w:vAlign w:val="top"/>
          </w:tcPr>
          <w:p>
            <w:pPr>
              <w:pStyle w:val="TableText"/>
            </w:pPr>
            <w:r>
              <w:t xml:space="preserve">(b). Default read is convenient and is the </w:t>
            </w:r>
            <w:r>
              <w:rPr>
                <w:b/>
              </w:rPr>
              <w:t xml:space="preserve">widest privacy surface in the product</w:t>
            </w:r>
          </w:p>
        </w:tc>
        <w:tc>
          <w:tcPr>
            <w:tcW w:type="auto" w:w="0"/>
            <w:vAlign w:val="top"/>
          </w:tcPr>
          <w:p>
            <w:pPr>
              <w:pStyle w:val="TableText"/>
            </w:pPr>
            <w:r>
              <w:t xml:space="preserve">Determines the permission model and the privacy posture</w:t>
            </w:r>
          </w:p>
        </w:tc>
        <w:tc>
          <w:tcPr>
            <w:tcW w:type="auto" w:w="0"/>
            <w:vAlign w:val="top"/>
          </w:tcPr>
          <w:p>
            <w:pPr>
              <w:pStyle w:val="TableText"/>
            </w:pPr>
            <w:r>
              <w:t xml:space="preserve">CTO + HR</w:t>
            </w:r>
          </w:p>
        </w:tc>
        <w:tc>
          <w:tcPr>
            <w:tcW w:type="auto" w:w="0"/>
            <w:vAlign w:val="top"/>
          </w:tcPr>
          <w:p>
            <w:pPr>
              <w:pStyle w:val="TableText"/>
            </w:pPr>
            <w:r>
              <w:rPr>
                <w:b/>
              </w:rPr>
              <w:t xml:space="preserve">NEEDS DISCUSSION</w:t>
            </w:r>
          </w:p>
        </w:tc>
      </w:tr>
      <w:tr>
        <w:tc>
          <w:tcPr>
            <w:tcW w:type="auto" w:w="0"/>
            <w:vAlign w:val="top"/>
          </w:tcPr>
          <w:p>
            <w:pPr>
              <w:pStyle w:val="TableText"/>
            </w:pPr>
            <w:r>
              <w:rPr>
                <w:b/>
              </w:rPr>
              <w:t xml:space="preserve">D-10</w:t>
            </w:r>
          </w:p>
        </w:tc>
        <w:tc>
          <w:tcPr>
            <w:tcW w:type="auto" w:w="0"/>
            <w:vAlign w:val="top"/>
          </w:tcPr>
          <w:p>
            <w:pPr>
              <w:pStyle w:val="TableText"/>
            </w:pPr>
            <w:r>
              <w:t xml:space="preserve">What customer information should an employee see?</w:t>
            </w:r>
          </w:p>
        </w:tc>
        <w:tc>
          <w:tcPr>
            <w:tcW w:type="auto" w:w="0"/>
            <w:vAlign w:val="top"/>
          </w:tcPr>
          <w:p>
            <w:pPr>
              <w:pStyle w:val="TableText"/>
            </w:pPr>
            <w:r>
              <w:t xml:space="preserve">—</w:t>
            </w:r>
          </w:p>
        </w:tc>
        <w:tc>
          <w:tcPr>
            <w:tcW w:type="auto" w:w="0"/>
            <w:vAlign w:val="top"/>
          </w:tcPr>
          <w:p>
            <w:pPr>
              <w:pStyle w:val="TableText"/>
            </w:pPr>
            <w:r>
              <w:t xml:space="preserve">(a) name and contact only · (b) plus policies and claims · (c) full history</w:t>
            </w:r>
          </w:p>
        </w:tc>
        <w:tc>
          <w:tcPr>
            <w:tcW w:type="auto" w:w="0"/>
            <w:vAlign w:val="top"/>
          </w:tcPr>
          <w:p>
            <w:pPr>
              <w:pStyle w:val="TableText"/>
            </w:pPr>
            <w:r>
              <w:t xml:space="preserve">Depends on </w:t>
            </w:r>
            <w:r>
              <w:rPr>
                <w:b/>
              </w:rPr>
              <w:t xml:space="preserve">D-03</w:t>
            </w:r>
            <w:r>
              <w:t xml:space="preserve">. More context means better service and a wider breach surface; the trade is the business's</w:t>
            </w:r>
          </w:p>
        </w:tc>
        <w:tc>
          <w:tcPr>
            <w:tcW w:type="auto" w:w="0"/>
            <w:vAlign w:val="top"/>
          </w:tcPr>
          <w:p>
            <w:pPr>
              <w:pStyle w:val="TableText"/>
            </w:pPr>
            <w:r>
              <w:t xml:space="preserve">Widens or narrows the breach surface</w:t>
            </w:r>
          </w:p>
        </w:tc>
        <w:tc>
          <w:tcPr>
            <w:tcW w:type="auto" w:w="0"/>
            <w:vAlign w:val="top"/>
          </w:tcPr>
          <w:p>
            <w:pPr>
              <w:pStyle w:val="TableText"/>
            </w:pPr>
            <w:r>
              <w:t xml:space="preserve">Business owner + Legal</w:t>
            </w:r>
          </w:p>
        </w:tc>
        <w:tc>
          <w:tcPr>
            <w:tcW w:type="auto" w:w="0"/>
            <w:vAlign w:val="top"/>
          </w:tcPr>
          <w:p>
            <w:pPr>
              <w:pStyle w:val="TableText"/>
            </w:pPr>
            <w:r>
              <w:rPr>
                <w:b/>
              </w:rPr>
              <w:t xml:space="preserve">NEEDS DISCUSSION</w:t>
            </w:r>
          </w:p>
        </w:tc>
      </w:tr>
      <w:tr>
        <w:tc>
          <w:tcPr>
            <w:tcW w:type="auto" w:w="0"/>
            <w:vAlign w:val="top"/>
          </w:tcPr>
          <w:p>
            <w:pPr>
              <w:pStyle w:val="TableText"/>
            </w:pPr>
            <w:r>
              <w:rPr>
                <w:b/>
              </w:rPr>
              <w:t xml:space="preserve">D-09</w:t>
            </w:r>
          </w:p>
        </w:tc>
        <w:tc>
          <w:tcPr>
            <w:tcW w:type="auto" w:w="0"/>
            <w:vAlign w:val="top"/>
          </w:tcPr>
          <w:p>
            <w:pPr>
              <w:pStyle w:val="TableText"/>
            </w:pPr>
            <w:r>
              <w:t xml:space="preserve">Multi-brand / multi-tenant?</w:t>
            </w:r>
          </w:p>
        </w:tc>
        <w:tc>
          <w:tcPr>
            <w:tcW w:type="auto" w:w="0"/>
            <w:vAlign w:val="top"/>
          </w:tcPr>
          <w:p>
            <w:pPr>
              <w:pStyle w:val="TableText"/>
            </w:pPr>
            <w:r>
              <w:t xml:space="preserve">Single brand in V1</w:t>
            </w:r>
          </w:p>
        </w:tc>
        <w:tc>
          <w:tcPr>
            <w:tcW w:type="auto" w:w="0"/>
            <w:vAlign w:val="top"/>
          </w:tcPr>
          <w:p>
            <w:pPr>
              <w:pStyle w:val="TableText"/>
            </w:pPr>
            <w:r>
              <w:t xml:space="preserve">(a) single brand · (b) tenancy boundary from the start</w:t>
            </w:r>
          </w:p>
        </w:tc>
        <w:tc>
          <w:tcPr>
            <w:tcW w:type="auto" w:w="0"/>
            <w:vAlign w:val="top"/>
          </w:tcPr>
          <w:p>
            <w:pPr>
              <w:pStyle w:val="TableText"/>
            </w:pPr>
            <w:r>
              <w:t xml:space="preserve">Cheap to design for now, expensive to retrofit. A second brand appears in the directory, so the question is real</w:t>
            </w:r>
          </w:p>
        </w:tc>
        <w:tc>
          <w:tcPr>
            <w:tcW w:type="auto" w:w="0"/>
            <w:vAlign w:val="top"/>
          </w:tcPr>
          <w:p>
            <w:pPr>
              <w:pStyle w:val="TableText"/>
            </w:pPr>
            <w:r>
              <w:t xml:space="preserve">If retrofitted, it is a data-model migration</w:t>
            </w:r>
          </w:p>
        </w:tc>
        <w:tc>
          <w:tcPr>
            <w:tcW w:type="auto" w:w="0"/>
            <w:vAlign w:val="top"/>
          </w:tcPr>
          <w:p>
            <w:pPr>
              <w:pStyle w:val="TableText"/>
            </w:pPr>
            <w:r>
              <w:t xml:space="preserve">CTO</w:t>
            </w:r>
          </w:p>
        </w:tc>
        <w:tc>
          <w:tcPr>
            <w:tcW w:type="auto" w:w="0"/>
            <w:vAlign w:val="top"/>
          </w:tcPr>
          <w:p>
            <w:pPr>
              <w:pStyle w:val="TableText"/>
            </w:pPr>
            <w:r>
              <w:rPr>
                <w:b/>
              </w:rPr>
              <w:t xml:space="preserve">NEEDS DISCUSSION</w:t>
            </w:r>
          </w:p>
        </w:tc>
      </w:tr>
      <w:tr>
        <w:tc>
          <w:tcPr>
            <w:tcW w:type="auto" w:w="0"/>
            <w:vAlign w:val="top"/>
          </w:tcPr>
          <w:p>
            <w:pPr>
              <w:pStyle w:val="TableText"/>
            </w:pPr>
            <w:r>
              <w:rPr>
                <w:b/>
              </w:rPr>
              <w:t xml:space="preserve">D-13</w:t>
            </w:r>
          </w:p>
        </w:tc>
        <w:tc>
          <w:tcPr>
            <w:tcW w:type="auto" w:w="0"/>
            <w:vAlign w:val="top"/>
          </w:tcPr>
          <w:p>
            <w:pPr>
              <w:pStyle w:val="TableText"/>
            </w:pPr>
            <w:r>
              <w:t xml:space="preserve">Expected customer volume</w:t>
            </w:r>
          </w:p>
        </w:tc>
        <w:tc>
          <w:tcPr>
            <w:tcW w:type="auto" w:w="0"/>
            <w:vAlign w:val="top"/>
          </w:tcPr>
          <w:p>
            <w:pPr>
              <w:pStyle w:val="TableText"/>
            </w:pPr>
            <w:r>
              <w:t xml:space="preserve">—</w:t>
            </w:r>
          </w:p>
        </w:tc>
        <w:tc>
          <w:tcPr>
            <w:tcW w:type="auto" w:w="0"/>
            <w:vAlign w:val="top"/>
          </w:tcPr>
          <w:p>
            <w:pPr>
              <w:pStyle w:val="TableText"/>
            </w:pPr>
            <w:r>
              <w:t xml:space="preserve">Conversations per day, concurrent customers, peak</w:t>
            </w:r>
          </w:p>
        </w:tc>
        <w:tc>
          <w:tcPr>
            <w:tcW w:type="auto" w:w="0"/>
            <w:vAlign w:val="top"/>
          </w:tcPr>
          <w:p>
            <w:pPr>
              <w:pStyle w:val="TableText"/>
            </w:pPr>
            <w:r>
              <w:rPr>
                <w:b/>
              </w:rPr>
              <w:t xml:space="preserve">Not a decision — an input.</w:t>
            </w:r>
            <w:r>
              <w:t xml:space="preserve"> Every sizing statement in §13 is estimation without it</w:t>
            </w:r>
          </w:p>
        </w:tc>
        <w:tc>
          <w:tcPr>
            <w:tcW w:type="auto" w:w="0"/>
            <w:vAlign w:val="top"/>
          </w:tcPr>
          <w:p>
            <w:pPr>
              <w:pStyle w:val="TableText"/>
            </w:pPr>
            <w:r>
              <w:t xml:space="preserve">Sizing, and possibly topology (§37.3)</w:t>
            </w:r>
          </w:p>
        </w:tc>
        <w:tc>
          <w:tcPr>
            <w:tcW w:type="auto" w:w="0"/>
            <w:vAlign w:val="top"/>
          </w:tcPr>
          <w:p>
            <w:pPr>
              <w:pStyle w:val="TableText"/>
            </w:pPr>
            <w:r>
              <w:t xml:space="preserve">Business owner</w:t>
            </w:r>
          </w:p>
        </w:tc>
        <w:tc>
          <w:tcPr>
            <w:tcW w:type="auto" w:w="0"/>
            <w:vAlign w:val="top"/>
          </w:tcPr>
          <w:p>
            <w:pPr>
              <w:pStyle w:val="TableText"/>
            </w:pPr>
            <w:r>
              <w:rPr>
                <w:b/>
              </w:rPr>
              <w:t xml:space="preserve">NEEDS AN ESTIMATE</w:t>
            </w:r>
          </w:p>
        </w:tc>
      </w:tr>
      <w:tr>
        <w:tc>
          <w:tcPr>
            <w:tcW w:type="auto" w:w="0"/>
            <w:vAlign w:val="top"/>
          </w:tcPr>
          <w:p>
            <w:pPr>
              <w:pStyle w:val="TableText"/>
            </w:pPr>
            <w:r>
              <w:rPr>
                <w:b/>
              </w:rPr>
              <w:t xml:space="preserve">D-15</w:t>
            </w:r>
          </w:p>
        </w:tc>
        <w:tc>
          <w:tcPr>
            <w:tcW w:type="auto" w:w="0"/>
            <w:vAlign w:val="top"/>
          </w:tcPr>
          <w:p>
            <w:pPr>
              <w:pStyle w:val="TableText"/>
            </w:pPr>
            <w:r>
              <w:t xml:space="preserve">Do internal conversations need a lifecycle?</w:t>
            </w:r>
          </w:p>
        </w:tc>
        <w:tc>
          <w:tcPr>
            <w:tcW w:type="auto" w:w="0"/>
            <w:vAlign w:val="top"/>
          </w:tcPr>
          <w:p>
            <w:pPr>
              <w:pStyle w:val="TableText"/>
            </w:pPr>
            <w:r>
              <w:t xml:space="preserve">No (§21.4)</w:t>
            </w:r>
          </w:p>
        </w:tc>
        <w:tc>
          <w:tcPr>
            <w:tcW w:type="auto" w:w="0"/>
            <w:vAlign w:val="top"/>
          </w:tcPr>
          <w:p>
            <w:pPr>
              <w:pStyle w:val="TableText"/>
            </w:pPr>
            <w:r>
              <w:t xml:space="preserve">(a) none · (b) resolve/close on internal threads too</w:t>
            </w:r>
          </w:p>
        </w:tc>
        <w:tc>
          <w:tcPr>
            <w:tcW w:type="auto" w:w="0"/>
            <w:vAlign w:val="top"/>
          </w:tcPr>
          <w:p>
            <w:pPr>
              <w:pStyle w:val="TableText"/>
            </w:pPr>
            <w:r>
              <w:t xml:space="preserve">(a). Imposed lifecycle on internal chat produces "closed" threads people keep talking in, and a status nobody maintains. </w:t>
            </w:r>
            <w:r>
              <w:rPr>
                <w:b/>
              </w:rPr>
              <w:t xml:space="preserve">Buildable either way — this is a product call, not a constraint</w:t>
            </w:r>
          </w:p>
        </w:tc>
        <w:tc>
          <w:tcPr>
            <w:tcW w:type="auto" w:w="0"/>
            <w:vAlign w:val="top"/>
          </w:tcPr>
          <w:p>
            <w:pPr>
              <w:pStyle w:val="TableText"/>
            </w:pPr>
            <w:r>
              <w:t xml:space="preserve">Low</w:t>
            </w:r>
          </w:p>
        </w:tc>
        <w:tc>
          <w:tcPr>
            <w:tcW w:type="auto" w:w="0"/>
            <w:vAlign w:val="top"/>
          </w:tcPr>
          <w:p>
            <w:pPr>
              <w:pStyle w:val="TableText"/>
            </w:pPr>
            <w:r>
              <w:t xml:space="preserve">CTO</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D-16</w:t>
            </w:r>
          </w:p>
        </w:tc>
        <w:tc>
          <w:tcPr>
            <w:tcW w:type="auto" w:w="0"/>
            <w:vAlign w:val="top"/>
          </w:tcPr>
          <w:p>
            <w:pPr>
              <w:pStyle w:val="TableText"/>
            </w:pPr>
            <w:r>
              <w:t xml:space="preserve">Is the customer surface a separate interface?</w:t>
            </w:r>
          </w:p>
        </w:tc>
        <w:tc>
          <w:tcPr>
            <w:tcW w:type="auto" w:w="0"/>
            <w:vAlign w:val="top"/>
          </w:tcPr>
          <w:p>
            <w:pPr>
              <w:pStyle w:val="TableText"/>
            </w:pPr>
            <w:r>
              <w:t xml:space="preserve">Yes (§6.1)</w:t>
            </w:r>
          </w:p>
        </w:tc>
        <w:tc>
          <w:tcPr>
            <w:tcW w:type="auto" w:w="0"/>
            <w:vAlign w:val="top"/>
          </w:tcPr>
          <w:p>
            <w:pPr>
              <w:pStyle w:val="TableText"/>
            </w:pPr>
            <w:r>
              <w:t xml:space="preserve">(a) separate interface · (b) one surface with role-based hiding</w:t>
            </w:r>
          </w:p>
        </w:tc>
        <w:tc>
          <w:tcPr>
            <w:tcW w:type="auto" w:w="0"/>
            <w:vAlign w:val="top"/>
          </w:tcPr>
          <w:p>
            <w:pPr>
              <w:pStyle w:val="TableText"/>
            </w:pPr>
            <w:r>
              <w:t xml:space="preserve">(a). The cost is real — two interfaces to build and maintain — and the recommendation still stands: internal notes are what would be hidden, and in a single-surface design every leak is one missed conditional away</w:t>
            </w:r>
          </w:p>
        </w:tc>
        <w:tc>
          <w:tcPr>
            <w:tcW w:type="auto" w:w="0"/>
            <w:vAlign w:val="top"/>
          </w:tcPr>
          <w:p>
            <w:pPr>
              <w:pStyle w:val="TableText"/>
            </w:pPr>
            <w:r>
              <w:t xml:space="preserve">Moderate build cost against a materially lower leak risk</w:t>
            </w:r>
          </w:p>
        </w:tc>
        <w:tc>
          <w:tcPr>
            <w:tcW w:type="auto" w:w="0"/>
            <w:vAlign w:val="top"/>
          </w:tcPr>
          <w:p>
            <w:pPr>
              <w:pStyle w:val="TableText"/>
            </w:pPr>
            <w:r>
              <w:t xml:space="preserve">CTO</w:t>
            </w:r>
          </w:p>
        </w:tc>
        <w:tc>
          <w:tcPr>
            <w:tcW w:type="auto" w:w="0"/>
            <w:vAlign w:val="top"/>
          </w:tcPr>
          <w:p>
            <w:pPr>
              <w:pStyle w:val="TableText"/>
            </w:pPr>
            <w:r>
              <w:rPr>
                <w:b/>
              </w:rPr>
              <w:t xml:space="preserve">PROPOSED</w:t>
            </w:r>
          </w:p>
        </w:tc>
      </w:tr>
    </w:tbl>
    <w:p>
      <w:pPr>
        <w:spacing w:after="80"/>
      </w:pPr>
      <w:r>
        <w:t xml:space="preserve"/>
      </w:r>
    </w:p>
    <w:p>
      <w:pPr>
        <w:pStyle w:val="Heading2"/>
      </w:pPr>
      <w:r>
        <w:t xml:space="preserve">44.3 CAN BE DECIDED LATER — deferrable without blocking design or build</w:t>
      </w:r>
    </w:p>
    <w:p>
      <w:r>
        <w:t xml:space="preserve">Each maps to a row in §12.3. None changes the data model.</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170"/>
        <w:gridCol w:w="1170"/>
        <w:gridCol w:w="1170"/>
        <w:gridCol w:w="1170"/>
        <w:gridCol w:w="1170"/>
        <w:gridCol w:w="1170"/>
        <w:gridCol w:w="1170"/>
        <w:gridCol w:w="117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Decision</w:t>
            </w:r>
          </w:p>
        </w:tc>
        <w:tc>
          <w:tcPr>
            <w:tcW w:type="auto" w:w="0"/>
            <w:shd w:val="clear" w:fill="EFEFEF"/>
            <w:vAlign w:val="top"/>
          </w:tcPr>
          <w:p>
            <w:pPr>
              <w:pStyle w:val="TableText"/>
            </w:pPr>
            <w:r>
              <w:rPr>
                <w:b/>
              </w:rPr>
              <w:t xml:space="preserve">Current proposal</w:t>
            </w:r>
          </w:p>
        </w:tc>
        <w:tc>
          <w:tcPr>
            <w:tcW w:type="auto" w:w="0"/>
            <w:shd w:val="clear" w:fill="EFEFEF"/>
            <w:vAlign w:val="top"/>
          </w:tcPr>
          <w:p>
            <w:pPr>
              <w:pStyle w:val="TableText"/>
            </w:pPr>
            <w:r>
              <w:rPr>
                <w:b/>
              </w:rPr>
              <w:t xml:space="preserve">Options</w:t>
            </w:r>
          </w:p>
        </w:tc>
        <w:tc>
          <w:tcPr>
            <w:tcW w:type="auto" w:w="0"/>
            <w:shd w:val="clear" w:fill="EFEFEF"/>
            <w:vAlign w:val="top"/>
          </w:tcPr>
          <w:p>
            <w:pPr>
              <w:pStyle w:val="TableText"/>
            </w:pPr>
            <w:r>
              <w:rPr>
                <w:b/>
              </w:rPr>
              <w:t xml:space="preserve">Recommendation</w:t>
            </w:r>
          </w:p>
        </w:tc>
        <w:tc>
          <w:tcPr>
            <w:tcW w:type="auto" w:w="0"/>
            <w:shd w:val="clear" w:fill="EFEFEF"/>
            <w:vAlign w:val="top"/>
          </w:tcPr>
          <w:p>
            <w:pPr>
              <w:pStyle w:val="TableText"/>
            </w:pPr>
            <w:r>
              <w:rPr>
                <w:b/>
              </w:rPr>
              <w:t xml:space="preserve">Business impact</w:t>
            </w:r>
          </w:p>
        </w:tc>
        <w:tc>
          <w:tcPr>
            <w:tcW w:type="auto" w:w="0"/>
            <w:shd w:val="clear" w:fill="EFEFEF"/>
            <w:vAlign w:val="top"/>
          </w:tcPr>
          <w:p>
            <w:pPr>
              <w:pStyle w:val="TableText"/>
            </w:pPr>
            <w:r>
              <w:rPr>
                <w:b/>
              </w:rPr>
              <w:t xml:space="preserve">Approver</w:t>
            </w:r>
          </w:p>
        </w:tc>
        <w:tc>
          <w:tcPr>
            <w:tcW w:type="auto" w:w="0"/>
            <w:shd w:val="clear" w:fill="EFEFEF"/>
            <w:vAlign w:val="top"/>
          </w:tcPr>
          <w:p>
            <w:pPr>
              <w:pStyle w:val="TableText"/>
            </w:pPr>
            <w:r>
              <w:rPr>
                <w:b/>
              </w:rPr>
              <w:t xml:space="preserve">Status</w:t>
            </w:r>
          </w:p>
        </w:tc>
      </w:tr>
      <w:tr>
        <w:tc>
          <w:tcPr>
            <w:tcW w:type="auto" w:w="0"/>
            <w:vAlign w:val="top"/>
          </w:tcPr>
          <w:p>
            <w:pPr>
              <w:pStyle w:val="TableText"/>
            </w:pPr>
            <w:r>
              <w:rPr>
                <w:b/>
              </w:rPr>
              <w:t xml:space="preserve">D-07</w:t>
            </w:r>
          </w:p>
        </w:tc>
        <w:tc>
          <w:tcPr>
            <w:tcW w:type="auto" w:w="0"/>
            <w:vAlign w:val="top"/>
          </w:tcPr>
          <w:p>
            <w:pPr>
              <w:pStyle w:val="TableText"/>
            </w:pPr>
            <w:r>
              <w:t xml:space="preserve">Customer attachments</w:t>
            </w:r>
          </w:p>
        </w:tc>
        <w:tc>
          <w:tcPr>
            <w:tcW w:type="auto" w:w="0"/>
            <w:vAlign w:val="top"/>
          </w:tcPr>
          <w:p>
            <w:pPr>
              <w:pStyle w:val="TableText"/>
            </w:pPr>
            <w:r>
              <w:t xml:space="preserve">—</w:t>
            </w:r>
          </w:p>
        </w:tc>
        <w:tc>
          <w:tcPr>
            <w:tcW w:type="auto" w:w="0"/>
            <w:vAlign w:val="top"/>
          </w:tcPr>
          <w:p>
            <w:pPr>
              <w:pStyle w:val="TableText"/>
            </w:pPr>
            <w:r>
              <w:t xml:space="preserve">(a) not permitted · (b) permitted with limits and scanning · (c) permitted, claims only</w:t>
            </w:r>
          </w:p>
        </w:tc>
        <w:tc>
          <w:tcPr>
            <w:tcW w:type="auto" w:w="0"/>
            <w:vAlign w:val="top"/>
          </w:tcPr>
          <w:p>
            <w:pPr>
              <w:pStyle w:val="TableText"/>
            </w:pPr>
            <w:r>
              <w:t xml:space="preserve">Claims plainly wants them. If permitted, </w:t>
            </w:r>
            <w:r>
              <w:rPr>
                <w:b/>
              </w:rPr>
              <w:t xml:space="preserve">AV scanning is mandatory and is a recurring cost</w:t>
            </w:r>
            <w:r>
              <w:t xml:space="preserve"> — that cost is part of this decision</w:t>
            </w:r>
          </w:p>
        </w:tc>
        <w:tc>
          <w:tcPr>
            <w:tcW w:type="auto" w:w="0"/>
            <w:vAlign w:val="top"/>
          </w:tcPr>
          <w:p>
            <w:pPr>
              <w:pStyle w:val="TableText"/>
            </w:pPr>
            <w:r>
              <w:t xml:space="preserve">Enables or blocks document-driven claims work</w:t>
            </w:r>
          </w:p>
        </w:tc>
        <w:tc>
          <w:tcPr>
            <w:tcW w:type="auto" w:w="0"/>
            <w:vAlign w:val="top"/>
          </w:tcPr>
          <w:p>
            <w:pPr>
              <w:pStyle w:val="TableText"/>
            </w:pPr>
            <w:r>
              <w:t xml:space="preserve">CTO + Claims</w:t>
            </w:r>
          </w:p>
        </w:tc>
        <w:tc>
          <w:tcPr>
            <w:tcW w:type="auto" w:w="0"/>
            <w:vAlign w:val="top"/>
          </w:tcPr>
          <w:p>
            <w:pPr>
              <w:pStyle w:val="TableText"/>
            </w:pPr>
            <w:r>
              <w:rPr>
                <w:b/>
              </w:rPr>
              <w:t xml:space="preserve">NEEDS DISCUSSION</w:t>
            </w:r>
          </w:p>
        </w:tc>
      </w:tr>
      <w:tr>
        <w:tc>
          <w:tcPr>
            <w:tcW w:type="auto" w:w="0"/>
            <w:vAlign w:val="top"/>
          </w:tcPr>
          <w:p>
            <w:pPr>
              <w:pStyle w:val="TableText"/>
            </w:pPr>
            <w:r>
              <w:rPr>
                <w:b/>
              </w:rPr>
              <w:t xml:space="preserve">D-08</w:t>
            </w:r>
          </w:p>
        </w:tc>
        <w:tc>
          <w:tcPr>
            <w:tcW w:type="auto" w:w="0"/>
            <w:vAlign w:val="top"/>
          </w:tcPr>
          <w:p>
            <w:pPr>
              <w:pStyle w:val="TableText"/>
            </w:pPr>
            <w:r>
              <w:t xml:space="preserve">Customer history, search, reopen window</w:t>
            </w:r>
          </w:p>
        </w:tc>
        <w:tc>
          <w:tcPr>
            <w:tcW w:type="auto" w:w="0"/>
            <w:vAlign w:val="top"/>
          </w:tcPr>
          <w:p>
            <w:pPr>
              <w:pStyle w:val="TableText"/>
            </w:pPr>
            <w:r>
              <w:t xml:space="preserve">Reopen 7 days</w:t>
            </w:r>
          </w:p>
        </w:tc>
        <w:tc>
          <w:tcPr>
            <w:tcW w:type="auto" w:w="0"/>
            <w:vAlign w:val="top"/>
          </w:tcPr>
          <w:p>
            <w:pPr>
              <w:pStyle w:val="TableText"/>
            </w:pPr>
            <w:r>
              <w:t xml:space="preserve">All past conversations or recent only · search own history · export · window length</w:t>
            </w:r>
          </w:p>
        </w:tc>
        <w:tc>
          <w:tcPr>
            <w:tcW w:type="auto" w:w="0"/>
            <w:vAlign w:val="top"/>
          </w:tcPr>
          <w:p>
            <w:pPr>
              <w:pStyle w:val="TableText"/>
            </w:pPr>
            <w:r>
              <w:t xml:space="preserve">7 days is </w:t>
            </w:r>
            <w:r>
              <w:rPr>
                <w:b/>
              </w:rPr>
              <w:t xml:space="preserve">arbitrary until the business gives a service standard</w:t>
            </w:r>
            <w:r>
              <w:t xml:space="preserve">. Export may be a compliance obligation rather than a feature</w:t>
            </w:r>
          </w:p>
        </w:tc>
        <w:tc>
          <w:tcPr>
            <w:tcW w:type="auto" w:w="0"/>
            <w:vAlign w:val="top"/>
          </w:tcPr>
          <w:p>
            <w:pPr>
              <w:pStyle w:val="TableText"/>
            </w:pPr>
            <w:r>
              <w:t xml:space="preserve">Customer experience, and possibly a compliance obligation</w:t>
            </w:r>
          </w:p>
        </w:tc>
        <w:tc>
          <w:tcPr>
            <w:tcW w:type="auto" w:w="0"/>
            <w:vAlign w:val="top"/>
          </w:tcPr>
          <w:p>
            <w:pPr>
              <w:pStyle w:val="TableText"/>
            </w:pPr>
            <w:r>
              <w:t xml:space="preserve">Business owner</w:t>
            </w:r>
          </w:p>
        </w:tc>
        <w:tc>
          <w:tcPr>
            <w:tcW w:type="auto" w:w="0"/>
            <w:vAlign w:val="top"/>
          </w:tcPr>
          <w:p>
            <w:pPr>
              <w:pStyle w:val="TableText"/>
            </w:pPr>
            <w:r>
              <w:rPr>
                <w:b/>
              </w:rPr>
              <w:t xml:space="preserve">NEEDS DISCUSSION</w:t>
            </w:r>
          </w:p>
        </w:tc>
      </w:tr>
      <w:tr>
        <w:tc>
          <w:tcPr>
            <w:tcW w:type="auto" w:w="0"/>
            <w:vAlign w:val="top"/>
          </w:tcPr>
          <w:p>
            <w:pPr>
              <w:pStyle w:val="TableText"/>
            </w:pPr>
            <w:r>
              <w:rPr>
                <w:b/>
              </w:rPr>
              <w:t xml:space="preserve">D-12</w:t>
            </w:r>
          </w:p>
        </w:tc>
        <w:tc>
          <w:tcPr>
            <w:tcW w:type="auto" w:w="0"/>
            <w:vAlign w:val="top"/>
          </w:tcPr>
          <w:p>
            <w:pPr>
              <w:pStyle w:val="TableText"/>
            </w:pPr>
            <w:r>
              <w:t xml:space="preserve">Notifications to customers</w:t>
            </w:r>
          </w:p>
        </w:tc>
        <w:tc>
          <w:tcPr>
            <w:tcW w:type="auto" w:w="0"/>
            <w:vAlign w:val="top"/>
          </w:tcPr>
          <w:p>
            <w:pPr>
              <w:pStyle w:val="TableText"/>
            </w:pPr>
            <w:r>
              <w:t xml:space="preserve">—</w:t>
            </w:r>
          </w:p>
        </w:tc>
        <w:tc>
          <w:tcPr>
            <w:tcW w:type="auto" w:w="0"/>
            <w:vAlign w:val="top"/>
          </w:tcPr>
          <w:p>
            <w:pPr>
              <w:pStyle w:val="TableText"/>
            </w:pPr>
            <w:r>
              <w:t xml:space="preserve">What, on what channel, opt-out or not</w:t>
            </w:r>
          </w:p>
        </w:tc>
        <w:tc>
          <w:tcPr>
            <w:tcW w:type="auto" w:w="0"/>
            <w:vAlign w:val="top"/>
          </w:tcPr>
          <w:p>
            <w:pPr>
              <w:pStyle w:val="TableText"/>
            </w:pPr>
            <w:r>
              <w:t xml:space="preserve">Entirely dependent on </w:t>
            </w:r>
            <w:r>
              <w:rPr>
                <w:b/>
              </w:rPr>
              <w:t xml:space="preserve">D-01</w:t>
            </w:r>
          </w:p>
        </w:tc>
        <w:tc>
          <w:tcPr>
            <w:tcW w:type="auto" w:w="0"/>
            <w:vAlign w:val="top"/>
          </w:tcPr>
          <w:p>
            <w:pPr>
              <w:pStyle w:val="TableText"/>
            </w:pPr>
            <w:r>
              <w:t xml:space="preserve">Customer experience, and cost per message on some channels</w:t>
            </w:r>
          </w:p>
        </w:tc>
        <w:tc>
          <w:tcPr>
            <w:tcW w:type="auto" w:w="0"/>
            <w:vAlign w:val="top"/>
          </w:tcPr>
          <w:p>
            <w:pPr>
              <w:pStyle w:val="TableText"/>
            </w:pPr>
            <w:r>
              <w:t xml:space="preserve">Business owner</w:t>
            </w:r>
          </w:p>
        </w:tc>
        <w:tc>
          <w:tcPr>
            <w:tcW w:type="auto" w:w="0"/>
            <w:vAlign w:val="top"/>
          </w:tcPr>
          <w:p>
            <w:pPr>
              <w:pStyle w:val="TableText"/>
            </w:pPr>
            <w:r>
              <w:rPr>
                <w:b/>
              </w:rPr>
              <w:t xml:space="preserve">NEEDS DISCUSSION</w:t>
            </w:r>
          </w:p>
        </w:tc>
      </w:tr>
    </w:tbl>
    <w:p>
      <w:pPr>
        <w:spacing w:after="80"/>
      </w:pPr>
      <w:r>
        <w:t xml:space="preserve"/>
      </w:r>
    </w:p>
    <w:p>
      <w:pPr>
        <w:pStyle w:val="Heading2"/>
      </w:pPr>
      <w:r>
        <w:t xml:space="preserve">44.4 The five business decisions to settle in the meeting</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3120"/>
        <w:gridCol w:w="3120"/>
        <w:gridCol w:w="3120"/>
      </w:tblGrid>
      <w:tr>
        <w:trPr>
          <w:tblHeader/>
        </w:trPr>
        <w:tc>
          <w:tcPr>
            <w:tcW w:type="auto" w:w="0"/>
            <w:shd w:val="clear" w:fill="EFEFEF"/>
            <w:vAlign w:val="top"/>
          </w:tcPr>
          <w:p>
            <w:pPr>
              <w:pStyle w:val="TableText"/>
            </w:pPr>
            <w:r>
              <w:rPr>
                <w:b/>
              </w:rPr>
              <w:t xml:space="preserve">Order</w:t>
            </w:r>
          </w:p>
        </w:tc>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Why it is in this position</w:t>
            </w:r>
          </w:p>
        </w:tc>
      </w:tr>
      <w:tr>
        <w:tc>
          <w:tcPr>
            <w:tcW w:type="auto" w:w="0"/>
            <w:vAlign w:val="top"/>
          </w:tcPr>
          <w:p>
            <w:pPr>
              <w:pStyle w:val="TableText"/>
            </w:pPr>
            <w:r>
              <w:t xml:space="preserve">1</w:t>
            </w:r>
          </w:p>
        </w:tc>
        <w:tc>
          <w:tcPr>
            <w:tcW w:type="auto" w:w="0"/>
            <w:vAlign w:val="top"/>
          </w:tcPr>
          <w:p>
            <w:pPr>
              <w:pStyle w:val="TableText"/>
            </w:pPr>
            <w:r>
              <w:rPr>
                <w:b/>
              </w:rPr>
              <w:t xml:space="preserve">D-14</w:t>
            </w:r>
          </w:p>
        </w:tc>
        <w:tc>
          <w:tcPr>
            <w:tcW w:type="auto" w:w="0"/>
            <w:vAlign w:val="top"/>
          </w:tcPr>
          <w:p>
            <w:pPr>
              <w:pStyle w:val="TableText"/>
            </w:pPr>
            <w:r>
              <w:t xml:space="preserve">Two minutes, and it validates or invalidates everything else. Ask it before the architecture</w:t>
            </w:r>
          </w:p>
        </w:tc>
      </w:tr>
      <w:tr>
        <w:tc>
          <w:tcPr>
            <w:tcW w:type="auto" w:w="0"/>
            <w:vAlign w:val="top"/>
          </w:tcPr>
          <w:p>
            <w:pPr>
              <w:pStyle w:val="TableText"/>
            </w:pPr>
            <w:r>
              <w:t xml:space="preserve">2</w:t>
            </w:r>
          </w:p>
        </w:tc>
        <w:tc>
          <w:tcPr>
            <w:tcW w:type="auto" w:w="0"/>
            <w:vAlign w:val="top"/>
          </w:tcPr>
          <w:p>
            <w:pPr>
              <w:pStyle w:val="TableText"/>
            </w:pPr>
            <w:r>
              <w:rPr>
                <w:b/>
              </w:rPr>
              <w:t xml:space="preserve">D-01</w:t>
            </w:r>
          </w:p>
        </w:tc>
        <w:tc>
          <w:tcPr>
            <w:tcW w:type="auto" w:w="0"/>
            <w:vAlign w:val="top"/>
          </w:tcPr>
          <w:p>
            <w:pPr>
              <w:pStyle w:val="TableText"/>
            </w:pPr>
            <w:r>
              <w:t xml:space="preserve">The largest unknown, and the only decision carrying no recommendation. Needs real time, not a passing answer</w:t>
            </w:r>
          </w:p>
        </w:tc>
      </w:tr>
      <w:tr>
        <w:tc>
          <w:tcPr>
            <w:tcW w:type="auto" w:w="0"/>
            <w:vAlign w:val="top"/>
          </w:tcPr>
          <w:p>
            <w:pPr>
              <w:pStyle w:val="TableText"/>
            </w:pPr>
            <w:r>
              <w:t xml:space="preserve">3</w:t>
            </w:r>
          </w:p>
        </w:tc>
        <w:tc>
          <w:tcPr>
            <w:tcW w:type="auto" w:w="0"/>
            <w:vAlign w:val="top"/>
          </w:tcPr>
          <w:p>
            <w:pPr>
              <w:pStyle w:val="TableText"/>
            </w:pPr>
            <w:r>
              <w:rPr>
                <w:b/>
              </w:rPr>
              <w:t xml:space="preserve">D-02</w:t>
            </w:r>
          </w:p>
        </w:tc>
        <w:tc>
          <w:tcPr>
            <w:tcW w:type="auto" w:w="0"/>
            <w:vAlign w:val="top"/>
          </w:tcPr>
          <w:p>
            <w:pPr>
              <w:pStyle w:val="TableText"/>
            </w:pPr>
            <w:r>
              <w:t xml:space="preserve">Shapes the data model and the isolation boundary</w:t>
            </w:r>
          </w:p>
        </w:tc>
      </w:tr>
      <w:tr>
        <w:tc>
          <w:tcPr>
            <w:tcW w:type="auto" w:w="0"/>
            <w:vAlign w:val="top"/>
          </w:tcPr>
          <w:p>
            <w:pPr>
              <w:pStyle w:val="TableText"/>
            </w:pPr>
            <w:r>
              <w:t xml:space="preserve">4</w:t>
            </w:r>
          </w:p>
        </w:tc>
        <w:tc>
          <w:tcPr>
            <w:tcW w:type="auto" w:w="0"/>
            <w:vAlign w:val="top"/>
          </w:tcPr>
          <w:p>
            <w:pPr>
              <w:pStyle w:val="TableText"/>
            </w:pPr>
            <w:r>
              <w:rPr>
                <w:b/>
              </w:rPr>
              <w:t xml:space="preserve">D-03</w:t>
            </w:r>
          </w:p>
        </w:tc>
        <w:tc>
          <w:tcPr>
            <w:tcW w:type="auto" w:w="0"/>
            <w:vAlign w:val="top"/>
          </w:tcPr>
          <w:p>
            <w:pPr>
              <w:pStyle w:val="TableText"/>
            </w:pPr>
            <w:r>
              <w:t xml:space="preserve">Decides whether StarLink becomes a customer master — a large commitment if made by default</w:t>
            </w:r>
          </w:p>
        </w:tc>
      </w:tr>
      <w:tr>
        <w:tc>
          <w:tcPr>
            <w:tcW w:type="auto" w:w="0"/>
            <w:vAlign w:val="top"/>
          </w:tcPr>
          <w:p>
            <w:pPr>
              <w:pStyle w:val="TableText"/>
            </w:pPr>
            <w:r>
              <w:t xml:space="preserve">5</w:t>
            </w:r>
          </w:p>
        </w:tc>
        <w:tc>
          <w:tcPr>
            <w:tcW w:type="auto" w:w="0"/>
            <w:vAlign w:val="top"/>
          </w:tcPr>
          <w:p>
            <w:pPr>
              <w:pStyle w:val="TableText"/>
            </w:pPr>
            <w:r>
              <w:rPr>
                <w:b/>
              </w:rPr>
              <w:t xml:space="preserve">D-04</w:t>
            </w:r>
          </w:p>
        </w:tc>
        <w:tc>
          <w:tcPr>
            <w:tcW w:type="auto" w:w="0"/>
            <w:vAlign w:val="top"/>
          </w:tcPr>
          <w:p>
            <w:pPr>
              <w:pStyle w:val="TableText"/>
            </w:pPr>
            <w:r>
              <w:t xml:space="preserve">The routing engine, and everything ownership-shaped downstream</w:t>
            </w:r>
          </w:p>
        </w:tc>
      </w:tr>
    </w:tbl>
    <w:p>
      <w:pPr>
        <w:spacing w:after="80"/>
      </w:pPr>
      <w:r>
        <w:t xml:space="preserve"/>
      </w:r>
    </w:p>
    <w:p>
      <w:pPr>
        <w:pStyle w:val="Heading2"/>
      </w:pPr>
      <w:r>
        <w:t xml:space="preserve">44.5 New decisions — the customer journey, after-hours, SLA and the case model</w:t>
      </w:r>
    </w:p>
    <w:p>
      <w:r>
        <w:t xml:space="preserve">Thirteen additions, </w:t>
      </w:r>
      <w:r>
        <w:rPr>
          <w:b/>
        </w:rPr>
        <w:t xml:space="preserve">D-17 … D-29</w:t>
      </w:r>
      <w:r>
        <w:t xml:space="preserve">. Every one arises from the journey and operational requirements in §21, §22 and §23. </w:t>
      </w:r>
      <w:r>
        <w:rPr>
          <w:b/>
        </w:rPr>
        <w:t xml:space="preserve">No SLA duration, working-hour range or category list is invented below</w:t>
      </w:r>
      <w:r>
        <w:t xml:space="preserve"> — the framework is proposed; the values are yours.</w:t>
      </w:r>
    </w:p>
    <w:p>
      <w:pPr>
        <w:pStyle w:val="Heading3"/>
      </w:pPr>
      <w:r>
        <w:t xml:space="preserve">BLOCKING for the V1-B customer pilot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170"/>
        <w:gridCol w:w="1170"/>
        <w:gridCol w:w="1170"/>
        <w:gridCol w:w="1170"/>
        <w:gridCol w:w="1170"/>
        <w:gridCol w:w="1170"/>
        <w:gridCol w:w="1170"/>
        <w:gridCol w:w="117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Decision</w:t>
            </w:r>
          </w:p>
        </w:tc>
        <w:tc>
          <w:tcPr>
            <w:tcW w:type="auto" w:w="0"/>
            <w:shd w:val="clear" w:fill="EFEFEF"/>
            <w:vAlign w:val="top"/>
          </w:tcPr>
          <w:p>
            <w:pPr>
              <w:pStyle w:val="TableText"/>
            </w:pPr>
            <w:r>
              <w:rPr>
                <w:b/>
              </w:rPr>
              <w:t xml:space="preserve">Current proposal</w:t>
            </w:r>
          </w:p>
        </w:tc>
        <w:tc>
          <w:tcPr>
            <w:tcW w:type="auto" w:w="0"/>
            <w:shd w:val="clear" w:fill="EFEFEF"/>
            <w:vAlign w:val="top"/>
          </w:tcPr>
          <w:p>
            <w:pPr>
              <w:pStyle w:val="TableText"/>
            </w:pPr>
            <w:r>
              <w:rPr>
                <w:b/>
              </w:rPr>
              <w:t xml:space="preserve">Options</w:t>
            </w:r>
          </w:p>
        </w:tc>
        <w:tc>
          <w:tcPr>
            <w:tcW w:type="auto" w:w="0"/>
            <w:shd w:val="clear" w:fill="EFEFEF"/>
            <w:vAlign w:val="top"/>
          </w:tcPr>
          <w:p>
            <w:pPr>
              <w:pStyle w:val="TableText"/>
            </w:pPr>
            <w:r>
              <w:rPr>
                <w:b/>
              </w:rPr>
              <w:t xml:space="preserve">Recommendation</w:t>
            </w:r>
          </w:p>
        </w:tc>
        <w:tc>
          <w:tcPr>
            <w:tcW w:type="auto" w:w="0"/>
            <w:shd w:val="clear" w:fill="EFEFEF"/>
            <w:vAlign w:val="top"/>
          </w:tcPr>
          <w:p>
            <w:pPr>
              <w:pStyle w:val="TableText"/>
            </w:pPr>
            <w:r>
              <w:rPr>
                <w:b/>
              </w:rPr>
              <w:t xml:space="preserve">Business impact</w:t>
            </w:r>
          </w:p>
        </w:tc>
        <w:tc>
          <w:tcPr>
            <w:tcW w:type="auto" w:w="0"/>
            <w:shd w:val="clear" w:fill="EFEFEF"/>
            <w:vAlign w:val="top"/>
          </w:tcPr>
          <w:p>
            <w:pPr>
              <w:pStyle w:val="TableText"/>
            </w:pPr>
            <w:r>
              <w:rPr>
                <w:b/>
              </w:rPr>
              <w:t xml:space="preserve">Approver</w:t>
            </w:r>
          </w:p>
        </w:tc>
        <w:tc>
          <w:tcPr>
            <w:tcW w:type="auto" w:w="0"/>
            <w:shd w:val="clear" w:fill="EFEFEF"/>
            <w:vAlign w:val="top"/>
          </w:tcPr>
          <w:p>
            <w:pPr>
              <w:pStyle w:val="TableText"/>
            </w:pPr>
            <w:r>
              <w:rPr>
                <w:b/>
              </w:rPr>
              <w:t xml:space="preserve">Status</w:t>
            </w:r>
          </w:p>
        </w:tc>
      </w:tr>
      <w:tr>
        <w:tc>
          <w:tcPr>
            <w:tcW w:type="auto" w:w="0"/>
            <w:vAlign w:val="top"/>
          </w:tcPr>
          <w:p>
            <w:pPr>
              <w:pStyle w:val="TableText"/>
            </w:pPr>
            <w:r>
              <w:rPr>
                <w:b/>
              </w:rPr>
              <w:t xml:space="preserve">D-17</w:t>
            </w:r>
          </w:p>
        </w:tc>
        <w:tc>
          <w:tcPr>
            <w:tcW w:type="auto" w:w="0"/>
            <w:vAlign w:val="top"/>
          </w:tcPr>
          <w:p>
            <w:pPr>
              <w:pStyle w:val="TableText"/>
            </w:pPr>
            <w:r>
              <w:rPr>
                <w:b/>
              </w:rPr>
              <w:t xml:space="preserve">What are the customer categories, and which team does each route to?</w:t>
            </w:r>
          </w:p>
        </w:tc>
        <w:tc>
          <w:tcPr>
            <w:tcW w:type="auto" w:w="0"/>
            <w:vAlign w:val="top"/>
          </w:tcPr>
          <w:p>
            <w:pPr>
              <w:pStyle w:val="TableText"/>
            </w:pPr>
            <w:r>
              <w:t xml:space="preserve">Sales · Renewals · Existing policy/service · Claims · Grievance · Other — </w:t>
            </w:r>
            <w:r>
              <w:rPr>
                <w:b/>
              </w:rPr>
              <w:t xml:space="preserve">illustrative only</w:t>
            </w:r>
            <w:r>
              <w:t xml:space="preserve"> (§21.6)</w:t>
            </w:r>
          </w:p>
        </w:tc>
        <w:tc>
          <w:tcPr>
            <w:tcW w:type="auto" w:w="0"/>
            <w:vAlign w:val="top"/>
          </w:tcPr>
          <w:p>
            <w:pPr>
              <w:pStyle w:val="TableText"/>
            </w:pPr>
            <w:r>
              <w:t xml:space="preserve">The list, the team mapping, and </w:t>
            </w:r>
            <w:r>
              <w:rPr>
                <w:b/>
              </w:rPr>
              <w:t xml:space="preserve">which categories are relationship-shaped</w:t>
            </w:r>
            <w:r>
              <w:t xml:space="preserve"> (routing step 2, §21.8)</w:t>
            </w:r>
          </w:p>
        </w:tc>
        <w:tc>
          <w:tcPr>
            <w:tcW w:type="auto" w:w="0"/>
            <w:vAlign w:val="top"/>
          </w:tcPr>
          <w:p>
            <w:pPr>
              <w:pStyle w:val="TableText"/>
            </w:pPr>
            <w:r>
              <w:t xml:space="preserve">Start from the illustrative set, correct it against how the business actually divides work. </w:t>
            </w:r>
            <w:r>
              <w:rPr>
                <w:b/>
              </w:rPr>
              <w:t xml:space="preserve">Keep "Other / not sure"</w:t>
            </w:r>
            <w:r>
              <w:t xml:space="preserve"> — without it a customer who cannot classify their problem picks wrongly, and a wrong category means wrong team and wrong clock</w:t>
            </w:r>
          </w:p>
        </w:tc>
        <w:tc>
          <w:tcPr>
            <w:tcW w:type="auto" w:w="0"/>
            <w:vAlign w:val="top"/>
          </w:tcPr>
          <w:p>
            <w:pPr>
              <w:pStyle w:val="TableText"/>
            </w:pPr>
            <w:r>
              <w:t xml:space="preserve">Determines routing for every customer conversation</w:t>
            </w:r>
          </w:p>
        </w:tc>
        <w:tc>
          <w:tcPr>
            <w:tcW w:type="auto" w:w="0"/>
            <w:vAlign w:val="top"/>
          </w:tcPr>
          <w:p>
            <w:pPr>
              <w:pStyle w:val="TableText"/>
            </w:pPr>
            <w:r>
              <w:t xml:space="preserve">Business owner + heads of Sales, Support, Claims</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D-18</w:t>
            </w:r>
          </w:p>
        </w:tc>
        <w:tc>
          <w:tcPr>
            <w:tcW w:type="auto" w:w="0"/>
            <w:vAlign w:val="top"/>
          </w:tcPr>
          <w:p>
            <w:pPr>
              <w:pStyle w:val="TableText"/>
            </w:pPr>
            <w:r>
              <w:rPr>
                <w:b/>
              </w:rPr>
              <w:t xml:space="preserve">Category structure</w:t>
            </w:r>
            <w:r>
              <w:t xml:space="preserve"> — depth, and are sub-categories mandatory?</w:t>
            </w:r>
          </w:p>
        </w:tc>
        <w:tc>
          <w:tcPr>
            <w:tcW w:type="auto" w:w="0"/>
            <w:vAlign w:val="top"/>
          </w:tcPr>
          <w:p>
            <w:pPr>
              <w:pStyle w:val="TableText"/>
            </w:pPr>
            <w:r>
              <w:t xml:space="preserve">Two levels; sub-category optional</w:t>
            </w:r>
          </w:p>
        </w:tc>
        <w:tc>
          <w:tcPr>
            <w:tcW w:type="auto" w:w="0"/>
            <w:vAlign w:val="top"/>
          </w:tcPr>
          <w:p>
            <w:pPr>
              <w:pStyle w:val="TableText"/>
            </w:pPr>
            <w:r>
              <w:t xml:space="preserve">One level · two · deeper · mandatory vs optional</w:t>
            </w:r>
          </w:p>
        </w:tc>
        <w:tc>
          <w:tcPr>
            <w:tcW w:type="auto" w:w="0"/>
            <w:vAlign w:val="top"/>
          </w:tcPr>
          <w:p>
            <w:pPr>
              <w:pStyle w:val="TableText"/>
            </w:pPr>
            <w:r>
              <w:t xml:space="preserve">Two levels, sub-category </w:t>
            </w:r>
            <w:r>
              <w:rPr>
                <w:b/>
              </w:rPr>
              <w:t xml:space="preserve">optional</w:t>
            </w:r>
            <w:r>
              <w:t xml:space="preserve">. Every mandatory field is a place a customer abandons</w:t>
            </w:r>
          </w:p>
        </w:tc>
        <w:tc>
          <w:tcPr>
            <w:tcW w:type="auto" w:w="0"/>
            <w:vAlign w:val="top"/>
          </w:tcPr>
          <w:p>
            <w:pPr>
              <w:pStyle w:val="TableText"/>
            </w:pPr>
            <w:r>
              <w:t xml:space="preserve">Intake friction versus routing precision</w:t>
            </w:r>
          </w:p>
        </w:tc>
        <w:tc>
          <w:tcPr>
            <w:tcW w:type="auto" w:w="0"/>
            <w:vAlign w:val="top"/>
          </w:tcPr>
          <w:p>
            <w:pPr>
              <w:pStyle w:val="TableText"/>
            </w:pPr>
            <w:r>
              <w:t xml:space="preserve">Business owner</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D-20</w:t>
            </w:r>
          </w:p>
        </w:tc>
        <w:tc>
          <w:tcPr>
            <w:tcW w:type="auto" w:w="0"/>
            <w:vAlign w:val="top"/>
          </w:tcPr>
          <w:p>
            <w:pPr>
              <w:pStyle w:val="TableText"/>
            </w:pPr>
            <w:r>
              <w:rPr>
                <w:b/>
              </w:rPr>
              <w:t xml:space="preserve">After-hours behaviour</w:t>
            </w:r>
            <w:r>
              <w:t xml:space="preserve"> — what is the customer told?</w:t>
            </w:r>
          </w:p>
        </w:tc>
        <w:tc>
          <w:tcPr>
            <w:tcW w:type="auto" w:w="0"/>
            <w:vAlign w:val="top"/>
          </w:tcPr>
          <w:p>
            <w:pPr>
              <w:pStyle w:val="TableText"/>
            </w:pPr>
            <w:r>
              <w:t xml:space="preserve">Acknowledge, queue, promise no time (§23.2)</w:t>
            </w:r>
          </w:p>
        </w:tc>
        <w:tc>
          <w:tcPr>
            <w:tcW w:type="auto" w:w="0"/>
            <w:vAlign w:val="top"/>
          </w:tcPr>
          <w:p>
            <w:pPr>
              <w:pStyle w:val="TableText"/>
            </w:pPr>
            <w:r>
              <w:t xml:space="preserve">(a) acknowledge only · (b) acknowledge </w:t>
            </w:r>
            <w:r>
              <w:rPr>
                <w:b/>
              </w:rPr>
              <w:t xml:space="preserve">and publish the team's hours</w:t>
            </w:r>
            <w:r>
              <w:t xml:space="preserve"> · (c) offer a callback request</w:t>
            </w:r>
          </w:p>
        </w:tc>
        <w:tc>
          <w:tcPr>
            <w:tcW w:type="auto" w:w="0"/>
            <w:vAlign w:val="top"/>
          </w:tcPr>
          <w:p>
            <w:pPr>
              <w:pStyle w:val="TableText"/>
            </w:pPr>
            <w:r>
              <w:t xml:space="preserve">(b) if the business is comfortable publishing hours — it sets an honest expectation. </w:t>
            </w:r>
            <w:r>
              <w:rPr>
                <w:b/>
              </w:rPr>
              <w:t xml:space="preserve">Never a countdown or an estimated response time</w:t>
            </w:r>
          </w:p>
        </w:tc>
        <w:tc>
          <w:tcPr>
            <w:tcW w:type="auto" w:w="0"/>
            <w:vAlign w:val="top"/>
          </w:tcPr>
          <w:p>
            <w:pPr>
              <w:pStyle w:val="TableText"/>
            </w:pPr>
            <w:r>
              <w:t xml:space="preserve">The first impression for every out-of-hours contact</w:t>
            </w:r>
          </w:p>
        </w:tc>
        <w:tc>
          <w:tcPr>
            <w:tcW w:type="auto" w:w="0"/>
            <w:vAlign w:val="top"/>
          </w:tcPr>
          <w:p>
            <w:pPr>
              <w:pStyle w:val="TableText"/>
            </w:pPr>
            <w:r>
              <w:t xml:space="preserve">Business owner</w:t>
            </w:r>
          </w:p>
        </w:tc>
        <w:tc>
          <w:tcPr>
            <w:tcW w:type="auto" w:w="0"/>
            <w:vAlign w:val="top"/>
          </w:tcPr>
          <w:p>
            <w:pPr>
              <w:pStyle w:val="TableText"/>
            </w:pPr>
            <w:r>
              <w:rPr>
                <w:b/>
              </w:rPr>
              <w:t xml:space="preserve">NEEDS STAKEHOLDER CONFIRMATION</w:t>
            </w:r>
          </w:p>
        </w:tc>
      </w:tr>
      <w:tr>
        <w:tc>
          <w:tcPr>
            <w:tcW w:type="auto" w:w="0"/>
            <w:vAlign w:val="top"/>
          </w:tcPr>
          <w:p>
            <w:pPr>
              <w:pStyle w:val="TableText"/>
            </w:pPr>
            <w:r>
              <w:rPr>
                <w:b/>
              </w:rPr>
              <w:t xml:space="preserve">D-21</w:t>
            </w:r>
          </w:p>
        </w:tc>
        <w:tc>
          <w:tcPr>
            <w:tcW w:type="auto" w:w="0"/>
            <w:vAlign w:val="top"/>
          </w:tcPr>
          <w:p>
            <w:pPr>
              <w:pStyle w:val="TableText"/>
            </w:pPr>
            <w:r>
              <w:rPr>
                <w:b/>
              </w:rPr>
              <w:t xml:space="preserve">Working hours per team</w:t>
            </w:r>
          </w:p>
        </w:tc>
        <w:tc>
          <w:tcPr>
            <w:tcW w:type="auto" w:w="0"/>
            <w:vAlign w:val="top"/>
          </w:tcPr>
          <w:p>
            <w:pPr>
              <w:pStyle w:val="TableText"/>
            </w:pPr>
            <w:r>
              <w:t xml:space="preserve">None proposed</w:t>
            </w:r>
          </w:p>
        </w:tc>
        <w:tc>
          <w:tcPr>
            <w:tcW w:type="auto" w:w="0"/>
            <w:vAlign w:val="top"/>
          </w:tcPr>
          <w:p>
            <w:pPr>
              <w:pStyle w:val="TableText"/>
            </w:pPr>
            <w:r>
              <w:t xml:space="preserve">Days, window, timezone, holidays, per team (§23.1)</w:t>
            </w:r>
          </w:p>
        </w:tc>
        <w:tc>
          <w:tcPr>
            <w:tcW w:type="auto" w:w="0"/>
            <w:vAlign w:val="top"/>
          </w:tcPr>
          <w:p>
            <w:pPr>
              <w:pStyle w:val="TableText"/>
            </w:pPr>
            <w:r>
              <w:rPr>
                <w:b/>
              </w:rPr>
              <w:t xml:space="preserve">We will not invent these.</w:t>
            </w:r>
            <w:r>
              <w:t xml:space="preserve"> Claims and Fresh Sales need not share hours. One timezone per calendar, stated explicitly</w:t>
            </w:r>
          </w:p>
        </w:tc>
        <w:tc>
          <w:tcPr>
            <w:tcW w:type="auto" w:w="0"/>
            <w:vAlign w:val="top"/>
          </w:tcPr>
          <w:p>
            <w:pPr>
              <w:pStyle w:val="TableText"/>
            </w:pPr>
            <w:r>
              <w:t xml:space="preserve">Determines after-hours behaviour and every business-hours SLA computation</w:t>
            </w:r>
          </w:p>
        </w:tc>
        <w:tc>
          <w:tcPr>
            <w:tcW w:type="auto" w:w="0"/>
            <w:vAlign w:val="top"/>
          </w:tcPr>
          <w:p>
            <w:pPr>
              <w:pStyle w:val="TableText"/>
            </w:pPr>
            <w:r>
              <w:t xml:space="preserve">Business owner + department heads</w:t>
            </w:r>
          </w:p>
        </w:tc>
        <w:tc>
          <w:tcPr>
            <w:tcW w:type="auto" w:w="0"/>
            <w:vAlign w:val="top"/>
          </w:tcPr>
          <w:p>
            <w:pPr>
              <w:pStyle w:val="TableText"/>
            </w:pPr>
            <w:r>
              <w:rPr>
                <w:b/>
              </w:rPr>
              <w:t xml:space="preserve">NEEDS STAKEHOLDER CONFIRMATION</w:t>
            </w:r>
          </w:p>
        </w:tc>
      </w:tr>
      <w:tr>
        <w:tc>
          <w:tcPr>
            <w:tcW w:type="auto" w:w="0"/>
            <w:vAlign w:val="top"/>
          </w:tcPr>
          <w:p>
            <w:pPr>
              <w:pStyle w:val="TableText"/>
            </w:pPr>
            <w:r>
              <w:rPr>
                <w:b/>
              </w:rPr>
              <w:t xml:space="preserve">D-23</w:t>
            </w:r>
          </w:p>
        </w:tc>
        <w:tc>
          <w:tcPr>
            <w:tcW w:type="auto" w:w="0"/>
            <w:vAlign w:val="top"/>
          </w:tcPr>
          <w:p>
            <w:pPr>
              <w:pStyle w:val="TableText"/>
            </w:pPr>
            <w:r>
              <w:rPr>
                <w:b/>
              </w:rPr>
              <w:t xml:space="preserve">Business-hours SLA or 24×7, per team?</w:t>
            </w:r>
          </w:p>
        </w:tc>
        <w:tc>
          <w:tcPr>
            <w:tcW w:type="auto" w:w="0"/>
            <w:vAlign w:val="top"/>
          </w:tcPr>
          <w:p>
            <w:pPr>
              <w:pStyle w:val="TableText"/>
            </w:pPr>
            <w:r>
              <w:t xml:space="preserve">Business-hours (§23.2)</w:t>
            </w:r>
          </w:p>
        </w:tc>
        <w:tc>
          <w:tcPr>
            <w:tcW w:type="auto" w:w="0"/>
            <w:vAlign w:val="top"/>
          </w:tcPr>
          <w:p>
            <w:pPr>
              <w:pStyle w:val="TableText"/>
            </w:pPr>
            <w:r>
              <w:t xml:space="preserve">(a) business-hours · (b) 24×7 · (c) 24×7 for Claims and Grievance, business-hours elsewhere</w:t>
            </w:r>
          </w:p>
        </w:tc>
        <w:tc>
          <w:tcPr>
            <w:tcW w:type="auto" w:w="0"/>
            <w:vAlign w:val="top"/>
          </w:tcPr>
          <w:p>
            <w:pPr>
              <w:pStyle w:val="TableText"/>
            </w:pPr>
            <w:r>
              <w:t xml:space="preserve">(a) for teams staffed only in hours. </w:t>
            </w:r>
            <w:r>
              <w:rPr>
                <w:b/>
              </w:rPr>
              <w:t xml:space="preserve">A 24×7 target without 24×7 staffing breaches every night</w:t>
            </w:r>
            <w:r>
              <w:t xml:space="preserve"> — that is a staffing decision wearing an SLA costume</w:t>
            </w:r>
          </w:p>
        </w:tc>
        <w:tc>
          <w:tcPr>
            <w:tcW w:type="auto" w:w="0"/>
            <w:vAlign w:val="top"/>
          </w:tcPr>
          <w:p>
            <w:pPr>
              <w:pStyle w:val="TableText"/>
            </w:pPr>
            <w:r>
              <w:t xml:space="preserve">Sets whether overnight time counts against us</w:t>
            </w:r>
          </w:p>
        </w:tc>
        <w:tc>
          <w:tcPr>
            <w:tcW w:type="auto" w:w="0"/>
            <w:vAlign w:val="top"/>
          </w:tcPr>
          <w:p>
            <w:pPr>
              <w:pStyle w:val="TableText"/>
            </w:pPr>
            <w:r>
              <w:t xml:space="preserve">Business owner + CTO</w:t>
            </w:r>
          </w:p>
        </w:tc>
        <w:tc>
          <w:tcPr>
            <w:tcW w:type="auto" w:w="0"/>
            <w:vAlign w:val="top"/>
          </w:tcPr>
          <w:p>
            <w:pPr>
              <w:pStyle w:val="TableText"/>
            </w:pPr>
            <w:r>
              <w:rPr>
                <w:b/>
              </w:rPr>
              <w:t xml:space="preserve">NEEDS STAKEHOLDER CONFIRMATION</w:t>
            </w:r>
          </w:p>
        </w:tc>
      </w:tr>
    </w:tbl>
    <w:p>
      <w:pPr>
        <w:spacing w:after="80"/>
      </w:pPr>
      <w:r>
        <w:t xml:space="preserve"/>
      </w:r>
    </w:p>
    <w:p>
      <w:pPr>
        <w:pStyle w:val="Heading3"/>
      </w:pPr>
      <w:r>
        <w:t xml:space="preserve">IMPORTANT — needed before the pilot ships</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170"/>
        <w:gridCol w:w="1170"/>
        <w:gridCol w:w="1170"/>
        <w:gridCol w:w="1170"/>
        <w:gridCol w:w="1170"/>
        <w:gridCol w:w="1170"/>
        <w:gridCol w:w="1170"/>
        <w:gridCol w:w="117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Decision</w:t>
            </w:r>
          </w:p>
        </w:tc>
        <w:tc>
          <w:tcPr>
            <w:tcW w:type="auto" w:w="0"/>
            <w:shd w:val="clear" w:fill="EFEFEF"/>
            <w:vAlign w:val="top"/>
          </w:tcPr>
          <w:p>
            <w:pPr>
              <w:pStyle w:val="TableText"/>
            </w:pPr>
            <w:r>
              <w:rPr>
                <w:b/>
              </w:rPr>
              <w:t xml:space="preserve">Current proposal</w:t>
            </w:r>
          </w:p>
        </w:tc>
        <w:tc>
          <w:tcPr>
            <w:tcW w:type="auto" w:w="0"/>
            <w:shd w:val="clear" w:fill="EFEFEF"/>
            <w:vAlign w:val="top"/>
          </w:tcPr>
          <w:p>
            <w:pPr>
              <w:pStyle w:val="TableText"/>
            </w:pPr>
            <w:r>
              <w:rPr>
                <w:b/>
              </w:rPr>
              <w:t xml:space="preserve">Options</w:t>
            </w:r>
          </w:p>
        </w:tc>
        <w:tc>
          <w:tcPr>
            <w:tcW w:type="auto" w:w="0"/>
            <w:shd w:val="clear" w:fill="EFEFEF"/>
            <w:vAlign w:val="top"/>
          </w:tcPr>
          <w:p>
            <w:pPr>
              <w:pStyle w:val="TableText"/>
            </w:pPr>
            <w:r>
              <w:rPr>
                <w:b/>
              </w:rPr>
              <w:t xml:space="preserve">Recommendation</w:t>
            </w:r>
          </w:p>
        </w:tc>
        <w:tc>
          <w:tcPr>
            <w:tcW w:type="auto" w:w="0"/>
            <w:shd w:val="clear" w:fill="EFEFEF"/>
            <w:vAlign w:val="top"/>
          </w:tcPr>
          <w:p>
            <w:pPr>
              <w:pStyle w:val="TableText"/>
            </w:pPr>
            <w:r>
              <w:rPr>
                <w:b/>
              </w:rPr>
              <w:t xml:space="preserve">Business impact</w:t>
            </w:r>
          </w:p>
        </w:tc>
        <w:tc>
          <w:tcPr>
            <w:tcW w:type="auto" w:w="0"/>
            <w:shd w:val="clear" w:fill="EFEFEF"/>
            <w:vAlign w:val="top"/>
          </w:tcPr>
          <w:p>
            <w:pPr>
              <w:pStyle w:val="TableText"/>
            </w:pPr>
            <w:r>
              <w:rPr>
                <w:b/>
              </w:rPr>
              <w:t xml:space="preserve">Approver</w:t>
            </w:r>
          </w:p>
        </w:tc>
        <w:tc>
          <w:tcPr>
            <w:tcW w:type="auto" w:w="0"/>
            <w:shd w:val="clear" w:fill="EFEFEF"/>
            <w:vAlign w:val="top"/>
          </w:tcPr>
          <w:p>
            <w:pPr>
              <w:pStyle w:val="TableText"/>
            </w:pPr>
            <w:r>
              <w:rPr>
                <w:b/>
              </w:rPr>
              <w:t xml:space="preserve">Status</w:t>
            </w:r>
          </w:p>
        </w:tc>
      </w:tr>
      <w:tr>
        <w:tc>
          <w:tcPr>
            <w:tcW w:type="auto" w:w="0"/>
            <w:vAlign w:val="top"/>
          </w:tcPr>
          <w:p>
            <w:pPr>
              <w:pStyle w:val="TableText"/>
            </w:pPr>
            <w:r>
              <w:rPr>
                <w:b/>
              </w:rPr>
              <w:t xml:space="preserve">D-19</w:t>
            </w:r>
          </w:p>
        </w:tc>
        <w:tc>
          <w:tcPr>
            <w:tcW w:type="auto" w:w="0"/>
            <w:vAlign w:val="top"/>
          </w:tcPr>
          <w:p>
            <w:pPr>
              <w:pStyle w:val="TableText"/>
            </w:pPr>
            <w:r>
              <w:rPr>
                <w:b/>
              </w:rPr>
              <w:t xml:space="preserve">Where does the designated-employee mapping come from?</w:t>
            </w:r>
          </w:p>
        </w:tc>
        <w:tc>
          <w:tcPr>
            <w:tcW w:type="auto" w:w="0"/>
            <w:vAlign w:val="top"/>
          </w:tcPr>
          <w:p>
            <w:pPr>
              <w:pStyle w:val="TableText"/>
            </w:pPr>
            <w:r>
              <w:t xml:space="preserve">—</w:t>
            </w:r>
          </w:p>
        </w:tc>
        <w:tc>
          <w:tcPr>
            <w:tcW w:type="auto" w:w="0"/>
            <w:vAlign w:val="top"/>
          </w:tcPr>
          <w:p>
            <w:pPr>
              <w:pStyle w:val="TableText"/>
            </w:pPr>
            <w:r>
              <w:t xml:space="preserve">(a) a CRM or policy system · (b) StarLink learns it from the first conversation · (c) manual assignment by a lead · (d) no designated employees in V1</w:t>
            </w:r>
          </w:p>
        </w:tc>
        <w:tc>
          <w:tcPr>
            <w:tcW w:type="auto" w:w="0"/>
            <w:vAlign w:val="top"/>
          </w:tcPr>
          <w:p>
            <w:pPr>
              <w:pStyle w:val="TableText"/>
            </w:pPr>
            <w:r>
              <w:t xml:space="preserve">Depends on </w:t>
            </w:r>
            <w:r>
              <w:rPr>
                <w:b/>
              </w:rPr>
              <w:t xml:space="preserve">D-03</w:t>
            </w:r>
            <w:r>
              <w:t xml:space="preserve">. (b) is cheapest and self-maintaining; (a) is correct if the relationship already exists elsewhere. </w:t>
            </w:r>
            <w:r>
              <w:rPr>
                <w:b/>
              </w:rPr>
              <w:t xml:space="preserve">(d) is a legitimate answer</w:t>
            </w:r>
            <w:r>
              <w:t xml:space="preserve"> — it makes routing purely queue-based and defers §21.7 entirely</w:t>
            </w:r>
          </w:p>
        </w:tc>
        <w:tc>
          <w:tcPr>
            <w:tcW w:type="auto" w:w="0"/>
            <w:vAlign w:val="top"/>
          </w:tcPr>
          <w:p>
            <w:pPr>
              <w:pStyle w:val="TableText"/>
            </w:pPr>
            <w:r>
              <w:t xml:space="preserve">Determines whether Renewals keeps its relationships</w:t>
            </w:r>
          </w:p>
        </w:tc>
        <w:tc>
          <w:tcPr>
            <w:tcW w:type="auto" w:w="0"/>
            <w:vAlign w:val="top"/>
          </w:tcPr>
          <w:p>
            <w:pPr>
              <w:pStyle w:val="TableText"/>
            </w:pPr>
            <w:r>
              <w:t xml:space="preserve">CTO + business owner</w:t>
            </w:r>
          </w:p>
        </w:tc>
        <w:tc>
          <w:tcPr>
            <w:tcW w:type="auto" w:w="0"/>
            <w:vAlign w:val="top"/>
          </w:tcPr>
          <w:p>
            <w:pPr>
              <w:pStyle w:val="TableText"/>
            </w:pPr>
            <w:r>
              <w:rPr>
                <w:b/>
              </w:rPr>
              <w:t xml:space="preserve">NEEDS STAKEHOLDER CONFIRMATION</w:t>
            </w:r>
          </w:p>
        </w:tc>
      </w:tr>
      <w:tr>
        <w:tc>
          <w:tcPr>
            <w:tcW w:type="auto" w:w="0"/>
            <w:vAlign w:val="top"/>
          </w:tcPr>
          <w:p>
            <w:pPr>
              <w:pStyle w:val="TableText"/>
            </w:pPr>
            <w:r>
              <w:rPr>
                <w:b/>
              </w:rPr>
              <w:t xml:space="preserve">D-22</w:t>
            </w:r>
          </w:p>
        </w:tc>
        <w:tc>
          <w:tcPr>
            <w:tcW w:type="auto" w:w="0"/>
            <w:vAlign w:val="top"/>
          </w:tcPr>
          <w:p>
            <w:pPr>
              <w:pStyle w:val="TableText"/>
            </w:pPr>
            <w:r>
              <w:rPr>
                <w:b/>
              </w:rPr>
              <w:t xml:space="preserve">SLA target durations</w:t>
            </w:r>
          </w:p>
        </w:tc>
        <w:tc>
          <w:tcPr>
            <w:tcW w:type="auto" w:w="0"/>
            <w:vAlign w:val="top"/>
          </w:tcPr>
          <w:p>
            <w:pPr>
              <w:pStyle w:val="TableText"/>
            </w:pPr>
            <w:r>
              <w:t xml:space="preserve">None proposed</w:t>
            </w:r>
          </w:p>
        </w:tc>
        <w:tc>
          <w:tcPr>
            <w:tcW w:type="auto" w:w="0"/>
            <w:vAlign w:val="top"/>
          </w:tcPr>
          <w:p>
            <w:pPr>
              <w:pStyle w:val="TableText"/>
            </w:pPr>
            <w:r>
              <w:t xml:space="preserve">Per clock (first response, resolution, escalation), per category or per team</w:t>
            </w:r>
          </w:p>
        </w:tc>
        <w:tc>
          <w:tcPr>
            <w:tcW w:type="auto" w:w="0"/>
            <w:vAlign w:val="top"/>
          </w:tcPr>
          <w:p>
            <w:pPr>
              <w:pStyle w:val="TableText"/>
            </w:pPr>
            <w:r>
              <w:rPr>
                <w:b/>
              </w:rPr>
              <w:t xml:space="preserve">We will not invent these.</w:t>
            </w:r>
            <w:r>
              <w:t xml:space="preserve"> Also confirm one behaviour: does waiting on the </w:t>
            </w:r>
            <w:r>
              <w:rPr>
                <w:b/>
              </w:rPr>
              <w:t xml:space="preserve">customer</w:t>
            </w:r>
            <w:r>
              <w:t xml:space="preserve"> stop the resolution clock? (Proposal: yes — otherwise we are measured on their response time)</w:t>
            </w:r>
          </w:p>
        </w:tc>
        <w:tc>
          <w:tcPr>
            <w:tcW w:type="auto" w:w="0"/>
            <w:vAlign w:val="top"/>
          </w:tcPr>
          <w:p>
            <w:pPr>
              <w:pStyle w:val="TableText"/>
            </w:pPr>
            <w:r>
              <w:t xml:space="preserve">Sets what the business promises</w:t>
            </w:r>
          </w:p>
        </w:tc>
        <w:tc>
          <w:tcPr>
            <w:tcW w:type="auto" w:w="0"/>
            <w:vAlign w:val="top"/>
          </w:tcPr>
          <w:p>
            <w:pPr>
              <w:pStyle w:val="TableText"/>
            </w:pPr>
            <w:r>
              <w:t xml:space="preserve">Business owner</w:t>
            </w:r>
          </w:p>
        </w:tc>
        <w:tc>
          <w:tcPr>
            <w:tcW w:type="auto" w:w="0"/>
            <w:vAlign w:val="top"/>
          </w:tcPr>
          <w:p>
            <w:pPr>
              <w:pStyle w:val="TableText"/>
            </w:pPr>
            <w:r>
              <w:rPr>
                <w:b/>
              </w:rPr>
              <w:t xml:space="preserve">NEEDS STAKEHOLDER CONFIRMATION</w:t>
            </w:r>
          </w:p>
        </w:tc>
      </w:tr>
      <w:tr>
        <w:tc>
          <w:tcPr>
            <w:tcW w:type="auto" w:w="0"/>
            <w:vAlign w:val="top"/>
          </w:tcPr>
          <w:p>
            <w:pPr>
              <w:pStyle w:val="TableText"/>
            </w:pPr>
            <w:r>
              <w:rPr>
                <w:b/>
              </w:rPr>
              <w:t xml:space="preserve">D-24</w:t>
            </w:r>
          </w:p>
        </w:tc>
        <w:tc>
          <w:tcPr>
            <w:tcW w:type="auto" w:w="0"/>
            <w:vAlign w:val="top"/>
          </w:tcPr>
          <w:p>
            <w:pPr>
              <w:pStyle w:val="TableText"/>
            </w:pPr>
            <w:r>
              <w:rPr>
                <w:b/>
              </w:rPr>
              <w:t xml:space="preserve">Priority definitions</w:t>
            </w:r>
          </w:p>
        </w:tc>
        <w:tc>
          <w:tcPr>
            <w:tcW w:type="auto" w:w="0"/>
            <w:vAlign w:val="top"/>
          </w:tcPr>
          <w:p>
            <w:pPr>
              <w:pStyle w:val="TableText"/>
            </w:pPr>
            <w:r>
              <w:t xml:space="preserve">Category-derived default</w:t>
            </w:r>
          </w:p>
        </w:tc>
        <w:tc>
          <w:tcPr>
            <w:tcW w:type="auto" w:w="0"/>
            <w:vAlign w:val="top"/>
          </w:tcPr>
          <w:p>
            <w:pPr>
              <w:pStyle w:val="TableText"/>
            </w:pPr>
            <w:r>
              <w:t xml:space="preserve">(a) derived from category only · (b) a named scale with rules · (c) manual, no default</w:t>
            </w:r>
          </w:p>
        </w:tc>
        <w:tc>
          <w:tcPr>
            <w:tcW w:type="auto" w:w="0"/>
            <w:vAlign w:val="top"/>
          </w:tcPr>
          <w:p>
            <w:pPr>
              <w:pStyle w:val="TableText"/>
            </w:pPr>
            <w:r>
              <w:t xml:space="preserve">(b) with (a) as the default. Priority bands are what make "oldest first" safe (§23.4) — without them a routine enquiry queues ahead of a claim</w:t>
            </w:r>
          </w:p>
        </w:tc>
        <w:tc>
          <w:tcPr>
            <w:tcW w:type="auto" w:w="0"/>
            <w:vAlign w:val="top"/>
          </w:tcPr>
          <w:p>
            <w:pPr>
              <w:pStyle w:val="TableText"/>
            </w:pPr>
            <w:r>
              <w:t xml:space="preserve">Determines the queue order every morning</w:t>
            </w:r>
          </w:p>
        </w:tc>
        <w:tc>
          <w:tcPr>
            <w:tcW w:type="auto" w:w="0"/>
            <w:vAlign w:val="top"/>
          </w:tcPr>
          <w:p>
            <w:pPr>
              <w:pStyle w:val="TableText"/>
            </w:pPr>
            <w:r>
              <w:t xml:space="preserve">Business owner + department heads</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D-25</w:t>
            </w:r>
          </w:p>
        </w:tc>
        <w:tc>
          <w:tcPr>
            <w:tcW w:type="auto" w:w="0"/>
            <w:vAlign w:val="top"/>
          </w:tcPr>
          <w:p>
            <w:pPr>
              <w:pStyle w:val="TableText"/>
            </w:pPr>
            <w:r>
              <w:rPr>
                <w:b/>
              </w:rPr>
              <w:t xml:space="preserve">Escalation thresholds, and is escalation on breach automatic?</w:t>
            </w:r>
          </w:p>
        </w:tc>
        <w:tc>
          <w:tcPr>
            <w:tcW w:type="auto" w:w="0"/>
            <w:vAlign w:val="top"/>
          </w:tcPr>
          <w:p>
            <w:pPr>
              <w:pStyle w:val="TableText"/>
            </w:pPr>
            <w:r>
              <w:t xml:space="preserve">Warning, then breach, then optional automatic escalation (§23.6)</w:t>
            </w:r>
          </w:p>
        </w:tc>
        <w:tc>
          <w:tcPr>
            <w:tcW w:type="auto" w:w="0"/>
            <w:vAlign w:val="top"/>
          </w:tcPr>
          <w:p>
            <w:pPr>
              <w:pStyle w:val="TableText"/>
            </w:pPr>
            <w:r>
              <w:t xml:space="preserve">Warning threshold · escalation threshold · </w:t>
            </w:r>
            <w:r>
              <w:rPr>
                <w:b/>
              </w:rPr>
              <w:t xml:space="preserve">automatic versus lead-decides</w:t>
            </w:r>
          </w:p>
        </w:tc>
        <w:tc>
          <w:tcPr>
            <w:tcW w:type="auto" w:w="0"/>
            <w:vAlign w:val="top"/>
          </w:tcPr>
          <w:p>
            <w:pPr>
              <w:pStyle w:val="TableText"/>
            </w:pPr>
            <w:r>
              <w:t xml:space="preserve">Automatic escalation for Claims and Grievance; lead-decides elsewhere. Automatic everywhere risks escalation becoming noise the leads learn to ignore</w:t>
            </w:r>
          </w:p>
        </w:tc>
        <w:tc>
          <w:tcPr>
            <w:tcW w:type="auto" w:w="0"/>
            <w:vAlign w:val="top"/>
          </w:tcPr>
          <w:p>
            <w:pPr>
              <w:pStyle w:val="TableText"/>
            </w:pPr>
            <w:r>
              <w:t xml:space="preserve">Determines whether a late case is caught or missed</w:t>
            </w:r>
          </w:p>
        </w:tc>
        <w:tc>
          <w:tcPr>
            <w:tcW w:type="auto" w:w="0"/>
            <w:vAlign w:val="top"/>
          </w:tcPr>
          <w:p>
            <w:pPr>
              <w:pStyle w:val="TableText"/>
            </w:pPr>
            <w:r>
              <w:t xml:space="preserve">Business owner + CTO</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D-26</w:t>
            </w:r>
          </w:p>
        </w:tc>
        <w:tc>
          <w:tcPr>
            <w:tcW w:type="auto" w:w="0"/>
            <w:vAlign w:val="top"/>
          </w:tcPr>
          <w:p>
            <w:pPr>
              <w:pStyle w:val="TableText"/>
            </w:pPr>
            <w:r>
              <w:rPr>
                <w:b/>
              </w:rPr>
              <w:t xml:space="preserve">Customer-visible status vocabulary</w:t>
            </w:r>
          </w:p>
        </w:tc>
        <w:tc>
          <w:tcPr>
            <w:tcW w:type="auto" w:w="0"/>
            <w:vAlign w:val="top"/>
          </w:tcPr>
          <w:p>
            <w:pPr>
              <w:pStyle w:val="TableText"/>
            </w:pPr>
            <w:r>
              <w:t xml:space="preserve">A mapping from internal state</w:t>
            </w:r>
          </w:p>
        </w:tc>
        <w:tc>
          <w:tcPr>
            <w:tcW w:type="auto" w:w="0"/>
            <w:vAlign w:val="top"/>
          </w:tcPr>
          <w:p>
            <w:pPr>
              <w:pStyle w:val="TableText"/>
            </w:pPr>
            <w:r>
              <w:t xml:space="preserve">The customer-facing words, and which internal states collapse together</w:t>
            </w:r>
          </w:p>
        </w:tc>
        <w:tc>
          <w:tcPr>
            <w:tcW w:type="auto" w:w="0"/>
            <w:vAlign w:val="top"/>
          </w:tcPr>
          <w:p>
            <w:pPr>
              <w:pStyle w:val="TableText"/>
            </w:pPr>
            <w:r>
              <w:t xml:space="preserve">Few words, plainly meaningful — for instance *received · being looked at · waiting for you · resolved*. </w:t>
            </w:r>
            <w:r>
              <w:rPr>
                <w:b/>
              </w:rPr>
              <w:t xml:space="preserve">Internal state is never shown</w:t>
            </w:r>
            <w:r>
              <w:t xml:space="preserve"> (§27.16)</w:t>
            </w:r>
          </w:p>
        </w:tc>
        <w:tc>
          <w:tcPr>
            <w:tcW w:type="auto" w:w="0"/>
            <w:vAlign w:val="top"/>
          </w:tcPr>
          <w:p>
            <w:pPr>
              <w:pStyle w:val="TableText"/>
            </w:pPr>
            <w:r>
              <w:t xml:space="preserve">What the customer sees about progress</w:t>
            </w:r>
          </w:p>
        </w:tc>
        <w:tc>
          <w:tcPr>
            <w:tcW w:type="auto" w:w="0"/>
            <w:vAlign w:val="top"/>
          </w:tcPr>
          <w:p>
            <w:pPr>
              <w:pStyle w:val="TableText"/>
            </w:pPr>
            <w:r>
              <w:t xml:space="preserve">Business owner</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D-29</w:t>
            </w:r>
          </w:p>
        </w:tc>
        <w:tc>
          <w:tcPr>
            <w:tcW w:type="auto" w:w="0"/>
            <w:vAlign w:val="top"/>
          </w:tcPr>
          <w:p>
            <w:pPr>
              <w:pStyle w:val="TableText"/>
            </w:pPr>
            <w:r>
              <w:rPr>
                <w:b/>
              </w:rPr>
              <w:t xml:space="preserve">Which identity provider is authoritative in production?</w:t>
            </w:r>
          </w:p>
        </w:tc>
        <w:tc>
          <w:tcPr>
            <w:tcW w:type="auto" w:w="0"/>
            <w:vAlign w:val="top"/>
          </w:tcPr>
          <w:p>
            <w:pPr>
              <w:pStyle w:val="TableText"/>
            </w:pPr>
            <w:r>
              <w:t xml:space="preserve">StarLink's own store in V1; HRMS later (</w:t>
            </w:r>
            <w:r>
              <w:rPr>
                <w:b/>
              </w:rPr>
              <w:t xml:space="preserve">A-13</w:t>
            </w:r>
            <w:r>
              <w:t xml:space="preserve">)</w:t>
            </w:r>
          </w:p>
        </w:tc>
        <w:tc>
          <w:tcPr>
            <w:tcW w:type="auto" w:w="0"/>
            <w:vAlign w:val="top"/>
          </w:tcPr>
          <w:p>
            <w:pPr>
              <w:pStyle w:val="TableText"/>
            </w:pPr>
            <w:r>
              <w:t xml:space="preserve">(a) StarLink's own store · (b) HRMS when ready · (c) single sign-on · (d) a managed identity provider</w:t>
            </w:r>
          </w:p>
        </w:tc>
        <w:tc>
          <w:tcPr>
            <w:tcW w:type="auto" w:w="0"/>
            <w:vAlign w:val="top"/>
          </w:tcPr>
          <w:p>
            <w:pPr>
              <w:pStyle w:val="TableText"/>
            </w:pPr>
            <w:r>
              <w:t xml:space="preserve">(a) for V1, because the HRMS is not ready and nothing else should block. The provider interface (§17.2) means the answer changes one component</w:t>
            </w:r>
          </w:p>
        </w:tc>
        <w:tc>
          <w:tcPr>
            <w:tcW w:type="auto" w:w="0"/>
            <w:vAlign w:val="top"/>
          </w:tcPr>
          <w:p>
            <w:pPr>
              <w:pStyle w:val="TableText"/>
            </w:pPr>
            <w:r>
              <w:t xml:space="preserve">Determines the employee sign-in path and its timing</w:t>
            </w:r>
          </w:p>
        </w:tc>
        <w:tc>
          <w:tcPr>
            <w:tcW w:type="auto" w:w="0"/>
            <w:vAlign w:val="top"/>
          </w:tcPr>
          <w:p>
            <w:pPr>
              <w:pStyle w:val="TableText"/>
            </w:pPr>
            <w:r>
              <w:t xml:space="preserve">CTO + IT</w:t>
            </w:r>
          </w:p>
        </w:tc>
        <w:tc>
          <w:tcPr>
            <w:tcW w:type="auto" w:w="0"/>
            <w:vAlign w:val="top"/>
          </w:tcPr>
          <w:p>
            <w:pPr>
              <w:pStyle w:val="TableText"/>
            </w:pPr>
            <w:r>
              <w:rPr>
                <w:b/>
              </w:rPr>
              <w:t xml:space="preserve">NEEDS STAKEHOLDER CONFIRMATION</w:t>
            </w:r>
          </w:p>
        </w:tc>
      </w:tr>
    </w:tbl>
    <w:p>
      <w:pPr>
        <w:spacing w:after="80"/>
      </w:pPr>
      <w:r>
        <w:t xml:space="preserve"/>
      </w:r>
    </w:p>
    <w:p>
      <w:pPr>
        <w:pStyle w:val="Heading3"/>
      </w:pPr>
      <w:r>
        <w:t xml:space="preserve">CAN BE DECIDED LATER</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1170"/>
        <w:gridCol w:w="1170"/>
        <w:gridCol w:w="1170"/>
        <w:gridCol w:w="1170"/>
        <w:gridCol w:w="1170"/>
        <w:gridCol w:w="1170"/>
        <w:gridCol w:w="1170"/>
        <w:gridCol w:w="1170"/>
      </w:tblGrid>
      <w:tr>
        <w:trPr>
          <w:tblHeader/>
        </w:trPr>
        <w:tc>
          <w:tcPr>
            <w:tcW w:type="auto" w:w="0"/>
            <w:shd w:val="clear" w:fill="EFEFEF"/>
            <w:vAlign w:val="top"/>
          </w:tcPr>
          <w:p>
            <w:pPr>
              <w:pStyle w:val="TableText"/>
            </w:pPr>
            <w:r>
              <w:rPr>
                <w:b/>
              </w:rPr>
              <w:t xml:space="preserve">ID</w:t>
            </w:r>
          </w:p>
        </w:tc>
        <w:tc>
          <w:tcPr>
            <w:tcW w:type="auto" w:w="0"/>
            <w:shd w:val="clear" w:fill="EFEFEF"/>
            <w:vAlign w:val="top"/>
          </w:tcPr>
          <w:p>
            <w:pPr>
              <w:pStyle w:val="TableText"/>
            </w:pPr>
            <w:r>
              <w:rPr>
                <w:b/>
              </w:rPr>
              <w:t xml:space="preserve">Decision</w:t>
            </w:r>
          </w:p>
        </w:tc>
        <w:tc>
          <w:tcPr>
            <w:tcW w:type="auto" w:w="0"/>
            <w:shd w:val="clear" w:fill="EFEFEF"/>
            <w:vAlign w:val="top"/>
          </w:tcPr>
          <w:p>
            <w:pPr>
              <w:pStyle w:val="TableText"/>
            </w:pPr>
            <w:r>
              <w:rPr>
                <w:b/>
              </w:rPr>
              <w:t xml:space="preserve">Current proposal</w:t>
            </w:r>
          </w:p>
        </w:tc>
        <w:tc>
          <w:tcPr>
            <w:tcW w:type="auto" w:w="0"/>
            <w:shd w:val="clear" w:fill="EFEFEF"/>
            <w:vAlign w:val="top"/>
          </w:tcPr>
          <w:p>
            <w:pPr>
              <w:pStyle w:val="TableText"/>
            </w:pPr>
            <w:r>
              <w:rPr>
                <w:b/>
              </w:rPr>
              <w:t xml:space="preserve">Options</w:t>
            </w:r>
          </w:p>
        </w:tc>
        <w:tc>
          <w:tcPr>
            <w:tcW w:type="auto" w:w="0"/>
            <w:shd w:val="clear" w:fill="EFEFEF"/>
            <w:vAlign w:val="top"/>
          </w:tcPr>
          <w:p>
            <w:pPr>
              <w:pStyle w:val="TableText"/>
            </w:pPr>
            <w:r>
              <w:rPr>
                <w:b/>
              </w:rPr>
              <w:t xml:space="preserve">Recommendation</w:t>
            </w:r>
          </w:p>
        </w:tc>
        <w:tc>
          <w:tcPr>
            <w:tcW w:type="auto" w:w="0"/>
            <w:shd w:val="clear" w:fill="EFEFEF"/>
            <w:vAlign w:val="top"/>
          </w:tcPr>
          <w:p>
            <w:pPr>
              <w:pStyle w:val="TableText"/>
            </w:pPr>
            <w:r>
              <w:rPr>
                <w:b/>
              </w:rPr>
              <w:t xml:space="preserve">Business impact</w:t>
            </w:r>
          </w:p>
        </w:tc>
        <w:tc>
          <w:tcPr>
            <w:tcW w:type="auto" w:w="0"/>
            <w:shd w:val="clear" w:fill="EFEFEF"/>
            <w:vAlign w:val="top"/>
          </w:tcPr>
          <w:p>
            <w:pPr>
              <w:pStyle w:val="TableText"/>
            </w:pPr>
            <w:r>
              <w:rPr>
                <w:b/>
              </w:rPr>
              <w:t xml:space="preserve">Approver</w:t>
            </w:r>
          </w:p>
        </w:tc>
        <w:tc>
          <w:tcPr>
            <w:tcW w:type="auto" w:w="0"/>
            <w:shd w:val="clear" w:fill="EFEFEF"/>
            <w:vAlign w:val="top"/>
          </w:tcPr>
          <w:p>
            <w:pPr>
              <w:pStyle w:val="TableText"/>
            </w:pPr>
            <w:r>
              <w:rPr>
                <w:b/>
              </w:rPr>
              <w:t xml:space="preserve">Status</w:t>
            </w:r>
          </w:p>
        </w:tc>
      </w:tr>
      <w:tr>
        <w:tc>
          <w:tcPr>
            <w:tcW w:type="auto" w:w="0"/>
            <w:vAlign w:val="top"/>
          </w:tcPr>
          <w:p>
            <w:pPr>
              <w:pStyle w:val="TableText"/>
            </w:pPr>
            <w:r>
              <w:rPr>
                <w:b/>
              </w:rPr>
              <w:t xml:space="preserve">D-27</w:t>
            </w:r>
          </w:p>
        </w:tc>
        <w:tc>
          <w:tcPr>
            <w:tcW w:type="auto" w:w="0"/>
            <w:vAlign w:val="top"/>
          </w:tcPr>
          <w:p>
            <w:pPr>
              <w:pStyle w:val="TableText"/>
            </w:pPr>
            <w:r>
              <w:rPr>
                <w:b/>
              </w:rPr>
              <w:t xml:space="preserve">Is a customer-quotable case or ticket number required?</w:t>
            </w:r>
          </w:p>
        </w:tc>
        <w:tc>
          <w:tcPr>
            <w:tcW w:type="auto" w:w="0"/>
            <w:vAlign w:val="top"/>
          </w:tcPr>
          <w:p>
            <w:pPr>
              <w:pStyle w:val="TableText"/>
            </w:pPr>
            <w:r>
              <w:t xml:space="preserve">Not in V1</w:t>
            </w:r>
          </w:p>
        </w:tc>
        <w:tc>
          <w:tcPr>
            <w:tcW w:type="auto" w:w="0"/>
            <w:vAlign w:val="top"/>
          </w:tcPr>
          <w:p>
            <w:pPr>
              <w:pStyle w:val="TableText"/>
            </w:pPr>
            <w:r>
              <w:t xml:space="preserve">(a) none — the conversation *is* the reference · (b) a reference shown to the customer · (c) internal only</w:t>
            </w:r>
          </w:p>
        </w:tc>
        <w:tc>
          <w:tcPr>
            <w:tcW w:type="auto" w:w="0"/>
            <w:vAlign w:val="top"/>
          </w:tcPr>
          <w:p>
            <w:pPr>
              <w:pStyle w:val="TableText"/>
            </w:pPr>
            <w:r>
              <w:t xml:space="preserve">(a) or (c). The case already has an identifier (§22.4), so this is </w:t>
            </w:r>
            <w:r>
              <w:rPr>
                <w:b/>
              </w:rPr>
              <w:t xml:space="preserve">a display decision, not a structural one</w:t>
            </w:r>
            <w:r>
              <w:t xml:space="preserve"> — it can be turned on later with no data change. A visible number also invites the customer to quote it on the phone, which implies a phone process</w:t>
            </w:r>
          </w:p>
        </w:tc>
        <w:tc>
          <w:tcPr>
            <w:tcW w:type="auto" w:w="0"/>
            <w:vAlign w:val="top"/>
          </w:tcPr>
          <w:p>
            <w:pPr>
              <w:pStyle w:val="TableText"/>
            </w:pPr>
            <w:r>
              <w:t xml:space="preserve">Customer experience, and possibly a call-centre process</w:t>
            </w:r>
          </w:p>
        </w:tc>
        <w:tc>
          <w:tcPr>
            <w:tcW w:type="auto" w:w="0"/>
            <w:vAlign w:val="top"/>
          </w:tcPr>
          <w:p>
            <w:pPr>
              <w:pStyle w:val="TableText"/>
            </w:pPr>
            <w:r>
              <w:t xml:space="preserve">Business owner</w:t>
            </w:r>
          </w:p>
        </w:tc>
        <w:tc>
          <w:tcPr>
            <w:tcW w:type="auto" w:w="0"/>
            <w:vAlign w:val="top"/>
          </w:tcPr>
          <w:p>
            <w:pPr>
              <w:pStyle w:val="TableText"/>
            </w:pPr>
            <w:r>
              <w:rPr>
                <w:b/>
              </w:rPr>
              <w:t xml:space="preserve">PROPOSED</w:t>
            </w:r>
          </w:p>
        </w:tc>
      </w:tr>
      <w:tr>
        <w:tc>
          <w:tcPr>
            <w:tcW w:type="auto" w:w="0"/>
            <w:vAlign w:val="top"/>
          </w:tcPr>
          <w:p>
            <w:pPr>
              <w:pStyle w:val="TableText"/>
            </w:pPr>
            <w:r>
              <w:rPr>
                <w:b/>
              </w:rPr>
              <w:t xml:space="preserve">D-28</w:t>
            </w:r>
          </w:p>
        </w:tc>
        <w:tc>
          <w:tcPr>
            <w:tcW w:type="auto" w:w="0"/>
            <w:vAlign w:val="top"/>
          </w:tcPr>
          <w:p>
            <w:pPr>
              <w:pStyle w:val="TableText"/>
            </w:pPr>
            <w:r>
              <w:rPr>
                <w:b/>
              </w:rPr>
              <w:t xml:space="preserve">What is the case entity called?</w:t>
            </w:r>
          </w:p>
        </w:tc>
        <w:tc>
          <w:tcPr>
            <w:tcW w:type="auto" w:w="0"/>
            <w:vAlign w:val="top"/>
          </w:tcPr>
          <w:p>
            <w:pPr>
              <w:pStyle w:val="TableText"/>
            </w:pPr>
            <w:r>
              <w:rPr>
                <w:b/>
              </w:rPr>
              <w:t xml:space="preserve">Service Case</w:t>
            </w:r>
          </w:p>
        </w:tc>
        <w:tc>
          <w:tcPr>
            <w:tcW w:type="auto" w:w="0"/>
            <w:vAlign w:val="top"/>
          </w:tcPr>
          <w:p>
            <w:pPr>
              <w:pStyle w:val="TableText"/>
            </w:pPr>
            <w:r>
              <w:t xml:space="preserve">Service Case · Customer Service Work Item · Case · Service Request · Ticket</w:t>
            </w:r>
          </w:p>
        </w:tc>
        <w:tc>
          <w:tcPr>
            <w:tcW w:type="auto" w:w="0"/>
            <w:vAlign w:val="top"/>
          </w:tcPr>
          <w:p>
            <w:pPr>
              <w:pStyle w:val="TableText"/>
            </w:pPr>
            <w:r>
              <w:t xml:space="preserve">*Service Case*. Deliberately </w:t>
            </w:r>
            <w:r>
              <w:rPr>
                <w:b/>
              </w:rPr>
              <w:t xml:space="preserve">not</w:t>
            </w:r>
            <w:r>
              <w:t xml:space="preserve"> "Ticket" — the whole recommendation in §22.2 is that the customer never experiences a ticket, and internal vocabulary leaks into interfaces</w:t>
            </w:r>
          </w:p>
        </w:tc>
        <w:tc>
          <w:tcPr>
            <w:tcW w:type="auto" w:w="0"/>
            <w:vAlign w:val="top"/>
          </w:tcPr>
          <w:p>
            <w:pPr>
              <w:pStyle w:val="TableText"/>
            </w:pPr>
            <w:r>
              <w:t xml:space="preserve">Internal vocabulary, and how staff describe it to customers</w:t>
            </w:r>
          </w:p>
        </w:tc>
        <w:tc>
          <w:tcPr>
            <w:tcW w:type="auto" w:w="0"/>
            <w:vAlign w:val="top"/>
          </w:tcPr>
          <w:p>
            <w:pPr>
              <w:pStyle w:val="TableText"/>
            </w:pPr>
            <w:r>
              <w:t xml:space="preserve">Business owner + CTO</w:t>
            </w:r>
          </w:p>
        </w:tc>
        <w:tc>
          <w:tcPr>
            <w:tcW w:type="auto" w:w="0"/>
            <w:vAlign w:val="top"/>
          </w:tcPr>
          <w:p>
            <w:pPr>
              <w:pStyle w:val="TableText"/>
            </w:pPr>
            <w:r>
              <w:rPr>
                <w:b/>
              </w:rPr>
              <w:t xml:space="preserve">PROPOSED</w:t>
            </w:r>
          </w:p>
        </w:tc>
      </w:tr>
    </w:tbl>
    <w:p>
      <w:pPr>
        <w:spacing w:after="80"/>
      </w:pPr>
      <w:r>
        <w:t xml:space="preserve"/>
      </w:r>
    </w:p>
    <w:p>
      <w:pPr>
        <w:pStyle w:val="Heading2"/>
      </w:pPr>
      <w:r>
        <w:t xml:space="preserve">44.6 Decision count and dependency</w:t>
      </w:r>
    </w:p>
    <w:p>
      <w:r>
        <w:rPr>
          <w:b/>
        </w:rPr>
        <w:t xml:space="preserve">30 business decisions.</w:t>
      </w:r>
      <w:r>
        <w:t xml:space="preserve"> The 17 from version 2.0 are unchanged in wording and status; 13 are new.</w:t>
      </w:r>
    </w:p>
    <w:p>
      <w:pPr>
        <w:pStyle w:val="CodeBlock"/>
        <w:spacing w:before="0" w:after="0" w:line="200" w:lineRule="exact"/>
        <w:shd w:val="clear" w:fill="F4F4F4"/>
      </w:pPr>
      <w:r>
        <w:rPr>
          <w:rFonts w:ascii="Consolas" w:hAnsi="Consolas"/>
          <w:sz w:val="15"/>
        </w:rPr>
        <w:t xml:space="preserve">   D-14 business context  ─── validates everything</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D-01 channel ──────────► D-12 customer notifications</w:t>
      </w:r>
    </w:p>
    <w:p>
      <w:pPr>
        <w:pStyle w:val="CodeBlock"/>
        <w:spacing w:before="0" w:after="0" w:line="200" w:lineRule="exact"/>
        <w:shd w:val="clear" w:fill="F4F4F4"/>
      </w:pPr>
      <w:r>
        <w:rPr>
          <w:rFonts w:ascii="Consolas" w:hAnsi="Consolas"/>
          <w:sz w:val="15"/>
        </w:rPr>
        <w:t xml:space="preserve">        │       └─ (WhatsApp answer also implies §37.2's webhook process)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D-02 identification ───► D-03 identity source ───► D-19 designated</w:t>
      </w:r>
    </w:p>
    <w:p>
      <w:pPr>
        <w:pStyle w:val="CodeBlock"/>
        <w:spacing w:before="0" w:after="0" w:line="200" w:lineRule="exact"/>
        <w:shd w:val="clear" w:fill="F4F4F4"/>
      </w:pPr>
      <w:r>
        <w:rPr>
          <w:rFonts w:ascii="Consolas" w:hAnsi="Consolas"/>
          <w:sz w:val="15"/>
        </w:rPr>
        <w:t xml:space="preserve">        │                                   │                  employee mapping</w:t>
      </w:r>
    </w:p>
    <w:p>
      <w:pPr>
        <w:pStyle w:val="CodeBlock"/>
        <w:spacing w:before="0" w:after="0" w:line="200" w:lineRule="exact"/>
        <w:shd w:val="clear" w:fill="F4F4F4"/>
      </w:pPr>
      <w:r>
        <w:rPr>
          <w:rFonts w:ascii="Consolas" w:hAnsi="Consolas"/>
          <w:sz w:val="15"/>
        </w:rPr>
        <w:t xml:space="preserve">        │                                   └─► D-10 customer info visible</w:t>
      </w:r>
    </w:p>
    <w:p>
      <w:pPr>
        <w:pStyle w:val="CodeBlock"/>
        <w:spacing w:before="0" w:after="0" w:line="200" w:lineRule="exact"/>
        <w:shd w:val="clear" w:fill="F4F4F4"/>
      </w:pPr>
      <w:r>
        <w:rPr>
          <w:rFonts w:ascii="Consolas" w:hAnsi="Consolas"/>
          <w:sz w:val="15"/>
        </w:rPr>
        <w:t xml:space="preserve">        │                                   └─► D-29 production provider</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D-17 categories ───────► D-18 structure</w:t>
      </w:r>
    </w:p>
    <w:p>
      <w:pPr>
        <w:pStyle w:val="CodeBlock"/>
        <w:spacing w:before="0" w:after="0" w:line="200" w:lineRule="exact"/>
        <w:shd w:val="clear" w:fill="F4F4F4"/>
      </w:pPr>
      <w:r>
        <w:rPr>
          <w:rFonts w:ascii="Consolas" w:hAnsi="Consolas"/>
          <w:sz w:val="15"/>
        </w:rPr>
        <w:t xml:space="preserve">        │       │                 └─► D-24 priority defaults</w:t>
      </w:r>
    </w:p>
    <w:p>
      <w:pPr>
        <w:pStyle w:val="CodeBlock"/>
        <w:spacing w:before="0" w:after="0" w:line="200" w:lineRule="exact"/>
        <w:shd w:val="clear" w:fill="F4F4F4"/>
      </w:pPr>
      <w:r>
        <w:rPr>
          <w:rFonts w:ascii="Consolas" w:hAnsi="Consolas"/>
          <w:sz w:val="15"/>
        </w:rPr>
        <w:t xml:space="preserve">        │       └────────────────► D-04 routing model ──► D-05 fallback</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D-21 working hours ────► D-20 after-hours behaviour</w:t>
      </w:r>
    </w:p>
    <w:p>
      <w:pPr>
        <w:pStyle w:val="CodeBlock"/>
        <w:spacing w:before="0" w:after="0" w:line="200" w:lineRule="exact"/>
        <w:shd w:val="clear" w:fill="F4F4F4"/>
      </w:pPr>
      <w:r>
        <w:rPr>
          <w:rFonts w:ascii="Consolas" w:hAnsi="Consolas"/>
          <w:sz w:val="15"/>
        </w:rPr>
        <w:t xml:space="preserve">        │       │                 └─► D-23 business-hours vs 24x7</w:t>
      </w:r>
    </w:p>
    <w:p>
      <w:pPr>
        <w:pStyle w:val="CodeBlock"/>
        <w:spacing w:before="0" w:after="0" w:line="200" w:lineRule="exact"/>
        <w:shd w:val="clear" w:fill="F4F4F4"/>
      </w:pPr>
      <w:r>
        <w:rPr>
          <w:rFonts w:ascii="Consolas" w:hAnsi="Consolas"/>
          <w:sz w:val="15"/>
        </w:rPr>
        <w:t xml:space="preserve">        │       └────────────────► D-22 SLA durations ──► D-25 escalation</w:t>
      </w:r>
    </w:p>
    <w:p>
      <w:pPr>
        <w:pStyle w:val="CodeBlock"/>
        <w:spacing w:before="0" w:after="0" w:line="200" w:lineRule="exact"/>
        <w:shd w:val="clear" w:fill="F4F4F4"/>
      </w:pPr>
      <w:r>
        <w:rPr>
          <w:rFonts w:ascii="Consolas" w:hAnsi="Consolas"/>
          <w:sz w:val="15"/>
        </w:rPr>
        <w:t xml:space="preserve">        │                                                   thresholds</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 D-11 roles ────────────► what a lead may read</w:t>
      </w:r>
    </w:p>
    <w:p>
      <w:pPr>
        <w:pStyle w:val="CodeBlock"/>
        <w:spacing w:before="0" w:after="0" w:line="200" w:lineRule="exact"/>
        <w:shd w:val="clear" w:fill="F4F4F4"/>
      </w:pPr>
      <w:r>
        <w:rPr>
          <w:rFonts w:ascii="Consolas" w:hAnsi="Consolas"/>
          <w:sz w:val="15"/>
        </w:rPr>
        <w:t xml:space="preserve"> </w:t>
      </w:r>
    </w:p>
    <w:p>
      <w:pPr>
        <w:pStyle w:val="CodeBlock"/>
        <w:spacing w:before="0" w:after="0" w:line="200" w:lineRule="exact"/>
        <w:shd w:val="clear" w:fill="F4F4F4"/>
      </w:pPr>
      <w:r>
        <w:rPr>
          <w:rFonts w:ascii="Consolas" w:hAnsi="Consolas"/>
          <w:sz w:val="15"/>
        </w:rPr>
        <w:t xml:space="preserve">   D-17 and D-21 are the two new roots. Nothing in the customer</w:t>
      </w:r>
    </w:p>
    <w:p>
      <w:pPr>
        <w:pStyle w:val="CodeBlock"/>
        <w:spacing w:before="0" w:after="0" w:line="200" w:lineRule="exact"/>
        <w:shd w:val="clear" w:fill="F4F4F4"/>
      </w:pPr>
      <w:r>
        <w:rPr>
          <w:rFonts w:ascii="Consolas" w:hAnsi="Consolas"/>
          <w:sz w:val="15"/>
        </w:rPr>
        <w:t xml:space="preserve">   journey can be finalised without them, and both are questions</w:t>
      </w:r>
    </w:p>
    <w:p>
      <w:pPr>
        <w:pStyle w:val="CodeBlock"/>
        <w:spacing w:before="0" w:after="0" w:line="200" w:lineRule="exact"/>
        <w:shd w:val="clear" w:fill="F4F4F4"/>
      </w:pPr>
      <w:r>
        <w:rPr>
          <w:rFonts w:ascii="Consolas" w:hAnsi="Consolas"/>
          <w:sz w:val="15"/>
        </w:rPr>
        <w:t xml:space="preserve">   only the business can answer.</w:t>
      </w:r>
    </w:p>
    <w:p>
      <w:pPr>
        <w:spacing w:after="60"/>
      </w:pPr>
      <w:r>
        <w:t xml:space="preserve"/>
      </w:r>
    </w:p>
    <w:p>
      <w:pPr>
        <w:pBdr>
          <w:bottom w:val="single" w:sz="6" w:space="1" w:color="CCCCCC"/>
        </w:pBdr>
      </w:pPr>
    </w:p>
    <w:p>
      <w:pPr>
        <w:pStyle w:val="Heading1"/>
      </w:pPr>
      <w:r>
        <w:t xml:space="preserve">45. Implementation approach</w:t>
      </w:r>
    </w:p>
    <w:p>
      <w:r>
        <w:t xml:space="preserve">High level only. No engineering tasks — those follow architecture sign-off.</w:t>
      </w:r>
    </w:p>
    <w:p>
      <w:pPr>
        <w:pStyle w:val="Heading2"/>
      </w:pPr>
      <w:r>
        <w:t xml:space="preserve">Phase 0 — Business validation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Purpose</w:t>
            </w:r>
          </w:p>
        </w:tc>
        <w:tc>
          <w:tcPr>
            <w:tcW w:type="auto" w:w="0"/>
            <w:vAlign w:val="top"/>
          </w:tcPr>
          <w:p>
            <w:pPr>
              <w:pStyle w:val="TableText"/>
            </w:pPr>
            <w:r>
              <w:t xml:space="preserve">Establish that the problem and the proposed product are the right ones</w:t>
            </w:r>
          </w:p>
        </w:tc>
      </w:tr>
      <w:tr>
        <w:tc>
          <w:tcPr>
            <w:tcW w:type="auto" w:w="0"/>
            <w:vAlign w:val="top"/>
          </w:tcPr>
          <w:p>
            <w:pPr>
              <w:pStyle w:val="TableText"/>
            </w:pPr>
            <w:r>
              <w:rPr>
                <w:b/>
              </w:rPr>
              <w:t xml:space="preserve">Entry</w:t>
            </w:r>
          </w:p>
        </w:tc>
        <w:tc>
          <w:tcPr>
            <w:tcW w:type="auto" w:w="0"/>
            <w:vAlign w:val="top"/>
          </w:tcPr>
          <w:p>
            <w:pPr>
              <w:pStyle w:val="TableText"/>
            </w:pPr>
            <w:r>
              <w:t xml:space="preserve">This document reviewed</w:t>
            </w:r>
          </w:p>
        </w:tc>
      </w:tr>
      <w:tr>
        <w:tc>
          <w:tcPr>
            <w:tcW w:type="auto" w:w="0"/>
            <w:vAlign w:val="top"/>
          </w:tcPr>
          <w:p>
            <w:pPr>
              <w:pStyle w:val="TableText"/>
            </w:pPr>
            <w:r>
              <w:rPr>
                <w:b/>
              </w:rPr>
              <w:t xml:space="preserve">Activity</w:t>
            </w:r>
          </w:p>
        </w:tc>
        <w:tc>
          <w:tcPr>
            <w:tcW w:type="auto" w:w="0"/>
            <w:vAlign w:val="top"/>
          </w:tcPr>
          <w:p>
            <w:pPr>
              <w:pStyle w:val="TableText"/>
            </w:pPr>
            <w:r>
              <w:t xml:space="preserve">Confirm </w:t>
            </w:r>
            <w:r>
              <w:rPr>
                <w:b/>
              </w:rPr>
              <w:t xml:space="preserve">D-14</w:t>
            </w:r>
            <w:r>
              <w:t xml:space="preserve"> · answer </w:t>
            </w:r>
            <w:r>
              <w:rPr>
                <w:b/>
              </w:rPr>
              <w:t xml:space="preserve">D-01, D-02, D-03, D-04</w:t>
            </w:r>
            <w:r>
              <w:t xml:space="preserve"> · nominate the pilot department · confirm personas (</w:t>
            </w:r>
            <w:r>
              <w:rPr>
                <w:b/>
              </w:rPr>
              <w:t xml:space="preserve">D-11</w:t>
            </w:r>
            <w:r>
              <w:t xml:space="preserve">) · start Legal on </w:t>
            </w:r>
            <w:r>
              <w:rPr>
                <w:b/>
              </w:rPr>
              <w:t xml:space="preserve">D-06</w:t>
            </w:r>
          </w:p>
        </w:tc>
      </w:tr>
      <w:tr>
        <w:tc>
          <w:tcPr>
            <w:tcW w:type="auto" w:w="0"/>
            <w:vAlign w:val="top"/>
          </w:tcPr>
          <w:p>
            <w:pPr>
              <w:pStyle w:val="TableText"/>
            </w:pPr>
            <w:r>
              <w:rPr>
                <w:b/>
              </w:rPr>
              <w:t xml:space="preserve">Exit</w:t>
            </w:r>
          </w:p>
        </w:tc>
        <w:tc>
          <w:tcPr>
            <w:tcW w:type="auto" w:w="0"/>
            <w:vAlign w:val="top"/>
          </w:tcPr>
          <w:p>
            <w:pPr>
              <w:pStyle w:val="TableText"/>
            </w:pPr>
            <w:r>
              <w:t xml:space="preserve">The four blocking decisions answered and recorded; business context confirmed; a named business owner</w:t>
            </w:r>
          </w:p>
        </w:tc>
      </w:tr>
      <w:tr>
        <w:tc>
          <w:tcPr>
            <w:tcW w:type="auto" w:w="0"/>
            <w:vAlign w:val="top"/>
          </w:tcPr>
          <w:p>
            <w:pPr>
              <w:pStyle w:val="TableText"/>
            </w:pPr>
            <w:r>
              <w:rPr>
                <w:b/>
              </w:rPr>
              <w:t xml:space="preserve">Produces</w:t>
            </w:r>
          </w:p>
        </w:tc>
        <w:tc>
          <w:tcPr>
            <w:tcW w:type="auto" w:w="0"/>
            <w:vAlign w:val="top"/>
          </w:tcPr>
          <w:p>
            <w:pPr>
              <w:pStyle w:val="TableText"/>
            </w:pPr>
            <w:r>
              <w:t xml:space="preserve">An updated decision register. </w:t>
            </w:r>
            <w:r>
              <w:rPr>
                <w:b/>
              </w:rPr>
              <w:t xml:space="preserve">No code</w:t>
            </w:r>
          </w:p>
        </w:tc>
      </w:tr>
    </w:tbl>
    <w:p>
      <w:pPr>
        <w:spacing w:after="80"/>
      </w:pPr>
      <w:r>
        <w:t xml:space="preserve"/>
      </w:r>
    </w:p>
    <w:p>
      <w:pPr>
        <w:pStyle w:val="Heading2"/>
      </w:pPr>
      <w:r>
        <w:t xml:space="preserve">Phase 1 — Architecture sign-off</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Purpose</w:t>
            </w:r>
          </w:p>
        </w:tc>
        <w:tc>
          <w:tcPr>
            <w:tcW w:type="auto" w:w="0"/>
            <w:vAlign w:val="top"/>
          </w:tcPr>
          <w:p>
            <w:pPr>
              <w:pStyle w:val="TableText"/>
            </w:pPr>
            <w:r>
              <w:t xml:space="preserve">Fix the technical approach against confirmed requirements</w:t>
            </w:r>
          </w:p>
        </w:tc>
      </w:tr>
      <w:tr>
        <w:tc>
          <w:tcPr>
            <w:tcW w:type="auto" w:w="0"/>
            <w:vAlign w:val="top"/>
          </w:tcPr>
          <w:p>
            <w:pPr>
              <w:pStyle w:val="TableText"/>
            </w:pPr>
            <w:r>
              <w:rPr>
                <w:b/>
              </w:rPr>
              <w:t xml:space="preserve">Entry</w:t>
            </w:r>
          </w:p>
        </w:tc>
        <w:tc>
          <w:tcPr>
            <w:tcW w:type="auto" w:w="0"/>
            <w:vAlign w:val="top"/>
          </w:tcPr>
          <w:p>
            <w:pPr>
              <w:pStyle w:val="TableText"/>
            </w:pPr>
            <w:r>
              <w:t xml:space="preserve">Phase 0 exit met</w:t>
            </w:r>
          </w:p>
        </w:tc>
      </w:tr>
      <w:tr>
        <w:tc>
          <w:tcPr>
            <w:tcW w:type="auto" w:w="0"/>
            <w:vAlign w:val="top"/>
          </w:tcPr>
          <w:p>
            <w:pPr>
              <w:pStyle w:val="TableText"/>
            </w:pPr>
            <w:r>
              <w:rPr>
                <w:b/>
              </w:rPr>
              <w:t xml:space="preserve">Activity</w:t>
            </w:r>
          </w:p>
        </w:tc>
        <w:tc>
          <w:tcPr>
            <w:tcW w:type="auto" w:w="0"/>
            <w:vAlign w:val="top"/>
          </w:tcPr>
          <w:p>
            <w:pPr>
              <w:pStyle w:val="TableText"/>
            </w:pPr>
            <w:r>
              <w:t xml:space="preserve">Revise this document against the answers · </w:t>
            </w:r>
            <w:r>
              <w:rPr>
                <w:b/>
              </w:rPr>
              <w:t xml:space="preserve">approve or overrule each row of §39</w:t>
            </w:r>
            <w:r>
              <w:t xml:space="preserve"> · confirm topology and hosting · agree the non-functional targets that are currently proposals · agree the security review point</w:t>
            </w:r>
          </w:p>
        </w:tc>
      </w:tr>
      <w:tr>
        <w:tc>
          <w:tcPr>
            <w:tcW w:type="auto" w:w="0"/>
            <w:vAlign w:val="top"/>
          </w:tcPr>
          <w:p>
            <w:pPr>
              <w:pStyle w:val="TableText"/>
            </w:pPr>
            <w:r>
              <w:rPr>
                <w:b/>
              </w:rPr>
              <w:t xml:space="preserve">Exit</w:t>
            </w:r>
          </w:p>
        </w:tc>
        <w:tc>
          <w:tcPr>
            <w:tcW w:type="auto" w:w="0"/>
            <w:vAlign w:val="top"/>
          </w:tcPr>
          <w:p>
            <w:pPr>
              <w:pStyle w:val="TableText"/>
            </w:pPr>
            <w:r>
              <w:t xml:space="preserve">Architecture signed off; </w:t>
            </w:r>
            <w:r>
              <w:rPr>
                <w:b/>
              </w:rPr>
              <w:t xml:space="preserve">every §39 row moved from PROPOSED to a decision</w:t>
            </w:r>
            <w:r>
              <w:t xml:space="preserve">; NFR targets agreed; infrastructure owner identified</w:t>
            </w:r>
          </w:p>
        </w:tc>
      </w:tr>
      <w:tr>
        <w:tc>
          <w:tcPr>
            <w:tcW w:type="auto" w:w="0"/>
            <w:vAlign w:val="top"/>
          </w:tcPr>
          <w:p>
            <w:pPr>
              <w:pStyle w:val="TableText"/>
            </w:pPr>
            <w:r>
              <w:rPr>
                <w:b/>
              </w:rPr>
              <w:t xml:space="preserve">Produces</w:t>
            </w:r>
          </w:p>
        </w:tc>
        <w:tc>
          <w:tcPr>
            <w:tcW w:type="auto" w:w="0"/>
            <w:vAlign w:val="top"/>
          </w:tcPr>
          <w:p>
            <w:pPr>
              <w:pStyle w:val="TableText"/>
            </w:pPr>
            <w:r>
              <w:t xml:space="preserve">A signed architecture and a settled technology register. </w:t>
            </w:r>
            <w:r>
              <w:rPr>
                <w:b/>
              </w:rPr>
              <w:t xml:space="preserve">No code</w:t>
            </w:r>
          </w:p>
        </w:tc>
      </w:tr>
    </w:tbl>
    <w:p>
      <w:pPr>
        <w:spacing w:after="80"/>
      </w:pPr>
      <w:r>
        <w:t xml:space="preserve"/>
      </w:r>
    </w:p>
    <w:p>
      <w:r>
        <w:rPr>
          <w:b/>
        </w:rPr>
        <w:t xml:space="preserve">Technology validation gate — new in version 2.0.</w:t>
      </w:r>
      <w:r>
        <w:t xml:space="preserve"> Before Phase 2 begins, three things are proven in a throwaway spike rather than assumed, because each is a load-bearing assumption in §39 and each is cheap to test now and expensive to discover later:</w:t>
      </w:r>
    </w:p>
    <w:p>
      <w:pPr>
        <w:pStyle w:val="Normal"/>
        <w:ind w:left="360"/>
      </w:pPr>
      <w:r>
        <w:t xml:space="preserve">1.   </w:t>
      </w:r>
      <w:r>
        <w:rPr>
          <w:b/>
        </w:rPr>
        <w:t xml:space="preserve">The module boundary test actually fails the build</w:t>
      </w:r>
      <w:r>
        <w:t xml:space="preserve"> on a deliberate violation (§18.3). Without this, the modular monolith is a naming convention.</w:t>
      </w:r>
    </w:p>
    <w:p>
      <w:pPr>
        <w:pStyle w:val="Normal"/>
        <w:ind w:left="360"/>
      </w:pPr>
      <w:r>
        <w:t xml:space="preserve">2.   </w:t>
      </w:r>
      <w:r>
        <w:rPr>
          <w:b/>
        </w:rPr>
        <w:t xml:space="preserve">The customer build genuinely cannot contain employee code</w:t>
      </w:r>
      <w:r>
        <w:t xml:space="preserve"> (§19.2) — verified by inspecting the emitted bundle, not by reading the import graph.</w:t>
      </w:r>
    </w:p>
    <w:p>
      <w:pPr>
        <w:pStyle w:val="Normal"/>
        <w:ind w:left="360"/>
      </w:pPr>
      <w:r>
        <w:t xml:space="preserve">3.   </w:t>
      </w:r>
      <w:r>
        <w:rPr>
          <w:b/>
        </w:rPr>
        <w:t xml:space="preserve">The message page examines documents proportional to what it returns</w:t>
      </w:r>
      <w:r>
        <w:t xml:space="preserve"> (§24.7), reproducing the 301-versus-20,000 measurement on the proposed database.</w:t>
      </w:r>
    </w:p>
    <w:p>
      <w:r>
        <w:t xml:space="preserve">A spike that fails any of these sends the relevant §39 row back for reconsideration — which is the point of running it before implementation rather than during.</w:t>
      </w:r>
    </w:p>
    <w:p>
      <w:pPr>
        <w:pStyle w:val="Heading2"/>
      </w:pPr>
      <w:r>
        <w:t xml:space="preserve">Phase 2 — V1-A, internal communication</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Purpose</w:t>
            </w:r>
          </w:p>
        </w:tc>
        <w:tc>
          <w:tcPr>
            <w:tcW w:type="auto" w:w="0"/>
            <w:vAlign w:val="top"/>
          </w:tcPr>
          <w:p>
            <w:pPr>
              <w:pStyle w:val="TableText"/>
            </w:pPr>
            <w:r>
              <w:t xml:space="preserve">Prove the platform end to end, with real users and low risk</w:t>
            </w:r>
          </w:p>
        </w:tc>
      </w:tr>
      <w:tr>
        <w:tc>
          <w:tcPr>
            <w:tcW w:type="auto" w:w="0"/>
            <w:vAlign w:val="top"/>
          </w:tcPr>
          <w:p>
            <w:pPr>
              <w:pStyle w:val="TableText"/>
            </w:pPr>
            <w:r>
              <w:rPr>
                <w:b/>
              </w:rPr>
              <w:t xml:space="preserve">Entry</w:t>
            </w:r>
          </w:p>
        </w:tc>
        <w:tc>
          <w:tcPr>
            <w:tcW w:type="auto" w:w="0"/>
            <w:vAlign w:val="top"/>
          </w:tcPr>
          <w:p>
            <w:pPr>
              <w:pStyle w:val="TableText"/>
            </w:pPr>
            <w:r>
              <w:t xml:space="preserve">Phase 1 exit met</w:t>
            </w:r>
          </w:p>
        </w:tc>
      </w:tr>
      <w:tr>
        <w:tc>
          <w:tcPr>
            <w:tcW w:type="auto" w:w="0"/>
            <w:vAlign w:val="top"/>
          </w:tcPr>
          <w:p>
            <w:pPr>
              <w:pStyle w:val="TableText"/>
            </w:pPr>
            <w:r>
              <w:rPr>
                <w:b/>
              </w:rPr>
              <w:t xml:space="preserve">Delivers</w:t>
            </w:r>
          </w:p>
        </w:tc>
        <w:tc>
          <w:tcPr>
            <w:tcW w:type="auto" w:w="0"/>
            <w:vAlign w:val="top"/>
          </w:tcPr>
          <w:p>
            <w:pPr>
              <w:pStyle w:val="TableText"/>
            </w:pPr>
            <w:r>
              <w:t xml:space="preserve">§41.2</w:t>
            </w:r>
          </w:p>
        </w:tc>
      </w:tr>
      <w:tr>
        <w:tc>
          <w:tcPr>
            <w:tcW w:type="auto" w:w="0"/>
            <w:vAlign w:val="top"/>
          </w:tcPr>
          <w:p>
            <w:pPr>
              <w:pStyle w:val="TableText"/>
            </w:pPr>
            <w:r>
              <w:rPr>
                <w:b/>
              </w:rPr>
              <w:t xml:space="preserve">Exit</w:t>
            </w:r>
          </w:p>
        </w:tc>
        <w:tc>
          <w:tcPr>
            <w:tcW w:type="auto" w:w="0"/>
            <w:vAlign w:val="top"/>
          </w:tcPr>
          <w:p>
            <w:pPr>
              <w:pStyle w:val="TableText"/>
            </w:pPr>
            <w:r>
              <w:t xml:space="preserve">Adopted across the directory · authorization verified by test, including the negative cases · audit queryable by the compliance role · realtime degradation exercised · backup </w:t>
            </w:r>
            <w:r>
              <w:rPr>
                <w:b/>
              </w:rPr>
              <w:t xml:space="preserve">and restore</w:t>
            </w:r>
            <w:r>
              <w:t xml:space="preserve"> rehearsed</w:t>
            </w:r>
          </w:p>
        </w:tc>
      </w:tr>
      <w:tr>
        <w:tc>
          <w:tcPr>
            <w:tcW w:type="auto" w:w="0"/>
            <w:vAlign w:val="top"/>
          </w:tcPr>
          <w:p>
            <w:pPr>
              <w:pStyle w:val="TableText"/>
            </w:pPr>
            <w:r>
              <w:rPr>
                <w:b/>
              </w:rPr>
              <w:t xml:space="preserve">Gate</w:t>
            </w:r>
          </w:p>
        </w:tc>
        <w:tc>
          <w:tcPr>
            <w:tcW w:type="auto" w:w="0"/>
            <w:vAlign w:val="top"/>
          </w:tcPr>
          <w:p>
            <w:pPr>
              <w:pStyle w:val="TableText"/>
            </w:pPr>
            <w:r>
              <w:t xml:space="preserve">Independence verified: the platform operates with NorthStar stopped (§36.2)</w:t>
            </w:r>
          </w:p>
        </w:tc>
      </w:tr>
    </w:tbl>
    <w:p>
      <w:pPr>
        <w:spacing w:after="80"/>
      </w:pPr>
      <w:r>
        <w:t xml:space="preserve"/>
      </w:r>
    </w:p>
    <w:p>
      <w:pPr>
        <w:pStyle w:val="Heading2"/>
      </w:pPr>
      <w:r>
        <w:t xml:space="preserve">Phase 3 — V1-B, customer pilot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Purpose</w:t>
            </w:r>
          </w:p>
        </w:tc>
        <w:tc>
          <w:tcPr>
            <w:tcW w:type="auto" w:w="0"/>
            <w:vAlign w:val="top"/>
          </w:tcPr>
          <w:p>
            <w:pPr>
              <w:pStyle w:val="TableText"/>
            </w:pPr>
            <w:r>
              <w:t xml:space="preserve">Exercise the customer boundary at a scale where a mistake is recoverable</w:t>
            </w:r>
          </w:p>
        </w:tc>
      </w:tr>
      <w:tr>
        <w:tc>
          <w:tcPr>
            <w:tcW w:type="auto" w:w="0"/>
            <w:vAlign w:val="top"/>
          </w:tcPr>
          <w:p>
            <w:pPr>
              <w:pStyle w:val="TableText"/>
            </w:pPr>
            <w:r>
              <w:rPr>
                <w:b/>
              </w:rPr>
              <w:t xml:space="preserve">Entry</w:t>
            </w:r>
          </w:p>
        </w:tc>
        <w:tc>
          <w:tcPr>
            <w:tcW w:type="auto" w:w="0"/>
            <w:vAlign w:val="top"/>
          </w:tcPr>
          <w:p>
            <w:pPr>
              <w:pStyle w:val="TableText"/>
            </w:pPr>
            <w:r>
              <w:t xml:space="preserve">Phase 2 exit met · </w:t>
            </w:r>
            <w:r>
              <w:rPr>
                <w:b/>
              </w:rPr>
              <w:t xml:space="preserve">D-01–D-04</w:t>
            </w:r>
            <w:r>
              <w:t xml:space="preserve"> implemented · staging mirrors production · </w:t>
            </w:r>
            <w:r>
              <w:rPr>
                <w:b/>
              </w:rPr>
              <w:t xml:space="preserve">security review passed</w:t>
            </w:r>
            <w:r>
              <w:t xml:space="preserve"> · customer isolation verified by test</w:t>
            </w:r>
          </w:p>
        </w:tc>
      </w:tr>
      <w:tr>
        <w:tc>
          <w:tcPr>
            <w:tcW w:type="auto" w:w="0"/>
            <w:vAlign w:val="top"/>
          </w:tcPr>
          <w:p>
            <w:pPr>
              <w:pStyle w:val="TableText"/>
            </w:pPr>
            <w:r>
              <w:rPr>
                <w:b/>
              </w:rPr>
              <w:t xml:space="preserve">Delivers</w:t>
            </w:r>
          </w:p>
        </w:tc>
        <w:tc>
          <w:tcPr>
            <w:tcW w:type="auto" w:w="0"/>
            <w:vAlign w:val="top"/>
          </w:tcPr>
          <w:p>
            <w:pPr>
              <w:pStyle w:val="TableText"/>
            </w:pPr>
            <w:r>
              <w:t xml:space="preserve">§41.3, in </w:t>
            </w:r>
            <w:r>
              <w:rPr>
                <w:b/>
              </w:rPr>
              <w:t xml:space="preserve">Support (18)</w:t>
            </w:r>
            <w:r>
              <w:t xml:space="preserve"> or </w:t>
            </w:r>
            <w:r>
              <w:rPr>
                <w:b/>
              </w:rPr>
              <w:t xml:space="preserve">Claims (4)</w:t>
            </w:r>
            <w:r>
              <w:t xml:space="preserve"> — not Fresh Sales</w:t>
            </w:r>
          </w:p>
        </w:tc>
      </w:tr>
      <w:tr>
        <w:tc>
          <w:tcPr>
            <w:tcW w:type="auto" w:w="0"/>
            <w:vAlign w:val="top"/>
          </w:tcPr>
          <w:p>
            <w:pPr>
              <w:pStyle w:val="TableText"/>
            </w:pPr>
            <w:r>
              <w:rPr>
                <w:b/>
              </w:rPr>
              <w:t xml:space="preserve">Exit</w:t>
            </w:r>
          </w:p>
        </w:tc>
        <w:tc>
          <w:tcPr>
            <w:tcW w:type="auto" w:w="0"/>
            <w:vAlign w:val="top"/>
          </w:tcPr>
          <w:p>
            <w:pPr>
              <w:pStyle w:val="TableText"/>
            </w:pPr>
            <w:r>
              <w:t xml:space="preserve">Zero internal-note exposure incidents · every conversation has an owner · no conversation orphaned by absence or departure · privileged reads visible in audit · the pilot department prefers it to what they did before</w:t>
            </w:r>
          </w:p>
        </w:tc>
      </w:tr>
      <w:tr>
        <w:tc>
          <w:tcPr>
            <w:tcW w:type="auto" w:w="0"/>
            <w:vAlign w:val="top"/>
          </w:tcPr>
          <w:p>
            <w:pPr>
              <w:pStyle w:val="TableText"/>
            </w:pPr>
            <w:r>
              <w:rPr>
                <w:b/>
              </w:rPr>
              <w:t xml:space="preserve">Gate</w:t>
            </w:r>
          </w:p>
        </w:tc>
        <w:tc>
          <w:tcPr>
            <w:tcW w:type="auto" w:w="0"/>
            <w:vAlign w:val="top"/>
          </w:tcPr>
          <w:p>
            <w:pPr>
              <w:pStyle w:val="TableText"/>
            </w:pPr>
            <w:r>
              <w:t xml:space="preserve">An explicit go/no-go. A pilot that cannot fail is not a pilot</w:t>
            </w:r>
          </w:p>
        </w:tc>
      </w:tr>
    </w:tbl>
    <w:p>
      <w:pPr>
        <w:spacing w:after="80"/>
      </w:pPr>
      <w:r>
        <w:t xml:space="preserve"/>
      </w:r>
    </w:p>
    <w:p>
      <w:pPr>
        <w:pStyle w:val="Heading2"/>
      </w:pPr>
      <w:r>
        <w:t xml:space="preserve">Phase 4 — Rollout</w:t>
      </w:r>
    </w:p>
    <w:tbl>
      <w:tblPr>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Pr>
      <w:tblGrid>
        <w:gridCol w:w="4680"/>
        <w:gridCol w:w="4680"/>
      </w:tblGrid>
      <w:tr>
        <w:trPr>
          <w:tblHeader/>
        </w:trPr>
        <w:tc>
          <w:tcPr>
            <w:tcW w:type="auto" w:w="0"/>
            <w:shd w:val="clear" w:fill="EFEFEF"/>
            <w:vAlign w:val="top"/>
          </w:tcPr>
          <w:p>
            <w:pPr>
              <w:pStyle w:val="TableText"/>
            </w:pPr>
            <w:r>
              <w:t xml:space="preserve"/>
            </w:r>
          </w:p>
        </w:tc>
        <w:tc>
          <w:tcPr>
            <w:tcW w:type="auto" w:w="0"/>
            <w:shd w:val="clear" w:fill="EFEFEF"/>
            <w:vAlign w:val="top"/>
          </w:tcPr>
          <w:p>
            <w:pPr>
              <w:pStyle w:val="TableText"/>
            </w:pPr>
            <w:r>
              <w:t xml:space="preserve"/>
            </w:r>
          </w:p>
        </w:tc>
      </w:tr>
      <w:tr>
        <w:tc>
          <w:tcPr>
            <w:tcW w:type="auto" w:w="0"/>
            <w:vAlign w:val="top"/>
          </w:tcPr>
          <w:p>
            <w:pPr>
              <w:pStyle w:val="TableText"/>
            </w:pPr>
            <w:r>
              <w:rPr>
                <w:b/>
              </w:rPr>
              <w:t xml:space="preserve">Purpose</w:t>
            </w:r>
          </w:p>
        </w:tc>
        <w:tc>
          <w:tcPr>
            <w:tcW w:type="auto" w:w="0"/>
            <w:vAlign w:val="top"/>
          </w:tcPr>
          <w:p>
            <w:pPr>
              <w:pStyle w:val="TableText"/>
            </w:pPr>
            <w:r>
              <w:t xml:space="preserve">Extend customer communication department by department</w:t>
            </w:r>
          </w:p>
        </w:tc>
      </w:tr>
      <w:tr>
        <w:tc>
          <w:tcPr>
            <w:tcW w:type="auto" w:w="0"/>
            <w:vAlign w:val="top"/>
          </w:tcPr>
          <w:p>
            <w:pPr>
              <w:pStyle w:val="TableText"/>
            </w:pPr>
            <w:r>
              <w:rPr>
                <w:b/>
              </w:rPr>
              <w:t xml:space="preserve">Entry</w:t>
            </w:r>
          </w:p>
        </w:tc>
        <w:tc>
          <w:tcPr>
            <w:tcW w:type="auto" w:w="0"/>
            <w:vAlign w:val="top"/>
          </w:tcPr>
          <w:p>
            <w:pPr>
              <w:pStyle w:val="TableText"/>
            </w:pPr>
            <w:r>
              <w:t xml:space="preserve">Phase 3 exit met and reviewed</w:t>
            </w:r>
          </w:p>
        </w:tc>
      </w:tr>
      <w:tr>
        <w:tc>
          <w:tcPr>
            <w:tcW w:type="auto" w:w="0"/>
            <w:vAlign w:val="top"/>
          </w:tcPr>
          <w:p>
            <w:pPr>
              <w:pStyle w:val="TableText"/>
            </w:pPr>
            <w:r>
              <w:rPr>
                <w:b/>
              </w:rPr>
              <w:t xml:space="preserve">Sequence</w:t>
            </w:r>
          </w:p>
        </w:tc>
        <w:tc>
          <w:tcPr>
            <w:tcW w:type="auto" w:w="0"/>
            <w:vAlign w:val="top"/>
          </w:tcPr>
          <w:p>
            <w:pPr>
              <w:pStyle w:val="TableText"/>
            </w:pPr>
            <w:r>
              <w:t xml:space="preserve">Case-shaped departments first (Claims, Grievance) · then relationship-shaped (Retention, Renewals) · </w:t>
            </w:r>
            <w:r>
              <w:rPr>
                <w:b/>
              </w:rPr>
              <w:t xml:space="preserve">Fresh Sales (63) last</w:t>
            </w:r>
            <w:r>
              <w:t xml:space="preserve">, because it is the largest and the most queue-shaped</w:t>
            </w:r>
          </w:p>
        </w:tc>
      </w:tr>
      <w:tr>
        <w:tc>
          <w:tcPr>
            <w:tcW w:type="auto" w:w="0"/>
            <w:vAlign w:val="top"/>
          </w:tcPr>
          <w:p>
            <w:pPr>
              <w:pStyle w:val="TableText"/>
            </w:pPr>
            <w:r>
              <w:rPr>
                <w:b/>
              </w:rPr>
              <w:t xml:space="preserve">Exit</w:t>
            </w:r>
          </w:p>
        </w:tc>
        <w:tc>
          <w:tcPr>
            <w:tcW w:type="auto" w:w="0"/>
            <w:vAlign w:val="top"/>
          </w:tcPr>
          <w:p>
            <w:pPr>
              <w:pStyle w:val="TableText"/>
            </w:pPr>
            <w:r>
              <w:t xml:space="preserve">All customer-facing departments migrated; channels outside StarLink retired for in-scope communication</w:t>
            </w:r>
          </w:p>
        </w:tc>
      </w:tr>
      <w:tr>
        <w:tc>
          <w:tcPr>
            <w:tcW w:type="auto" w:w="0"/>
            <w:vAlign w:val="top"/>
          </w:tcPr>
          <w:p>
            <w:pPr>
              <w:pStyle w:val="TableText"/>
            </w:pPr>
            <w:r>
              <w:rPr>
                <w:b/>
              </w:rPr>
              <w:t xml:space="preserve">Gate</w:t>
            </w:r>
          </w:p>
        </w:tc>
        <w:tc>
          <w:tcPr>
            <w:tcW w:type="auto" w:w="0"/>
            <w:vAlign w:val="top"/>
          </w:tcPr>
          <w:p>
            <w:pPr>
              <w:pStyle w:val="TableText"/>
            </w:pPr>
            <w:r>
              <w:t xml:space="preserve">Each department is its own go/no-go, informed by the previous one</w:t>
            </w:r>
          </w:p>
        </w:tc>
      </w:tr>
    </w:tbl>
    <w:p>
      <w:pPr>
        <w:spacing w:after="80"/>
      </w:pPr>
      <w:r>
        <w:t xml:space="preserve"/>
      </w:r>
    </w:p>
    <w:p>
      <w:pPr>
        <w:pStyle w:val="Heading2"/>
      </w:pPr>
      <w:r>
        <w:t xml:space="preserve">Phase 5 — Consolidation</w:t>
      </w:r>
    </w:p>
    <w:p>
      <w:r>
        <w:t xml:space="preserve">Retire superseded channels · answer the deferred decisions (</w:t>
      </w:r>
      <w:r>
        <w:rPr>
          <w:b/>
        </w:rPr>
        <w:t xml:space="preserve">D-07, D-08, D-12</w:t>
      </w:r>
      <w:r>
        <w:t xml:space="preserve">) with pilot evidence rather than speculation · integrate the HRMS identity adapter when the HRMS is ready · expose conversation history to the CRM framework when it exists.</w:t>
      </w:r>
    </w:p>
    <w:p>
      <w:pPr>
        <w:pBdr>
          <w:bottom w:val="single" w:sz="6" w:space="1" w:color="CCCCCC"/>
        </w:pBdr>
      </w:pPr>
    </w:p>
    <w:p>
      <w:pPr>
        <w:pStyle w:val="Heading1"/>
      </w:pPr>
      <w:r>
        <w:t xml:space="preserve">46. Rules that must not be traded away</w:t>
      </w:r>
    </w:p>
    <w:p>
      <w:r>
        <w:t xml:space="preserve">Scope may be cut, dates may move. These are the properties that make the product trustworthy, and trading one away silently is how a communication platform becomes a liability.</w:t>
      </w:r>
    </w:p>
    <w:p>
      <w:pPr>
        <w:pStyle w:val="Normal"/>
        <w:ind w:left="360"/>
      </w:pPr>
      <w:r>
        <w:t xml:space="preserve">1.   </w:t>
      </w:r>
      <w:r>
        <w:rPr>
          <w:b/>
        </w:rPr>
        <w:t xml:space="preserve">A message is durable before it is delivered.</w:t>
      </w:r>
      <w:r>
        <w:t xml:space="preserve"> Never the reverse.</w:t>
      </w:r>
    </w:p>
    <w:p>
      <w:pPr>
        <w:pStyle w:val="Normal"/>
        <w:ind w:left="360"/>
      </w:pPr>
      <w:r>
        <w:t xml:space="preserve">2.   </w:t>
      </w:r>
      <w:r>
        <w:rPr>
          <w:b/>
        </w:rPr>
        <w:t xml:space="preserve">Authorization is evaluated before content is read</w:t>
      </w:r>
      <w:r>
        <w:t xml:space="preserve">, on every path, without exception.</w:t>
      </w:r>
    </w:p>
    <w:p>
      <w:pPr>
        <w:pStyle w:val="Normal"/>
        <w:ind w:left="360"/>
      </w:pPr>
      <w:r>
        <w:t xml:space="preserve">3.   </w:t>
      </w:r>
      <w:r>
        <w:rPr>
          <w:b/>
        </w:rPr>
        <w:t xml:space="preserve">Participation grants that conversation. Nothing else.</w:t>
      </w:r>
    </w:p>
    <w:p>
      <w:pPr>
        <w:pStyle w:val="Normal"/>
        <w:ind w:left="360"/>
      </w:pPr>
      <w:r>
        <w:t xml:space="preserve">4.   </w:t>
      </w:r>
      <w:r>
        <w:rPr>
          <w:b/>
        </w:rPr>
        <w:t xml:space="preserve">An unknown permission is denied</w:t>
      </w:r>
      <w:r>
        <w:t xml:space="preserve">, never treated as unrestricted.</w:t>
      </w:r>
    </w:p>
    <w:p>
      <w:pPr>
        <w:pStyle w:val="Normal"/>
        <w:ind w:left="360"/>
      </w:pPr>
      <w:r>
        <w:t xml:space="preserve">5.   </w:t>
      </w:r>
      <w:r>
        <w:rPr>
          <w:b/>
        </w:rPr>
        <w:t xml:space="preserve">A customer can never see an internal note.</w:t>
      </w:r>
      <w:r>
        <w:t xml:space="preserve"> If internal status is uncertain, the send fails.</w:t>
      </w:r>
    </w:p>
    <w:p>
      <w:pPr>
        <w:pStyle w:val="Normal"/>
        <w:ind w:left="360"/>
      </w:pPr>
      <w:r>
        <w:t xml:space="preserve">6.   </w:t>
      </w:r>
      <w:r>
        <w:rPr>
          <w:b/>
        </w:rPr>
        <w:t xml:space="preserve">A customer can never see another customer, or that one exists.</w:t>
      </w:r>
    </w:p>
    <w:p>
      <w:pPr>
        <w:pStyle w:val="Normal"/>
        <w:ind w:left="360"/>
      </w:pPr>
      <w:r>
        <w:t xml:space="preserve">7.   </w:t>
      </w:r>
      <w:r>
        <w:rPr>
          <w:b/>
        </w:rPr>
        <w:t xml:space="preserve">Exactly one owner per customer conversation, always.</w:t>
      </w:r>
    </w:p>
    <w:p>
      <w:pPr>
        <w:pStyle w:val="Normal"/>
        <w:ind w:left="360"/>
      </w:pPr>
      <w:r>
        <w:t xml:space="preserve">8.   </w:t>
      </w:r>
      <w:r>
        <w:rPr>
          <w:b/>
        </w:rPr>
        <w:t xml:space="preserve">A conversation owned by a deactivated account is reassigned</w:t>
      </w:r>
      <w:r>
        <w:t xml:space="preserve">, never left orphaned.</w:t>
      </w:r>
    </w:p>
    <w:p>
      <w:pPr>
        <w:pStyle w:val="Normal"/>
        <w:ind w:left="360"/>
      </w:pPr>
      <w:r>
        <w:t xml:space="preserve">9.   </w:t>
      </w:r>
      <w:r>
        <w:rPr>
          <w:b/>
        </w:rPr>
        <w:t xml:space="preserve">Nobody waits invisibly.</w:t>
      </w:r>
      <w:r>
        <w:t xml:space="preserve"> An unanswered conversation is visible, never silently held.</w:t>
      </w:r>
    </w:p>
    <w:p>
      <w:pPr>
        <w:pStyle w:val="Normal"/>
        <w:ind w:left="360"/>
      </w:pPr>
      <w:r>
        <w:t xml:space="preserve">10.   </w:t>
      </w:r>
      <w:r>
        <w:rPr>
          <w:b/>
        </w:rPr>
        <w:t xml:space="preserve">The audit ledger is append-only.</w:t>
      </w:r>
      <w:r>
        <w:t xml:space="preserve"> No application path updates or deletes it.</w:t>
      </w:r>
    </w:p>
    <w:p>
      <w:pPr>
        <w:pStyle w:val="Normal"/>
        <w:ind w:left="360"/>
      </w:pPr>
      <w:r>
        <w:t xml:space="preserve">11.   </w:t>
      </w:r>
      <w:r>
        <w:rPr>
          <w:b/>
        </w:rPr>
        <w:t xml:space="preserve">Privileged reads are audited. Ordinary internal messages are not.</w:t>
      </w:r>
    </w:p>
    <w:p>
      <w:pPr>
        <w:pStyle w:val="Normal"/>
        <w:ind w:left="360"/>
      </w:pPr>
      <w:r>
        <w:t xml:space="preserve">12.   </w:t>
      </w:r>
      <w:r>
        <w:rPr>
          <w:b/>
        </w:rPr>
        <w:t xml:space="preserve">Audit failure on a security-critical action fails the action.</w:t>
      </w:r>
    </w:p>
    <w:p>
      <w:pPr>
        <w:pStyle w:val="Normal"/>
        <w:ind w:left="360"/>
      </w:pPr>
      <w:r>
        <w:t xml:space="preserve">13.   </w:t>
      </w:r>
      <w:r>
        <w:rPr>
          <w:b/>
        </w:rPr>
        <w:t xml:space="preserve">Revocation is effective on the next request</w:t>
      </w:r>
      <w:r>
        <w:t xml:space="preserve">, not at a cache expiry.</w:t>
      </w:r>
    </w:p>
    <w:p>
      <w:pPr>
        <w:pStyle w:val="Normal"/>
        <w:ind w:left="360"/>
      </w:pPr>
      <w:r>
        <w:t xml:space="preserve">14.   </w:t>
      </w:r>
      <w:r>
        <w:rPr>
          <w:b/>
        </w:rPr>
        <w:t xml:space="preserve">A live channel dies with its session</w:t>
      </w:r>
      <w:r>
        <w:t xml:space="preserve">, server-side.</w:t>
      </w:r>
    </w:p>
    <w:p>
      <w:pPr>
        <w:pStyle w:val="Normal"/>
        <w:ind w:left="360"/>
      </w:pPr>
      <w:r>
        <w:t xml:space="preserve">15.   </w:t>
      </w:r>
      <w:r>
        <w:rPr>
          <w:b/>
        </w:rPr>
        <w:t xml:space="preserve">Realtime is additive.</w:t>
      </w:r>
      <w:r>
        <w:t xml:space="preserve"> No state exists only in an event.</w:t>
      </w:r>
    </w:p>
    <w:p>
      <w:pPr>
        <w:pStyle w:val="Normal"/>
        <w:ind w:left="360"/>
      </w:pPr>
      <w:r>
        <w:t xml:space="preserve">16.   </w:t>
      </w:r>
      <w:r>
        <w:rPr>
          <w:b/>
        </w:rPr>
        <w:t xml:space="preserve">Message history is immutable.</w:t>
      </w:r>
      <w:r>
        <w:t xml:space="preserve"> Correction is a new message.</w:t>
      </w:r>
    </w:p>
    <w:p>
      <w:pPr>
        <w:pStyle w:val="Normal"/>
        <w:ind w:left="360"/>
      </w:pPr>
      <w:r>
        <w:t xml:space="preserve">17.   </w:t>
      </w:r>
      <w:r>
        <w:rPr>
          <w:b/>
        </w:rPr>
        <w:t xml:space="preserve">Identity is replaceable</w:t>
      </w:r>
      <w:r>
        <w:t xml:space="preserve"> without touching authorization.</w:t>
      </w:r>
    </w:p>
    <w:p>
      <w:pPr>
        <w:pStyle w:val="Normal"/>
        <w:ind w:left="360"/>
      </w:pPr>
      <w:r>
        <w:t>18. No hidden runtime dependency on NorthStar or a peer application. Shared CCS Kernel/IAM/Consent/Work/Event/Audit dependencies are explicit enterprise contracts, not duplication.</w:t>
      </w:r>
    </w:p>
    <w:p>
      <w:pPr>
        <w:pStyle w:val="Normal"/>
        <w:ind w:left="360"/>
      </w:pPr>
      <w:r>
        <w:t>19. StarLink does not invent a parallel productivity truth. It emits governed conversation/work facts; CCS PRO may use them in its canonical productivity, SLA and decision-intelligence models.</w:t>
      </w:r>
    </w:p>
    <w:p>
      <w:pPr>
        <w:pStyle w:val="Normal"/>
        <w:ind w:left="360"/>
      </w:pPr>
      <w:r>
        <w:t xml:space="preserve">20.   </w:t>
      </w:r>
      <w:r>
        <w:rPr>
          <w:b/>
        </w:rPr>
        <w:t xml:space="preserve">A business decision is never silently converted into a technical one.</w:t>
      </w:r>
    </w:p>
    <w:p>
      <w:pPr>
        <w:pStyle w:val="Normal"/>
        <w:ind w:left="360"/>
      </w:pPr>
      <w:r>
        <w:t xml:space="preserve">21.   </w:t>
      </w:r>
      <w:r>
        <w:rPr>
          <w:b/>
        </w:rPr>
        <w:t xml:space="preserve">A customer who contacts us out of hours is acknowledged, stored and queued.</w:t>
      </w:r>
      <w:r>
        <w:t xml:space="preserve"> Never lost, never silently held, and never given a response time nobody is rostered to meet.</w:t>
      </w:r>
    </w:p>
    <w:p>
      <w:pPr>
        <w:pStyle w:val="Normal"/>
        <w:ind w:left="360"/>
      </w:pPr>
      <w:r>
        <w:t xml:space="preserve">22.   </w:t>
      </w:r>
      <w:r>
        <w:rPr>
          <w:b/>
        </w:rPr>
        <w:t xml:space="preserve">Internal operational metadata never reaches a customer.</w:t>
      </w:r>
      <w:r>
        <w:t xml:space="preserve"> SLA state, escalation level, priority, assignment history and routing information are invisible on every path, fail-closed.</w:t>
      </w:r>
    </w:p>
    <w:p>
      <w:pPr>
        <w:pStyle w:val="Normal"/>
        <w:ind w:left="360"/>
      </w:pPr>
      <w:r>
        <w:t xml:space="preserve">23.   </w:t>
      </w:r>
      <w:r>
        <w:rPr>
          <w:b/>
        </w:rPr>
        <w:t xml:space="preserve">Ownership is never inferred from a network connection.</w:t>
      </w:r>
      <w:r>
        <w:t xml:space="preserve"> A dropped socket is not an absence.</w:t>
      </w:r>
    </w:p>
    <w:p>
      <w:pPr>
        <w:pStyle w:val="Normal"/>
        <w:ind w:left="360"/>
      </w:pPr>
      <w:r>
        <w:t xml:space="preserve">24.   </w:t>
      </w:r>
      <w:r>
        <w:rPr>
          <w:b/>
        </w:rPr>
        <w:t xml:space="preserve">SLA exists to get a customer answered, never to score an individual.</w:t>
      </w:r>
    </w:p>
    <w:p>
      <w:pPr>
        <w:pBdr>
          <w:bottom w:val="single" w:sz="6" w:space="1" w:color="CCCCCC"/>
        </w:pBdr>
      </w:pPr>
    </w:p>
    <w:p>
      <w:pPr>
        <w:pStyle w:val="Heading2"/>
      </w:pPr>
      <w:r>
        <w:t xml:space="preserve">Where this leaves us</w:t>
      </w:r>
    </w:p>
    <w:p>
      <w:r>
        <w:rPr>
          <w:b/>
        </w:rPr>
        <w:t xml:space="preserve">What is proposed:</w:t>
      </w:r>
      <w:r>
        <w:t xml:space="preserve"> one platform, two surfaces, one foundation — for a company where three quarters of the staff talk to customers on channels the company does not own.</w:t>
      </w:r>
    </w:p>
    <w:p>
      <w:r>
        <w:rPr>
          <w:b/>
        </w:rPr>
        <w:t xml:space="preserve">What is designed:</w:t>
      </w:r>
      <w:r>
        <w:t xml:space="preserve"> the architecture in Part II, derived from the requirements in Part I rather than assembled from a feature list. Identity replaceable, authorization separate from authentication, realtime justified event by event, audit split so retention and integrity can both be honoured.</w:t>
      </w:r>
    </w:p>
    <w:p>
      <w:r>
        <w:rPr>
          <w:b/>
        </w:rPr>
        <w:t xml:space="preserve">What is proposed, and needs your approval:</w:t>
      </w:r>
      <w:r>
        <w:t xml:space="preserve"> the technology. TypeScript end to end, Next.js on both surfaces, NestJS, MongoDB, Socket.IO, an object-storage abstraction and adapter-based notification — with Redis, a broker, a search engine and orchestration all deliberately left out until something makes them necessary. Twenty rows in §39, twelve records in §40. </w:t>
      </w:r>
      <w:r>
        <w:rPr>
          <w:b/>
        </w:rPr>
        <w:t xml:space="preserve">Including the modular monolith, which version 1.0 called decided and this version returns to PROPOSED</w:t>
      </w:r>
      <w:r>
        <w:t xml:space="preserve"> so you can overrule it.</w:t>
      </w:r>
    </w:p>
    <w:p>
      <w:r>
        <w:rPr>
          <w:b/>
        </w:rPr>
        <w:t xml:space="preserve">What is not decided, and is not ours to decide:</w:t>
      </w:r>
      <w:r>
        <w:t xml:space="preserve"> sixteen items in §44, five of which the customer half of V1 waits on. The channel decision carries no recommendation on purpose.</w:t>
      </w:r>
    </w:p>
    <w:p>
      <w:r>
        <w:rPr>
          <w:b/>
        </w:rPr>
        <w:t xml:space="preserve">What we recommend:</w:t>
      </w:r>
      <w:r>
        <w:t xml:space="preserve"> confirm the business context, answer the four blocking decisions, and start V1-A — which no open decision blocks.</w:t>
      </w:r>
    </w:p>
    <w:p>
      <w:pPr>
        <w:pStyle w:val="Quote"/>
        <w:ind w:left="360"/>
      </w:pPr>
      <w:r>
        <w:rPr>
          <w:b/>
        </w:rPr>
        <w:t xml:space="preserve">Nothing in this document is approved, and no production code is justified by it.</w:t>
      </w:r>
      <w:r>
        <w:t xml:space="preserve"> A prototype exists from earlier evaluation and is deliberately set aside. It was built in a </w:t>
      </w:r>
      <w:r>
        <w:rPr>
          <w:b/>
        </w:rPr>
        <w:t xml:space="preserve">different stack</w:t>
      </w:r>
      <w:r>
        <w:t xml:space="preserve"> from the one proposed here (§14.3), so its </w:t>
      </w:r>
      <w:r>
        <w:rPr>
          <w:b/>
        </w:rPr>
        <w:t xml:space="preserve">code does not carry forward</w:t>
      </w:r>
      <w:r>
        <w:t xml:space="preserve"> — only two findings do: the independence architecture holds, and the authorization model catches the defect it was designed to catch, because an early version reproduced that defect and a test caught it. It did not prove the product, and it does not pre-commit the stack. </w:t>
      </w:r>
      <w:r>
        <w:rPr>
          <w:b/>
        </w:rPr>
        <w:t xml:space="preserve">The product starts with your answers; the build starts with §39.</w:t>
      </w:r>
    </w:p>
    <w:p>
      <w:r>
        <w:br w:type="page"/>
      </w:r>
    </w:p>
    <w:p>
      <w:pPr>
        <w:pStyle w:val="Heading1"/>
      </w:pPr>
      <w:r>
        <w:t>Part IV — CCS/CY Brain Alignment &amp; Production-Scale Conversation OS</w:t>
      </w:r>
    </w:p>
    <w:p>
      <w:pPr>
        <w:pStyle w:val="Quote"/>
      </w:pPr>
      <w:r>
        <w:t>v2.2 precedence rule: Sections 47–68 are additive alignment requirements. Where a v2.1 statement conflicts with CCS PRO canonical ownership, CY Brain constitutional boundaries, privacy controls, or the production-scale requirements below, this Part IV governs StarLink. It does not create a second Customer, Consent, Work, Event, Audit, Policy, Claim or Opportunity truth.</w:t>
      </w:r>
    </w:p>
    <w:p>
      <w:pPr>
        <w:pStyle w:val="Heading1"/>
      </w:pPr>
      <w:r>
        <w:t>47. Architecture authority, gap analysis and reconciliation</w:t>
      </w:r>
    </w:p>
    <w:p>
      <w:r>
        <w:t>StarLink v2.1 is strong as a self-contained chat/service design, especially around durability-before-delivery, customer/staff boundary, audit of privileged reads, queue visibility, cursor pagination, ownership history and explicit failure behaviour. The principal gap is not missing chat functionality; it is enterprise alignment. CCS PRO already defines the company-wide Conversation OS, Unified Inbox, Work Orchestrator, canonical customer/business objects, contact governance, AI handoff and omnichannel continuity. CY Brain defines command/intelligence/assurance over those shared engines. StarLink must therefore become the implementation architecture for the Conversation OS bounded context, not a parallel platform foundation.</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249"/>
        <w:gridCol w:w="3249"/>
        <w:gridCol w:w="3249"/>
      </w:tblGrid>
      <w:tr>
        <w:tc>
          <w:tcPr>
            <w:tcW w:type="dxa" w:w="3249"/>
            <w:vAlign w:val="center"/>
            <w:shd w:fill="12365A"/>
          </w:tcPr>
          <w:p>
            <w:r>
              <w:rPr>
                <w:b/>
                <w:color w:val="FFFFFF"/>
              </w:rPr>
            </w:r>
            <w:r>
              <w:rPr>
                <w:b/>
                <w:color w:val="FFFFFF"/>
                <w:sz w:val="18"/>
              </w:rPr>
              <w:t>Area</w:t>
            </w:r>
          </w:p>
        </w:tc>
        <w:tc>
          <w:tcPr>
            <w:tcW w:type="dxa" w:w="3249"/>
            <w:vAlign w:val="center"/>
            <w:shd w:fill="12365A"/>
          </w:tcPr>
          <w:p>
            <w:r>
              <w:rPr>
                <w:b/>
                <w:color w:val="FFFFFF"/>
              </w:rPr>
            </w:r>
            <w:r>
              <w:rPr>
                <w:b/>
                <w:color w:val="FFFFFF"/>
                <w:sz w:val="18"/>
              </w:rPr>
              <w:t>v2.1 risk/gap</w:t>
            </w:r>
          </w:p>
        </w:tc>
        <w:tc>
          <w:tcPr>
            <w:tcW w:type="dxa" w:w="3249"/>
            <w:vAlign w:val="center"/>
            <w:shd w:fill="12365A"/>
          </w:tcPr>
          <w:p>
            <w:r>
              <w:rPr>
                <w:b/>
                <w:color w:val="FFFFFF"/>
              </w:rPr>
            </w:r>
            <w:r>
              <w:rPr>
                <w:b/>
                <w:color w:val="FFFFFF"/>
                <w:sz w:val="18"/>
              </w:rPr>
              <w:t>v2.2 treatment</w:t>
            </w:r>
          </w:p>
        </w:tc>
      </w:tr>
      <w:tr>
        <w:tc>
          <w:tcPr>
            <w:tcW w:type="dxa" w:w="3249"/>
            <w:vAlign w:val="center"/>
          </w:tcPr>
          <w:p>
            <w:r/>
            <w:r>
              <w:rPr>
                <w:b w:val="0"/>
                <w:sz w:val="18"/>
              </w:rPr>
              <w:t>Identity / customer</w:t>
            </w:r>
          </w:p>
        </w:tc>
        <w:tc>
          <w:tcPr>
            <w:tcW w:type="dxa" w:w="3249"/>
            <w:vAlign w:val="center"/>
          </w:tcPr>
          <w:p>
            <w:r/>
            <w:r>
              <w:rPr>
                <w:b w:val="0"/>
                <w:sz w:val="18"/>
              </w:rPr>
              <w:t>Local StarLink identity/customer decisions could drift from CCS.</w:t>
            </w:r>
          </w:p>
        </w:tc>
        <w:tc>
          <w:tcPr>
            <w:tcW w:type="dxa" w:w="3249"/>
            <w:vAlign w:val="center"/>
          </w:tcPr>
          <w:p>
            <w:r/>
            <w:r>
              <w:rPr>
                <w:b w:val="0"/>
                <w:sz w:val="18"/>
              </w:rPr>
              <w:t>Central IAM + canonical Person/Customer resolution. StarLink keeps only channel/session/participant projections and external-channel identities.</w:t>
            </w:r>
          </w:p>
        </w:tc>
      </w:tr>
      <w:tr>
        <w:tc>
          <w:tcPr>
            <w:tcW w:type="dxa" w:w="3249"/>
            <w:vAlign w:val="center"/>
          </w:tcPr>
          <w:p>
            <w:r/>
            <w:r>
              <w:rPr>
                <w:b w:val="0"/>
                <w:sz w:val="18"/>
              </w:rPr>
              <w:t>Routing / ownership</w:t>
            </w:r>
          </w:p>
        </w:tc>
        <w:tc>
          <w:tcPr>
            <w:tcW w:type="dxa" w:w="3249"/>
            <w:vAlign w:val="center"/>
          </w:tcPr>
          <w:p>
            <w:r/>
            <w:r>
              <w:rPr>
                <w:b w:val="0"/>
                <w:sz w:val="18"/>
              </w:rPr>
              <w:t>Conversation-specific assignment may become a second allocator.</w:t>
            </w:r>
          </w:p>
        </w:tc>
        <w:tc>
          <w:tcPr>
            <w:tcW w:type="dxa" w:w="3249"/>
            <w:vAlign w:val="center"/>
          </w:tcPr>
          <w:p>
            <w:r/>
            <w:r>
              <w:rPr>
                <w:b w:val="0"/>
                <w:sz w:val="18"/>
              </w:rPr>
              <w:t>All executable customer work resolves through CCS Work Orchestrator; StarLink supplies channel/session context and consumes Assignment/Reservation decisions.</w:t>
            </w:r>
          </w:p>
        </w:tc>
      </w:tr>
      <w:tr>
        <w:tc>
          <w:tcPr>
            <w:tcW w:type="dxa" w:w="3249"/>
            <w:vAlign w:val="center"/>
          </w:tcPr>
          <w:p>
            <w:r/>
            <w:r>
              <w:rPr>
                <w:b w:val="0"/>
                <w:sz w:val="18"/>
              </w:rPr>
              <w:t>Consent / DND / purpose</w:t>
            </w:r>
          </w:p>
        </w:tc>
        <w:tc>
          <w:tcPr>
            <w:tcW w:type="dxa" w:w="3249"/>
            <w:vAlign w:val="center"/>
          </w:tcPr>
          <w:p>
            <w:r/>
            <w:r>
              <w:rPr>
                <w:b w:val="0"/>
                <w:sz w:val="18"/>
              </w:rPr>
              <w:t>Channel availability can be mistaken for permission.</w:t>
            </w:r>
          </w:p>
        </w:tc>
        <w:tc>
          <w:tcPr>
            <w:tcW w:type="dxa" w:w="3249"/>
            <w:vAlign w:val="center"/>
          </w:tcPr>
          <w:p>
            <w:r/>
            <w:r>
              <w:rPr>
                <w:b w:val="0"/>
                <w:sz w:val="18"/>
              </w:rPr>
              <w:t>Every outbound/re-engagement action invokes canonical Consent &amp; Contact Governance at execution time.</w:t>
            </w:r>
          </w:p>
        </w:tc>
      </w:tr>
      <w:tr>
        <w:tc>
          <w:tcPr>
            <w:tcW w:type="dxa" w:w="3249"/>
            <w:vAlign w:val="center"/>
          </w:tcPr>
          <w:p>
            <w:r/>
            <w:r>
              <w:rPr>
                <w:b w:val="0"/>
                <w:sz w:val="18"/>
              </w:rPr>
              <w:t>Audit</w:t>
            </w:r>
          </w:p>
        </w:tc>
        <w:tc>
          <w:tcPr>
            <w:tcW w:type="dxa" w:w="3249"/>
            <w:vAlign w:val="center"/>
          </w:tcPr>
          <w:p>
            <w:r/>
            <w:r>
              <w:rPr>
                <w:b w:val="0"/>
                <w:sz w:val="18"/>
              </w:rPr>
              <w:t>Local append-only audit can become a second enterprise ledger.</w:t>
            </w:r>
          </w:p>
        </w:tc>
        <w:tc>
          <w:tcPr>
            <w:tcW w:type="dxa" w:w="3249"/>
            <w:vAlign w:val="center"/>
          </w:tcPr>
          <w:p>
            <w:r/>
            <w:r>
              <w:rPr>
                <w:b w:val="0"/>
                <w:sz w:val="18"/>
              </w:rPr>
              <w:t>Security-critical and business ownership events publish to CCS Event/Audit contract. Local technical delivery log is not enterprise audit truth.</w:t>
            </w:r>
          </w:p>
        </w:tc>
      </w:tr>
      <w:tr>
        <w:tc>
          <w:tcPr>
            <w:tcW w:type="dxa" w:w="3249"/>
            <w:vAlign w:val="center"/>
          </w:tcPr>
          <w:p>
            <w:r/>
            <w:r>
              <w:rPr>
                <w:b w:val="0"/>
                <w:sz w:val="18"/>
              </w:rPr>
              <w:t>Realtime scale</w:t>
            </w:r>
          </w:p>
        </w:tc>
        <w:tc>
          <w:tcPr>
            <w:tcW w:type="dxa" w:w="3249"/>
            <w:vAlign w:val="center"/>
          </w:tcPr>
          <w:p>
            <w:r/>
            <w:r>
              <w:rPr>
                <w:b w:val="0"/>
                <w:sz w:val="18"/>
              </w:rPr>
              <w:t>Single process/in-process hub remains structurally fragile at 500+ simultaneous users or multiple instances.</w:t>
            </w:r>
          </w:p>
        </w:tc>
        <w:tc>
          <w:tcPr>
            <w:tcW w:type="dxa" w:w="3249"/>
            <w:vAlign w:val="center"/>
          </w:tcPr>
          <w:p>
            <w:r/>
            <w:r>
              <w:rPr>
                <w:b w:val="0"/>
                <w:sz w:val="18"/>
              </w:rPr>
              <w:t>Shared realtime backplane from customer pilot: stateless API, horizontally scalable realtime nodes, Redis-compatible adapter/counters, bounded queues and connection draining.</w:t>
            </w:r>
          </w:p>
        </w:tc>
      </w:tr>
      <w:tr>
        <w:tc>
          <w:tcPr>
            <w:tcW w:type="dxa" w:w="3249"/>
            <w:vAlign w:val="center"/>
          </w:tcPr>
          <w:p>
            <w:r/>
            <w:r>
              <w:rPr>
                <w:b w:val="0"/>
                <w:sz w:val="18"/>
              </w:rPr>
              <w:t>Async work</w:t>
            </w:r>
          </w:p>
        </w:tc>
        <w:tc>
          <w:tcPr>
            <w:tcW w:type="dxa" w:w="3249"/>
            <w:vAlign w:val="center"/>
          </w:tcPr>
          <w:p>
            <w:r/>
            <w:r>
              <w:rPr>
                <w:b w:val="0"/>
                <w:sz w:val="18"/>
              </w:rPr>
              <w:t>Notification outbox exists, but AI, indexing, media, webhooks and channel delivery can still compete with synchronous chat.</w:t>
            </w:r>
          </w:p>
        </w:tc>
        <w:tc>
          <w:tcPr>
            <w:tcW w:type="dxa" w:w="3249"/>
            <w:vAlign w:val="center"/>
          </w:tcPr>
          <w:p>
            <w:r/>
            <w:r>
              <w:rPr>
                <w:b w:val="0"/>
                <w:sz w:val="18"/>
              </w:rPr>
              <w:t>Durable async job fabric with explicit queues, retry/DLQ, idempotency and backpressure.</w:t>
            </w:r>
          </w:p>
        </w:tc>
      </w:tr>
      <w:tr>
        <w:tc>
          <w:tcPr>
            <w:tcW w:type="dxa" w:w="3249"/>
            <w:vAlign w:val="center"/>
          </w:tcPr>
          <w:p>
            <w:r/>
            <w:r>
              <w:rPr>
                <w:b w:val="0"/>
                <w:sz w:val="18"/>
              </w:rPr>
              <w:t>Omnichannel</w:t>
            </w:r>
          </w:p>
        </w:tc>
        <w:tc>
          <w:tcPr>
            <w:tcW w:type="dxa" w:w="3249"/>
            <w:vAlign w:val="center"/>
          </w:tcPr>
          <w:p>
            <w:r/>
            <w:r>
              <w:rPr>
                <w:b w:val="0"/>
                <w:sz w:val="18"/>
              </w:rPr>
              <w:t>Website-centric journey; CCS expects one conversation across approved channels.</w:t>
            </w:r>
          </w:p>
        </w:tc>
        <w:tc>
          <w:tcPr>
            <w:tcW w:type="dxa" w:w="3249"/>
            <w:vAlign w:val="center"/>
          </w:tcPr>
          <w:p>
            <w:r/>
            <w:r>
              <w:rPr>
                <w:b w:val="0"/>
                <w:sz w:val="18"/>
              </w:rPr>
              <w:t>Channel adapter layer + ConversationIdentity bridge; same business conversation may continue across Web/App/WhatsApp/Email/Call without duplicating work.</w:t>
            </w:r>
          </w:p>
        </w:tc>
      </w:tr>
      <w:tr>
        <w:tc>
          <w:tcPr>
            <w:tcW w:type="dxa" w:w="3249"/>
            <w:vAlign w:val="center"/>
          </w:tcPr>
          <w:p>
            <w:r/>
            <w:r>
              <w:rPr>
                <w:b w:val="0"/>
                <w:sz w:val="18"/>
              </w:rPr>
              <w:t>AI</w:t>
            </w:r>
          </w:p>
        </w:tc>
        <w:tc>
          <w:tcPr>
            <w:tcW w:type="dxa" w:w="3249"/>
            <w:vAlign w:val="center"/>
          </w:tcPr>
          <w:p>
            <w:r/>
            <w:r>
              <w:rPr>
                <w:b w:val="0"/>
                <w:sz w:val="18"/>
              </w:rPr>
              <w:t>Mostly future/implicit.</w:t>
            </w:r>
          </w:p>
        </w:tc>
        <w:tc>
          <w:tcPr>
            <w:tcW w:type="dxa" w:w="3249"/>
            <w:vAlign w:val="center"/>
          </w:tcPr>
          <w:p>
            <w:r/>
            <w:r>
              <w:rPr>
                <w:b w:val="0"/>
                <w:sz w:val="18"/>
              </w:rPr>
              <w:t>AI triage, summary, reply assistance, knowledge retrieval and quality support are first-class but evidence-bound and human-governed.</w:t>
            </w:r>
          </w:p>
        </w:tc>
      </w:tr>
      <w:tr>
        <w:tc>
          <w:tcPr>
            <w:tcW w:type="dxa" w:w="3249"/>
            <w:vAlign w:val="center"/>
          </w:tcPr>
          <w:p>
            <w:r/>
            <w:r>
              <w:rPr>
                <w:b w:val="0"/>
                <w:sz w:val="18"/>
              </w:rPr>
              <w:t>Privacy</w:t>
            </w:r>
          </w:p>
        </w:tc>
        <w:tc>
          <w:tcPr>
            <w:tcW w:type="dxa" w:w="3249"/>
            <w:vAlign w:val="center"/>
          </w:tcPr>
          <w:p>
            <w:r/>
            <w:r>
              <w:rPr>
                <w:b w:val="0"/>
                <w:sz w:val="18"/>
              </w:rPr>
              <w:t>Good customer/staff isolation but not full DPDP lifecycle integration.</w:t>
            </w:r>
          </w:p>
        </w:tc>
        <w:tc>
          <w:tcPr>
            <w:tcW w:type="dxa" w:w="3249"/>
            <w:vAlign w:val="center"/>
          </w:tcPr>
          <w:p>
            <w:r/>
            <w:r>
              <w:rPr>
                <w:b w:val="0"/>
                <w:sz w:val="18"/>
              </w:rPr>
              <w:t>Purpose-bound visibility, minimisation, PII vault/token use, DSR/retention/legal-hold hooks and processor/channel controls.</w:t>
            </w:r>
          </w:p>
        </w:tc>
      </w:tr>
    </w:tbl>
    <w:p>
      <w:pPr>
        <w:pStyle w:val="Heading1"/>
      </w:pPr>
      <w:r>
        <w:t>48. Canonical ownership map — one truth, clear bounded context</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249"/>
        <w:gridCol w:w="3249"/>
        <w:gridCol w:w="3249"/>
      </w:tblGrid>
      <w:tr>
        <w:tc>
          <w:tcPr>
            <w:tcW w:type="dxa" w:w="3249"/>
            <w:vAlign w:val="center"/>
            <w:shd w:fill="12365A"/>
          </w:tcPr>
          <w:p>
            <w:r>
              <w:rPr>
                <w:b/>
                <w:color w:val="FFFFFF"/>
              </w:rPr>
            </w:r>
            <w:r>
              <w:rPr>
                <w:b/>
                <w:color w:val="FFFFFF"/>
                <w:sz w:val="18"/>
              </w:rPr>
              <w:t>Object / capability</w:t>
            </w:r>
          </w:p>
        </w:tc>
        <w:tc>
          <w:tcPr>
            <w:tcW w:type="dxa" w:w="3249"/>
            <w:vAlign w:val="center"/>
            <w:shd w:fill="12365A"/>
          </w:tcPr>
          <w:p>
            <w:r>
              <w:rPr>
                <w:b/>
                <w:color w:val="FFFFFF"/>
              </w:rPr>
            </w:r>
            <w:r>
              <w:rPr>
                <w:b/>
                <w:color w:val="FFFFFF"/>
                <w:sz w:val="18"/>
              </w:rPr>
              <w:t>Authoritative owner</w:t>
            </w:r>
          </w:p>
        </w:tc>
        <w:tc>
          <w:tcPr>
            <w:tcW w:type="dxa" w:w="3249"/>
            <w:vAlign w:val="center"/>
            <w:shd w:fill="12365A"/>
          </w:tcPr>
          <w:p>
            <w:r>
              <w:rPr>
                <w:b/>
                <w:color w:val="FFFFFF"/>
              </w:rPr>
            </w:r>
            <w:r>
              <w:rPr>
                <w:b/>
                <w:color w:val="FFFFFF"/>
                <w:sz w:val="18"/>
              </w:rPr>
              <w:t>StarLink responsibility</w:t>
            </w:r>
          </w:p>
        </w:tc>
      </w:tr>
      <w:tr>
        <w:tc>
          <w:tcPr>
            <w:tcW w:type="dxa" w:w="3249"/>
            <w:vAlign w:val="center"/>
          </w:tcPr>
          <w:p>
            <w:r/>
            <w:r>
              <w:rPr>
                <w:b w:val="0"/>
                <w:sz w:val="18"/>
              </w:rPr>
              <w:t>Person / Customer / household / organisation</w:t>
            </w:r>
          </w:p>
        </w:tc>
        <w:tc>
          <w:tcPr>
            <w:tcW w:type="dxa" w:w="3249"/>
            <w:vAlign w:val="center"/>
          </w:tcPr>
          <w:p>
            <w:r/>
            <w:r>
              <w:rPr>
                <w:b w:val="0"/>
                <w:sz w:val="18"/>
              </w:rPr>
              <w:t>CCS Customer Graph / Identity</w:t>
            </w:r>
          </w:p>
        </w:tc>
        <w:tc>
          <w:tcPr>
            <w:tcW w:type="dxa" w:w="3249"/>
            <w:vAlign w:val="center"/>
          </w:tcPr>
          <w:p>
            <w:r/>
            <w:r>
              <w:rPr>
                <w:b w:val="0"/>
                <w:sz w:val="18"/>
              </w:rPr>
              <w:t>Reference canonical IDs; maintain channel identity links and verified-session binding only.</w:t>
            </w:r>
          </w:p>
        </w:tc>
      </w:tr>
      <w:tr>
        <w:tc>
          <w:tcPr>
            <w:tcW w:type="dxa" w:w="3249"/>
            <w:vAlign w:val="center"/>
          </w:tcPr>
          <w:p>
            <w:r/>
            <w:r>
              <w:rPr>
                <w:b w:val="0"/>
                <w:sz w:val="18"/>
              </w:rPr>
              <w:t>Employee identity, role, scope, delegation, revocation</w:t>
            </w:r>
          </w:p>
        </w:tc>
        <w:tc>
          <w:tcPr>
            <w:tcW w:type="dxa" w:w="3249"/>
            <w:vAlign w:val="center"/>
          </w:tcPr>
          <w:p>
            <w:r/>
            <w:r>
              <w:rPr>
                <w:b w:val="0"/>
                <w:sz w:val="18"/>
              </w:rPr>
              <w:t>Central IAM</w:t>
            </w:r>
          </w:p>
        </w:tc>
        <w:tc>
          <w:tcPr>
            <w:tcW w:type="dxa" w:w="3249"/>
            <w:vAlign w:val="center"/>
          </w:tcPr>
          <w:p>
            <w:r/>
            <w:r>
              <w:rPr>
                <w:b w:val="0"/>
                <w:sz w:val="18"/>
              </w:rPr>
              <w:t>Consume authorization decisions; cache only bounded, versioned projections for latency.</w:t>
            </w:r>
          </w:p>
        </w:tc>
      </w:tr>
      <w:tr>
        <w:tc>
          <w:tcPr>
            <w:tcW w:type="dxa" w:w="3249"/>
            <w:vAlign w:val="center"/>
          </w:tcPr>
          <w:p>
            <w:r/>
            <w:r>
              <w:rPr>
                <w:b w:val="0"/>
                <w:sz w:val="18"/>
              </w:rPr>
              <w:t>Consent / DND / communication purpose / restrictions</w:t>
            </w:r>
          </w:p>
        </w:tc>
        <w:tc>
          <w:tcPr>
            <w:tcW w:type="dxa" w:w="3249"/>
            <w:vAlign w:val="center"/>
          </w:tcPr>
          <w:p>
            <w:r/>
            <w:r>
              <w:rPr>
                <w:b w:val="0"/>
                <w:sz w:val="18"/>
              </w:rPr>
              <w:t>CCS Consent &amp; Contact Governance</w:t>
            </w:r>
          </w:p>
        </w:tc>
        <w:tc>
          <w:tcPr>
            <w:tcW w:type="dxa" w:w="3249"/>
            <w:vAlign w:val="center"/>
          </w:tcPr>
          <w:p>
            <w:r/>
            <w:r>
              <w:rPr>
                <w:b w:val="0"/>
                <w:sz w:val="18"/>
              </w:rPr>
              <w:t>Request eligibility before outbound send, bot re-engagement, channel handoff and proactive notifications.</w:t>
            </w:r>
          </w:p>
        </w:tc>
      </w:tr>
      <w:tr>
        <w:tc>
          <w:tcPr>
            <w:tcW w:type="dxa" w:w="3249"/>
            <w:vAlign w:val="center"/>
          </w:tcPr>
          <w:p>
            <w:r/>
            <w:r>
              <w:rPr>
                <w:b w:val="0"/>
                <w:sz w:val="18"/>
              </w:rPr>
              <w:t>Opportunity / Renewal / Claim / Complaint / Service Case / Booking / Policy</w:t>
            </w:r>
          </w:p>
        </w:tc>
        <w:tc>
          <w:tcPr>
            <w:tcW w:type="dxa" w:w="3249"/>
            <w:vAlign w:val="center"/>
          </w:tcPr>
          <w:p>
            <w:r/>
            <w:r>
              <w:rPr>
                <w:b w:val="0"/>
                <w:sz w:val="18"/>
              </w:rPr>
              <w:t>CCS domain engine</w:t>
            </w:r>
          </w:p>
        </w:tc>
        <w:tc>
          <w:tcPr>
            <w:tcW w:type="dxa" w:w="3249"/>
            <w:vAlign w:val="center"/>
          </w:tcPr>
          <w:p>
            <w:r/>
            <w:r>
              <w:rPr>
                <w:b w:val="0"/>
                <w:sz w:val="18"/>
              </w:rPr>
              <w:t>Link conversation to the business object; never recreate its state machine.</w:t>
            </w:r>
          </w:p>
        </w:tc>
      </w:tr>
      <w:tr>
        <w:tc>
          <w:tcPr>
            <w:tcW w:type="dxa" w:w="3249"/>
            <w:vAlign w:val="center"/>
          </w:tcPr>
          <w:p>
            <w:r/>
            <w:r>
              <w:rPr>
                <w:b w:val="0"/>
                <w:sz w:val="18"/>
              </w:rPr>
              <w:t>Work assignment, reservation, capacity, SLA execution</w:t>
            </w:r>
          </w:p>
        </w:tc>
        <w:tc>
          <w:tcPr>
            <w:tcW w:type="dxa" w:w="3249"/>
            <w:vAlign w:val="center"/>
          </w:tcPr>
          <w:p>
            <w:r/>
            <w:r>
              <w:rPr>
                <w:b w:val="0"/>
                <w:sz w:val="18"/>
              </w:rPr>
              <w:t>CCS Work Orchestrator / SLA runtime</w:t>
            </w:r>
          </w:p>
        </w:tc>
        <w:tc>
          <w:tcPr>
            <w:tcW w:type="dxa" w:w="3249"/>
            <w:vAlign w:val="center"/>
          </w:tcPr>
          <w:p>
            <w:r/>
            <w:r>
              <w:rPr>
                <w:b w:val="0"/>
                <w:sz w:val="18"/>
              </w:rPr>
              <w:t>Expose inbox/queue; submit routing context; consume authoritative assignment/work events.</w:t>
            </w:r>
          </w:p>
        </w:tc>
      </w:tr>
      <w:tr>
        <w:tc>
          <w:tcPr>
            <w:tcW w:type="dxa" w:w="3249"/>
            <w:vAlign w:val="center"/>
          </w:tcPr>
          <w:p>
            <w:r/>
            <w:r>
              <w:rPr>
                <w:b w:val="0"/>
                <w:sz w:val="18"/>
              </w:rPr>
              <w:t>Conversation / Message / participant-local state</w:t>
            </w:r>
          </w:p>
        </w:tc>
        <w:tc>
          <w:tcPr>
            <w:tcW w:type="dxa" w:w="3249"/>
            <w:vAlign w:val="center"/>
          </w:tcPr>
          <w:p>
            <w:r/>
            <w:r>
              <w:rPr>
                <w:b w:val="0"/>
                <w:sz w:val="18"/>
              </w:rPr>
              <w:t>StarLink Conversation Service</w:t>
            </w:r>
          </w:p>
        </w:tc>
        <w:tc>
          <w:tcPr>
            <w:tcW w:type="dxa" w:w="3249"/>
            <w:vAlign w:val="center"/>
          </w:tcPr>
          <w:p>
            <w:r/>
            <w:r>
              <w:rPr>
                <w:b w:val="0"/>
                <w:sz w:val="18"/>
              </w:rPr>
              <w:t>Authoritative message/thread content, channel delivery mapping, unread/read state, internal-note boundary.</w:t>
            </w:r>
          </w:p>
        </w:tc>
      </w:tr>
      <w:tr>
        <w:tc>
          <w:tcPr>
            <w:tcW w:type="dxa" w:w="3249"/>
            <w:vAlign w:val="center"/>
          </w:tcPr>
          <w:p>
            <w:r/>
            <w:r>
              <w:rPr>
                <w:b w:val="0"/>
                <w:sz w:val="18"/>
              </w:rPr>
              <w:t>Enterprise Event / Audit truth</w:t>
            </w:r>
          </w:p>
        </w:tc>
        <w:tc>
          <w:tcPr>
            <w:tcW w:type="dxa" w:w="3249"/>
            <w:vAlign w:val="center"/>
          </w:tcPr>
          <w:p>
            <w:r/>
            <w:r>
              <w:rPr>
                <w:b w:val="0"/>
                <w:sz w:val="18"/>
              </w:rPr>
              <w:t>CCS Event &amp; Audit Ledger</w:t>
            </w:r>
          </w:p>
        </w:tc>
        <w:tc>
          <w:tcPr>
            <w:tcW w:type="dxa" w:w="3249"/>
            <w:vAlign w:val="center"/>
          </w:tcPr>
          <w:p>
            <w:r/>
            <w:r>
              <w:rPr>
                <w:b w:val="0"/>
                <w:sz w:val="18"/>
              </w:rPr>
              <w:t>Transactional outbox publishes material events; local operational logs remain diagnostic only.</w:t>
            </w:r>
          </w:p>
        </w:tc>
      </w:tr>
      <w:tr>
        <w:tc>
          <w:tcPr>
            <w:tcW w:type="dxa" w:w="3249"/>
            <w:vAlign w:val="center"/>
          </w:tcPr>
          <w:p>
            <w:r/>
            <w:r>
              <w:rPr>
                <w:b w:val="0"/>
                <w:sz w:val="18"/>
              </w:rPr>
              <w:t>Search index for chat content</w:t>
            </w:r>
          </w:p>
        </w:tc>
        <w:tc>
          <w:tcPr>
            <w:tcW w:type="dxa" w:w="3249"/>
            <w:vAlign w:val="center"/>
          </w:tcPr>
          <w:p>
            <w:r/>
            <w:r>
              <w:rPr>
                <w:b w:val="0"/>
                <w:sz w:val="18"/>
              </w:rPr>
              <w:t>StarLink serving index under CCS authz</w:t>
            </w:r>
          </w:p>
        </w:tc>
        <w:tc>
          <w:tcPr>
            <w:tcW w:type="dxa" w:w="3249"/>
            <w:vAlign w:val="center"/>
          </w:tcPr>
          <w:p>
            <w:r/>
            <w:r>
              <w:rPr>
                <w:b w:val="0"/>
                <w:sz w:val="18"/>
              </w:rPr>
              <w:t>Derived projection; rebuildable; never authority for permission or retention.</w:t>
            </w:r>
          </w:p>
        </w:tc>
      </w:tr>
      <w:tr>
        <w:tc>
          <w:tcPr>
            <w:tcW w:type="dxa" w:w="3249"/>
            <w:vAlign w:val="center"/>
          </w:tcPr>
          <w:p>
            <w:r/>
            <w:r>
              <w:rPr>
                <w:b w:val="0"/>
                <w:sz w:val="18"/>
              </w:rPr>
              <w:t>Brain dashboards / decision intelligence</w:t>
            </w:r>
          </w:p>
        </w:tc>
        <w:tc>
          <w:tcPr>
            <w:tcW w:type="dxa" w:w="3249"/>
            <w:vAlign w:val="center"/>
          </w:tcPr>
          <w:p>
            <w:r/>
            <w:r>
              <w:rPr>
                <w:b w:val="0"/>
                <w:sz w:val="18"/>
              </w:rPr>
              <w:t>CY Brain</w:t>
            </w:r>
          </w:p>
        </w:tc>
        <w:tc>
          <w:tcPr>
            <w:tcW w:type="dxa" w:w="3249"/>
            <w:vAlign w:val="center"/>
          </w:tcPr>
          <w:p>
            <w:r/>
            <w:r>
              <w:rPr>
                <w:b w:val="0"/>
                <w:sz w:val="18"/>
              </w:rPr>
              <w:t>Consume conversation/work/security metrics and exceptions; Brain never becomes chat message store.</w:t>
            </w:r>
          </w:p>
        </w:tc>
      </w:tr>
    </w:tbl>
    <w:p>
      <w:pPr>
        <w:pStyle w:val="Quote"/>
      </w:pPr>
      <w:r>
        <w:t>Constitutional rule: Conversation is an interaction container. Work/Case/Opportunity is the business obligation. A chat may create, attach to, or update work through governed commands, but chat state must never become the only record that a customer needs service, a claim exists, a payment is pending or a complaint is unresolved.</w:t>
      </w:r>
    </w:p>
    <w:p>
      <w:pPr>
        <w:pStyle w:val="Heading1"/>
      </w:pPr>
      <w:r>
        <w:t>49. Unified Conversation model — one thread can cross channels without losing context</w:t>
      </w:r>
    </w:p>
    <w:p>
      <w:r>
        <w:t>The canonical StarLink conversation model is channel-neutral. A Conversation has a business subject and participants; ChannelSessions attach transport-specific identity, delivery and session facts. This allows a customer to start on the website, continue on WhatsApp/app/email, call the RM, and return to the website without producing four independent cases.</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4873"/>
        <w:gridCol w:w="4873"/>
      </w:tblGrid>
      <w:tr>
        <w:tc>
          <w:tcPr>
            <w:tcW w:type="dxa" w:w="4873"/>
            <w:vAlign w:val="center"/>
            <w:shd w:fill="12365A"/>
          </w:tcPr>
          <w:p>
            <w:r>
              <w:rPr>
                <w:b/>
                <w:color w:val="FFFFFF"/>
              </w:rPr>
            </w:r>
            <w:r>
              <w:rPr>
                <w:b/>
                <w:color w:val="FFFFFF"/>
                <w:sz w:val="18"/>
              </w:rPr>
              <w:t>Entity</w:t>
            </w:r>
          </w:p>
        </w:tc>
        <w:tc>
          <w:tcPr>
            <w:tcW w:type="dxa" w:w="4873"/>
            <w:vAlign w:val="center"/>
            <w:shd w:fill="12365A"/>
          </w:tcPr>
          <w:p>
            <w:r>
              <w:rPr>
                <w:b/>
                <w:color w:val="FFFFFF"/>
              </w:rPr>
            </w:r>
            <w:r>
              <w:rPr>
                <w:b/>
                <w:color w:val="FFFFFF"/>
                <w:sz w:val="18"/>
              </w:rPr>
              <w:t>Key fields / behaviour</w:t>
            </w:r>
          </w:p>
        </w:tc>
      </w:tr>
      <w:tr>
        <w:tc>
          <w:tcPr>
            <w:tcW w:type="dxa" w:w="4873"/>
            <w:vAlign w:val="center"/>
          </w:tcPr>
          <w:p>
            <w:r/>
            <w:r>
              <w:rPr>
                <w:b w:val="0"/>
                <w:sz w:val="18"/>
              </w:rPr>
              <w:t>Conversation</w:t>
            </w:r>
          </w:p>
        </w:tc>
        <w:tc>
          <w:tcPr>
            <w:tcW w:type="dxa" w:w="4873"/>
            <w:vAlign w:val="center"/>
          </w:tcPr>
          <w:p>
            <w:r/>
            <w:r>
              <w:rPr>
                <w:b w:val="0"/>
                <w:sz w:val="18"/>
              </w:rPr>
              <w:t>conversation_id, customer/person ref, conversation_type, business_object_links[], purpose, sensitivity, lifecycle, current work/case refs, created_at, last_activity_at.</w:t>
            </w:r>
          </w:p>
        </w:tc>
      </w:tr>
      <w:tr>
        <w:tc>
          <w:tcPr>
            <w:tcW w:type="dxa" w:w="4873"/>
            <w:vAlign w:val="center"/>
          </w:tcPr>
          <w:p>
            <w:r/>
            <w:r>
              <w:rPr>
                <w:b w:val="0"/>
                <w:sz w:val="18"/>
              </w:rPr>
              <w:t>ChannelSession</w:t>
            </w:r>
          </w:p>
        </w:tc>
        <w:tc>
          <w:tcPr>
            <w:tcW w:type="dxa" w:w="4873"/>
            <w:vAlign w:val="center"/>
          </w:tcPr>
          <w:p>
            <w:r/>
            <w:r>
              <w:rPr>
                <w:b w:val="0"/>
                <w:sz w:val="18"/>
              </w:rPr>
              <w:t>channel, external_thread_id, verified identity level, start/end, transport rules/window, adapter version, delivery capability, processor/vendor ref.</w:t>
            </w:r>
          </w:p>
        </w:tc>
      </w:tr>
      <w:tr>
        <w:tc>
          <w:tcPr>
            <w:tcW w:type="dxa" w:w="4873"/>
            <w:vAlign w:val="center"/>
          </w:tcPr>
          <w:p>
            <w:r/>
            <w:r>
              <w:rPr>
                <w:b w:val="0"/>
                <w:sz w:val="18"/>
              </w:rPr>
              <w:t>Participant</w:t>
            </w:r>
          </w:p>
        </w:tc>
        <w:tc>
          <w:tcPr>
            <w:tcW w:type="dxa" w:w="4873"/>
            <w:vAlign w:val="center"/>
          </w:tcPr>
          <w:p>
            <w:r/>
            <w:r>
              <w:rPr>
                <w:b w:val="0"/>
                <w:sz w:val="18"/>
              </w:rPr>
              <w:t>principal/customer/team/system/AI, role, scope, added_by, effective_from/to, reply authority, internal-only flag.</w:t>
            </w:r>
          </w:p>
        </w:tc>
      </w:tr>
      <w:tr>
        <w:tc>
          <w:tcPr>
            <w:tcW w:type="dxa" w:w="4873"/>
            <w:vAlign w:val="center"/>
          </w:tcPr>
          <w:p>
            <w:r/>
            <w:r>
              <w:rPr>
                <w:b w:val="0"/>
                <w:sz w:val="18"/>
              </w:rPr>
              <w:t>Message</w:t>
            </w:r>
          </w:p>
        </w:tc>
        <w:tc>
          <w:tcPr>
            <w:tcW w:type="dxa" w:w="4873"/>
            <w:vAlign w:val="center"/>
          </w:tcPr>
          <w:p>
            <w:r/>
            <w:r>
              <w:rPr>
                <w:b w:val="0"/>
                <w:sz w:val="18"/>
              </w:rPr>
              <w:t>immutable id, conversation_id, channel_session_id, sender, message_class, internal/customer-visible boundary, body/ref, client idempotency key, created_at, reply_to, edit/redaction lineage.</w:t>
            </w:r>
          </w:p>
        </w:tc>
      </w:tr>
      <w:tr>
        <w:tc>
          <w:tcPr>
            <w:tcW w:type="dxa" w:w="4873"/>
            <w:vAlign w:val="center"/>
          </w:tcPr>
          <w:p>
            <w:r/>
            <w:r>
              <w:rPr>
                <w:b w:val="0"/>
                <w:sz w:val="18"/>
              </w:rPr>
              <w:t>DeliveryReceipt</w:t>
            </w:r>
          </w:p>
        </w:tc>
        <w:tc>
          <w:tcPr>
            <w:tcW w:type="dxa" w:w="4873"/>
            <w:vAlign w:val="center"/>
          </w:tcPr>
          <w:p>
            <w:r/>
            <w:r>
              <w:rPr>
                <w:b w:val="0"/>
                <w:sz w:val="18"/>
              </w:rPr>
              <w:t>message x destination/channel, queued/sent/delivered/read/failed/unknown, provider IDs, timestamps, retry state.</w:t>
            </w:r>
          </w:p>
        </w:tc>
      </w:tr>
      <w:tr>
        <w:tc>
          <w:tcPr>
            <w:tcW w:type="dxa" w:w="4873"/>
            <w:vAlign w:val="center"/>
          </w:tcPr>
          <w:p>
            <w:r/>
            <w:r>
              <w:rPr>
                <w:b w:val="0"/>
                <w:sz w:val="18"/>
              </w:rPr>
              <w:t>ConversationLink</w:t>
            </w:r>
          </w:p>
        </w:tc>
        <w:tc>
          <w:tcPr>
            <w:tcW w:type="dxa" w:w="4873"/>
            <w:vAlign w:val="center"/>
          </w:tcPr>
          <w:p>
            <w:r/>
            <w:r>
              <w:rPr>
                <w:b w:val="0"/>
                <w:sz w:val="18"/>
              </w:rPr>
              <w:t>Opportunity/Policy/Claim/Complaint/Booking/Payment/Task/Callback/WorkItem links with relation type and effective dates.</w:t>
            </w:r>
          </w:p>
        </w:tc>
      </w:tr>
      <w:tr>
        <w:tc>
          <w:tcPr>
            <w:tcW w:type="dxa" w:w="4873"/>
            <w:vAlign w:val="center"/>
          </w:tcPr>
          <w:p>
            <w:r/>
            <w:r>
              <w:rPr>
                <w:b w:val="0"/>
                <w:sz w:val="18"/>
              </w:rPr>
              <w:t>OwnershipEpisode</w:t>
            </w:r>
          </w:p>
        </w:tc>
        <w:tc>
          <w:tcPr>
            <w:tcW w:type="dxa" w:w="4873"/>
            <w:vAlign w:val="center"/>
          </w:tcPr>
          <w:p>
            <w:r/>
            <w:r>
              <w:rPr>
                <w:b w:val="0"/>
                <w:sz w:val="18"/>
              </w:rPr>
              <w:t>authoritative work/assignment ref plus local display projection; never overwrite historical ownership.</w:t>
            </w:r>
          </w:p>
        </w:tc>
      </w:tr>
    </w:tbl>
    <w:p>
      <w:pPr>
        <w:ind w:left="259" w:hanging="202"/>
      </w:pPr>
      <w:r>
        <w:rPr>
          <w:b/>
        </w:rPr>
        <w:t xml:space="preserve">• </w:t>
      </w:r>
      <w:r>
        <w:t>Website chat, app chat and approved external channels reuse the same Conversation where business semantics and identity permit; transport threads remain separate ChannelSessions.</w:t>
      </w:r>
    </w:p>
    <w:p>
      <w:pPr>
        <w:ind w:left="259" w:hanging="202"/>
      </w:pPr>
      <w:r>
        <w:rPr>
          <w:b/>
        </w:rPr>
        <w:t xml:space="preserve">• </w:t>
      </w:r>
      <w:r>
        <w:t>Channel switching is not copy/paste. A HANDOFF event records origin channel, destination channel, reason, customer confirmation/eligibility, and continuity token.</w:t>
      </w:r>
    </w:p>
    <w:p>
      <w:pPr>
        <w:ind w:left="259" w:hanging="202"/>
      </w:pPr>
      <w:r>
        <w:rPr>
          <w:b/>
        </w:rPr>
        <w:t xml:space="preserve">• </w:t>
      </w:r>
      <w:r>
        <w:t>If identity confidence changes, access narrows; historical customer messages are never exposed merely because a new channel claims the same phone/email.</w:t>
      </w:r>
    </w:p>
    <w:p>
      <w:pPr>
        <w:ind w:left="259" w:hanging="202"/>
      </w:pPr>
      <w:r>
        <w:rPr>
          <w:b/>
        </w:rPr>
        <w:t xml:space="preserve">• </w:t>
      </w:r>
      <w:r>
        <w:t>Internal employee chat may use the same message infrastructure but a different ConversationType and security policy; internal notes in customer conversations are permanently non-customer-deliverable by schema, not only by UI styling.</w:t>
      </w:r>
    </w:p>
    <w:p>
      <w:pPr>
        <w:pStyle w:val="Heading1"/>
      </w:pPr>
      <w:r>
        <w:t>50. Conversation vs Service Case vs Work Item — the hybrid model</w:t>
      </w:r>
    </w:p>
    <w:p>
      <w:r>
        <w:t>StarLink should keep the excellent v2.1 conclusion that the customer experiences a conversation, not a ticket form. Internally, however, CCS needs case/work discipline. The right model is Conversation-first UX + canonical Case/Work behind it.</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249"/>
        <w:gridCol w:w="3249"/>
        <w:gridCol w:w="3249"/>
      </w:tblGrid>
      <w:tr>
        <w:tc>
          <w:tcPr>
            <w:tcW w:type="dxa" w:w="3249"/>
            <w:vAlign w:val="center"/>
            <w:shd w:fill="12365A"/>
          </w:tcPr>
          <w:p>
            <w:r>
              <w:rPr>
                <w:b/>
                <w:color w:val="FFFFFF"/>
              </w:rPr>
            </w:r>
            <w:r>
              <w:rPr>
                <w:b/>
                <w:color w:val="FFFFFF"/>
                <w:sz w:val="18"/>
              </w:rPr>
              <w:t>Customer situation</w:t>
            </w:r>
          </w:p>
        </w:tc>
        <w:tc>
          <w:tcPr>
            <w:tcW w:type="dxa" w:w="3249"/>
            <w:vAlign w:val="center"/>
            <w:shd w:fill="12365A"/>
          </w:tcPr>
          <w:p>
            <w:r>
              <w:rPr>
                <w:b/>
                <w:color w:val="FFFFFF"/>
              </w:rPr>
            </w:r>
            <w:r>
              <w:rPr>
                <w:b/>
                <w:color w:val="FFFFFF"/>
                <w:sz w:val="18"/>
              </w:rPr>
              <w:t>Conversation behaviour</w:t>
            </w:r>
          </w:p>
        </w:tc>
        <w:tc>
          <w:tcPr>
            <w:tcW w:type="dxa" w:w="3249"/>
            <w:vAlign w:val="center"/>
            <w:shd w:fill="12365A"/>
          </w:tcPr>
          <w:p>
            <w:r>
              <w:rPr>
                <w:b/>
                <w:color w:val="FFFFFF"/>
              </w:rPr>
            </w:r>
            <w:r>
              <w:rPr>
                <w:b/>
                <w:color w:val="FFFFFF"/>
                <w:sz w:val="18"/>
              </w:rPr>
              <w:t>Canonical business object</w:t>
            </w:r>
          </w:p>
        </w:tc>
      </w:tr>
      <w:tr>
        <w:tc>
          <w:tcPr>
            <w:tcW w:type="dxa" w:w="3249"/>
            <w:vAlign w:val="center"/>
          </w:tcPr>
          <w:p>
            <w:r/>
            <w:r>
              <w:rPr>
                <w:b w:val="0"/>
                <w:sz w:val="18"/>
              </w:rPr>
              <w:t>New sales question</w:t>
            </w:r>
          </w:p>
        </w:tc>
        <w:tc>
          <w:tcPr>
            <w:tcW w:type="dxa" w:w="3249"/>
            <w:vAlign w:val="center"/>
          </w:tcPr>
          <w:p>
            <w:r/>
            <w:r>
              <w:rPr>
                <w:b w:val="0"/>
                <w:sz w:val="18"/>
              </w:rPr>
              <w:t>Chat/AI discovers need and may warm-transfer.</w:t>
            </w:r>
          </w:p>
        </w:tc>
        <w:tc>
          <w:tcPr>
            <w:tcW w:type="dxa" w:w="3249"/>
            <w:vAlign w:val="center"/>
          </w:tcPr>
          <w:p>
            <w:r/>
            <w:r>
              <w:rPr>
                <w:b w:val="0"/>
                <w:sz w:val="18"/>
              </w:rPr>
              <w:t>Create/resolve Opportunity only when eligibility and intent threshold are satisfied.</w:t>
            </w:r>
          </w:p>
        </w:tc>
      </w:tr>
      <w:tr>
        <w:tc>
          <w:tcPr>
            <w:tcW w:type="dxa" w:w="3249"/>
            <w:vAlign w:val="center"/>
          </w:tcPr>
          <w:p>
            <w:r/>
            <w:r>
              <w:rPr>
                <w:b w:val="0"/>
                <w:sz w:val="18"/>
              </w:rPr>
              <w:t>Existing policy service</w:t>
            </w:r>
          </w:p>
        </w:tc>
        <w:tc>
          <w:tcPr>
            <w:tcW w:type="dxa" w:w="3249"/>
            <w:vAlign w:val="center"/>
          </w:tcPr>
          <w:p>
            <w:r/>
            <w:r>
              <w:rPr>
                <w:b w:val="0"/>
                <w:sz w:val="18"/>
              </w:rPr>
              <w:t>Continue thread; agent sees policy context.</w:t>
            </w:r>
          </w:p>
        </w:tc>
        <w:tc>
          <w:tcPr>
            <w:tcW w:type="dxa" w:w="3249"/>
            <w:vAlign w:val="center"/>
          </w:tcPr>
          <w:p>
            <w:r/>
            <w:r>
              <w:rPr>
                <w:b w:val="0"/>
                <w:sz w:val="18"/>
              </w:rPr>
              <w:t>Create/attach Service Case / Endorsement work where action is required.</w:t>
            </w:r>
          </w:p>
        </w:tc>
      </w:tr>
      <w:tr>
        <w:tc>
          <w:tcPr>
            <w:tcW w:type="dxa" w:w="3249"/>
            <w:vAlign w:val="center"/>
          </w:tcPr>
          <w:p>
            <w:r/>
            <w:r>
              <w:rPr>
                <w:b w:val="0"/>
                <w:sz w:val="18"/>
              </w:rPr>
              <w:t>Claim</w:t>
            </w:r>
          </w:p>
        </w:tc>
        <w:tc>
          <w:tcPr>
            <w:tcW w:type="dxa" w:w="3249"/>
            <w:vAlign w:val="center"/>
          </w:tcPr>
          <w:p>
            <w:r/>
            <w:r>
              <w:rPr>
                <w:b w:val="0"/>
                <w:sz w:val="18"/>
              </w:rPr>
              <w:t>Conversation is communication surface.</w:t>
            </w:r>
          </w:p>
        </w:tc>
        <w:tc>
          <w:tcPr>
            <w:tcW w:type="dxa" w:w="3249"/>
            <w:vAlign w:val="center"/>
          </w:tcPr>
          <w:p>
            <w:r/>
            <w:r>
              <w:rPr>
                <w:b w:val="0"/>
                <w:sz w:val="18"/>
              </w:rPr>
              <w:t>Claim remains authoritative object; claim deadlines and documents never live only in chat.</w:t>
            </w:r>
          </w:p>
        </w:tc>
      </w:tr>
      <w:tr>
        <w:tc>
          <w:tcPr>
            <w:tcW w:type="dxa" w:w="3249"/>
            <w:vAlign w:val="center"/>
          </w:tcPr>
          <w:p>
            <w:r/>
            <w:r>
              <w:rPr>
                <w:b w:val="0"/>
                <w:sz w:val="18"/>
              </w:rPr>
              <w:t>Complaint / grievance</w:t>
            </w:r>
          </w:p>
        </w:tc>
        <w:tc>
          <w:tcPr>
            <w:tcW w:type="dxa" w:w="3249"/>
            <w:vAlign w:val="center"/>
          </w:tcPr>
          <w:p>
            <w:r/>
            <w:r>
              <w:rPr>
                <w:b w:val="0"/>
                <w:sz w:val="18"/>
              </w:rPr>
              <w:t>Immediate specialist routing and restricted visibility.</w:t>
            </w:r>
          </w:p>
        </w:tc>
        <w:tc>
          <w:tcPr>
            <w:tcW w:type="dxa" w:w="3249"/>
            <w:vAlign w:val="center"/>
          </w:tcPr>
          <w:p>
            <w:r/>
            <w:r>
              <w:rPr>
                <w:b w:val="0"/>
                <w:sz w:val="18"/>
              </w:rPr>
              <w:t>Complaint/Grievance Case with regulatory SLA and audit.</w:t>
            </w:r>
          </w:p>
        </w:tc>
      </w:tr>
      <w:tr>
        <w:tc>
          <w:tcPr>
            <w:tcW w:type="dxa" w:w="3249"/>
            <w:vAlign w:val="center"/>
          </w:tcPr>
          <w:p>
            <w:r/>
            <w:r>
              <w:rPr>
                <w:b w:val="0"/>
                <w:sz w:val="18"/>
              </w:rPr>
              <w:t>Payment/issuance blocker</w:t>
            </w:r>
          </w:p>
        </w:tc>
        <w:tc>
          <w:tcPr>
            <w:tcW w:type="dxa" w:w="3249"/>
            <w:vAlign w:val="center"/>
          </w:tcPr>
          <w:p>
            <w:r/>
            <w:r>
              <w:rPr>
                <w:b w:val="0"/>
                <w:sz w:val="18"/>
              </w:rPr>
              <w:t>Chat can explain/request document.</w:t>
            </w:r>
          </w:p>
        </w:tc>
        <w:tc>
          <w:tcPr>
            <w:tcW w:type="dxa" w:w="3249"/>
            <w:vAlign w:val="center"/>
          </w:tcPr>
          <w:p>
            <w:r/>
            <w:r>
              <w:rPr>
                <w:b w:val="0"/>
                <w:sz w:val="18"/>
              </w:rPr>
              <w:t>Existing Booking/Payment/PICV/Issuance work item is updated/linked.</w:t>
            </w:r>
          </w:p>
        </w:tc>
      </w:tr>
      <w:tr>
        <w:tc>
          <w:tcPr>
            <w:tcW w:type="dxa" w:w="3249"/>
            <w:vAlign w:val="center"/>
          </w:tcPr>
          <w:p>
            <w:r/>
            <w:r>
              <w:rPr>
                <w:b w:val="0"/>
                <w:sz w:val="18"/>
              </w:rPr>
              <w:t>Simple FAQ resolved by AI</w:t>
            </w:r>
          </w:p>
        </w:tc>
        <w:tc>
          <w:tcPr>
            <w:tcW w:type="dxa" w:w="3249"/>
            <w:vAlign w:val="center"/>
          </w:tcPr>
          <w:p>
            <w:r/>
            <w:r>
              <w:rPr>
                <w:b w:val="0"/>
                <w:sz w:val="18"/>
              </w:rPr>
              <w:t>Conversation may close without case.</w:t>
            </w:r>
          </w:p>
        </w:tc>
        <w:tc>
          <w:tcPr>
            <w:tcW w:type="dxa" w:w="3249"/>
            <w:vAlign w:val="center"/>
          </w:tcPr>
          <w:p>
            <w:r/>
            <w:r>
              <w:rPr>
                <w:b w:val="0"/>
                <w:sz w:val="18"/>
              </w:rPr>
              <w:t>No synthetic case created.</w:t>
            </w:r>
          </w:p>
        </w:tc>
      </w:tr>
    </w:tbl>
    <w:p>
      <w:pPr>
        <w:pStyle w:val="Heading1"/>
      </w:pPr>
      <w:r>
        <w:t>51. Website → AI → agent journey, including surge and fallback</w:t>
      </w:r>
    </w:p>
    <w:p>
      <w:pPr>
        <w:ind w:left="317" w:hanging="259"/>
      </w:pPr>
      <w:r>
        <w:rPr>
          <w:b/>
        </w:rPr>
        <w:t xml:space="preserve">1. </w:t>
      </w:r>
      <w:r>
        <w:t>Widget loads in anonymous mode with only public-approved knowledge. No customer history is fetched before identity/authorization.</w:t>
      </w:r>
    </w:p>
    <w:p>
      <w:pPr>
        <w:ind w:left="317" w:hanging="259"/>
      </w:pPr>
      <w:r>
        <w:rPr>
          <w:b/>
        </w:rPr>
        <w:t xml:space="preserve">2. </w:t>
      </w:r>
      <w:r>
        <w:t>Customer chooses category or types naturally. AI may classify intent, language, urgency and likely product, but category/routing remains explainable and correctable.</w:t>
      </w:r>
    </w:p>
    <w:p>
      <w:pPr>
        <w:ind w:left="317" w:hanging="259"/>
      </w:pPr>
      <w:r>
        <w:rPr>
          <w:b/>
        </w:rPr>
        <w:t xml:space="preserve">3. </w:t>
      </w:r>
      <w:r>
        <w:t>Identity is established only when needed. Existing customer resolution uses CCS Identity/Customer Graph; unknown visitor receives a temporary interaction identity until minimum data is legitimately captured.</w:t>
      </w:r>
    </w:p>
    <w:p>
      <w:pPr>
        <w:ind w:left="317" w:hanging="259"/>
      </w:pPr>
      <w:r>
        <w:rPr>
          <w:b/>
        </w:rPr>
        <w:t xml:space="preserve">4. </w:t>
      </w:r>
      <w:r>
        <w:t>Conversation Orchestrator checks active Conversation/Case/Opportunity to avoid duplicate work, then asks Work Orchestrator for next eligible handling route.</w:t>
      </w:r>
    </w:p>
    <w:p>
      <w:pPr>
        <w:ind w:left="317" w:hanging="259"/>
      </w:pPr>
      <w:r>
        <w:rPr>
          <w:b/>
        </w:rPr>
        <w:t xml:space="preserve">5. </w:t>
      </w:r>
      <w:r>
        <w:t>Routing considers intent, product, relationship owner/preference, skill/certification, language, current presence, declared schedule, active workload, chat-concurrency capacity, SLA/urgency, customer value/risk and queue fairness.</w:t>
      </w:r>
    </w:p>
    <w:p>
      <w:pPr>
        <w:ind w:left="317" w:hanging="259"/>
      </w:pPr>
      <w:r>
        <w:rPr>
          <w:b/>
        </w:rPr>
        <w:t xml:space="preserve">6. </w:t>
      </w:r>
      <w:r>
        <w:t>If AI can safely answer, it responds using approved knowledge and permitted context. If confidence is low, a hard rule applies, or customer asks for a person, AI hands off with summary + collected facts + evidence links.</w:t>
      </w:r>
    </w:p>
    <w:p>
      <w:pPr>
        <w:ind w:left="317" w:hanging="259"/>
      </w:pPr>
      <w:r>
        <w:rPr>
          <w:b/>
        </w:rPr>
        <w:t xml:space="preserve">7. </w:t>
      </w:r>
      <w:r>
        <w:t>If an eligible agent is immediately available, reserve a chat capacity slot atomically before assignment. The reservation has TTL; on expiry or disconnect it returns to queue.</w:t>
      </w:r>
    </w:p>
    <w:p>
      <w:pPr>
        <w:ind w:left="317" w:hanging="259"/>
      </w:pPr>
      <w:r>
        <w:rPr>
          <w:b/>
        </w:rPr>
        <w:t xml:space="preserve">8. </w:t>
      </w:r>
      <w:r>
        <w:t>If all agents are busy, persist the message first, queue visibly, send an honest acknowledgement, and show position/status only if policy permits. Do not promise a fabricated wait time.</w:t>
      </w:r>
    </w:p>
    <w:p>
      <w:pPr>
        <w:ind w:left="317" w:hanging="259"/>
      </w:pPr>
      <w:r>
        <w:rPr>
          <w:b/>
        </w:rPr>
        <w:t xml:space="preserve">9. </w:t>
      </w:r>
      <w:r>
        <w:t>During surge, admission control protects the system: new chats may remain in asynchronous queue/AI self-service while realtime agent reservations are bounded. No request is silently dropped.</w:t>
      </w:r>
    </w:p>
    <w:p>
      <w:pPr>
        <w:ind w:left="317" w:hanging="259"/>
      </w:pPr>
      <w:r>
        <w:rPr>
          <w:b/>
        </w:rPr>
        <w:t xml:space="preserve">10. </w:t>
      </w:r>
      <w:r>
        <w:t>When assigned, customer context appears in one agent workspace: Conversation, Customer 360 summary, active Opportunity/Policy/Claim/Case, last commitments, consent/contact constraints, AI summary and next-best actions. Customer never repeats what the system already knows.</w:t>
      </w:r>
    </w:p>
    <w:p>
      <w:pPr>
        <w:pStyle w:val="Heading1"/>
      </w:pPr>
      <w:r>
        <w:t>52. Realtime production topology — baseline for 500+ simultaneous users</w:t>
      </w:r>
    </w:p>
    <w:p>
      <w:r>
        <w:t>500 simultaneous users is not a large internet-scale number, but it is large enough that a single in-process realtime hub should not be an architectural assumption. More importantly, website campaigns and external-channel bursts can create connection and message spikes that are unrelated to headcount. v2.2 therefore makes multi-instance capability a V1-B production requirement while keeping the service topology simple.</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249"/>
        <w:gridCol w:w="3249"/>
        <w:gridCol w:w="3249"/>
      </w:tblGrid>
      <w:tr>
        <w:tc>
          <w:tcPr>
            <w:tcW w:type="dxa" w:w="3249"/>
            <w:vAlign w:val="center"/>
            <w:shd w:fill="12365A"/>
          </w:tcPr>
          <w:p>
            <w:r>
              <w:rPr>
                <w:b/>
                <w:color w:val="FFFFFF"/>
              </w:rPr>
            </w:r>
            <w:r>
              <w:rPr>
                <w:b/>
                <w:color w:val="FFFFFF"/>
                <w:sz w:val="18"/>
              </w:rPr>
              <w:t>Layer</w:t>
            </w:r>
          </w:p>
        </w:tc>
        <w:tc>
          <w:tcPr>
            <w:tcW w:type="dxa" w:w="3249"/>
            <w:vAlign w:val="center"/>
            <w:shd w:fill="12365A"/>
          </w:tcPr>
          <w:p>
            <w:r>
              <w:rPr>
                <w:b/>
                <w:color w:val="FFFFFF"/>
              </w:rPr>
            </w:r>
            <w:r>
              <w:rPr>
                <w:b/>
                <w:color w:val="FFFFFF"/>
                <w:sz w:val="18"/>
              </w:rPr>
              <w:t>v2.2 production baseline</w:t>
            </w:r>
          </w:p>
        </w:tc>
        <w:tc>
          <w:tcPr>
            <w:tcW w:type="dxa" w:w="3249"/>
            <w:vAlign w:val="center"/>
            <w:shd w:fill="12365A"/>
          </w:tcPr>
          <w:p>
            <w:r>
              <w:rPr>
                <w:b/>
                <w:color w:val="FFFFFF"/>
              </w:rPr>
            </w:r>
            <w:r>
              <w:rPr>
                <w:b/>
                <w:color w:val="FFFFFF"/>
                <w:sz w:val="18"/>
              </w:rPr>
              <w:t>Scale/failure property</w:t>
            </w:r>
          </w:p>
        </w:tc>
      </w:tr>
      <w:tr>
        <w:tc>
          <w:tcPr>
            <w:tcW w:type="dxa" w:w="3249"/>
            <w:vAlign w:val="center"/>
          </w:tcPr>
          <w:p>
            <w:r/>
            <w:r>
              <w:rPr>
                <w:b w:val="0"/>
                <w:sz w:val="18"/>
              </w:rPr>
              <w:t>Edge / load balancer</w:t>
            </w:r>
          </w:p>
        </w:tc>
        <w:tc>
          <w:tcPr>
            <w:tcW w:type="dxa" w:w="3249"/>
            <w:vAlign w:val="center"/>
          </w:tcPr>
          <w:p>
            <w:r/>
            <w:r>
              <w:rPr>
                <w:b w:val="0"/>
                <w:sz w:val="18"/>
              </w:rPr>
              <w:t>TLS termination, WebSocket upgrade, HTTP/2/3 where supported, rate limits, bot/WAF rules. Sticky sessions only if Socket.IO transport requires them; do not use affinity as correctness.</w:t>
            </w:r>
          </w:p>
        </w:tc>
        <w:tc>
          <w:tcPr>
            <w:tcW w:type="dxa" w:w="3249"/>
            <w:vAlign w:val="center"/>
          </w:tcPr>
          <w:p>
            <w:r/>
            <w:r>
              <w:rPr>
                <w:b w:val="0"/>
                <w:sz w:val="18"/>
              </w:rPr>
              <w:t>Absorbs connection spikes and protects origin.</w:t>
            </w:r>
          </w:p>
        </w:tc>
      </w:tr>
      <w:tr>
        <w:tc>
          <w:tcPr>
            <w:tcW w:type="dxa" w:w="3249"/>
            <w:vAlign w:val="center"/>
          </w:tcPr>
          <w:p>
            <w:r/>
            <w:r>
              <w:rPr>
                <w:b w:val="0"/>
                <w:sz w:val="18"/>
              </w:rPr>
              <w:t>API service</w:t>
            </w:r>
          </w:p>
        </w:tc>
        <w:tc>
          <w:tcPr>
            <w:tcW w:type="dxa" w:w="3249"/>
            <w:vAlign w:val="center"/>
          </w:tcPr>
          <w:p>
            <w:r/>
            <w:r>
              <w:rPr>
                <w:b w:val="0"/>
                <w:sz w:val="18"/>
              </w:rPr>
              <w:t>Stateless NestJS instances; REST/command path separate from long-lived socket lifecycle.</w:t>
            </w:r>
          </w:p>
        </w:tc>
        <w:tc>
          <w:tcPr>
            <w:tcW w:type="dxa" w:w="3249"/>
            <w:vAlign w:val="center"/>
          </w:tcPr>
          <w:p>
            <w:r/>
            <w:r>
              <w:rPr>
                <w:b w:val="0"/>
                <w:sz w:val="18"/>
              </w:rPr>
              <w:t>Horizontal scale; zero-downtime deploy.</w:t>
            </w:r>
          </w:p>
        </w:tc>
      </w:tr>
      <w:tr>
        <w:tc>
          <w:tcPr>
            <w:tcW w:type="dxa" w:w="3249"/>
            <w:vAlign w:val="center"/>
          </w:tcPr>
          <w:p>
            <w:r/>
            <w:r>
              <w:rPr>
                <w:b w:val="0"/>
                <w:sz w:val="18"/>
              </w:rPr>
              <w:t>Realtime gateway</w:t>
            </w:r>
          </w:p>
        </w:tc>
        <w:tc>
          <w:tcPr>
            <w:tcW w:type="dxa" w:w="3249"/>
            <w:vAlign w:val="center"/>
          </w:tcPr>
          <w:p>
            <w:r/>
            <w:r>
              <w:rPr>
                <w:b w:val="0"/>
                <w:sz w:val="18"/>
              </w:rPr>
              <w:t>Socket.IO/WebSocket nodes with subscribe-time authz, session-version checks, presence leases and graceful drain.</w:t>
            </w:r>
          </w:p>
        </w:tc>
        <w:tc>
          <w:tcPr>
            <w:tcW w:type="dxa" w:w="3249"/>
            <w:vAlign w:val="center"/>
          </w:tcPr>
          <w:p>
            <w:r/>
            <w:r>
              <w:rPr>
                <w:b w:val="0"/>
                <w:sz w:val="18"/>
              </w:rPr>
              <w:t>Connections can move/reconnect without losing authoritative state.</w:t>
            </w:r>
          </w:p>
        </w:tc>
      </w:tr>
      <w:tr>
        <w:tc>
          <w:tcPr>
            <w:tcW w:type="dxa" w:w="3249"/>
            <w:vAlign w:val="center"/>
          </w:tcPr>
          <w:p>
            <w:r/>
            <w:r>
              <w:rPr>
                <w:b w:val="0"/>
                <w:sz w:val="18"/>
              </w:rPr>
              <w:t>Shared realtime backplane</w:t>
            </w:r>
          </w:p>
        </w:tc>
        <w:tc>
          <w:tcPr>
            <w:tcW w:type="dxa" w:w="3249"/>
            <w:vAlign w:val="center"/>
          </w:tcPr>
          <w:p>
            <w:r/>
            <w:r>
              <w:rPr>
                <w:b w:val="0"/>
                <w:sz w:val="18"/>
              </w:rPr>
              <w:t>Redis-compatible managed service for Socket.IO adapter/pub-sub, presence leases, ephemeral counters and distributed rate limits.</w:t>
            </w:r>
          </w:p>
        </w:tc>
        <w:tc>
          <w:tcPr>
            <w:tcW w:type="dxa" w:w="3249"/>
            <w:vAlign w:val="center"/>
          </w:tcPr>
          <w:p>
            <w:r/>
            <w:r>
              <w:rPr>
                <w:b w:val="0"/>
                <w:sz w:val="18"/>
              </w:rPr>
              <w:t>Cross-instance fan-out and coordination.</w:t>
            </w:r>
          </w:p>
        </w:tc>
      </w:tr>
      <w:tr>
        <w:tc>
          <w:tcPr>
            <w:tcW w:type="dxa" w:w="3249"/>
            <w:vAlign w:val="center"/>
          </w:tcPr>
          <w:p>
            <w:r/>
            <w:r>
              <w:rPr>
                <w:b w:val="0"/>
                <w:sz w:val="18"/>
              </w:rPr>
              <w:t>Durable async job fabric</w:t>
            </w:r>
          </w:p>
        </w:tc>
        <w:tc>
          <w:tcPr>
            <w:tcW w:type="dxa" w:w="3249"/>
            <w:vAlign w:val="center"/>
          </w:tcPr>
          <w:p>
            <w:r/>
            <w:r>
              <w:rPr>
                <w:b w:val="0"/>
                <w:sz w:val="18"/>
              </w:rPr>
              <w:t>Managed queue/broker (e.g., SQS-class/RabbitMQ-class; choice by ADR) for notifications, webhooks, AI jobs, indexing, media scan, transcript/summarisation and integration retries.</w:t>
            </w:r>
          </w:p>
        </w:tc>
        <w:tc>
          <w:tcPr>
            <w:tcW w:type="dxa" w:w="3249"/>
            <w:vAlign w:val="center"/>
          </w:tcPr>
          <w:p>
            <w:r/>
            <w:r>
              <w:rPr>
                <w:b w:val="0"/>
                <w:sz w:val="18"/>
              </w:rPr>
              <w:t>Buffers spikes; independently scalable workers; DLQ.</w:t>
            </w:r>
          </w:p>
        </w:tc>
      </w:tr>
      <w:tr>
        <w:tc>
          <w:tcPr>
            <w:tcW w:type="dxa" w:w="3249"/>
            <w:vAlign w:val="center"/>
          </w:tcPr>
          <w:p>
            <w:r/>
            <w:r>
              <w:rPr>
                <w:b w:val="0"/>
                <w:sz w:val="18"/>
              </w:rPr>
              <w:t>Conversation store</w:t>
            </w:r>
          </w:p>
        </w:tc>
        <w:tc>
          <w:tcPr>
            <w:tcW w:type="dxa" w:w="3249"/>
            <w:vAlign w:val="center"/>
          </w:tcPr>
          <w:p>
            <w:r/>
            <w:r>
              <w:rPr>
                <w:b w:val="0"/>
                <w:sz w:val="18"/>
              </w:rPr>
              <w:t>MongoDB remains acceptable for message/thread documents if benchmarks pass; replica set, majority durability for acknowledged sends, explicit indexes and backup/PITR.</w:t>
            </w:r>
          </w:p>
        </w:tc>
        <w:tc>
          <w:tcPr>
            <w:tcW w:type="dxa" w:w="3249"/>
            <w:vAlign w:val="center"/>
          </w:tcPr>
          <w:p>
            <w:r/>
            <w:r>
              <w:rPr>
                <w:b w:val="0"/>
                <w:sz w:val="18"/>
              </w:rPr>
              <w:t>Durable history and paging.</w:t>
            </w:r>
          </w:p>
        </w:tc>
      </w:tr>
      <w:tr>
        <w:tc>
          <w:tcPr>
            <w:tcW w:type="dxa" w:w="3249"/>
            <w:vAlign w:val="center"/>
          </w:tcPr>
          <w:p>
            <w:r/>
            <w:r>
              <w:rPr>
                <w:b w:val="0"/>
                <w:sz w:val="18"/>
              </w:rPr>
              <w:t>Canonical business services</w:t>
            </w:r>
          </w:p>
        </w:tc>
        <w:tc>
          <w:tcPr>
            <w:tcW w:type="dxa" w:w="3249"/>
            <w:vAlign w:val="center"/>
          </w:tcPr>
          <w:p>
            <w:r/>
            <w:r>
              <w:rPr>
                <w:b w:val="0"/>
                <w:sz w:val="18"/>
              </w:rPr>
              <w:t>CCS APIs/Event Fabric for IAM, Customer, Work, Consent, Audit and business objects.</w:t>
            </w:r>
          </w:p>
        </w:tc>
        <w:tc>
          <w:tcPr>
            <w:tcW w:type="dxa" w:w="3249"/>
            <w:vAlign w:val="center"/>
          </w:tcPr>
          <w:p>
            <w:r/>
            <w:r>
              <w:rPr>
                <w:b w:val="0"/>
                <w:sz w:val="18"/>
              </w:rPr>
              <w:t>No duplicated business truth.</w:t>
            </w:r>
          </w:p>
        </w:tc>
      </w:tr>
      <w:tr>
        <w:tc>
          <w:tcPr>
            <w:tcW w:type="dxa" w:w="3249"/>
            <w:vAlign w:val="center"/>
          </w:tcPr>
          <w:p>
            <w:r/>
            <w:r>
              <w:rPr>
                <w:b w:val="0"/>
                <w:sz w:val="18"/>
              </w:rPr>
              <w:t>Object storage</w:t>
            </w:r>
          </w:p>
        </w:tc>
        <w:tc>
          <w:tcPr>
            <w:tcW w:type="dxa" w:w="3249"/>
            <w:vAlign w:val="center"/>
          </w:tcPr>
          <w:p>
            <w:r/>
            <w:r>
              <w:rPr>
                <w:b w:val="0"/>
                <w:sz w:val="18"/>
              </w:rPr>
              <w:t>Direct/pre-signed upload/download with malware/DLP pipeline and quarantine.</w:t>
            </w:r>
          </w:p>
        </w:tc>
        <w:tc>
          <w:tcPr>
            <w:tcW w:type="dxa" w:w="3249"/>
            <w:vAlign w:val="center"/>
          </w:tcPr>
          <w:p>
            <w:r/>
            <w:r>
              <w:rPr>
                <w:b w:val="0"/>
                <w:sz w:val="18"/>
              </w:rPr>
              <w:t>Application servers do not proxy large files under load.</w:t>
            </w:r>
          </w:p>
        </w:tc>
      </w:tr>
      <w:tr>
        <w:tc>
          <w:tcPr>
            <w:tcW w:type="dxa" w:w="3249"/>
            <w:vAlign w:val="center"/>
          </w:tcPr>
          <w:p>
            <w:r/>
            <w:r>
              <w:rPr>
                <w:b w:val="0"/>
                <w:sz w:val="18"/>
              </w:rPr>
              <w:t>Search</w:t>
            </w:r>
          </w:p>
        </w:tc>
        <w:tc>
          <w:tcPr>
            <w:tcW w:type="dxa" w:w="3249"/>
            <w:vAlign w:val="center"/>
          </w:tcPr>
          <w:p>
            <w:r/>
            <w:r>
              <w:rPr>
                <w:b w:val="0"/>
                <w:sz w:val="18"/>
              </w:rPr>
              <w:t>Derived index only when corpus/latency trigger is met; initial Mongo search can remain if measured.</w:t>
            </w:r>
          </w:p>
        </w:tc>
        <w:tc>
          <w:tcPr>
            <w:tcW w:type="dxa" w:w="3249"/>
            <w:vAlign w:val="center"/>
          </w:tcPr>
          <w:p>
            <w:r/>
            <w:r>
              <w:rPr>
                <w:b w:val="0"/>
                <w:sz w:val="18"/>
              </w:rPr>
              <w:t>Search can scale independently; rebuildable.</w:t>
            </w:r>
          </w:p>
        </w:tc>
      </w:tr>
    </w:tbl>
    <w:p>
      <w:pPr>
        <w:pStyle w:val="Quote"/>
      </w:pPr>
      <w:r>
        <w:t>Latest-architecture principle applied: keep live delivery realtime, but move anything that does not need an immediate answer off the request path. Queue-driven async work absorbs bursts and prevents notification, AI, indexing or third-party latency from slowing message persistence.</w:t>
      </w:r>
    </w:p>
    <w:p>
      <w:pPr>
        <w:pStyle w:val="Heading1"/>
      </w:pPr>
      <w:r>
        <w:t>53. Message correctness, ordering and delivery semantics</w:t>
      </w:r>
    </w:p>
    <w:p>
      <w:pPr>
        <w:ind w:left="259" w:hanging="202"/>
      </w:pPr>
      <w:r>
        <w:rPr>
          <w:b/>
        </w:rPr>
        <w:t xml:space="preserve">• </w:t>
      </w:r>
      <w:r>
        <w:t>Persist-before-publish remains non-negotiable. HTTP/message command returns success only after durable storage under the configured write concern.</w:t>
      </w:r>
    </w:p>
    <w:p>
      <w:pPr>
        <w:ind w:left="259" w:hanging="202"/>
      </w:pPr>
      <w:r>
        <w:rPr>
          <w:b/>
        </w:rPr>
        <w:t xml:space="preserve">• </w:t>
      </w:r>
      <w:r>
        <w:t>Every send uses client_message_id/idempotency_key unique within sender/session. Retry after timeout returns the original message.</w:t>
      </w:r>
    </w:p>
    <w:p>
      <w:pPr>
        <w:ind w:left="259" w:hanging="202"/>
      </w:pPr>
      <w:r>
        <w:rPr>
          <w:b/>
        </w:rPr>
        <w:t xml:space="preserve">• </w:t>
      </w:r>
      <w:r>
        <w:t>Assign a server-side monotonically ordered conversation sequence or deterministic ordering key; timestamps alone are insufficient under concurrency.</w:t>
      </w:r>
    </w:p>
    <w:p>
      <w:pPr>
        <w:ind w:left="259" w:hanging="202"/>
      </w:pPr>
      <w:r>
        <w:rPr>
          <w:b/>
        </w:rPr>
        <w:t xml:space="preserve">• </w:t>
      </w:r>
      <w:r>
        <w:t>Realtime event is a hint containing IDs/version/sequence, not the authoritative body. Client detects sequence gaps and re-fetches.</w:t>
      </w:r>
    </w:p>
    <w:p>
      <w:pPr>
        <w:ind w:left="259" w:hanging="202"/>
      </w:pPr>
      <w:r>
        <w:rPr>
          <w:b/>
        </w:rPr>
        <w:t xml:space="preserve">• </w:t>
      </w:r>
      <w:r>
        <w:t>Exactly-once transport is not assumed. Durable commands are idempotent; queues are at-least-once; consumers deduplicate on event/job id.</w:t>
      </w:r>
    </w:p>
    <w:p>
      <w:pPr>
        <w:ind w:left="259" w:hanging="202"/>
      </w:pPr>
      <w:r>
        <w:rPr>
          <w:b/>
        </w:rPr>
        <w:t xml:space="preserve">• </w:t>
      </w:r>
      <w:r>
        <w:t>Transactional outbox couples message/business state commit to event publication. A DB commit without downstream event eventually heals through outbox replay.</w:t>
      </w:r>
    </w:p>
    <w:p>
      <w:pPr>
        <w:ind w:left="259" w:hanging="202"/>
      </w:pPr>
      <w:r>
        <w:rPr>
          <w:b/>
        </w:rPr>
        <w:t xml:space="preserve">• </w:t>
      </w:r>
      <w:r>
        <w:t>Delivery to external channels distinguishes ACCEPTED_BY_PROVIDER, DELIVERED, READ where available, FAILED, UNKNOWN and SUPERSEDED. UNKNOWN triggers reconciliation rather than optimistic success.</w:t>
      </w:r>
    </w:p>
    <w:p>
      <w:pPr>
        <w:ind w:left="259" w:hanging="202"/>
      </w:pPr>
      <w:r>
        <w:rPr>
          <w:b/>
        </w:rPr>
        <w:t xml:space="preserve">• </w:t>
      </w:r>
      <w:r>
        <w:t>Message edits/deletes are governed append-only corrections/tombstones according to policy; original compliance evidence is preserved where retention/legal hold requires it.</w:t>
      </w:r>
    </w:p>
    <w:p>
      <w:pPr>
        <w:pStyle w:val="Heading1"/>
      </w:pPr>
      <w:r>
        <w:t>54. Scale envelope, SLOs and load assumptions</w:t>
      </w:r>
    </w:p>
    <w:p>
      <w:r>
        <w:t>Do not size only to 195 employees. The architecture is sized to simultaneous employees + customers + channel sessions. Initial acceptance envelope should be explicit and synthetic-testable, then revised with production telemetry.</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249"/>
        <w:gridCol w:w="3249"/>
        <w:gridCol w:w="3249"/>
      </w:tblGrid>
      <w:tr>
        <w:tc>
          <w:tcPr>
            <w:tcW w:type="dxa" w:w="3249"/>
            <w:vAlign w:val="center"/>
            <w:shd w:fill="12365A"/>
          </w:tcPr>
          <w:p>
            <w:r>
              <w:rPr>
                <w:b/>
                <w:color w:val="FFFFFF"/>
              </w:rPr>
            </w:r>
            <w:r>
              <w:rPr>
                <w:b/>
                <w:color w:val="FFFFFF"/>
                <w:sz w:val="18"/>
              </w:rPr>
              <w:t>Dimension</w:t>
            </w:r>
          </w:p>
        </w:tc>
        <w:tc>
          <w:tcPr>
            <w:tcW w:type="dxa" w:w="3249"/>
            <w:vAlign w:val="center"/>
            <w:shd w:fill="12365A"/>
          </w:tcPr>
          <w:p>
            <w:r>
              <w:rPr>
                <w:b/>
                <w:color w:val="FFFFFF"/>
              </w:rPr>
            </w:r>
            <w:r>
              <w:rPr>
                <w:b/>
                <w:color w:val="FFFFFF"/>
                <w:sz w:val="18"/>
              </w:rPr>
              <w:t>Initial engineering envelope</w:t>
            </w:r>
          </w:p>
        </w:tc>
        <w:tc>
          <w:tcPr>
            <w:tcW w:type="dxa" w:w="3249"/>
            <w:vAlign w:val="center"/>
            <w:shd w:fill="12365A"/>
          </w:tcPr>
          <w:p>
            <w:r>
              <w:rPr>
                <w:b/>
                <w:color w:val="FFFFFF"/>
              </w:rPr>
            </w:r>
            <w:r>
              <w:rPr>
                <w:b/>
                <w:color w:val="FFFFFF"/>
                <w:sz w:val="18"/>
              </w:rPr>
              <w:t>Acceptance expectation</w:t>
            </w:r>
          </w:p>
        </w:tc>
      </w:tr>
      <w:tr>
        <w:tc>
          <w:tcPr>
            <w:tcW w:type="dxa" w:w="3249"/>
            <w:vAlign w:val="center"/>
          </w:tcPr>
          <w:p>
            <w:r/>
            <w:r>
              <w:rPr>
                <w:b w:val="0"/>
                <w:sz w:val="18"/>
              </w:rPr>
              <w:t>Authenticated employees online</w:t>
            </w:r>
          </w:p>
        </w:tc>
        <w:tc>
          <w:tcPr>
            <w:tcW w:type="dxa" w:w="3249"/>
            <w:vAlign w:val="center"/>
          </w:tcPr>
          <w:p>
            <w:r/>
            <w:r>
              <w:rPr>
                <w:b w:val="0"/>
                <w:sz w:val="18"/>
              </w:rPr>
              <w:t>500 concurrent</w:t>
            </w:r>
          </w:p>
        </w:tc>
        <w:tc>
          <w:tcPr>
            <w:tcW w:type="dxa" w:w="3249"/>
            <w:vAlign w:val="center"/>
          </w:tcPr>
          <w:p>
            <w:r/>
            <w:r>
              <w:rPr>
                <w:b w:val="0"/>
                <w:sz w:val="18"/>
              </w:rPr>
              <w:t>No functional degradation; presence/read/typing bounded.</w:t>
            </w:r>
          </w:p>
        </w:tc>
      </w:tr>
      <w:tr>
        <w:tc>
          <w:tcPr>
            <w:tcW w:type="dxa" w:w="3249"/>
            <w:vAlign w:val="center"/>
          </w:tcPr>
          <w:p>
            <w:r/>
            <w:r>
              <w:rPr>
                <w:b w:val="0"/>
                <w:sz w:val="18"/>
              </w:rPr>
              <w:t>Concurrent customer sessions</w:t>
            </w:r>
          </w:p>
        </w:tc>
        <w:tc>
          <w:tcPr>
            <w:tcW w:type="dxa" w:w="3249"/>
            <w:vAlign w:val="center"/>
          </w:tcPr>
          <w:p>
            <w:r/>
            <w:r>
              <w:rPr>
                <w:b w:val="0"/>
                <w:sz w:val="18"/>
              </w:rPr>
              <w:t>1,500 concurrent website/app sessions during burst</w:t>
            </w:r>
          </w:p>
        </w:tc>
        <w:tc>
          <w:tcPr>
            <w:tcW w:type="dxa" w:w="3249"/>
            <w:vAlign w:val="center"/>
          </w:tcPr>
          <w:p>
            <w:r/>
            <w:r>
              <w:rPr>
                <w:b w:val="0"/>
                <w:sz w:val="18"/>
              </w:rPr>
              <w:t>Queue and AI self-service remain available; realtime nodes autoscale or retain headroom.</w:t>
            </w:r>
          </w:p>
        </w:tc>
      </w:tr>
      <w:tr>
        <w:tc>
          <w:tcPr>
            <w:tcW w:type="dxa" w:w="3249"/>
            <w:vAlign w:val="center"/>
          </w:tcPr>
          <w:p>
            <w:r/>
            <w:r>
              <w:rPr>
                <w:b w:val="0"/>
                <w:sz w:val="18"/>
              </w:rPr>
              <w:t>Active agent chats</w:t>
            </w:r>
          </w:p>
        </w:tc>
        <w:tc>
          <w:tcPr>
            <w:tcW w:type="dxa" w:w="3249"/>
            <w:vAlign w:val="center"/>
          </w:tcPr>
          <w:p>
            <w:r/>
            <w:r>
              <w:rPr>
                <w:b w:val="0"/>
                <w:sz w:val="18"/>
              </w:rPr>
              <w:t>Configurable 3–6 per chat-qualified agent by role/complexity</w:t>
            </w:r>
          </w:p>
        </w:tc>
        <w:tc>
          <w:tcPr>
            <w:tcW w:type="dxa" w:w="3249"/>
            <w:vAlign w:val="center"/>
          </w:tcPr>
          <w:p>
            <w:r/>
            <w:r>
              <w:rPr>
                <w:b w:val="0"/>
                <w:sz w:val="18"/>
              </w:rPr>
              <w:t>Work Orchestrator prevents unsafe over-assignment.</w:t>
            </w:r>
          </w:p>
        </w:tc>
      </w:tr>
      <w:tr>
        <w:tc>
          <w:tcPr>
            <w:tcW w:type="dxa" w:w="3249"/>
            <w:vAlign w:val="center"/>
          </w:tcPr>
          <w:p>
            <w:r/>
            <w:r>
              <w:rPr>
                <w:b w:val="0"/>
                <w:sz w:val="18"/>
              </w:rPr>
              <w:t>Message ingress burst</w:t>
            </w:r>
          </w:p>
        </w:tc>
        <w:tc>
          <w:tcPr>
            <w:tcW w:type="dxa" w:w="3249"/>
            <w:vAlign w:val="center"/>
          </w:tcPr>
          <w:p>
            <w:r/>
            <w:r>
              <w:rPr>
                <w:b w:val="0"/>
                <w:sz w:val="18"/>
              </w:rPr>
              <w:t>100 msg/s for 5 min synthetic spike</w:t>
            </w:r>
          </w:p>
        </w:tc>
        <w:tc>
          <w:tcPr>
            <w:tcW w:type="dxa" w:w="3249"/>
            <w:vAlign w:val="center"/>
          </w:tcPr>
          <w:p>
            <w:r/>
            <w:r>
              <w:rPr>
                <w:b w:val="0"/>
                <w:sz w:val="18"/>
              </w:rPr>
              <w:t>p95 persist acknowledgement within target; no loss/duplication.</w:t>
            </w:r>
          </w:p>
        </w:tc>
      </w:tr>
      <w:tr>
        <w:tc>
          <w:tcPr>
            <w:tcW w:type="dxa" w:w="3249"/>
            <w:vAlign w:val="center"/>
          </w:tcPr>
          <w:p>
            <w:r/>
            <w:r>
              <w:rPr>
                <w:b w:val="0"/>
                <w:sz w:val="18"/>
              </w:rPr>
              <w:t>Realtime fan-out</w:t>
            </w:r>
          </w:p>
        </w:tc>
        <w:tc>
          <w:tcPr>
            <w:tcW w:type="dxa" w:w="3249"/>
            <w:vAlign w:val="center"/>
          </w:tcPr>
          <w:p>
            <w:r/>
            <w:r>
              <w:rPr>
                <w:b w:val="0"/>
                <w:sz w:val="18"/>
              </w:rPr>
              <w:t>2,000 connected sockets; reconnect storm test at 50% within 60s</w:t>
            </w:r>
          </w:p>
        </w:tc>
        <w:tc>
          <w:tcPr>
            <w:tcW w:type="dxa" w:w="3249"/>
            <w:vAlign w:val="center"/>
          </w:tcPr>
          <w:p>
            <w:r/>
            <w:r>
              <w:rPr>
                <w:b w:val="0"/>
                <w:sz w:val="18"/>
              </w:rPr>
              <w:t>Backplane stable; jitter/backoff prevents thundering herd.</w:t>
            </w:r>
          </w:p>
        </w:tc>
      </w:tr>
      <w:tr>
        <w:tc>
          <w:tcPr>
            <w:tcW w:type="dxa" w:w="3249"/>
            <w:vAlign w:val="center"/>
          </w:tcPr>
          <w:p>
            <w:r/>
            <w:r>
              <w:rPr>
                <w:b w:val="0"/>
                <w:sz w:val="18"/>
              </w:rPr>
              <w:t>Message history</w:t>
            </w:r>
          </w:p>
        </w:tc>
        <w:tc>
          <w:tcPr>
            <w:tcW w:type="dxa" w:w="3249"/>
            <w:vAlign w:val="center"/>
          </w:tcPr>
          <w:p>
            <w:r/>
            <w:r>
              <w:rPr>
                <w:b w:val="0"/>
                <w:sz w:val="18"/>
              </w:rPr>
              <w:t>10M+ messages planning horizon</w:t>
            </w:r>
          </w:p>
        </w:tc>
        <w:tc>
          <w:tcPr>
            <w:tcW w:type="dxa" w:w="3249"/>
            <w:vAlign w:val="center"/>
          </w:tcPr>
          <w:p>
            <w:r/>
            <w:r>
              <w:rPr>
                <w:b w:val="0"/>
                <w:sz w:val="18"/>
              </w:rPr>
              <w:t>Cursor paging remains bounded; index regression alerts.</w:t>
            </w:r>
          </w:p>
        </w:tc>
      </w:tr>
      <w:tr>
        <w:tc>
          <w:tcPr>
            <w:tcW w:type="dxa" w:w="3249"/>
            <w:vAlign w:val="center"/>
          </w:tcPr>
          <w:p>
            <w:r/>
            <w:r>
              <w:rPr>
                <w:b w:val="0"/>
                <w:sz w:val="18"/>
              </w:rPr>
              <w:t>Attachments</w:t>
            </w:r>
          </w:p>
        </w:tc>
        <w:tc>
          <w:tcPr>
            <w:tcW w:type="dxa" w:w="3249"/>
            <w:vAlign w:val="center"/>
          </w:tcPr>
          <w:p>
            <w:r/>
            <w:r>
              <w:rPr>
                <w:b w:val="0"/>
                <w:sz w:val="18"/>
              </w:rPr>
              <w:t>Direct object-store transfer; application metadata only</w:t>
            </w:r>
          </w:p>
        </w:tc>
        <w:tc>
          <w:tcPr>
            <w:tcW w:type="dxa" w:w="3249"/>
            <w:vAlign w:val="center"/>
          </w:tcPr>
          <w:p>
            <w:r/>
            <w:r>
              <w:rPr>
                <w:b w:val="0"/>
                <w:sz w:val="18"/>
              </w:rPr>
              <w:t>Large uploads do not exhaust API memory/connections.</w:t>
            </w:r>
          </w:p>
        </w:tc>
      </w:tr>
      <w:tr>
        <w:tc>
          <w:tcPr>
            <w:tcW w:type="dxa" w:w="3249"/>
            <w:vAlign w:val="center"/>
          </w:tcPr>
          <w:p>
            <w:r/>
            <w:r>
              <w:rPr>
                <w:b w:val="0"/>
                <w:sz w:val="18"/>
              </w:rPr>
              <w:t>Queue burst</w:t>
            </w:r>
          </w:p>
        </w:tc>
        <w:tc>
          <w:tcPr>
            <w:tcW w:type="dxa" w:w="3249"/>
            <w:vAlign w:val="center"/>
          </w:tcPr>
          <w:p>
            <w:r/>
            <w:r>
              <w:rPr>
                <w:b w:val="0"/>
                <w:sz w:val="18"/>
              </w:rPr>
              <w:t>10x normal notifications/webhooks/AI jobs</w:t>
            </w:r>
          </w:p>
        </w:tc>
        <w:tc>
          <w:tcPr>
            <w:tcW w:type="dxa" w:w="3249"/>
            <w:vAlign w:val="center"/>
          </w:tcPr>
          <w:p>
            <w:r/>
            <w:r>
              <w:rPr>
                <w:b w:val="0"/>
                <w:sz w:val="18"/>
              </w:rPr>
              <w:t>Backlog drains within defined recovery SLO without impacting chat sends.</w:t>
            </w:r>
          </w:p>
        </w:tc>
      </w:tr>
    </w:tbl>
    <w:p>
      <w:r>
        <w:t>Suggested SLO categories (exact numbers approved after benchmark): message durability availability; p95/p99 send acknowledgement; p95 thread open/page; realtime event latency when connected; routing/assignment latency; queue age by priority; notification delivery lag; recovery time after node loss; zero unauthorized cross-customer reads; zero orphaned customer work.</w:t>
      </w:r>
    </w:p>
    <w:p>
      <w:pPr>
        <w:pStyle w:val="Heading1"/>
      </w:pPr>
      <w:r>
        <w:t>55. Capacity-aware routing, agent concurrency and fairness</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4873"/>
        <w:gridCol w:w="4873"/>
      </w:tblGrid>
      <w:tr>
        <w:tc>
          <w:tcPr>
            <w:tcW w:type="dxa" w:w="4873"/>
            <w:vAlign w:val="center"/>
            <w:shd w:fill="12365A"/>
          </w:tcPr>
          <w:p>
            <w:r>
              <w:rPr>
                <w:b/>
                <w:color w:val="FFFFFF"/>
              </w:rPr>
            </w:r>
            <w:r>
              <w:rPr>
                <w:b/>
                <w:color w:val="FFFFFF"/>
                <w:sz w:val="18"/>
              </w:rPr>
              <w:t>Signal</w:t>
            </w:r>
          </w:p>
        </w:tc>
        <w:tc>
          <w:tcPr>
            <w:tcW w:type="dxa" w:w="4873"/>
            <w:vAlign w:val="center"/>
            <w:shd w:fill="12365A"/>
          </w:tcPr>
          <w:p>
            <w:r>
              <w:rPr>
                <w:b/>
                <w:color w:val="FFFFFF"/>
              </w:rPr>
            </w:r>
            <w:r>
              <w:rPr>
                <w:b/>
                <w:color w:val="FFFFFF"/>
                <w:sz w:val="18"/>
              </w:rPr>
              <w:t>Use</w:t>
            </w:r>
          </w:p>
        </w:tc>
      </w:tr>
      <w:tr>
        <w:tc>
          <w:tcPr>
            <w:tcW w:type="dxa" w:w="4873"/>
            <w:vAlign w:val="center"/>
          </w:tcPr>
          <w:p>
            <w:r/>
            <w:r>
              <w:rPr>
                <w:b w:val="0"/>
                <w:sz w:val="18"/>
              </w:rPr>
              <w:t>Agent state</w:t>
            </w:r>
          </w:p>
        </w:tc>
        <w:tc>
          <w:tcPr>
            <w:tcW w:type="dxa" w:w="4873"/>
            <w:vAlign w:val="center"/>
          </w:tcPr>
          <w:p>
            <w:r/>
            <w:r>
              <w:rPr>
                <w:b w:val="0"/>
                <w:sz w:val="18"/>
              </w:rPr>
              <w:t>AVAILABLE / BUSY / BREAK / OFFLINE / AFTER_CALL / TRAINING; presence is a hint, schedule and work state are authoritative.</w:t>
            </w:r>
          </w:p>
        </w:tc>
      </w:tr>
      <w:tr>
        <w:tc>
          <w:tcPr>
            <w:tcW w:type="dxa" w:w="4873"/>
            <w:vAlign w:val="center"/>
          </w:tcPr>
          <w:p>
            <w:r/>
            <w:r>
              <w:rPr>
                <w:b w:val="0"/>
                <w:sz w:val="18"/>
              </w:rPr>
              <w:t>Channel capacity</w:t>
            </w:r>
          </w:p>
        </w:tc>
        <w:tc>
          <w:tcPr>
            <w:tcW w:type="dxa" w:w="4873"/>
            <w:vAlign w:val="center"/>
          </w:tcPr>
          <w:p>
            <w:r/>
            <w:r>
              <w:rPr>
                <w:b w:val="0"/>
                <w:sz w:val="18"/>
              </w:rPr>
              <w:t>Voice consumes ~1 slot; chat consumes weighted slots; email/asynchronous work consumes different capacity. Weights configurable by role/team.</w:t>
            </w:r>
          </w:p>
        </w:tc>
      </w:tr>
      <w:tr>
        <w:tc>
          <w:tcPr>
            <w:tcW w:type="dxa" w:w="4873"/>
            <w:vAlign w:val="center"/>
          </w:tcPr>
          <w:p>
            <w:r/>
            <w:r>
              <w:rPr>
                <w:b w:val="0"/>
                <w:sz w:val="18"/>
              </w:rPr>
              <w:t>Conversation complexity</w:t>
            </w:r>
          </w:p>
        </w:tc>
        <w:tc>
          <w:tcPr>
            <w:tcW w:type="dxa" w:w="4873"/>
            <w:vAlign w:val="center"/>
          </w:tcPr>
          <w:p>
            <w:r/>
            <w:r>
              <w:rPr>
                <w:b w:val="0"/>
                <w:sz w:val="18"/>
              </w:rPr>
              <w:t>Claims/grievance/high-risk cases may consume more than one chat capacity unit; simple sales FAQ less.</w:t>
            </w:r>
          </w:p>
        </w:tc>
      </w:tr>
      <w:tr>
        <w:tc>
          <w:tcPr>
            <w:tcW w:type="dxa" w:w="4873"/>
            <w:vAlign w:val="center"/>
          </w:tcPr>
          <w:p>
            <w:r/>
            <w:r>
              <w:rPr>
                <w:b w:val="0"/>
                <w:sz w:val="18"/>
              </w:rPr>
              <w:t>Relationship continuity</w:t>
            </w:r>
          </w:p>
        </w:tc>
        <w:tc>
          <w:tcPr>
            <w:tcW w:type="dxa" w:w="4873"/>
            <w:vAlign w:val="center"/>
          </w:tcPr>
          <w:p>
            <w:r/>
            <w:r>
              <w:rPr>
                <w:b w:val="0"/>
                <w:sz w:val="18"/>
              </w:rPr>
              <w:t>Preferred relationship owner gets bounded tolerance, then eligible backup before SLA/customer suffers.</w:t>
            </w:r>
          </w:p>
        </w:tc>
      </w:tr>
      <w:tr>
        <w:tc>
          <w:tcPr>
            <w:tcW w:type="dxa" w:w="4873"/>
            <w:vAlign w:val="center"/>
          </w:tcPr>
          <w:p>
            <w:r/>
            <w:r>
              <w:rPr>
                <w:b w:val="0"/>
                <w:sz w:val="18"/>
              </w:rPr>
              <w:t>Priority</w:t>
            </w:r>
          </w:p>
        </w:tc>
        <w:tc>
          <w:tcPr>
            <w:tcW w:type="dxa" w:w="4873"/>
            <w:vAlign w:val="center"/>
          </w:tcPr>
          <w:p>
            <w:r/>
            <w:r>
              <w:rPr>
                <w:b w:val="0"/>
                <w:sz w:val="18"/>
              </w:rPr>
              <w:t>Customer-requested, complaint/claim, payment, renewal urgency, hot sales intent and SLA risk can outrank ordinary queue work.</w:t>
            </w:r>
          </w:p>
        </w:tc>
      </w:tr>
      <w:tr>
        <w:tc>
          <w:tcPr>
            <w:tcW w:type="dxa" w:w="4873"/>
            <w:vAlign w:val="center"/>
          </w:tcPr>
          <w:p>
            <w:r/>
            <w:r>
              <w:rPr>
                <w:b w:val="0"/>
                <w:sz w:val="18"/>
              </w:rPr>
              <w:t>Fairness</w:t>
            </w:r>
          </w:p>
        </w:tc>
        <w:tc>
          <w:tcPr>
            <w:tcW w:type="dxa" w:w="4873"/>
            <w:vAlign w:val="center"/>
          </w:tcPr>
          <w:p>
            <w:r/>
            <w:r>
              <w:rPr>
                <w:b w:val="0"/>
                <w:sz w:val="18"/>
              </w:rPr>
              <w:t>Age/SLA anti-starvation; no queue can remain permanently low priority.</w:t>
            </w:r>
          </w:p>
        </w:tc>
      </w:tr>
      <w:tr>
        <w:tc>
          <w:tcPr>
            <w:tcW w:type="dxa" w:w="4873"/>
            <w:vAlign w:val="center"/>
          </w:tcPr>
          <w:p>
            <w:r/>
            <w:r>
              <w:rPr>
                <w:b w:val="0"/>
                <w:sz w:val="18"/>
              </w:rPr>
              <w:t>Reservation</w:t>
            </w:r>
          </w:p>
        </w:tc>
        <w:tc>
          <w:tcPr>
            <w:tcW w:type="dxa" w:w="4873"/>
            <w:vAlign w:val="center"/>
          </w:tcPr>
          <w:p>
            <w:r/>
            <w:r>
              <w:rPr>
                <w:b w:val="0"/>
                <w:sz w:val="18"/>
              </w:rPr>
              <w:t>Atomic reserve → assign → accept/start; TTL and release on failure. Prevents double-claim.</w:t>
            </w:r>
          </w:p>
        </w:tc>
      </w:tr>
      <w:tr>
        <w:tc>
          <w:tcPr>
            <w:tcW w:type="dxa" w:w="4873"/>
            <w:vAlign w:val="center"/>
          </w:tcPr>
          <w:p>
            <w:r/>
            <w:r>
              <w:rPr>
                <w:b w:val="0"/>
                <w:sz w:val="18"/>
              </w:rPr>
              <w:t>Surge control</w:t>
            </w:r>
          </w:p>
        </w:tc>
        <w:tc>
          <w:tcPr>
            <w:tcW w:type="dxa" w:w="4873"/>
            <w:vAlign w:val="center"/>
          </w:tcPr>
          <w:p>
            <w:r/>
            <w:r>
              <w:rPr>
                <w:b w:val="0"/>
                <w:sz w:val="18"/>
              </w:rPr>
              <w:t>Per-team max in-flight reservations, tenant/global concurrency ceiling, rate limiting and queue backpressure.</w:t>
            </w:r>
          </w:p>
        </w:tc>
      </w:tr>
    </w:tbl>
    <w:p>
      <w:r>
        <w:t>Agent concurrency should never be a hard-coded “5 chats each”. Start with a policy envelope, then adapt from measured response latency, conversation complexity, abandonment, SLA and customer outcomes. AI may recommend capacity changes; rules/Work Orchestrator enforce them.</w:t>
      </w:r>
    </w:p>
    <w:p>
      <w:pPr>
        <w:pStyle w:val="Heading1"/>
      </w:pPr>
      <w:r>
        <w:t>56. Omnichannel adapter architecture and channel continuity</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249"/>
        <w:gridCol w:w="3249"/>
        <w:gridCol w:w="3249"/>
      </w:tblGrid>
      <w:tr>
        <w:tc>
          <w:tcPr>
            <w:tcW w:type="dxa" w:w="3249"/>
            <w:vAlign w:val="center"/>
            <w:shd w:fill="12365A"/>
          </w:tcPr>
          <w:p>
            <w:r>
              <w:rPr>
                <w:b/>
                <w:color w:val="FFFFFF"/>
              </w:rPr>
            </w:r>
            <w:r>
              <w:rPr>
                <w:b/>
                <w:color w:val="FFFFFF"/>
                <w:sz w:val="18"/>
              </w:rPr>
              <w:t>Channel</w:t>
            </w:r>
          </w:p>
        </w:tc>
        <w:tc>
          <w:tcPr>
            <w:tcW w:type="dxa" w:w="3249"/>
            <w:vAlign w:val="center"/>
            <w:shd w:fill="12365A"/>
          </w:tcPr>
          <w:p>
            <w:r>
              <w:rPr>
                <w:b/>
                <w:color w:val="FFFFFF"/>
              </w:rPr>
            </w:r>
            <w:r>
              <w:rPr>
                <w:b/>
                <w:color w:val="FFFFFF"/>
                <w:sz w:val="18"/>
              </w:rPr>
              <w:t>Adapter responsibilities</w:t>
            </w:r>
          </w:p>
        </w:tc>
        <w:tc>
          <w:tcPr>
            <w:tcW w:type="dxa" w:w="3249"/>
            <w:vAlign w:val="center"/>
            <w:shd w:fill="12365A"/>
          </w:tcPr>
          <w:p>
            <w:r>
              <w:rPr>
                <w:b/>
                <w:color w:val="FFFFFF"/>
              </w:rPr>
            </w:r>
            <w:r>
              <w:rPr>
                <w:b/>
                <w:color w:val="FFFFFF"/>
                <w:sz w:val="18"/>
              </w:rPr>
              <w:t>Special rules</w:t>
            </w:r>
          </w:p>
        </w:tc>
      </w:tr>
      <w:tr>
        <w:tc>
          <w:tcPr>
            <w:tcW w:type="dxa" w:w="3249"/>
            <w:vAlign w:val="center"/>
          </w:tcPr>
          <w:p>
            <w:r/>
            <w:r>
              <w:rPr>
                <w:b w:val="0"/>
                <w:sz w:val="18"/>
              </w:rPr>
              <w:t>Website / App</w:t>
            </w:r>
          </w:p>
        </w:tc>
        <w:tc>
          <w:tcPr>
            <w:tcW w:type="dxa" w:w="3249"/>
            <w:vAlign w:val="center"/>
          </w:tcPr>
          <w:p>
            <w:r/>
            <w:r>
              <w:rPr>
                <w:b w:val="0"/>
                <w:sz w:val="18"/>
              </w:rPr>
              <w:t>WebSocket/session, authenticated or temporary identity, browser lifecycle, push fallback.</w:t>
            </w:r>
          </w:p>
        </w:tc>
        <w:tc>
          <w:tcPr>
            <w:tcW w:type="dxa" w:w="3249"/>
            <w:vAlign w:val="center"/>
          </w:tcPr>
          <w:p>
            <w:r/>
            <w:r>
              <w:rPr>
                <w:b w:val="0"/>
                <w:sz w:val="18"/>
              </w:rPr>
              <w:t>Reconnect/resume token; no reliance on tab staying open.</w:t>
            </w:r>
          </w:p>
        </w:tc>
      </w:tr>
      <w:tr>
        <w:tc>
          <w:tcPr>
            <w:tcW w:type="dxa" w:w="3249"/>
            <w:vAlign w:val="center"/>
          </w:tcPr>
          <w:p>
            <w:r/>
            <w:r>
              <w:rPr>
                <w:b w:val="0"/>
                <w:sz w:val="18"/>
              </w:rPr>
              <w:t>WhatsApp</w:t>
            </w:r>
          </w:p>
        </w:tc>
        <w:tc>
          <w:tcPr>
            <w:tcW w:type="dxa" w:w="3249"/>
            <w:vAlign w:val="center"/>
          </w:tcPr>
          <w:p>
            <w:r/>
            <w:r>
              <w:rPr>
                <w:b w:val="0"/>
                <w:sz w:val="18"/>
              </w:rPr>
              <w:t>Webhook verification, inbound/outbound IDs, templates/session-window rules, media, delivery/read receipts.</w:t>
            </w:r>
          </w:p>
        </w:tc>
        <w:tc>
          <w:tcPr>
            <w:tcW w:type="dxa" w:w="3249"/>
            <w:vAlign w:val="center"/>
          </w:tcPr>
          <w:p>
            <w:r/>
            <w:r>
              <w:rPr>
                <w:b w:val="0"/>
                <w:sz w:val="18"/>
              </w:rPr>
              <w:t>Consent/purpose/contact-governance at send time; processor/vendor recorded.</w:t>
            </w:r>
          </w:p>
        </w:tc>
      </w:tr>
      <w:tr>
        <w:tc>
          <w:tcPr>
            <w:tcW w:type="dxa" w:w="3249"/>
            <w:vAlign w:val="center"/>
          </w:tcPr>
          <w:p>
            <w:r/>
            <w:r>
              <w:rPr>
                <w:b w:val="0"/>
                <w:sz w:val="18"/>
              </w:rPr>
              <w:t>Email</w:t>
            </w:r>
          </w:p>
        </w:tc>
        <w:tc>
          <w:tcPr>
            <w:tcW w:type="dxa" w:w="3249"/>
            <w:vAlign w:val="center"/>
          </w:tcPr>
          <w:p>
            <w:r/>
            <w:r>
              <w:rPr>
                <w:b w:val="0"/>
                <w:sz w:val="18"/>
              </w:rPr>
              <w:t>Inbound threading, aliases/shared mailbox identity, attachments, outbound provider IDs.</w:t>
            </w:r>
          </w:p>
        </w:tc>
        <w:tc>
          <w:tcPr>
            <w:tcW w:type="dxa" w:w="3249"/>
            <w:vAlign w:val="center"/>
          </w:tcPr>
          <w:p>
            <w:r/>
            <w:r>
              <w:rPr>
                <w:b w:val="0"/>
                <w:sz w:val="18"/>
              </w:rPr>
              <w:t>Provider remains transport; CCS owns business context and DLP/audit.</w:t>
            </w:r>
          </w:p>
        </w:tc>
      </w:tr>
      <w:tr>
        <w:tc>
          <w:tcPr>
            <w:tcW w:type="dxa" w:w="3249"/>
            <w:vAlign w:val="center"/>
          </w:tcPr>
          <w:p>
            <w:r/>
            <w:r>
              <w:rPr>
                <w:b w:val="0"/>
                <w:sz w:val="18"/>
              </w:rPr>
              <w:t>SMS</w:t>
            </w:r>
          </w:p>
        </w:tc>
        <w:tc>
          <w:tcPr>
            <w:tcW w:type="dxa" w:w="3249"/>
            <w:vAlign w:val="center"/>
          </w:tcPr>
          <w:p>
            <w:r/>
            <w:r>
              <w:rPr>
                <w:b w:val="0"/>
                <w:sz w:val="18"/>
              </w:rPr>
              <w:t>Short transactional/status messages and approved fallback.</w:t>
            </w:r>
          </w:p>
        </w:tc>
        <w:tc>
          <w:tcPr>
            <w:tcW w:type="dxa" w:w="3249"/>
            <w:vAlign w:val="center"/>
          </w:tcPr>
          <w:p>
            <w:r/>
            <w:r>
              <w:rPr>
                <w:b w:val="0"/>
                <w:sz w:val="18"/>
              </w:rPr>
              <w:t>Not a rich conversation substitute; channel policy applies.</w:t>
            </w:r>
          </w:p>
        </w:tc>
      </w:tr>
      <w:tr>
        <w:tc>
          <w:tcPr>
            <w:tcW w:type="dxa" w:w="3249"/>
            <w:vAlign w:val="center"/>
          </w:tcPr>
          <w:p>
            <w:r/>
            <w:r>
              <w:rPr>
                <w:b w:val="0"/>
                <w:sz w:val="18"/>
              </w:rPr>
              <w:t>Voice / telephony</w:t>
            </w:r>
          </w:p>
        </w:tc>
        <w:tc>
          <w:tcPr>
            <w:tcW w:type="dxa" w:w="3249"/>
            <w:vAlign w:val="center"/>
          </w:tcPr>
          <w:p>
            <w:r/>
            <w:r>
              <w:rPr>
                <w:b w:val="0"/>
                <w:sz w:val="18"/>
              </w:rPr>
              <w:t>Link call session, IVR intent, transcript/summary refs, callback promise.</w:t>
            </w:r>
          </w:p>
        </w:tc>
        <w:tc>
          <w:tcPr>
            <w:tcW w:type="dxa" w:w="3249"/>
            <w:vAlign w:val="center"/>
          </w:tcPr>
          <w:p>
            <w:r/>
            <w:r>
              <w:rPr>
                <w:b w:val="0"/>
                <w:sz w:val="18"/>
              </w:rPr>
              <w:t>Call can attach to same Conversation/Case; raw recording governed separately.</w:t>
            </w:r>
          </w:p>
        </w:tc>
      </w:tr>
      <w:tr>
        <w:tc>
          <w:tcPr>
            <w:tcW w:type="dxa" w:w="3249"/>
            <w:vAlign w:val="center"/>
          </w:tcPr>
          <w:p>
            <w:r/>
            <w:r>
              <w:rPr>
                <w:b w:val="0"/>
                <w:sz w:val="18"/>
              </w:rPr>
              <w:t>AI bot</w:t>
            </w:r>
          </w:p>
        </w:tc>
        <w:tc>
          <w:tcPr>
            <w:tcW w:type="dxa" w:w="3249"/>
            <w:vAlign w:val="center"/>
          </w:tcPr>
          <w:p>
            <w:r/>
            <w:r>
              <w:rPr>
                <w:b w:val="0"/>
                <w:sz w:val="18"/>
              </w:rPr>
              <w:t>AI participant with explicit identity and handoff boundary.</w:t>
            </w:r>
          </w:p>
        </w:tc>
        <w:tc>
          <w:tcPr>
            <w:tcW w:type="dxa" w:w="3249"/>
            <w:vAlign w:val="center"/>
          </w:tcPr>
          <w:p>
            <w:r/>
            <w:r>
              <w:rPr>
                <w:b w:val="0"/>
                <w:sz w:val="18"/>
              </w:rPr>
              <w:t>No pretending to be human; governed tools/data and evidence.</w:t>
            </w:r>
          </w:p>
        </w:tc>
      </w:tr>
    </w:tbl>
    <w:p>
      <w:pPr>
        <w:ind w:left="259" w:hanging="202"/>
      </w:pPr>
      <w:r>
        <w:rPr>
          <w:b/>
        </w:rPr>
        <w:t xml:space="preserve">• </w:t>
      </w:r>
      <w:r>
        <w:t>Channel adapters normalize inbound envelopes into Conversation commands/events; they do not own customer/business semantics.</w:t>
      </w:r>
    </w:p>
    <w:p>
      <w:pPr>
        <w:ind w:left="259" w:hanging="202"/>
      </w:pPr>
      <w:r>
        <w:rPr>
          <w:b/>
        </w:rPr>
        <w:t xml:space="preserve">• </w:t>
      </w:r>
      <w:r>
        <w:t>Duplicate provider webhooks are expected and idempotently absorbed.</w:t>
      </w:r>
    </w:p>
    <w:p>
      <w:pPr>
        <w:ind w:left="259" w:hanging="202"/>
      </w:pPr>
      <w:r>
        <w:rPr>
          <w:b/>
        </w:rPr>
        <w:t xml:space="preserve">• </w:t>
      </w:r>
      <w:r>
        <w:t>Inbound customer messages are customer-intent signals and may temporarily override promotional contact suppression where law/policy allows; this decision remains in canonical Contact Governance.</w:t>
      </w:r>
    </w:p>
    <w:p>
      <w:pPr>
        <w:ind w:left="259" w:hanging="202"/>
      </w:pPr>
      <w:r>
        <w:rPr>
          <w:b/>
        </w:rPr>
        <w:t xml:space="preserve">• </w:t>
      </w:r>
      <w:r>
        <w:t>If a channel provider is down, other channels may be offered only when purpose, consent, urgency and customer preference allow. No silent channel hopping.</w:t>
      </w:r>
    </w:p>
    <w:p>
      <w:pPr>
        <w:pStyle w:val="Heading1"/>
      </w:pPr>
      <w:r>
        <w:t>57. AI-native Conversation OS — useful, governed and non-duplicative</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4873"/>
        <w:gridCol w:w="4873"/>
      </w:tblGrid>
      <w:tr>
        <w:tc>
          <w:tcPr>
            <w:tcW w:type="dxa" w:w="4873"/>
            <w:vAlign w:val="center"/>
            <w:shd w:fill="12365A"/>
          </w:tcPr>
          <w:p>
            <w:r>
              <w:rPr>
                <w:b/>
                <w:color w:val="FFFFFF"/>
              </w:rPr>
            </w:r>
            <w:r>
              <w:rPr>
                <w:b/>
                <w:color w:val="FFFFFF"/>
                <w:sz w:val="18"/>
              </w:rPr>
              <w:t>Capability</w:t>
            </w:r>
          </w:p>
        </w:tc>
        <w:tc>
          <w:tcPr>
            <w:tcW w:type="dxa" w:w="4873"/>
            <w:vAlign w:val="center"/>
            <w:shd w:fill="12365A"/>
          </w:tcPr>
          <w:p>
            <w:r>
              <w:rPr>
                <w:b/>
                <w:color w:val="FFFFFF"/>
              </w:rPr>
            </w:r>
            <w:r>
              <w:rPr>
                <w:b/>
                <w:color w:val="FFFFFF"/>
                <w:sz w:val="18"/>
              </w:rPr>
              <w:t>Behaviour / guardrail</w:t>
            </w:r>
          </w:p>
        </w:tc>
      </w:tr>
      <w:tr>
        <w:tc>
          <w:tcPr>
            <w:tcW w:type="dxa" w:w="4873"/>
            <w:vAlign w:val="center"/>
          </w:tcPr>
          <w:p>
            <w:r/>
            <w:r>
              <w:rPr>
                <w:b w:val="0"/>
                <w:sz w:val="18"/>
              </w:rPr>
              <w:t>Intent + entity extraction</w:t>
            </w:r>
          </w:p>
        </w:tc>
        <w:tc>
          <w:tcPr>
            <w:tcW w:type="dxa" w:w="4873"/>
            <w:vAlign w:val="center"/>
          </w:tcPr>
          <w:p>
            <w:r/>
            <w:r>
              <w:rPr>
                <w:b w:val="0"/>
                <w:sz w:val="18"/>
              </w:rPr>
              <w:t>Extract category, product/policy reference, urgency, language and requested action with confidence; deterministic routing rules own final activation.</w:t>
            </w:r>
          </w:p>
        </w:tc>
      </w:tr>
      <w:tr>
        <w:tc>
          <w:tcPr>
            <w:tcW w:type="dxa" w:w="4873"/>
            <w:vAlign w:val="center"/>
          </w:tcPr>
          <w:p>
            <w:r/>
            <w:r>
              <w:rPr>
                <w:b w:val="0"/>
                <w:sz w:val="18"/>
              </w:rPr>
              <w:t>AI self-service</w:t>
            </w:r>
          </w:p>
        </w:tc>
        <w:tc>
          <w:tcPr>
            <w:tcW w:type="dxa" w:w="4873"/>
            <w:vAlign w:val="center"/>
          </w:tcPr>
          <w:p>
            <w:r/>
            <w:r>
              <w:rPr>
                <w:b w:val="0"/>
                <w:sz w:val="18"/>
              </w:rPr>
              <w:t>Answer approved public/authorized knowledge; use RAG over versioned knowledge and policy content; cite source internally and escalate when uncertain.</w:t>
            </w:r>
          </w:p>
        </w:tc>
      </w:tr>
      <w:tr>
        <w:tc>
          <w:tcPr>
            <w:tcW w:type="dxa" w:w="4873"/>
            <w:vAlign w:val="center"/>
          </w:tcPr>
          <w:p>
            <w:r/>
            <w:r>
              <w:rPr>
                <w:b w:val="0"/>
                <w:sz w:val="18"/>
              </w:rPr>
              <w:t>Human handoff summary</w:t>
            </w:r>
          </w:p>
        </w:tc>
        <w:tc>
          <w:tcPr>
            <w:tcW w:type="dxa" w:w="4873"/>
            <w:vAlign w:val="center"/>
          </w:tcPr>
          <w:p>
            <w:r/>
            <w:r>
              <w:rPr>
                <w:b w:val="0"/>
                <w:sz w:val="18"/>
              </w:rPr>
              <w:t>Concise summary, facts collected, unanswered question, sentiment/urgency, relevant objects and evidence. Never ask customer to repeat.</w:t>
            </w:r>
          </w:p>
        </w:tc>
      </w:tr>
      <w:tr>
        <w:tc>
          <w:tcPr>
            <w:tcW w:type="dxa" w:w="4873"/>
            <w:vAlign w:val="center"/>
          </w:tcPr>
          <w:p>
            <w:r/>
            <w:r>
              <w:rPr>
                <w:b w:val="0"/>
                <w:sz w:val="18"/>
              </w:rPr>
              <w:t>Agent Copilot</w:t>
            </w:r>
          </w:p>
        </w:tc>
        <w:tc>
          <w:tcPr>
            <w:tcW w:type="dxa" w:w="4873"/>
            <w:vAlign w:val="center"/>
          </w:tcPr>
          <w:p>
            <w:r/>
            <w:r>
              <w:rPr>
                <w:b w:val="0"/>
                <w:sz w:val="18"/>
              </w:rPr>
              <w:t>Suggested replies, policy/FAQ retrieval, object lookup, next action, translation, tone simplification, form/document checklist.</w:t>
            </w:r>
          </w:p>
        </w:tc>
      </w:tr>
      <w:tr>
        <w:tc>
          <w:tcPr>
            <w:tcW w:type="dxa" w:w="4873"/>
            <w:vAlign w:val="center"/>
          </w:tcPr>
          <w:p>
            <w:r/>
            <w:r>
              <w:rPr>
                <w:b w:val="0"/>
                <w:sz w:val="18"/>
              </w:rPr>
              <w:t>Conversation-to-work</w:t>
            </w:r>
          </w:p>
        </w:tc>
        <w:tc>
          <w:tcPr>
            <w:tcW w:type="dxa" w:w="4873"/>
            <w:vAlign w:val="center"/>
          </w:tcPr>
          <w:p>
            <w:r/>
            <w:r>
              <w:rPr>
                <w:b w:val="0"/>
                <w:sz w:val="18"/>
              </w:rPr>
              <w:t>AI may propose Create Case/Task/Callback/Opportunity; user/rule confirms where required. No hidden second workflow.</w:t>
            </w:r>
          </w:p>
        </w:tc>
      </w:tr>
      <w:tr>
        <w:tc>
          <w:tcPr>
            <w:tcW w:type="dxa" w:w="4873"/>
            <w:vAlign w:val="center"/>
          </w:tcPr>
          <w:p>
            <w:r/>
            <w:r>
              <w:rPr>
                <w:b w:val="0"/>
                <w:sz w:val="18"/>
              </w:rPr>
              <w:t>After-call / long-thread summary</w:t>
            </w:r>
          </w:p>
        </w:tc>
        <w:tc>
          <w:tcPr>
            <w:tcW w:type="dxa" w:w="4873"/>
            <w:vAlign w:val="center"/>
          </w:tcPr>
          <w:p>
            <w:r/>
            <w:r>
              <w:rPr>
                <w:b w:val="0"/>
                <w:sz w:val="18"/>
              </w:rPr>
              <w:t>Structured summary attached to conversation and object; source messages remain authoritative.</w:t>
            </w:r>
          </w:p>
        </w:tc>
      </w:tr>
      <w:tr>
        <w:tc>
          <w:tcPr>
            <w:tcW w:type="dxa" w:w="4873"/>
            <w:vAlign w:val="center"/>
          </w:tcPr>
          <w:p>
            <w:r/>
            <w:r>
              <w:rPr>
                <w:b w:val="0"/>
                <w:sz w:val="18"/>
              </w:rPr>
              <w:t>Quality / risk assist</w:t>
            </w:r>
          </w:p>
        </w:tc>
        <w:tc>
          <w:tcPr>
            <w:tcW w:type="dxa" w:w="4873"/>
            <w:vAlign w:val="center"/>
          </w:tcPr>
          <w:p>
            <w:r/>
            <w:r>
              <w:rPr>
                <w:b w:val="0"/>
                <w:sz w:val="18"/>
              </w:rPr>
              <w:t>Detect possible mis-selling, prohibited disclosure, unresolved commitment, complaint signal, missing disclosure or sensitive-data exposure.</w:t>
            </w:r>
          </w:p>
        </w:tc>
      </w:tr>
      <w:tr>
        <w:tc>
          <w:tcPr>
            <w:tcW w:type="dxa" w:w="4873"/>
            <w:vAlign w:val="center"/>
          </w:tcPr>
          <w:p>
            <w:r/>
            <w:r>
              <w:rPr>
                <w:b w:val="0"/>
                <w:sz w:val="18"/>
              </w:rPr>
              <w:t>Supervisor assist</w:t>
            </w:r>
          </w:p>
        </w:tc>
        <w:tc>
          <w:tcPr>
            <w:tcW w:type="dxa" w:w="4873"/>
            <w:vAlign w:val="center"/>
          </w:tcPr>
          <w:p>
            <w:r/>
            <w:r>
              <w:rPr>
                <w:b w:val="0"/>
                <w:sz w:val="18"/>
              </w:rPr>
              <w:t>Cluster queue themes, identify widespread issue, recommend staffing/re-routing; no unsupported individual performance judgement.</w:t>
            </w:r>
          </w:p>
        </w:tc>
      </w:tr>
      <w:tr>
        <w:tc>
          <w:tcPr>
            <w:tcW w:type="dxa" w:w="4873"/>
            <w:vAlign w:val="center"/>
          </w:tcPr>
          <w:p>
            <w:r/>
            <w:r>
              <w:rPr>
                <w:b w:val="0"/>
                <w:sz w:val="18"/>
              </w:rPr>
              <w:t>Customer sentiment</w:t>
            </w:r>
          </w:p>
        </w:tc>
        <w:tc>
          <w:tcPr>
            <w:tcW w:type="dxa" w:w="4873"/>
            <w:vAlign w:val="center"/>
          </w:tcPr>
          <w:p>
            <w:r/>
            <w:r>
              <w:rPr>
                <w:b w:val="0"/>
                <w:sz w:val="18"/>
              </w:rPr>
              <w:t>Use as soft signal, never sole basis for adverse/customer-impacting decision.</w:t>
            </w:r>
          </w:p>
        </w:tc>
      </w:tr>
      <w:tr>
        <w:tc>
          <w:tcPr>
            <w:tcW w:type="dxa" w:w="4873"/>
            <w:vAlign w:val="center"/>
          </w:tcPr>
          <w:p>
            <w:r/>
            <w:r>
              <w:rPr>
                <w:b w:val="0"/>
                <w:sz w:val="18"/>
              </w:rPr>
              <w:t>AI memory</w:t>
            </w:r>
          </w:p>
        </w:tc>
        <w:tc>
          <w:tcPr>
            <w:tcW w:type="dxa" w:w="4873"/>
            <w:vAlign w:val="center"/>
          </w:tcPr>
          <w:p>
            <w:r/>
            <w:r>
              <w:rPr>
                <w:b w:val="0"/>
                <w:sz w:val="18"/>
              </w:rPr>
              <w:t>Customer facts enter Golden Profile only via governed extraction/confirmation/provenance; model context itself is not a database.</w:t>
            </w:r>
          </w:p>
        </w:tc>
      </w:tr>
    </w:tbl>
    <w:p>
      <w:pPr>
        <w:pStyle w:val="Quote"/>
      </w:pPr>
      <w:r>
        <w:t>AI output is recommendation or derived interpretation, not business truth. Store model/version, evidence, confidence and acceptance/rejection for high-impact suggestions. Hard compliance, entitlement, payment, policy and case state remain deterministic authority.</w:t>
      </w:r>
    </w:p>
    <w:p>
      <w:pPr>
        <w:pStyle w:val="Heading1"/>
      </w:pPr>
      <w:r>
        <w:t>58. DPDP, privacy, security and sensitive-conversation controls</w:t>
      </w:r>
    </w:p>
    <w:p>
      <w:pPr>
        <w:ind w:left="259" w:hanging="202"/>
      </w:pPr>
      <w:r>
        <w:rPr>
          <w:b/>
        </w:rPr>
        <w:t xml:space="preserve">• </w:t>
      </w:r>
      <w:r>
        <w:t>Every customer conversation is tagged with purpose, source/channel, sensitivity and business-object context. Possession of data never equals permission for every use.</w:t>
      </w:r>
    </w:p>
    <w:p>
      <w:pPr>
        <w:ind w:left="259" w:hanging="202"/>
      </w:pPr>
      <w:r>
        <w:rPr>
          <w:b/>
        </w:rPr>
        <w:t xml:space="preserve">• </w:t>
      </w:r>
      <w:r>
        <w:t>Normal agents use customer/contact tokens and click-to-contact; raw mobile/email/PII exposure is separate capability, purpose-bound, time-limited where appropriate and audited.</w:t>
      </w:r>
    </w:p>
    <w:p>
      <w:pPr>
        <w:ind w:left="259" w:hanging="202"/>
      </w:pPr>
      <w:r>
        <w:rPr>
          <w:b/>
        </w:rPr>
        <w:t xml:space="preserve">• </w:t>
      </w:r>
      <w:r>
        <w:t>Claims, medical, grievance/legal and financial/payment information use stricter visibility than ordinary sales chat. Customer 360 may reveal the existence/status of a restricted case without exposing its sensitive detail.</w:t>
      </w:r>
    </w:p>
    <w:p>
      <w:pPr>
        <w:ind w:left="259" w:hanging="202"/>
      </w:pPr>
      <w:r>
        <w:rPr>
          <w:b/>
        </w:rPr>
        <w:t xml:space="preserve">• </w:t>
      </w:r>
      <w:r>
        <w:t>Internal notes are schema-enforced staff-only content. External adapters reject any message whose visibility class is not explicitly customer-deliverable.</w:t>
      </w:r>
    </w:p>
    <w:p>
      <w:pPr>
        <w:ind w:left="259" w:hanging="202"/>
      </w:pPr>
      <w:r>
        <w:rPr>
          <w:b/>
        </w:rPr>
        <w:t xml:space="preserve">• </w:t>
      </w:r>
      <w:r>
        <w:t>Outbound WhatsApp/SMS/email/voice rechecks Consent/DND/purpose/contact pressure immediately before send, not only when the conversation was created.</w:t>
      </w:r>
    </w:p>
    <w:p>
      <w:pPr>
        <w:ind w:left="259" w:hanging="202"/>
      </w:pPr>
      <w:r>
        <w:rPr>
          <w:b/>
        </w:rPr>
        <w:t xml:space="preserve">• </w:t>
      </w:r>
      <w:r>
        <w:t>Attachments inherit conversation/object sensitivity but also get their own classification, malware/DLP result, retention and download policy.</w:t>
      </w:r>
    </w:p>
    <w:p>
      <w:pPr>
        <w:ind w:left="259" w:hanging="202"/>
      </w:pPr>
      <w:r>
        <w:rPr>
          <w:b/>
        </w:rPr>
        <w:t xml:space="preserve">• </w:t>
      </w:r>
      <w:r>
        <w:t>Data Principal requests, correction/erasure, legal hold and retention events propagate to conversation indexes, exports, AI/vector stores and processors according to the central privacy control plane.</w:t>
      </w:r>
    </w:p>
    <w:p>
      <w:pPr>
        <w:ind w:left="259" w:hanging="202"/>
      </w:pPr>
      <w:r>
        <w:rPr>
          <w:b/>
        </w:rPr>
        <w:t xml:space="preserve">• </w:t>
      </w:r>
      <w:r>
        <w:t>Operational logs never contain message bodies, raw contact data, auth tokens or document payloads. Privileged reads/searches/downloads are auditable.</w:t>
      </w:r>
    </w:p>
    <w:p>
      <w:pPr>
        <w:ind w:left="259" w:hanging="202"/>
      </w:pPr>
      <w:r>
        <w:rPr>
          <w:b/>
        </w:rPr>
        <w:t xml:space="preserve">• </w:t>
      </w:r>
      <w:r>
        <w:t>Session revocation, employee exit and role change invalidate access on the next request/subscription authorization check; realtime sockets are closed/re-authorized.</w:t>
      </w:r>
    </w:p>
    <w:p>
      <w:pPr>
        <w:pStyle w:val="Heading1"/>
      </w:pPr>
      <w:r>
        <w:t>59. Attachment, media and DLP pipeline</w:t>
      </w:r>
    </w:p>
    <w:p>
      <w:pPr>
        <w:ind w:left="317" w:hanging="259"/>
      </w:pPr>
      <w:r>
        <w:rPr>
          <w:b/>
        </w:rPr>
        <w:t xml:space="preserve">1. </w:t>
      </w:r>
      <w:r>
        <w:t>Client requests upload intent with conversation/object/purpose metadata.</w:t>
      </w:r>
    </w:p>
    <w:p>
      <w:pPr>
        <w:ind w:left="317" w:hanging="259"/>
      </w:pPr>
      <w:r>
        <w:rPr>
          <w:b/>
        </w:rPr>
        <w:t xml:space="preserve">2. </w:t>
      </w:r>
      <w:r>
        <w:t>Authorization and allowed MIME/size policy evaluated before signed upload URL is issued.</w:t>
      </w:r>
    </w:p>
    <w:p>
      <w:pPr>
        <w:ind w:left="317" w:hanging="259"/>
      </w:pPr>
      <w:r>
        <w:rPr>
          <w:b/>
        </w:rPr>
        <w:t xml:space="preserve">3. </w:t>
      </w:r>
      <w:r>
        <w:t>Client uploads directly to object storage quarantine prefix; application nodes never proxy the full file by default.</w:t>
      </w:r>
    </w:p>
    <w:p>
      <w:pPr>
        <w:ind w:left="317" w:hanging="259"/>
      </w:pPr>
      <w:r>
        <w:rPr>
          <w:b/>
        </w:rPr>
        <w:t xml:space="preserve">4. </w:t>
      </w:r>
      <w:r>
        <w:t>Async scanner validates MIME by content, malware, archive bombs, macro risk, DLP/PII classification and optional OCR metadata.</w:t>
      </w:r>
    </w:p>
    <w:p>
      <w:pPr>
        <w:ind w:left="317" w:hanging="259"/>
      </w:pPr>
      <w:r>
        <w:rPr>
          <w:b/>
        </w:rPr>
        <w:t xml:space="preserve">5. </w:t>
      </w:r>
      <w:r>
        <w:t>Clean asset moves/logically promotes to approved state; infected/suspicious remains quarantined and cannot be delivered.</w:t>
      </w:r>
    </w:p>
    <w:p>
      <w:pPr>
        <w:ind w:left="317" w:hanging="259"/>
      </w:pPr>
      <w:r>
        <w:rPr>
          <w:b/>
        </w:rPr>
        <w:t xml:space="preserve">6. </w:t>
      </w:r>
      <w:r>
        <w:t>Message references immutable attachment_id, not a permanent public URL.</w:t>
      </w:r>
    </w:p>
    <w:p>
      <w:pPr>
        <w:ind w:left="317" w:hanging="259"/>
      </w:pPr>
      <w:r>
        <w:rPr>
          <w:b/>
        </w:rPr>
        <w:t xml:space="preserve">7. </w:t>
      </w:r>
      <w:r>
        <w:t>Download uses short-lived signed URL after fresh authorization; high-risk download is audited/watermarked where policy requires.</w:t>
      </w:r>
    </w:p>
    <w:p>
      <w:pPr>
        <w:ind w:left="317" w:hanging="259"/>
      </w:pPr>
      <w:r>
        <w:rPr>
          <w:b/>
        </w:rPr>
        <w:t xml:space="preserve">8. </w:t>
      </w:r>
      <w:r>
        <w:t>Retention/legal hold/deletion operate on the attachment object and its derived OCR/search/vector artifacts.</w:t>
      </w:r>
    </w:p>
    <w:p>
      <w:pPr>
        <w:pStyle w:val="Heading1"/>
      </w:pPr>
      <w:r>
        <w:t>60. Search, knowledge and long-thread usability</w:t>
      </w:r>
    </w:p>
    <w:p>
      <w:pPr>
        <w:ind w:left="259" w:hanging="202"/>
      </w:pPr>
      <w:r>
        <w:rPr>
          <w:b/>
        </w:rPr>
        <w:t xml:space="preserve">• </w:t>
      </w:r>
      <w:r>
        <w:t>Search is authorization-first. Build the permitted conversation/object scope before applying text search; never query a global text index and filter after disclosure.</w:t>
      </w:r>
    </w:p>
    <w:p>
      <w:pPr>
        <w:ind w:left="259" w:hanging="202"/>
      </w:pPr>
      <w:r>
        <w:rPr>
          <w:b/>
        </w:rPr>
        <w:t xml:space="preserve">• </w:t>
      </w:r>
      <w:r>
        <w:t>Cursor pagination remains standard. Deep offset paging is prohibited.</w:t>
      </w:r>
    </w:p>
    <w:p>
      <w:pPr>
        <w:ind w:left="259" w:hanging="202"/>
      </w:pPr>
      <w:r>
        <w:rPr>
          <w:b/>
        </w:rPr>
        <w:t xml:space="preserve">• </w:t>
      </w:r>
      <w:r>
        <w:t>When corpus/latency trigger is crossed, derived OpenSearch-class index may be introduced with customer/internal visibility partitions, retention propagation and rebuildability.</w:t>
      </w:r>
    </w:p>
    <w:p>
      <w:pPr>
        <w:ind w:left="259" w:hanging="202"/>
      </w:pPr>
      <w:r>
        <w:rPr>
          <w:b/>
        </w:rPr>
        <w:t xml:space="preserve">• </w:t>
      </w:r>
      <w:r>
        <w:t>Agent thread view supports AI summary, pinned/structured facts, object timeline, unresolved commitments and “jump to evidence” rather than forcing users to scroll thousands of messages.</w:t>
      </w:r>
    </w:p>
    <w:p>
      <w:pPr>
        <w:ind w:left="259" w:hanging="202"/>
      </w:pPr>
      <w:r>
        <w:rPr>
          <w:b/>
        </w:rPr>
        <w:t xml:space="preserve">• </w:t>
      </w:r>
      <w:r>
        <w:t>Knowledge retrieval uses a separate governed knowledge corpus (product wording, SOP, FAQs, approved templates). Customer conversations are not automatically training/knowledge documents.</w:t>
      </w:r>
    </w:p>
    <w:p>
      <w:pPr>
        <w:pStyle w:val="Heading1"/>
      </w:pPr>
      <w:r>
        <w:t>61. Observability, SRE and management control</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4873"/>
        <w:gridCol w:w="4873"/>
      </w:tblGrid>
      <w:tr>
        <w:tc>
          <w:tcPr>
            <w:tcW w:type="dxa" w:w="4873"/>
            <w:vAlign w:val="center"/>
            <w:shd w:fill="12365A"/>
          </w:tcPr>
          <w:p>
            <w:r>
              <w:rPr>
                <w:b/>
                <w:color w:val="FFFFFF"/>
              </w:rPr>
            </w:r>
            <w:r>
              <w:rPr>
                <w:b/>
                <w:color w:val="FFFFFF"/>
                <w:sz w:val="18"/>
              </w:rPr>
              <w:t>Signal family</w:t>
            </w:r>
          </w:p>
        </w:tc>
        <w:tc>
          <w:tcPr>
            <w:tcW w:type="dxa" w:w="4873"/>
            <w:vAlign w:val="center"/>
            <w:shd w:fill="12365A"/>
          </w:tcPr>
          <w:p>
            <w:r>
              <w:rPr>
                <w:b/>
                <w:color w:val="FFFFFF"/>
              </w:rPr>
            </w:r>
            <w:r>
              <w:rPr>
                <w:b/>
                <w:color w:val="FFFFFF"/>
                <w:sz w:val="18"/>
              </w:rPr>
              <w:t>Minimum telemetry</w:t>
            </w:r>
          </w:p>
        </w:tc>
      </w:tr>
      <w:tr>
        <w:tc>
          <w:tcPr>
            <w:tcW w:type="dxa" w:w="4873"/>
            <w:vAlign w:val="center"/>
          </w:tcPr>
          <w:p>
            <w:r/>
            <w:r>
              <w:rPr>
                <w:b w:val="0"/>
                <w:sz w:val="18"/>
              </w:rPr>
              <w:t>Realtime</w:t>
            </w:r>
          </w:p>
        </w:tc>
        <w:tc>
          <w:tcPr>
            <w:tcW w:type="dxa" w:w="4873"/>
            <w:vAlign w:val="center"/>
          </w:tcPr>
          <w:p>
            <w:r/>
            <w:r>
              <w:rPr>
                <w:b w:val="0"/>
                <w:sz w:val="18"/>
              </w:rPr>
              <w:t>connected sockets, auth failures, reconnect rate, disconnect reasons, event latency, backplane publish errors, per-node connection distribution.</w:t>
            </w:r>
          </w:p>
        </w:tc>
      </w:tr>
      <w:tr>
        <w:tc>
          <w:tcPr>
            <w:tcW w:type="dxa" w:w="4873"/>
            <w:vAlign w:val="center"/>
          </w:tcPr>
          <w:p>
            <w:r/>
            <w:r>
              <w:rPr>
                <w:b w:val="0"/>
                <w:sz w:val="18"/>
              </w:rPr>
              <w:t>Messaging</w:t>
            </w:r>
          </w:p>
        </w:tc>
        <w:tc>
          <w:tcPr>
            <w:tcW w:type="dxa" w:w="4873"/>
            <w:vAlign w:val="center"/>
          </w:tcPr>
          <w:p>
            <w:r/>
            <w:r>
              <w:rPr>
                <w:b w:val="0"/>
                <w:sz w:val="18"/>
              </w:rPr>
              <w:t>send ack latency, persist failures, duplicate/idempotent retries, sequence-gap recovery, message rate, oversized payload rejects.</w:t>
            </w:r>
          </w:p>
        </w:tc>
      </w:tr>
      <w:tr>
        <w:tc>
          <w:tcPr>
            <w:tcW w:type="dxa" w:w="4873"/>
            <w:vAlign w:val="center"/>
          </w:tcPr>
          <w:p>
            <w:r/>
            <w:r>
              <w:rPr>
                <w:b w:val="0"/>
                <w:sz w:val="18"/>
              </w:rPr>
              <w:t>Queues</w:t>
            </w:r>
          </w:p>
        </w:tc>
        <w:tc>
          <w:tcPr>
            <w:tcW w:type="dxa" w:w="4873"/>
            <w:vAlign w:val="center"/>
          </w:tcPr>
          <w:p>
            <w:r/>
            <w:r>
              <w:rPr>
                <w:b w:val="0"/>
                <w:sz w:val="18"/>
              </w:rPr>
              <w:t>depth, oldest age, enqueue/dequeue rate, retry count, DLQ, priority backlog, worker saturation.</w:t>
            </w:r>
          </w:p>
        </w:tc>
      </w:tr>
      <w:tr>
        <w:tc>
          <w:tcPr>
            <w:tcW w:type="dxa" w:w="4873"/>
            <w:vAlign w:val="center"/>
          </w:tcPr>
          <w:p>
            <w:r/>
            <w:r>
              <w:rPr>
                <w:b w:val="0"/>
                <w:sz w:val="18"/>
              </w:rPr>
              <w:t>Routing</w:t>
            </w:r>
          </w:p>
        </w:tc>
        <w:tc>
          <w:tcPr>
            <w:tcW w:type="dxa" w:w="4873"/>
            <w:vAlign w:val="center"/>
          </w:tcPr>
          <w:p>
            <w:r/>
            <w:r>
              <w:rPr>
                <w:b w:val="0"/>
                <w:sz w:val="18"/>
              </w:rPr>
              <w:t>unassigned count, reservation expiry, assignment latency, orphan/inactive-owner count, queue age by team, capacity mismatch.</w:t>
            </w:r>
          </w:p>
        </w:tc>
      </w:tr>
      <w:tr>
        <w:tc>
          <w:tcPr>
            <w:tcW w:type="dxa" w:w="4873"/>
            <w:vAlign w:val="center"/>
          </w:tcPr>
          <w:p>
            <w:r/>
            <w:r>
              <w:rPr>
                <w:b w:val="0"/>
                <w:sz w:val="18"/>
              </w:rPr>
              <w:t>Database</w:t>
            </w:r>
          </w:p>
        </w:tc>
        <w:tc>
          <w:tcPr>
            <w:tcW w:type="dxa" w:w="4873"/>
            <w:vAlign w:val="center"/>
          </w:tcPr>
          <w:p>
            <w:r/>
            <w:r>
              <w:rPr>
                <w:b w:val="0"/>
                <w:sz w:val="18"/>
              </w:rPr>
              <w:t>p95/p99 query latency, examined/returned ratio, connection pool saturation, replication lag, storage/index growth, backup/PITR health.</w:t>
            </w:r>
          </w:p>
        </w:tc>
      </w:tr>
      <w:tr>
        <w:tc>
          <w:tcPr>
            <w:tcW w:type="dxa" w:w="4873"/>
            <w:vAlign w:val="center"/>
          </w:tcPr>
          <w:p>
            <w:r/>
            <w:r>
              <w:rPr>
                <w:b w:val="0"/>
                <w:sz w:val="18"/>
              </w:rPr>
              <w:t>Channels</w:t>
            </w:r>
          </w:p>
        </w:tc>
        <w:tc>
          <w:tcPr>
            <w:tcW w:type="dxa" w:w="4873"/>
            <w:vAlign w:val="center"/>
          </w:tcPr>
          <w:p>
            <w:r/>
            <w:r>
              <w:rPr>
                <w:b w:val="0"/>
                <w:sz w:val="18"/>
              </w:rPr>
              <w:t>webhook lag, provider errors, delivery UNKNOWN, template rejection, rate limits, circuit-breaker state.</w:t>
            </w:r>
          </w:p>
        </w:tc>
      </w:tr>
      <w:tr>
        <w:tc>
          <w:tcPr>
            <w:tcW w:type="dxa" w:w="4873"/>
            <w:vAlign w:val="center"/>
          </w:tcPr>
          <w:p>
            <w:r/>
            <w:r>
              <w:rPr>
                <w:b w:val="0"/>
                <w:sz w:val="18"/>
              </w:rPr>
              <w:t>AI</w:t>
            </w:r>
          </w:p>
        </w:tc>
        <w:tc>
          <w:tcPr>
            <w:tcW w:type="dxa" w:w="4873"/>
            <w:vAlign w:val="center"/>
          </w:tcPr>
          <w:p>
            <w:r/>
            <w:r>
              <w:rPr>
                <w:b w:val="0"/>
                <w:sz w:val="18"/>
              </w:rPr>
              <w:t>latency, token/cost, confidence, escalation rate, tool errors, accepted/rejected suggestions, hallucination/quality samples.</w:t>
            </w:r>
          </w:p>
        </w:tc>
      </w:tr>
      <w:tr>
        <w:tc>
          <w:tcPr>
            <w:tcW w:type="dxa" w:w="4873"/>
            <w:vAlign w:val="center"/>
          </w:tcPr>
          <w:p>
            <w:r/>
            <w:r>
              <w:rPr>
                <w:b w:val="0"/>
                <w:sz w:val="18"/>
              </w:rPr>
              <w:t>Security/privacy</w:t>
            </w:r>
          </w:p>
        </w:tc>
        <w:tc>
          <w:tcPr>
            <w:tcW w:type="dxa" w:w="4873"/>
            <w:vAlign w:val="center"/>
          </w:tcPr>
          <w:p>
            <w:r/>
            <w:r>
              <w:rPr>
                <w:b w:val="0"/>
                <w:sz w:val="18"/>
              </w:rPr>
              <w:t>403 bursts, unmask/download/search anomalies, cross-customer denial attempts, DLP/malware events, privileged-read volume.</w:t>
            </w:r>
          </w:p>
        </w:tc>
      </w:tr>
      <w:tr>
        <w:tc>
          <w:tcPr>
            <w:tcW w:type="dxa" w:w="4873"/>
            <w:vAlign w:val="center"/>
          </w:tcPr>
          <w:p>
            <w:r/>
            <w:r>
              <w:rPr>
                <w:b w:val="0"/>
                <w:sz w:val="18"/>
              </w:rPr>
              <w:t>Customer</w:t>
            </w:r>
          </w:p>
        </w:tc>
        <w:tc>
          <w:tcPr>
            <w:tcW w:type="dxa" w:w="4873"/>
            <w:vAlign w:val="center"/>
          </w:tcPr>
          <w:p>
            <w:r/>
            <w:r>
              <w:rPr>
                <w:b w:val="0"/>
                <w:sz w:val="18"/>
              </w:rPr>
              <w:t>first response, waiting age, abandonment, reopen, unresolved commitments, channel handoff success, CSAT where captured.</w:t>
            </w:r>
          </w:p>
        </w:tc>
      </w:tr>
    </w:tbl>
    <w:p>
      <w:r>
        <w:t>Use OpenTelemetry-compatible traces/metrics/log correlation as the preferred standard for distributed request/job visibility once more than one runtime component exists. This does not mean storing message content in traces.</w:t>
      </w:r>
    </w:p>
    <w:p>
      <w:pPr>
        <w:pStyle w:val="Heading1"/>
      </w:pPr>
      <w:r>
        <w:t>62. Failure, resilience and graceful degradation</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4873"/>
        <w:gridCol w:w="4873"/>
      </w:tblGrid>
      <w:tr>
        <w:tc>
          <w:tcPr>
            <w:tcW w:type="dxa" w:w="4873"/>
            <w:vAlign w:val="center"/>
            <w:shd w:fill="12365A"/>
          </w:tcPr>
          <w:p>
            <w:r>
              <w:rPr>
                <w:b/>
                <w:color w:val="FFFFFF"/>
              </w:rPr>
            </w:r>
            <w:r>
              <w:rPr>
                <w:b/>
                <w:color w:val="FFFFFF"/>
                <w:sz w:val="18"/>
              </w:rPr>
              <w:t>Failure</w:t>
            </w:r>
          </w:p>
        </w:tc>
        <w:tc>
          <w:tcPr>
            <w:tcW w:type="dxa" w:w="4873"/>
            <w:vAlign w:val="center"/>
            <w:shd w:fill="12365A"/>
          </w:tcPr>
          <w:p>
            <w:r>
              <w:rPr>
                <w:b/>
                <w:color w:val="FFFFFF"/>
              </w:rPr>
            </w:r>
            <w:r>
              <w:rPr>
                <w:b/>
                <w:color w:val="FFFFFF"/>
                <w:sz w:val="18"/>
              </w:rPr>
              <w:t>Required behaviour</w:t>
            </w:r>
          </w:p>
        </w:tc>
      </w:tr>
      <w:tr>
        <w:tc>
          <w:tcPr>
            <w:tcW w:type="dxa" w:w="4873"/>
            <w:vAlign w:val="center"/>
          </w:tcPr>
          <w:p>
            <w:r/>
            <w:r>
              <w:rPr>
                <w:b w:val="0"/>
                <w:sz w:val="18"/>
              </w:rPr>
              <w:t>One API/realtime node dies</w:t>
            </w:r>
          </w:p>
        </w:tc>
        <w:tc>
          <w:tcPr>
            <w:tcW w:type="dxa" w:w="4873"/>
            <w:vAlign w:val="center"/>
          </w:tcPr>
          <w:p>
            <w:r/>
            <w:r>
              <w:rPr>
                <w:b w:val="0"/>
                <w:sz w:val="18"/>
              </w:rPr>
              <w:t>Load balancer removes node; sockets reconnect with jitter; clients re-fetch gap; no message loss.</w:t>
            </w:r>
          </w:p>
        </w:tc>
      </w:tr>
      <w:tr>
        <w:tc>
          <w:tcPr>
            <w:tcW w:type="dxa" w:w="4873"/>
            <w:vAlign w:val="center"/>
          </w:tcPr>
          <w:p>
            <w:r/>
            <w:r>
              <w:rPr>
                <w:b w:val="0"/>
                <w:sz w:val="18"/>
              </w:rPr>
              <w:t>Redis/backplane unavailable</w:t>
            </w:r>
          </w:p>
        </w:tc>
        <w:tc>
          <w:tcPr>
            <w:tcW w:type="dxa" w:w="4873"/>
            <w:vAlign w:val="center"/>
          </w:tcPr>
          <w:p>
            <w:r/>
            <w:r>
              <w:rPr>
                <w:b w:val="0"/>
                <w:sz w:val="18"/>
              </w:rPr>
              <w:t>Existing node-local connections may degrade; new cross-node fan-out/presence marked degraded. Durable send still writes DB; clients recover by fetch. Hard distributed rate/authorization decisions fail safe per policy.</w:t>
            </w:r>
          </w:p>
        </w:tc>
      </w:tr>
      <w:tr>
        <w:tc>
          <w:tcPr>
            <w:tcW w:type="dxa" w:w="4873"/>
            <w:vAlign w:val="center"/>
          </w:tcPr>
          <w:p>
            <w:r/>
            <w:r>
              <w:rPr>
                <w:b w:val="0"/>
                <w:sz w:val="18"/>
              </w:rPr>
              <w:t>Async queue unavailable</w:t>
            </w:r>
          </w:p>
        </w:tc>
        <w:tc>
          <w:tcPr>
            <w:tcW w:type="dxa" w:w="4873"/>
            <w:vAlign w:val="center"/>
          </w:tcPr>
          <w:p>
            <w:r/>
            <w:r>
              <w:rPr>
                <w:b w:val="0"/>
                <w:sz w:val="18"/>
              </w:rPr>
              <w:t>Message persistence remains available; outbox accumulates safely within bounds; nonessential AI/index/notification jobs pause; alert before storage pressure.</w:t>
            </w:r>
          </w:p>
        </w:tc>
      </w:tr>
      <w:tr>
        <w:tc>
          <w:tcPr>
            <w:tcW w:type="dxa" w:w="4873"/>
            <w:vAlign w:val="center"/>
          </w:tcPr>
          <w:p>
            <w:r/>
            <w:r>
              <w:rPr>
                <w:b w:val="0"/>
                <w:sz w:val="18"/>
              </w:rPr>
              <w:t>Conversation DB unavailable</w:t>
            </w:r>
          </w:p>
        </w:tc>
        <w:tc>
          <w:tcPr>
            <w:tcW w:type="dxa" w:w="4873"/>
            <w:vAlign w:val="center"/>
          </w:tcPr>
          <w:p>
            <w:r/>
            <w:r>
              <w:rPr>
                <w:b w:val="0"/>
                <w:sz w:val="18"/>
              </w:rPr>
              <w:t>Fail visibly; no fake empty inbox/history. Readiness removes unhealthy instances.</w:t>
            </w:r>
          </w:p>
        </w:tc>
      </w:tr>
      <w:tr>
        <w:tc>
          <w:tcPr>
            <w:tcW w:type="dxa" w:w="4873"/>
            <w:vAlign w:val="center"/>
          </w:tcPr>
          <w:p>
            <w:r/>
            <w:r>
              <w:rPr>
                <w:b w:val="0"/>
                <w:sz w:val="18"/>
              </w:rPr>
              <w:t>CCS IAM unavailable</w:t>
            </w:r>
          </w:p>
        </w:tc>
        <w:tc>
          <w:tcPr>
            <w:tcW w:type="dxa" w:w="4873"/>
            <w:vAlign w:val="center"/>
          </w:tcPr>
          <w:p>
            <w:r/>
            <w:r>
              <w:rPr>
                <w:b w:val="0"/>
                <w:sz w:val="18"/>
              </w:rPr>
              <w:t>Existing narrowly cached session may continue only within approved short policy window if allowed; privileged/new authorization fails closed.</w:t>
            </w:r>
          </w:p>
        </w:tc>
      </w:tr>
      <w:tr>
        <w:tc>
          <w:tcPr>
            <w:tcW w:type="dxa" w:w="4873"/>
            <w:vAlign w:val="center"/>
          </w:tcPr>
          <w:p>
            <w:r/>
            <w:r>
              <w:rPr>
                <w:b w:val="0"/>
                <w:sz w:val="18"/>
              </w:rPr>
              <w:t>CCS Consent/Contact Governance unavailable</w:t>
            </w:r>
          </w:p>
        </w:tc>
        <w:tc>
          <w:tcPr>
            <w:tcW w:type="dxa" w:w="4873"/>
            <w:vAlign w:val="center"/>
          </w:tcPr>
          <w:p>
            <w:r/>
            <w:r>
              <w:rPr>
                <w:b w:val="0"/>
                <w:sz w:val="18"/>
              </w:rPr>
              <w:t>No new proactive/outbound customer contact that requires an eligibility decision. Inbound servicing can be handled according to explicit fail-safe policy without inventing permission.</w:t>
            </w:r>
          </w:p>
        </w:tc>
      </w:tr>
      <w:tr>
        <w:tc>
          <w:tcPr>
            <w:tcW w:type="dxa" w:w="4873"/>
            <w:vAlign w:val="center"/>
          </w:tcPr>
          <w:p>
            <w:r/>
            <w:r>
              <w:rPr>
                <w:b w:val="0"/>
                <w:sz w:val="18"/>
              </w:rPr>
              <w:t>CY Brain unavailable</w:t>
            </w:r>
          </w:p>
        </w:tc>
        <w:tc>
          <w:tcPr>
            <w:tcW w:type="dxa" w:w="4873"/>
            <w:vAlign w:val="center"/>
          </w:tcPr>
          <w:p>
            <w:r/>
            <w:r>
              <w:rPr>
                <w:b w:val="0"/>
                <w:sz w:val="18"/>
              </w:rPr>
              <w:t>Chat execution continues; command dashboards/analytics/AI recommendations may degrade. Brain is not transaction authority.</w:t>
            </w:r>
          </w:p>
        </w:tc>
      </w:tr>
      <w:tr>
        <w:tc>
          <w:tcPr>
            <w:tcW w:type="dxa" w:w="4873"/>
            <w:vAlign w:val="center"/>
          </w:tcPr>
          <w:p>
            <w:r/>
            <w:r>
              <w:rPr>
                <w:b w:val="0"/>
                <w:sz w:val="18"/>
              </w:rPr>
              <w:t>External channel outage</w:t>
            </w:r>
          </w:p>
        </w:tc>
        <w:tc>
          <w:tcPr>
            <w:tcW w:type="dxa" w:w="4873"/>
            <w:vAlign w:val="center"/>
          </w:tcPr>
          <w:p>
            <w:r/>
            <w:r>
              <w:rPr>
                <w:b w:val="0"/>
                <w:sz w:val="18"/>
              </w:rPr>
              <w:t>Persist inbound/outbound intent state, reconcile provider status, expose degradation; do not mark delivered.</w:t>
            </w:r>
          </w:p>
        </w:tc>
      </w:tr>
      <w:tr>
        <w:tc>
          <w:tcPr>
            <w:tcW w:type="dxa" w:w="4873"/>
            <w:vAlign w:val="center"/>
          </w:tcPr>
          <w:p>
            <w:r/>
            <w:r>
              <w:rPr>
                <w:b w:val="0"/>
                <w:sz w:val="18"/>
              </w:rPr>
              <w:t>AI unavailable</w:t>
            </w:r>
          </w:p>
        </w:tc>
        <w:tc>
          <w:tcPr>
            <w:tcW w:type="dxa" w:w="4873"/>
            <w:vAlign w:val="center"/>
          </w:tcPr>
          <w:p>
            <w:r/>
            <w:r>
              <w:rPr>
                <w:b w:val="0"/>
                <w:sz w:val="18"/>
              </w:rPr>
              <w:t>Human workflow remains fully usable. No case or message becomes blocked solely because AI is down.</w:t>
            </w:r>
          </w:p>
        </w:tc>
      </w:tr>
      <w:tr>
        <w:tc>
          <w:tcPr>
            <w:tcW w:type="dxa" w:w="4873"/>
            <w:vAlign w:val="center"/>
          </w:tcPr>
          <w:p>
            <w:r/>
            <w:r>
              <w:rPr>
                <w:b w:val="0"/>
                <w:sz w:val="18"/>
              </w:rPr>
              <w:t>Object storage/scanner unavailable</w:t>
            </w:r>
          </w:p>
        </w:tc>
        <w:tc>
          <w:tcPr>
            <w:tcW w:type="dxa" w:w="4873"/>
            <w:vAlign w:val="center"/>
          </w:tcPr>
          <w:p>
            <w:r/>
            <w:r>
              <w:rPr>
                <w:b w:val="0"/>
                <w:sz w:val="18"/>
              </w:rPr>
              <w:t>Text conversation continues; file path explicitly unavailable/queued; never bypass scanning to “keep moving”.</w:t>
            </w:r>
          </w:p>
        </w:tc>
      </w:tr>
    </w:tbl>
    <w:p>
      <w:pPr>
        <w:pStyle w:val="Heading1"/>
      </w:pPr>
      <w:r>
        <w:t>63. Data lifecycle, retention, archival and legal hold</w:t>
      </w:r>
    </w:p>
    <w:p>
      <w:pPr>
        <w:ind w:left="259" w:hanging="202"/>
      </w:pPr>
      <w:r>
        <w:rPr>
          <w:b/>
        </w:rPr>
        <w:t xml:space="preserve">• </w:t>
      </w:r>
      <w:r>
        <w:t>Hot conversation store contains active/recent threads; archival tier is introduced before sharding when working set/index growth justifies it.</w:t>
      </w:r>
    </w:p>
    <w:p>
      <w:pPr>
        <w:ind w:left="259" w:hanging="202"/>
      </w:pPr>
      <w:r>
        <w:rPr>
          <w:b/>
        </w:rPr>
        <w:t xml:space="preserve">• </w:t>
      </w:r>
      <w:r>
        <w:t>Archive remains readable through same API/authz, with higher latency communicated. Moving to archive never changes conversation identity.</w:t>
      </w:r>
    </w:p>
    <w:p>
      <w:pPr>
        <w:ind w:left="259" w:hanging="202"/>
      </w:pPr>
      <w:r>
        <w:rPr>
          <w:b/>
        </w:rPr>
        <w:t xml:space="preserve">• </w:t>
      </w:r>
      <w:r>
        <w:t>Retention is policy-driven by conversation type, linked business object, regulatory/legal requirement, source/purpose and legal hold — not one global delete period.</w:t>
      </w:r>
    </w:p>
    <w:p>
      <w:pPr>
        <w:ind w:left="259" w:hanging="202"/>
      </w:pPr>
      <w:r>
        <w:rPr>
          <w:b/>
        </w:rPr>
        <w:t xml:space="preserve">• </w:t>
      </w:r>
      <w:r>
        <w:t>Internal social-like chatter can have shorter retention than customer complaint/claim evidence. The policy engine supplies the effective rule.</w:t>
      </w:r>
    </w:p>
    <w:p>
      <w:pPr>
        <w:ind w:left="259" w:hanging="202"/>
      </w:pPr>
      <w:r>
        <w:rPr>
          <w:b/>
        </w:rPr>
        <w:t xml:space="preserve">• </w:t>
      </w:r>
      <w:r>
        <w:t>Deleted/erased eligible PII is removed or de-identified from message/search/AI derivatives while audit may retain minimal non-PII evidence where required.</w:t>
      </w:r>
    </w:p>
    <w:p>
      <w:pPr>
        <w:ind w:left="259" w:hanging="202"/>
      </w:pPr>
      <w:r>
        <w:rPr>
          <w:b/>
        </w:rPr>
        <w:t xml:space="preserve">• </w:t>
      </w:r>
      <w:r>
        <w:t>Backups/PITR have separate retention and documented erasure handling; restore procedures re-apply post-backup deletion/consent events before restored data becomes active.</w:t>
      </w:r>
    </w:p>
    <w:p>
      <w:pPr>
        <w:pStyle w:val="Heading1"/>
      </w:pPr>
      <w:r>
        <w:t>64. Configuration, feature flags and safe rollout</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4873"/>
        <w:gridCol w:w="4873"/>
      </w:tblGrid>
      <w:tr>
        <w:tc>
          <w:tcPr>
            <w:tcW w:type="dxa" w:w="4873"/>
            <w:vAlign w:val="center"/>
            <w:shd w:fill="12365A"/>
          </w:tcPr>
          <w:p>
            <w:r>
              <w:rPr>
                <w:b/>
                <w:color w:val="FFFFFF"/>
              </w:rPr>
            </w:r>
            <w:r>
              <w:rPr>
                <w:b/>
                <w:color w:val="FFFFFF"/>
                <w:sz w:val="18"/>
              </w:rPr>
              <w:t>Configuration domain</w:t>
            </w:r>
          </w:p>
        </w:tc>
        <w:tc>
          <w:tcPr>
            <w:tcW w:type="dxa" w:w="4873"/>
            <w:vAlign w:val="center"/>
            <w:shd w:fill="12365A"/>
          </w:tcPr>
          <w:p>
            <w:r>
              <w:rPr>
                <w:b/>
                <w:color w:val="FFFFFF"/>
              </w:rPr>
            </w:r>
            <w:r>
              <w:rPr>
                <w:b/>
                <w:color w:val="FFFFFF"/>
                <w:sz w:val="18"/>
              </w:rPr>
              <w:t>Examples</w:t>
            </w:r>
          </w:p>
        </w:tc>
      </w:tr>
      <w:tr>
        <w:tc>
          <w:tcPr>
            <w:tcW w:type="dxa" w:w="4873"/>
            <w:vAlign w:val="center"/>
          </w:tcPr>
          <w:p>
            <w:r/>
            <w:r>
              <w:rPr>
                <w:b w:val="0"/>
                <w:sz w:val="18"/>
              </w:rPr>
              <w:t>Channel policy</w:t>
            </w:r>
          </w:p>
        </w:tc>
        <w:tc>
          <w:tcPr>
            <w:tcW w:type="dxa" w:w="4873"/>
            <w:vAlign w:val="center"/>
          </w:tcPr>
          <w:p>
            <w:r/>
            <w:r>
              <w:rPr>
                <w:b w:val="0"/>
                <w:sz w:val="18"/>
              </w:rPr>
              <w:t>enabled channels, provider, templates, media limits, service windows, fallback.</w:t>
            </w:r>
          </w:p>
        </w:tc>
      </w:tr>
      <w:tr>
        <w:tc>
          <w:tcPr>
            <w:tcW w:type="dxa" w:w="4873"/>
            <w:vAlign w:val="center"/>
          </w:tcPr>
          <w:p>
            <w:r/>
            <w:r>
              <w:rPr>
                <w:b w:val="0"/>
                <w:sz w:val="18"/>
              </w:rPr>
              <w:t>Routing policy</w:t>
            </w:r>
          </w:p>
        </w:tc>
        <w:tc>
          <w:tcPr>
            <w:tcW w:type="dxa" w:w="4873"/>
            <w:vAlign w:val="center"/>
          </w:tcPr>
          <w:p>
            <w:r/>
            <w:r>
              <w:rPr>
                <w:b w:val="0"/>
                <w:sz w:val="18"/>
              </w:rPr>
              <w:t>team/category mapping, skills, relationship tolerance, capacity weights, reservation TTL, fallback queues.</w:t>
            </w:r>
          </w:p>
        </w:tc>
      </w:tr>
      <w:tr>
        <w:tc>
          <w:tcPr>
            <w:tcW w:type="dxa" w:w="4873"/>
            <w:vAlign w:val="center"/>
          </w:tcPr>
          <w:p>
            <w:r/>
            <w:r>
              <w:rPr>
                <w:b w:val="0"/>
                <w:sz w:val="18"/>
              </w:rPr>
              <w:t>SLA/business calendar</w:t>
            </w:r>
          </w:p>
        </w:tc>
        <w:tc>
          <w:tcPr>
            <w:tcW w:type="dxa" w:w="4873"/>
            <w:vAlign w:val="center"/>
          </w:tcPr>
          <w:p>
            <w:r/>
            <w:r>
              <w:rPr>
                <w:b w:val="0"/>
                <w:sz w:val="18"/>
              </w:rPr>
              <w:t>team calendar, timezone, holidays, first-response/resolution/wake policies.</w:t>
            </w:r>
          </w:p>
        </w:tc>
      </w:tr>
      <w:tr>
        <w:tc>
          <w:tcPr>
            <w:tcW w:type="dxa" w:w="4873"/>
            <w:vAlign w:val="center"/>
          </w:tcPr>
          <w:p>
            <w:r/>
            <w:r>
              <w:rPr>
                <w:b w:val="0"/>
                <w:sz w:val="18"/>
              </w:rPr>
              <w:t>AI policy</w:t>
            </w:r>
          </w:p>
        </w:tc>
        <w:tc>
          <w:tcPr>
            <w:tcW w:type="dxa" w:w="4873"/>
            <w:vAlign w:val="center"/>
          </w:tcPr>
          <w:p>
            <w:r/>
            <w:r>
              <w:rPr>
                <w:b w:val="0"/>
                <w:sz w:val="18"/>
              </w:rPr>
              <w:t>models, allowed tools/data, confidence thresholds, auto-answer topics, human-approval classes, cost limits.</w:t>
            </w:r>
          </w:p>
        </w:tc>
      </w:tr>
      <w:tr>
        <w:tc>
          <w:tcPr>
            <w:tcW w:type="dxa" w:w="4873"/>
            <w:vAlign w:val="center"/>
          </w:tcPr>
          <w:p>
            <w:r/>
            <w:r>
              <w:rPr>
                <w:b w:val="0"/>
                <w:sz w:val="18"/>
              </w:rPr>
              <w:t>Privacy/security</w:t>
            </w:r>
          </w:p>
        </w:tc>
        <w:tc>
          <w:tcPr>
            <w:tcW w:type="dxa" w:w="4873"/>
            <w:vAlign w:val="center"/>
          </w:tcPr>
          <w:p>
            <w:r/>
            <w:r>
              <w:rPr>
                <w:b w:val="0"/>
                <w:sz w:val="18"/>
              </w:rPr>
              <w:t>visibility classes, PII reveal, retention, DLP, download, legal hold, audit rules.</w:t>
            </w:r>
          </w:p>
        </w:tc>
      </w:tr>
      <w:tr>
        <w:tc>
          <w:tcPr>
            <w:tcW w:type="dxa" w:w="4873"/>
            <w:vAlign w:val="center"/>
          </w:tcPr>
          <w:p>
            <w:r/>
            <w:r>
              <w:rPr>
                <w:b w:val="0"/>
                <w:sz w:val="18"/>
              </w:rPr>
              <w:t>Realtime/scale</w:t>
            </w:r>
          </w:p>
        </w:tc>
        <w:tc>
          <w:tcPr>
            <w:tcW w:type="dxa" w:w="4873"/>
            <w:vAlign w:val="center"/>
          </w:tcPr>
          <w:p>
            <w:r/>
            <w:r>
              <w:rPr>
                <w:b w:val="0"/>
                <w:sz w:val="18"/>
              </w:rPr>
              <w:t>connection limits, per-user/device limits, rate limits, queue bounds, reconnect policy, circuit-breakers.</w:t>
            </w:r>
          </w:p>
        </w:tc>
      </w:tr>
    </w:tbl>
    <w:p>
      <w:r>
        <w:t>Configuration is versioned, effective-dated and previewable. High-risk changes run blast-radius preview/simulation before publish. Feature flags support canary by team/channel/tenant, but no flag may bypass a constitutional security/compliance invariant.</w:t>
      </w:r>
    </w:p>
    <w:p>
      <w:pPr>
        <w:pStyle w:val="Heading1"/>
      </w:pPr>
      <w:r>
        <w:t>65. Load, chaos, security and golden-journey test lab</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4873"/>
        <w:gridCol w:w="4873"/>
      </w:tblGrid>
      <w:tr>
        <w:tc>
          <w:tcPr>
            <w:tcW w:type="dxa" w:w="4873"/>
            <w:vAlign w:val="center"/>
            <w:shd w:fill="12365A"/>
          </w:tcPr>
          <w:p>
            <w:r>
              <w:rPr>
                <w:b/>
                <w:color w:val="FFFFFF"/>
              </w:rPr>
            </w:r>
            <w:r>
              <w:rPr>
                <w:b/>
                <w:color w:val="FFFFFF"/>
                <w:sz w:val="18"/>
              </w:rPr>
              <w:t>Test family</w:t>
            </w:r>
          </w:p>
        </w:tc>
        <w:tc>
          <w:tcPr>
            <w:tcW w:type="dxa" w:w="4873"/>
            <w:vAlign w:val="center"/>
            <w:shd w:fill="12365A"/>
          </w:tcPr>
          <w:p>
            <w:r>
              <w:rPr>
                <w:b/>
                <w:color w:val="FFFFFF"/>
              </w:rPr>
            </w:r>
            <w:r>
              <w:rPr>
                <w:b/>
                <w:color w:val="FFFFFF"/>
                <w:sz w:val="18"/>
              </w:rPr>
              <w:t>Must prove</w:t>
            </w:r>
          </w:p>
        </w:tc>
      </w:tr>
      <w:tr>
        <w:tc>
          <w:tcPr>
            <w:tcW w:type="dxa" w:w="4873"/>
            <w:vAlign w:val="center"/>
          </w:tcPr>
          <w:p>
            <w:r/>
            <w:r>
              <w:rPr>
                <w:b w:val="0"/>
                <w:sz w:val="18"/>
              </w:rPr>
              <w:t>Load</w:t>
            </w:r>
          </w:p>
        </w:tc>
        <w:tc>
          <w:tcPr>
            <w:tcW w:type="dxa" w:w="4873"/>
            <w:vAlign w:val="center"/>
          </w:tcPr>
          <w:p>
            <w:r/>
            <w:r>
              <w:rPr>
                <w:b w:val="0"/>
                <w:sz w:val="18"/>
              </w:rPr>
              <w:t>500 employees + 1,500 customer sockets; target message rate; routing burst; attachment metadata; thread paging; unread counts.</w:t>
            </w:r>
          </w:p>
        </w:tc>
      </w:tr>
      <w:tr>
        <w:tc>
          <w:tcPr>
            <w:tcW w:type="dxa" w:w="4873"/>
            <w:vAlign w:val="center"/>
          </w:tcPr>
          <w:p>
            <w:r/>
            <w:r>
              <w:rPr>
                <w:b w:val="0"/>
                <w:sz w:val="18"/>
              </w:rPr>
              <w:t>Reconnect storm</w:t>
            </w:r>
          </w:p>
        </w:tc>
        <w:tc>
          <w:tcPr>
            <w:tcW w:type="dxa" w:w="4873"/>
            <w:vAlign w:val="center"/>
          </w:tcPr>
          <w:p>
            <w:r/>
            <w:r>
              <w:rPr>
                <w:b w:val="0"/>
                <w:sz w:val="18"/>
              </w:rPr>
              <w:t>Node restart/deploy causes mass reconnect with jitter; no duplicate messages; backlog recovers.</w:t>
            </w:r>
          </w:p>
        </w:tc>
      </w:tr>
      <w:tr>
        <w:tc>
          <w:tcPr>
            <w:tcW w:type="dxa" w:w="4873"/>
            <w:vAlign w:val="center"/>
          </w:tcPr>
          <w:p>
            <w:r/>
            <w:r>
              <w:rPr>
                <w:b w:val="0"/>
                <w:sz w:val="18"/>
              </w:rPr>
              <w:t>Multi-instance correctness</w:t>
            </w:r>
          </w:p>
        </w:tc>
        <w:tc>
          <w:tcPr>
            <w:tcW w:type="dxa" w:w="4873"/>
            <w:vAlign w:val="center"/>
          </w:tcPr>
          <w:p>
            <w:r/>
            <w:r>
              <w:rPr>
                <w:b w:val="0"/>
                <w:sz w:val="18"/>
              </w:rPr>
              <w:t>Message sent through node A reaches recipient on B; distributed claim/reservation/rate-limit remains correct.</w:t>
            </w:r>
          </w:p>
        </w:tc>
      </w:tr>
      <w:tr>
        <w:tc>
          <w:tcPr>
            <w:tcW w:type="dxa" w:w="4873"/>
            <w:vAlign w:val="center"/>
          </w:tcPr>
          <w:p>
            <w:r/>
            <w:r>
              <w:rPr>
                <w:b w:val="0"/>
                <w:sz w:val="18"/>
              </w:rPr>
              <w:t>Queue overload</w:t>
            </w:r>
          </w:p>
        </w:tc>
        <w:tc>
          <w:tcPr>
            <w:tcW w:type="dxa" w:w="4873"/>
            <w:vAlign w:val="center"/>
          </w:tcPr>
          <w:p>
            <w:r/>
            <w:r>
              <w:rPr>
                <w:b w:val="0"/>
                <w:sz w:val="18"/>
              </w:rPr>
              <w:t>10x async job burst; bounded backlog, no synchronous chat regression, DLQ/retry visible.</w:t>
            </w:r>
          </w:p>
        </w:tc>
      </w:tr>
      <w:tr>
        <w:tc>
          <w:tcPr>
            <w:tcW w:type="dxa" w:w="4873"/>
            <w:vAlign w:val="center"/>
          </w:tcPr>
          <w:p>
            <w:r/>
            <w:r>
              <w:rPr>
                <w:b w:val="0"/>
                <w:sz w:val="18"/>
              </w:rPr>
              <w:t>DB failover</w:t>
            </w:r>
          </w:p>
        </w:tc>
        <w:tc>
          <w:tcPr>
            <w:tcW w:type="dxa" w:w="4873"/>
            <w:vAlign w:val="center"/>
          </w:tcPr>
          <w:p>
            <w:r/>
            <w:r>
              <w:rPr>
                <w:b w:val="0"/>
                <w:sz w:val="18"/>
              </w:rPr>
              <w:t>Replica primary loss; explicit degradation then recovery; acknowledged sends meet durability policy.</w:t>
            </w:r>
          </w:p>
        </w:tc>
      </w:tr>
      <w:tr>
        <w:tc>
          <w:tcPr>
            <w:tcW w:type="dxa" w:w="4873"/>
            <w:vAlign w:val="center"/>
          </w:tcPr>
          <w:p>
            <w:r/>
            <w:r>
              <w:rPr>
                <w:b w:val="0"/>
                <w:sz w:val="18"/>
              </w:rPr>
              <w:t>Channel webhook duplication/out-of-order</w:t>
            </w:r>
          </w:p>
        </w:tc>
        <w:tc>
          <w:tcPr>
            <w:tcW w:type="dxa" w:w="4873"/>
            <w:vAlign w:val="center"/>
          </w:tcPr>
          <w:p>
            <w:r/>
            <w:r>
              <w:rPr>
                <w:b w:val="0"/>
                <w:sz w:val="18"/>
              </w:rPr>
              <w:t>Idempotency/reconciliation prevents duplicate customer messages/state corruption.</w:t>
            </w:r>
          </w:p>
        </w:tc>
      </w:tr>
      <w:tr>
        <w:tc>
          <w:tcPr>
            <w:tcW w:type="dxa" w:w="4873"/>
            <w:vAlign w:val="center"/>
          </w:tcPr>
          <w:p>
            <w:r/>
            <w:r>
              <w:rPr>
                <w:b w:val="0"/>
                <w:sz w:val="18"/>
              </w:rPr>
              <w:t>Authorization race</w:t>
            </w:r>
          </w:p>
        </w:tc>
        <w:tc>
          <w:tcPr>
            <w:tcW w:type="dxa" w:w="4873"/>
            <w:vAlign w:val="center"/>
          </w:tcPr>
          <w:p>
            <w:r/>
            <w:r>
              <w:rPr>
                <w:b w:val="0"/>
                <w:sz w:val="18"/>
              </w:rPr>
              <w:t>Role revoked/employee exits while socket open; next read/send/subscription denied and socket removed.</w:t>
            </w:r>
          </w:p>
        </w:tc>
      </w:tr>
      <w:tr>
        <w:tc>
          <w:tcPr>
            <w:tcW w:type="dxa" w:w="4873"/>
            <w:vAlign w:val="center"/>
          </w:tcPr>
          <w:p>
            <w:r/>
            <w:r>
              <w:rPr>
                <w:b w:val="0"/>
                <w:sz w:val="18"/>
              </w:rPr>
              <w:t>Internal-note leak</w:t>
            </w:r>
          </w:p>
        </w:tc>
        <w:tc>
          <w:tcPr>
            <w:tcW w:type="dxa" w:w="4873"/>
            <w:vAlign w:val="center"/>
          </w:tcPr>
          <w:p>
            <w:r/>
            <w:r>
              <w:rPr>
                <w:b w:val="0"/>
                <w:sz w:val="18"/>
              </w:rPr>
              <w:t>Property test: no customer API/adapter can serialize/deliver INTERNAL visibility message under any route.</w:t>
            </w:r>
          </w:p>
        </w:tc>
      </w:tr>
      <w:tr>
        <w:tc>
          <w:tcPr>
            <w:tcW w:type="dxa" w:w="4873"/>
            <w:vAlign w:val="center"/>
          </w:tcPr>
          <w:p>
            <w:r/>
            <w:r>
              <w:rPr>
                <w:b w:val="0"/>
                <w:sz w:val="18"/>
              </w:rPr>
              <w:t>Cross-customer isolation</w:t>
            </w:r>
          </w:p>
        </w:tc>
        <w:tc>
          <w:tcPr>
            <w:tcW w:type="dxa" w:w="4873"/>
            <w:vAlign w:val="center"/>
          </w:tcPr>
          <w:p>
            <w:r/>
            <w:r>
              <w:rPr>
                <w:b w:val="0"/>
                <w:sz w:val="18"/>
              </w:rPr>
              <w:t>Fuzz IDs/cursors/search/attachments; zero existence leakage.</w:t>
            </w:r>
          </w:p>
        </w:tc>
      </w:tr>
      <w:tr>
        <w:tc>
          <w:tcPr>
            <w:tcW w:type="dxa" w:w="4873"/>
            <w:vAlign w:val="center"/>
          </w:tcPr>
          <w:p>
            <w:r/>
            <w:r>
              <w:rPr>
                <w:b w:val="0"/>
                <w:sz w:val="18"/>
              </w:rPr>
              <w:t>AI red-team</w:t>
            </w:r>
          </w:p>
        </w:tc>
        <w:tc>
          <w:tcPr>
            <w:tcW w:type="dxa" w:w="4873"/>
            <w:vAlign w:val="center"/>
          </w:tcPr>
          <w:p>
            <w:r/>
            <w:r>
              <w:rPr>
                <w:b w:val="0"/>
                <w:sz w:val="18"/>
              </w:rPr>
              <w:t>Prompt injection, malicious attachment text, sensitive-data request, tool overreach, unsupported policy answer and human-handoff correctness.</w:t>
            </w:r>
          </w:p>
        </w:tc>
      </w:tr>
      <w:tr>
        <w:tc>
          <w:tcPr>
            <w:tcW w:type="dxa" w:w="4873"/>
            <w:vAlign w:val="center"/>
          </w:tcPr>
          <w:p>
            <w:r/>
            <w:r>
              <w:rPr>
                <w:b w:val="0"/>
                <w:sz w:val="18"/>
              </w:rPr>
              <w:t>Privacy lifecycle</w:t>
            </w:r>
          </w:p>
        </w:tc>
        <w:tc>
          <w:tcPr>
            <w:tcW w:type="dxa" w:w="4873"/>
            <w:vAlign w:val="center"/>
          </w:tcPr>
          <w:p>
            <w:r/>
            <w:r>
              <w:rPr>
                <w:b w:val="0"/>
                <w:sz w:val="18"/>
              </w:rPr>
              <w:t>Consent withdrawal/erasure/legal hold propagates to outbound eligibility, search, AI derivatives and processors as designed.</w:t>
            </w:r>
          </w:p>
        </w:tc>
      </w:tr>
      <w:tr>
        <w:tc>
          <w:tcPr>
            <w:tcW w:type="dxa" w:w="4873"/>
            <w:vAlign w:val="center"/>
          </w:tcPr>
          <w:p>
            <w:r/>
            <w:r>
              <w:rPr>
                <w:b w:val="0"/>
                <w:sz w:val="18"/>
              </w:rPr>
              <w:t>Employee exit</w:t>
            </w:r>
          </w:p>
        </w:tc>
        <w:tc>
          <w:tcPr>
            <w:tcW w:type="dxa" w:w="4873"/>
            <w:vAlign w:val="center"/>
          </w:tcPr>
          <w:p>
            <w:r/>
            <w:r>
              <w:rPr>
                <w:b w:val="0"/>
                <w:sz w:val="18"/>
              </w:rPr>
              <w:t>All executable customer work is reassigned/covered; historical attribution remains; zero inactive-owner conversations.</w:t>
            </w:r>
          </w:p>
        </w:tc>
      </w:tr>
    </w:tbl>
    <w:p>
      <w:pPr>
        <w:pStyle w:val="Heading1"/>
      </w:pPr>
      <w:r>
        <w:t>66. Recommended delivery phases — simple first, scale-safe from the start</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3249"/>
        <w:gridCol w:w="3249"/>
        <w:gridCol w:w="3249"/>
      </w:tblGrid>
      <w:tr>
        <w:tc>
          <w:tcPr>
            <w:tcW w:type="dxa" w:w="3249"/>
            <w:vAlign w:val="center"/>
            <w:shd w:fill="12365A"/>
          </w:tcPr>
          <w:p>
            <w:r>
              <w:rPr>
                <w:b/>
                <w:color w:val="FFFFFF"/>
              </w:rPr>
            </w:r>
            <w:r>
              <w:rPr>
                <w:b/>
                <w:color w:val="FFFFFF"/>
                <w:sz w:val="18"/>
              </w:rPr>
              <w:t>Phase</w:t>
            </w:r>
          </w:p>
        </w:tc>
        <w:tc>
          <w:tcPr>
            <w:tcW w:type="dxa" w:w="3249"/>
            <w:vAlign w:val="center"/>
            <w:shd w:fill="12365A"/>
          </w:tcPr>
          <w:p>
            <w:r>
              <w:rPr>
                <w:b/>
                <w:color w:val="FFFFFF"/>
              </w:rPr>
            </w:r>
            <w:r>
              <w:rPr>
                <w:b/>
                <w:color w:val="FFFFFF"/>
                <w:sz w:val="18"/>
              </w:rPr>
              <w:t>Scope</w:t>
            </w:r>
          </w:p>
        </w:tc>
        <w:tc>
          <w:tcPr>
            <w:tcW w:type="dxa" w:w="3249"/>
            <w:vAlign w:val="center"/>
            <w:shd w:fill="12365A"/>
          </w:tcPr>
          <w:p>
            <w:r>
              <w:rPr>
                <w:b/>
                <w:color w:val="FFFFFF"/>
              </w:rPr>
            </w:r>
            <w:r>
              <w:rPr>
                <w:b/>
                <w:color w:val="FFFFFF"/>
                <w:sz w:val="18"/>
              </w:rPr>
              <w:t>Exit gate</w:t>
            </w:r>
          </w:p>
        </w:tc>
      </w:tr>
      <w:tr>
        <w:tc>
          <w:tcPr>
            <w:tcW w:type="dxa" w:w="3249"/>
            <w:vAlign w:val="center"/>
          </w:tcPr>
          <w:p>
            <w:r/>
            <w:r>
              <w:rPr>
                <w:b w:val="0"/>
                <w:sz w:val="18"/>
              </w:rPr>
              <w:t>0 — Architecture &amp; spikes</w:t>
            </w:r>
          </w:p>
        </w:tc>
        <w:tc>
          <w:tcPr>
            <w:tcW w:type="dxa" w:w="3249"/>
            <w:vAlign w:val="center"/>
          </w:tcPr>
          <w:p>
            <w:r/>
            <w:r>
              <w:rPr>
                <w:b w:val="0"/>
                <w:sz w:val="18"/>
              </w:rPr>
              <w:t>CCS contracts, message store benchmark, multi-instance Socket.IO+Redis spike, queue/outbox spike, security boundary tests.</w:t>
            </w:r>
          </w:p>
        </w:tc>
        <w:tc>
          <w:tcPr>
            <w:tcW w:type="dxa" w:w="3249"/>
            <w:vAlign w:val="center"/>
          </w:tcPr>
          <w:p>
            <w:r/>
            <w:r>
              <w:rPr>
                <w:b w:val="0"/>
                <w:sz w:val="18"/>
              </w:rPr>
              <w:t>Measured viability; no unresolved ownership conflict.</w:t>
            </w:r>
          </w:p>
        </w:tc>
      </w:tr>
      <w:tr>
        <w:tc>
          <w:tcPr>
            <w:tcW w:type="dxa" w:w="3249"/>
            <w:vAlign w:val="center"/>
          </w:tcPr>
          <w:p>
            <w:r/>
            <w:r>
              <w:rPr>
                <w:b w:val="0"/>
                <w:sz w:val="18"/>
              </w:rPr>
              <w:t>1 — Internal Conversation OS</w:t>
            </w:r>
          </w:p>
        </w:tc>
        <w:tc>
          <w:tcPr>
            <w:tcW w:type="dxa" w:w="3249"/>
            <w:vAlign w:val="center"/>
          </w:tcPr>
          <w:p>
            <w:r/>
            <w:r>
              <w:rPr>
                <w:b w:val="0"/>
                <w:sz w:val="18"/>
              </w:rPr>
              <w:t>1:1/groups/object-linked chat, attachments, search, unread, notifications, IAM integration, audit events.</w:t>
            </w:r>
          </w:p>
        </w:tc>
        <w:tc>
          <w:tcPr>
            <w:tcW w:type="dxa" w:w="3249"/>
            <w:vAlign w:val="center"/>
          </w:tcPr>
          <w:p>
            <w:r/>
            <w:r>
              <w:rPr>
                <w:b w:val="0"/>
                <w:sz w:val="18"/>
              </w:rPr>
              <w:t>Adoption + security + reliability gates.</w:t>
            </w:r>
          </w:p>
        </w:tc>
      </w:tr>
      <w:tr>
        <w:tc>
          <w:tcPr>
            <w:tcW w:type="dxa" w:w="3249"/>
            <w:vAlign w:val="center"/>
          </w:tcPr>
          <w:p>
            <w:r/>
            <w:r>
              <w:rPr>
                <w:b w:val="0"/>
                <w:sz w:val="18"/>
              </w:rPr>
              <w:t>2 — Website customer pilot</w:t>
            </w:r>
          </w:p>
        </w:tc>
        <w:tc>
          <w:tcPr>
            <w:tcW w:type="dxa" w:w="3249"/>
            <w:vAlign w:val="center"/>
          </w:tcPr>
          <w:p>
            <w:r/>
            <w:r>
              <w:rPr>
                <w:b w:val="0"/>
                <w:sz w:val="18"/>
              </w:rPr>
              <w:t>Website widget, category/AI intake, identity, Work Orchestrator routing, queue, SLA, human handoff, DPDP controls.</w:t>
            </w:r>
          </w:p>
        </w:tc>
        <w:tc>
          <w:tcPr>
            <w:tcW w:type="dxa" w:w="3249"/>
            <w:vAlign w:val="center"/>
          </w:tcPr>
          <w:p>
            <w:r/>
            <w:r>
              <w:rPr>
                <w:b w:val="0"/>
                <w:sz w:val="18"/>
              </w:rPr>
              <w:t>Load/chaos/security pilot gate; 500+ concurrent envelope proven in staging.</w:t>
            </w:r>
          </w:p>
        </w:tc>
      </w:tr>
      <w:tr>
        <w:tc>
          <w:tcPr>
            <w:tcW w:type="dxa" w:w="3249"/>
            <w:vAlign w:val="center"/>
          </w:tcPr>
          <w:p>
            <w:r/>
            <w:r>
              <w:rPr>
                <w:b w:val="0"/>
                <w:sz w:val="18"/>
              </w:rPr>
              <w:t>3 — Omnichannel</w:t>
            </w:r>
          </w:p>
        </w:tc>
        <w:tc>
          <w:tcPr>
            <w:tcW w:type="dxa" w:w="3249"/>
            <w:vAlign w:val="center"/>
          </w:tcPr>
          <w:p>
            <w:r/>
            <w:r>
              <w:rPr>
                <w:b w:val="0"/>
                <w:sz w:val="18"/>
              </w:rPr>
              <w:t>WhatsApp/app/email/voice linking, unified agent inbox, channel reconciliation.</w:t>
            </w:r>
          </w:p>
        </w:tc>
        <w:tc>
          <w:tcPr>
            <w:tcW w:type="dxa" w:w="3249"/>
            <w:vAlign w:val="center"/>
          </w:tcPr>
          <w:p>
            <w:r/>
            <w:r>
              <w:rPr>
                <w:b w:val="0"/>
                <w:sz w:val="18"/>
              </w:rPr>
              <w:t>One-conversation continuity and provider-failure tests.</w:t>
            </w:r>
          </w:p>
        </w:tc>
      </w:tr>
      <w:tr>
        <w:tc>
          <w:tcPr>
            <w:tcW w:type="dxa" w:w="3249"/>
            <w:vAlign w:val="center"/>
          </w:tcPr>
          <w:p>
            <w:r/>
            <w:r>
              <w:rPr>
                <w:b w:val="0"/>
                <w:sz w:val="18"/>
              </w:rPr>
              <w:t>4 — AI assist &amp; automation</w:t>
            </w:r>
          </w:p>
        </w:tc>
        <w:tc>
          <w:tcPr>
            <w:tcW w:type="dxa" w:w="3249"/>
            <w:vAlign w:val="center"/>
          </w:tcPr>
          <w:p>
            <w:r/>
            <w:r>
              <w:rPr>
                <w:b w:val="0"/>
                <w:sz w:val="18"/>
              </w:rPr>
              <w:t>RAG, summaries, smart replies, conversation-to-work, quality/risk signals.</w:t>
            </w:r>
          </w:p>
        </w:tc>
        <w:tc>
          <w:tcPr>
            <w:tcW w:type="dxa" w:w="3249"/>
            <w:vAlign w:val="center"/>
          </w:tcPr>
          <w:p>
            <w:r/>
            <w:r>
              <w:rPr>
                <w:b w:val="0"/>
                <w:sz w:val="18"/>
              </w:rPr>
              <w:t>Evidence/quality/permission benchmarks; deterministic fallback.</w:t>
            </w:r>
          </w:p>
        </w:tc>
      </w:tr>
      <w:tr>
        <w:tc>
          <w:tcPr>
            <w:tcW w:type="dxa" w:w="3249"/>
            <w:vAlign w:val="center"/>
          </w:tcPr>
          <w:p>
            <w:r/>
            <w:r>
              <w:rPr>
                <w:b w:val="0"/>
                <w:sz w:val="18"/>
              </w:rPr>
              <w:t>5 — Scale optimisation</w:t>
            </w:r>
          </w:p>
        </w:tc>
        <w:tc>
          <w:tcPr>
            <w:tcW w:type="dxa" w:w="3249"/>
            <w:vAlign w:val="center"/>
          </w:tcPr>
          <w:p>
            <w:r/>
            <w:r>
              <w:rPr>
                <w:b w:val="0"/>
                <w:sz w:val="18"/>
              </w:rPr>
              <w:t>Separate realtime nodes/workers/search/archive/read replicas only when telemetry triggers.</w:t>
            </w:r>
          </w:p>
        </w:tc>
        <w:tc>
          <w:tcPr>
            <w:tcW w:type="dxa" w:w="3249"/>
            <w:vAlign w:val="center"/>
          </w:tcPr>
          <w:p>
            <w:r/>
            <w:r>
              <w:rPr>
                <w:b w:val="0"/>
                <w:sz w:val="18"/>
              </w:rPr>
              <w:t>SLO-driven, not fashion-driven.</w:t>
            </w:r>
          </w:p>
        </w:tc>
      </w:tr>
    </w:tbl>
    <w:p>
      <w:pPr>
        <w:pStyle w:val="Heading1"/>
      </w:pPr>
      <w:r>
        <w:t>67. v2.1 decisions/statements explicitly superseded or clarified</w:t>
      </w:r>
    </w:p>
    <w:tbl>
      <w:tblPr>
        <w:tblW w:type="auto" w:w="0"/>
        <w:jc w:val="center"/>
        <w:tblLook w:firstColumn="1" w:firstRow="1" w:lastColumn="0" w:lastRow="0" w:noHBand="0" w:noVBand="1" w:val="04A0"/>
        <w:tblBorders>
          <w:top w:val="single" w:sz="4" w:space="0" w:color="C7D2DE"/>
          <w:left w:val="single" w:sz="4" w:space="0" w:color="C7D2DE"/>
          <w:bottom w:val="single" w:sz="4" w:space="0" w:color="C7D2DE"/>
          <w:right w:val="single" w:sz="4" w:space="0" w:color="C7D2DE"/>
          <w:insideH w:val="single" w:sz="4" w:space="0" w:color="C7D2DE"/>
          <w:insideV w:val="single" w:sz="4" w:space="0" w:color="C7D2DE"/>
        </w:tblBorders>
      </w:tblPr>
      <w:tblGrid>
        <w:gridCol w:w="4873"/>
        <w:gridCol w:w="4873"/>
      </w:tblGrid>
      <w:tr>
        <w:tc>
          <w:tcPr>
            <w:tcW w:type="dxa" w:w="4873"/>
            <w:vAlign w:val="center"/>
            <w:shd w:fill="12365A"/>
          </w:tcPr>
          <w:p>
            <w:r>
              <w:rPr>
                <w:b/>
                <w:color w:val="FFFFFF"/>
              </w:rPr>
            </w:r>
            <w:r>
              <w:rPr>
                <w:b/>
                <w:color w:val="FFFFFF"/>
                <w:sz w:val="18"/>
              </w:rPr>
              <w:t>v2.1 statement</w:t>
            </w:r>
          </w:p>
        </w:tc>
        <w:tc>
          <w:tcPr>
            <w:tcW w:type="dxa" w:w="4873"/>
            <w:vAlign w:val="center"/>
            <w:shd w:fill="12365A"/>
          </w:tcPr>
          <w:p>
            <w:r>
              <w:rPr>
                <w:b/>
                <w:color w:val="FFFFFF"/>
              </w:rPr>
            </w:r>
            <w:r>
              <w:rPr>
                <w:b/>
                <w:color w:val="FFFFFF"/>
                <w:sz w:val="18"/>
              </w:rPr>
              <w:t>v2.2 decision</w:t>
            </w:r>
          </w:p>
        </w:tc>
      </w:tr>
      <w:tr>
        <w:tc>
          <w:tcPr>
            <w:tcW w:type="dxa" w:w="4873"/>
            <w:vAlign w:val="center"/>
          </w:tcPr>
          <w:p>
            <w:r/>
            <w:r>
              <w:rPr>
                <w:b w:val="0"/>
                <w:sz w:val="18"/>
              </w:rPr>
              <w:t>Redis deferred until after multi-instance trigger.</w:t>
            </w:r>
          </w:p>
        </w:tc>
        <w:tc>
          <w:tcPr>
            <w:tcW w:type="dxa" w:w="4873"/>
            <w:vAlign w:val="center"/>
          </w:tcPr>
          <w:p>
            <w:r/>
            <w:r>
              <w:rPr>
                <w:b w:val="0"/>
                <w:sz w:val="18"/>
              </w:rPr>
              <w:t>For V1-A developer/local single-node it may be absent; for V1-B production and 500+ concurrent-user acceptance, shared Redis-compatible realtime backplane/counters are baseline.</w:t>
            </w:r>
          </w:p>
        </w:tc>
      </w:tr>
      <w:tr>
        <w:tc>
          <w:tcPr>
            <w:tcW w:type="dxa" w:w="4873"/>
            <w:vAlign w:val="center"/>
          </w:tcPr>
          <w:p>
            <w:r/>
            <w:r>
              <w:rPr>
                <w:b w:val="0"/>
                <w:sz w:val="18"/>
              </w:rPr>
              <w:t>No message broker in V1.</w:t>
            </w:r>
          </w:p>
        </w:tc>
        <w:tc>
          <w:tcPr>
            <w:tcW w:type="dxa" w:w="4873"/>
            <w:vAlign w:val="center"/>
          </w:tcPr>
          <w:p>
            <w:r/>
            <w:r>
              <w:rPr>
                <w:b w:val="0"/>
                <w:sz w:val="18"/>
              </w:rPr>
              <w:t>No heavyweight Kafka requirement. A durable managed async queue/job fabric is baseline for notifications, integrations, AI/index/media tasks and spike absorption.</w:t>
            </w:r>
          </w:p>
        </w:tc>
      </w:tr>
      <w:tr>
        <w:tc>
          <w:tcPr>
            <w:tcW w:type="dxa" w:w="4873"/>
            <w:vAlign w:val="center"/>
          </w:tcPr>
          <w:p>
            <w:r/>
            <w:r>
              <w:rPr>
                <w:b w:val="0"/>
                <w:sz w:val="18"/>
              </w:rPr>
              <w:t>StarLink identity store is V1 source of record.</w:t>
            </w:r>
          </w:p>
        </w:tc>
        <w:tc>
          <w:tcPr>
            <w:tcW w:type="dxa" w:w="4873"/>
            <w:vAlign w:val="center"/>
          </w:tcPr>
          <w:p>
            <w:r/>
            <w:r>
              <w:rPr>
                <w:b w:val="0"/>
                <w:sz w:val="18"/>
              </w:rPr>
              <w:t>Superseded for enterprise rollout. Central IAM is authority; StarLink may hold only bootstrap/dev projection behind a provider contract until IAM cutover.</w:t>
            </w:r>
          </w:p>
        </w:tc>
      </w:tr>
      <w:tr>
        <w:tc>
          <w:tcPr>
            <w:tcW w:type="dxa" w:w="4873"/>
            <w:vAlign w:val="center"/>
          </w:tcPr>
          <w:p>
            <w:r/>
            <w:r>
              <w:rPr>
                <w:b w:val="0"/>
                <w:sz w:val="18"/>
              </w:rPr>
              <w:t>StarLink audit store as complete audit.</w:t>
            </w:r>
          </w:p>
        </w:tc>
        <w:tc>
          <w:tcPr>
            <w:tcW w:type="dxa" w:w="4873"/>
            <w:vAlign w:val="center"/>
          </w:tcPr>
          <w:p>
            <w:r/>
            <w:r>
              <w:rPr>
                <w:b w:val="0"/>
                <w:sz w:val="18"/>
              </w:rPr>
              <w:t>Local audit may exist for deployment independence, but enterprise security/business events must publish into the canonical CCS Event/Audit contract; no competing compliance truth.</w:t>
            </w:r>
          </w:p>
        </w:tc>
      </w:tr>
      <w:tr>
        <w:tc>
          <w:tcPr>
            <w:tcW w:type="dxa" w:w="4873"/>
            <w:vAlign w:val="center"/>
          </w:tcPr>
          <w:p>
            <w:r/>
            <w:r>
              <w:rPr>
                <w:b w:val="0"/>
                <w:sz w:val="18"/>
              </w:rPr>
              <w:t>Exactly one owner per conversation.</w:t>
            </w:r>
          </w:p>
        </w:tc>
        <w:tc>
          <w:tcPr>
            <w:tcW w:type="dxa" w:w="4873"/>
            <w:vAlign w:val="center"/>
          </w:tcPr>
          <w:p>
            <w:r/>
            <w:r>
              <w:rPr>
                <w:b w:val="0"/>
                <w:sz w:val="18"/>
              </w:rPr>
              <w:t>Keep as UX projection where applicable, but executable responsibility belongs to canonical Work/Case ownership. Participants, temporary cover and historical ownership episodes remain distinct.</w:t>
            </w:r>
          </w:p>
        </w:tc>
      </w:tr>
      <w:tr>
        <w:tc>
          <w:tcPr>
            <w:tcW w:type="dxa" w:w="4873"/>
            <w:vAlign w:val="center"/>
          </w:tcPr>
          <w:p>
            <w:r/>
            <w:r>
              <w:rPr>
                <w:b w:val="0"/>
                <w:sz w:val="18"/>
              </w:rPr>
              <w:t>No runtime dependency on any internal platform.</w:t>
            </w:r>
          </w:p>
        </w:tc>
        <w:tc>
          <w:tcPr>
            <w:tcW w:type="dxa" w:w="4873"/>
            <w:vAlign w:val="center"/>
          </w:tcPr>
          <w:p>
            <w:r/>
            <w:r>
              <w:rPr>
                <w:b w:val="0"/>
                <w:sz w:val="18"/>
              </w:rPr>
              <w:t>Clarified: no NorthStar/peer-app dependency. CCS kernel services are intentional platform dependencies; CY Brain is not required for transaction correctness.</w:t>
            </w:r>
          </w:p>
        </w:tc>
      </w:tr>
      <w:tr>
        <w:tc>
          <w:tcPr>
            <w:tcW w:type="dxa" w:w="4873"/>
            <w:vAlign w:val="center"/>
          </w:tcPr>
          <w:p>
            <w:r/>
            <w:r>
              <w:rPr>
                <w:b w:val="0"/>
                <w:sz w:val="18"/>
              </w:rPr>
              <w:t>StarLink not a productivity instrument.</w:t>
            </w:r>
          </w:p>
        </w:tc>
        <w:tc>
          <w:tcPr>
            <w:tcW w:type="dxa" w:w="4873"/>
            <w:vAlign w:val="center"/>
          </w:tcPr>
          <w:p>
            <w:r/>
            <w:r>
              <w:rPr>
                <w:b w:val="0"/>
                <w:sz w:val="18"/>
              </w:rPr>
              <w:t>Keep local principle: no vanity/leaderboard scoring inside chat. Emit facts to CCS, where governed KRA/KPI/productivity models may consume them.</w:t>
            </w:r>
          </w:p>
        </w:tc>
      </w:tr>
      <w:tr>
        <w:tc>
          <w:tcPr>
            <w:tcW w:type="dxa" w:w="4873"/>
            <w:vAlign w:val="center"/>
          </w:tcPr>
          <w:p>
            <w:r/>
            <w:r>
              <w:rPr>
                <w:b w:val="0"/>
                <w:sz w:val="18"/>
              </w:rPr>
              <w:t>Website chat is primary customer channel.</w:t>
            </w:r>
          </w:p>
        </w:tc>
        <w:tc>
          <w:tcPr>
            <w:tcW w:type="dxa" w:w="4873"/>
            <w:vAlign w:val="center"/>
          </w:tcPr>
          <w:p>
            <w:r/>
            <w:r>
              <w:rPr>
                <w:b w:val="0"/>
                <w:sz w:val="18"/>
              </w:rPr>
              <w:t>Website remains important intake, but architecture is channel-neutral and designed for approved WhatsApp/App/Email/Voice continuity.</w:t>
            </w:r>
          </w:p>
        </w:tc>
      </w:tr>
    </w:tbl>
    <w:p>
      <w:pPr>
        <w:pStyle w:val="Heading1"/>
      </w:pPr>
      <w:r>
        <w:t>68. Production architecture acceptance gate</w:t>
      </w:r>
    </w:p>
    <w:p>
      <w:pPr>
        <w:pStyle w:val="Quote"/>
      </w:pPr>
      <w:r>
        <w:t>StarLink v2.2 is not “production ready” because the document is detailed. Production acceptance is evidence, not prose.</w:t>
      </w:r>
    </w:p>
    <w:p>
      <w:pPr>
        <w:ind w:left="317" w:hanging="259"/>
      </w:pPr>
      <w:r>
        <w:rPr>
          <w:b/>
        </w:rPr>
        <w:t xml:space="preserve">1. </w:t>
      </w:r>
      <w:r>
        <w:t>Authority gate: no duplicate Person/Customer/Consent/Work/Case/Event/Audit authority; CCS/CY Brain contract map approved.</w:t>
      </w:r>
    </w:p>
    <w:p>
      <w:pPr>
        <w:ind w:left="317" w:hanging="259"/>
      </w:pPr>
      <w:r>
        <w:rPr>
          <w:b/>
        </w:rPr>
        <w:t xml:space="preserve">2. </w:t>
      </w:r>
      <w:r>
        <w:t>Correctness gate: persist-before-publish, idempotency, ordering/gap recovery, atomic assignment and transactional outbox tests pass.</w:t>
      </w:r>
    </w:p>
    <w:p>
      <w:pPr>
        <w:ind w:left="317" w:hanging="259"/>
      </w:pPr>
      <w:r>
        <w:rPr>
          <w:b/>
        </w:rPr>
        <w:t xml:space="preserve">3. </w:t>
      </w:r>
      <w:r>
        <w:t>Scale gate: agreed 500+ concurrent employee / customer envelope, burst and reconnect tests pass with headroom.</w:t>
      </w:r>
    </w:p>
    <w:p>
      <w:pPr>
        <w:ind w:left="317" w:hanging="259"/>
      </w:pPr>
      <w:r>
        <w:rPr>
          <w:b/>
        </w:rPr>
        <w:t xml:space="preserve">4. </w:t>
      </w:r>
      <w:r>
        <w:t>Resilience gate: node, Redis/backplane, queue, DB, object store, CCS service and provider failure tests behave exactly as documented.</w:t>
      </w:r>
    </w:p>
    <w:p>
      <w:pPr>
        <w:ind w:left="317" w:hanging="259"/>
      </w:pPr>
      <w:r>
        <w:rPr>
          <w:b/>
        </w:rPr>
        <w:t xml:space="preserve">5. </w:t>
      </w:r>
      <w:r>
        <w:t>Security gate: cross-customer isolation, internal-note leak property test, session revocation, attachment access and privileged-read audit pass.</w:t>
      </w:r>
    </w:p>
    <w:p>
      <w:pPr>
        <w:ind w:left="317" w:hanging="259"/>
      </w:pPr>
      <w:r>
        <w:rPr>
          <w:b/>
        </w:rPr>
        <w:t xml:space="preserve">6. </w:t>
      </w:r>
      <w:r>
        <w:t>Privacy gate: purpose/consent/minimisation/retention/DSR hooks and downstream processor/channel controls are evidenced.</w:t>
      </w:r>
    </w:p>
    <w:p>
      <w:pPr>
        <w:ind w:left="317" w:hanging="259"/>
      </w:pPr>
      <w:r>
        <w:rPr>
          <w:b/>
        </w:rPr>
        <w:t xml:space="preserve">7. </w:t>
      </w:r>
      <w:r>
        <w:t>Operational gate: dashboards/alerts exist for sockets, queue age, routing orphan count, DLQ, DB/query health, channel errors and security anomalies.</w:t>
      </w:r>
    </w:p>
    <w:p>
      <w:pPr>
        <w:ind w:left="317" w:hanging="259"/>
      </w:pPr>
      <w:r>
        <w:rPr>
          <w:b/>
        </w:rPr>
        <w:t xml:space="preserve">8. </w:t>
      </w:r>
      <w:r>
        <w:t>Business gate: routing categories, team calendars, SLA rules, fallback/cover rules, agent concurrency and customer-visible statuses are configured and signed off.</w:t>
      </w:r>
    </w:p>
    <w:p>
      <w:pPr>
        <w:ind w:left="317" w:hanging="259"/>
      </w:pPr>
      <w:r>
        <w:rPr>
          <w:b/>
        </w:rPr>
        <w:t xml:space="preserve">9. </w:t>
      </w:r>
      <w:r>
        <w:t>AI gate: human fallback works with AI entirely disabled; RAG/tool permissions and quality samples pass before autonomous self-service expands.</w:t>
      </w:r>
    </w:p>
    <w:p>
      <w:pPr>
        <w:ind w:left="317" w:hanging="259"/>
      </w:pPr>
      <w:r>
        <w:rPr>
          <w:b/>
        </w:rPr>
        <w:t xml:space="preserve">10. </w:t>
      </w:r>
      <w:r>
        <w:t>Rollback gate: canary/rollback and schema compatibility tested; no deployment requires a non-reversible breaking migration.</w:t>
      </w:r>
    </w:p>
    <w:p>
      <w:pPr>
        <w:pStyle w:val="Heading2"/>
      </w:pPr>
      <w:r>
        <w:t>v2.2 Final architecture position</w:t>
      </w:r>
    </w:p>
    <w:p>
      <w:r>
        <w:t>StarLink should be built as CoverYou’s specialised Conversation OS implementation: one durable conversation fabric for internal and customer communication, plugged into CCS PRO’s canonical Customer, Work, Consent, IAM, Event/Audit, Notification and domain engines, and observed/optimised by CY Brain. The employee experience remains WhatsApp-simple; the backend is event-driven, privacy-aware, capacity-aware, multi-instance-ready and failure-visible. 500 users chatting at once is an ordinary tested operating point, not an emergency architecture change.</w:t>
      </w:r>
    </w:p>
    <w:p>
      <w:pPr>
        <w:pStyle w:val="Quote"/>
      </w:pPr>
      <w:r>
        <w:t>One conversation fabric. One company context. One canonical business truth. Realtime for experience; durable state for correctness; queues for spikes; CCS for authority; CY Brain for command and intelligence.</w:t>
      </w:r>
    </w:p>
    <w:sectPr>
      <w:pgSz w:w="11906" w:h="16838"/>
      <w:pgMar w:top="1080" w:right="1080" w:bottom="1080" w:left="1080" w:header="708" w:footer="708" w:gutter="0"/>
    </w:sectPr>
  </w:body>
</w:document>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0"/>
      </w:rPr>
    </w:rPrDefault>
    <w:pPrDefault>
      <w:pPr>
        <w:spacing w:after="120" w:line="264" w:lineRule="auto"/>
      </w:pPr>
    </w:pPrDefault>
  </w:docDefaults>
  <w:style w:type="paragraph" w:default="1" w:styleId="Normal">
    <w:name w:val="Normal"/>
  </w:style>
  <w:style w:type="paragraph" w:styleId="Heading1">
    <w:name w:val="heading 1"/>
    <w:basedOn w:val="Normal"/>
    <w:pPr>
      <w:keepNext/>
      <w:spacing w:before="360" w:after="160"/>
      <w:pBdr>
        <w:bottom w:val="single" w:sz="8" w:space="4" w:color="2F5496"/>
      </w:pBdr>
    </w:pPr>
    <w:rPr>
      <w:b/>
      <w:color w:val="1F3864"/>
      <w:sz w:val="34"/>
    </w:rPr>
  </w:style>
  <w:style w:type="paragraph" w:styleId="Heading2">
    <w:name w:val="heading 2"/>
    <w:basedOn w:val="Normal"/>
    <w:pPr>
      <w:keepNext/>
      <w:spacing w:before="300" w:after="120"/>
    </w:pPr>
    <w:rPr>
      <w:b/>
      <w:color w:val="2F5496"/>
      <w:sz w:val="27"/>
    </w:rPr>
  </w:style>
  <w:style w:type="paragraph" w:styleId="Heading3">
    <w:name w:val="heading 3"/>
    <w:basedOn w:val="Normal"/>
    <w:pPr>
      <w:keepNext/>
      <w:spacing w:before="240" w:after="100"/>
    </w:pPr>
    <w:rPr>
      <w:b/>
      <w:color w:val="2F5496"/>
      <w:sz w:val="23"/>
    </w:rPr>
  </w:style>
  <w:style w:type="paragraph" w:styleId="Heading4">
    <w:name w:val="heading 4"/>
    <w:basedOn w:val="Normal"/>
    <w:pPr>
      <w:keepNext/>
      <w:spacing w:before="200" w:after="80"/>
    </w:pPr>
    <w:rPr>
      <w:b/>
      <w:i/>
      <w:color w:val="2F5496"/>
      <w:sz w:val="21"/>
    </w:rPr>
  </w:style>
  <w:style w:type="paragraph" w:styleId="TableText">
    <w:name w:val="Table Text"/>
    <w:basedOn w:val="Normal"/>
    <w:pPr>
      <w:spacing w:before="40" w:after="40" w:line="240" w:lineRule="auto"/>
    </w:pPr>
    <w:rPr>
      <w:sz w:val="17"/>
    </w:rPr>
  </w:style>
  <w:style w:type="paragraph" w:styleId="CodeBlock">
    <w:name w:val="Code Block"/>
    <w:basedOn w:val="Normal"/>
    <w:rPr>
      <w:rFonts w:ascii="Consolas" w:hAnsi="Consolas"/>
      <w:sz w:val="15"/>
    </w:rPr>
  </w:style>
  <w:style w:type="paragraph" w:styleId="Quote">
    <w:name w:val="Quote"/>
    <w:basedOn w:val="Normal"/>
    <w:pPr>
      <w:pBdr>
        <w:left w:val="single" w:sz="18" w:space="8" w:color="B4C6E7"/>
      </w:pBdr>
    </w:pPr>
    <w:rPr>
      <w:i/>
      <w:color w:val="40404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StarLink — Employee &amp; Customer Communication Platform — Solution Architecture &amp; Product Technical Design v2.2</dc:title>
  <dc:subject>CCS PRO + CY Brain aligned production-scale Conversation OS architecture</dc:subject>
  <cp:revision>1</cp:revision>
</cp:coreProperties>
</file>