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7fea7b583cdeea389df44b2209c1f64f51bc8fe"/>
    <w:p>
      <w:pPr>
        <w:pStyle w:val="Heading1"/>
      </w:pPr>
      <w:r>
        <w:t xml:space="preserve">Integrating Codex CLI into a Maintainable SDLC for a Modular Monolith</w:t>
      </w:r>
    </w:p>
    <w:bookmarkStart w:id="26" w:name="executive-summary"/>
    <w:p>
      <w:pPr>
        <w:pStyle w:val="Heading2"/>
      </w:pPr>
      <w:r>
        <w:t xml:space="preserve">Executive summary</w:t>
      </w:r>
    </w:p>
    <w:p>
      <w:pPr>
        <w:pStyle w:val="FirstParagraph"/>
      </w:pPr>
      <w:r>
        <w:t xml:space="preserve">This report integrates</w:t>
      </w:r>
      <w:r>
        <w:t xml:space="preserve"> </w:t>
      </w:r>
      <w:r>
        <w:rPr>
          <w:b/>
          <w:bCs/>
        </w:rPr>
        <w:t xml:space="preserve">Codex CLI</w:t>
      </w:r>
      <w:r>
        <w:t xml:space="preserve"> </w:t>
      </w:r>
      <w:r>
        <w:t xml:space="preserve">into the long-term SDLC you previously requested, focusing on a</w:t>
      </w:r>
      <w:r>
        <w:t xml:space="preserve"> </w:t>
      </w:r>
      <w:r>
        <w:rPr>
          <w:b/>
          <w:bCs/>
        </w:rPr>
        <w:t xml:space="preserve">personal/small-team (assumed 1–3 developers)</w:t>
      </w:r>
      <w:r>
        <w:t xml:space="preserve"> </w:t>
      </w:r>
      <w:r>
        <w:t xml:space="preserve">finance + dev application built as a</w:t>
      </w:r>
      <w:r>
        <w:t xml:space="preserve"> </w:t>
      </w:r>
      <w:r>
        <w:rPr>
          <w:b/>
          <w:bCs/>
        </w:rPr>
        <w:t xml:space="preserve">modular monolith</w:t>
      </w:r>
      <w:r>
        <w:t xml:space="preserve"> </w:t>
      </w:r>
      <w:r>
        <w:t xml:space="preserve">(single repo, single deployment, single database) while remaining general enough to apply to other domains and to support future service extraction. Codex CLI is</w:t>
      </w:r>
      <w:r>
        <w:t xml:space="preserve"> </w:t>
      </w:r>
      <w:r>
        <w:rPr>
          <w:b/>
          <w:bCs/>
        </w:rPr>
        <w:t xml:space="preserve">an OpenAI coding agent that runs locally in your terminal</w:t>
      </w:r>
      <w:r>
        <w:t xml:space="preserve">, with the ability to</w:t>
      </w:r>
      <w:r>
        <w:t xml:space="preserve"> </w:t>
      </w:r>
      <w:r>
        <w:rPr>
          <w:b/>
          <w:bCs/>
        </w:rPr>
        <w:t xml:space="preserve">read, change, and run code</w:t>
      </w:r>
      <w:r>
        <w:t xml:space="preserve"> </w:t>
      </w:r>
      <w:r>
        <w:t xml:space="preserve">in a chosen directory; it is</w:t>
      </w:r>
      <w:r>
        <w:t xml:space="preserve"> </w:t>
      </w:r>
      <w:r>
        <w:rPr>
          <w:b/>
          <w:bCs/>
        </w:rPr>
        <w:t xml:space="preserve">open source</w:t>
      </w:r>
      <w:r>
        <w:t xml:space="preserve"> </w:t>
      </w:r>
      <w:r>
        <w:t xml:space="preserve">and designed to support agentic workflows.</w:t>
      </w:r>
      <w:r>
        <w:t xml:space="preserve"> </w:t>
      </w:r>
      <w:hyperlink r:id="rId21">
        <w:r>
          <w:rPr>
            <w:rStyle w:val="Hyperlink"/>
          </w:rPr>
          <w:t xml:space="preserve">[1]</w:t>
        </w:r>
      </w:hyperlink>
    </w:p>
    <w:p>
      <w:pPr>
        <w:pStyle w:val="BodyText"/>
      </w:pPr>
      <w:r>
        <w:t xml:space="preserve">The most robust SDLC pattern for integrating agentic code generation is to treat Codex as</w:t>
      </w:r>
      <w:r>
        <w:t xml:space="preserve"> </w:t>
      </w:r>
      <w:r>
        <w:rPr>
          <w:b/>
          <w:bCs/>
        </w:rPr>
        <w:t xml:space="preserve">an automation tool that produces proposals under explicit constraints</w:t>
      </w:r>
      <w:r>
        <w:t xml:space="preserve">, rather than as an autonomous committer. Practically, this means:</w:t>
      </w:r>
    </w:p>
    <w:p>
      <w:pPr>
        <w:pStyle w:val="Compact"/>
        <w:numPr>
          <w:ilvl w:val="0"/>
          <w:numId w:val="1001"/>
        </w:numPr>
      </w:pPr>
      <w:r>
        <w:t xml:space="preserve">Standardise “how Codex behaves” via</w:t>
      </w:r>
      <w:r>
        <w:t xml:space="preserve"> </w:t>
      </w:r>
      <w:r>
        <w:rPr>
          <w:b/>
          <w:bCs/>
        </w:rPr>
        <w:t xml:space="preserve">AGENTS.md</w:t>
      </w:r>
      <w:r>
        <w:t xml:space="preserve"> </w:t>
      </w:r>
      <w:r>
        <w:t xml:space="preserve">(layered repo guidance),</w:t>
      </w:r>
      <w:r>
        <w:t xml:space="preserve"> </w:t>
      </w:r>
      <w:r>
        <w:rPr>
          <w:b/>
          <w:bCs/>
        </w:rPr>
        <w:t xml:space="preserve">project-scoped config</w:t>
      </w:r>
      <w:r>
        <w:t xml:space="preserve">, and optionally</w:t>
      </w:r>
      <w:r>
        <w:t xml:space="preserve"> </w:t>
      </w:r>
      <w:r>
        <w:rPr>
          <w:b/>
          <w:bCs/>
        </w:rPr>
        <w:t xml:space="preserve">skills</w:t>
      </w:r>
      <w:r>
        <w:t xml:space="preserve"> </w:t>
      </w:r>
      <w:r>
        <w:t xml:space="preserve">and</w:t>
      </w:r>
      <w:r>
        <w:t xml:space="preserve"> </w:t>
      </w:r>
      <w:r>
        <w:rPr>
          <w:b/>
          <w:bCs/>
        </w:rPr>
        <w:t xml:space="preserve">custom prompts</w:t>
      </w:r>
      <w:r>
        <w:t xml:space="preserve">.</w:t>
      </w:r>
      <w:r>
        <w:t xml:space="preserve"> </w:t>
      </w:r>
      <w:hyperlink r:id="rId22">
        <w:r>
          <w:rPr>
            <w:rStyle w:val="Hyperlink"/>
          </w:rPr>
          <w:t xml:space="preserve">[2]</w:t>
        </w:r>
      </w:hyperlink>
    </w:p>
    <w:p>
      <w:pPr>
        <w:pStyle w:val="Compact"/>
        <w:numPr>
          <w:ilvl w:val="0"/>
          <w:numId w:val="1001"/>
        </w:numPr>
      </w:pPr>
      <w:r>
        <w:t xml:space="preserve">Use</w:t>
      </w:r>
      <w:r>
        <w:t xml:space="preserve"> </w:t>
      </w:r>
      <w:r>
        <w:rPr>
          <w:b/>
          <w:bCs/>
        </w:rPr>
        <w:t xml:space="preserve">non-interactive mode (</w:t>
      </w:r>
      <w:r>
        <w:rPr>
          <w:rStyle w:val="VerbatimChar"/>
          <w:b/>
          <w:bCs/>
        </w:rPr>
        <w:t xml:space="preserve">codex exec</w:t>
      </w:r>
      <w:r>
        <w:rPr>
          <w:b/>
          <w:bCs/>
        </w:rPr>
        <w:t xml:space="preserve">)</w:t>
      </w:r>
      <w:r>
        <w:t xml:space="preserve"> </w:t>
      </w:r>
      <w:r>
        <w:t xml:space="preserve">in CI and scripting with least-privilege sandboxing, machine-readable outputs (JSONL and/or output-schema), and strict gating (PR-only, no silent merges).</w:t>
      </w:r>
      <w:r>
        <w:t xml:space="preserve"> </w:t>
      </w:r>
      <w:hyperlink r:id="rId23">
        <w:r>
          <w:rPr>
            <w:rStyle w:val="Hyperlink"/>
          </w:rPr>
          <w:t xml:space="preserve">[3]</w:t>
        </w:r>
      </w:hyperlink>
    </w:p>
    <w:p>
      <w:pPr>
        <w:pStyle w:val="Compact"/>
        <w:numPr>
          <w:ilvl w:val="0"/>
          <w:numId w:val="1001"/>
        </w:numPr>
      </w:pPr>
      <w:r>
        <w:t xml:space="preserve">Harden security with</w:t>
      </w:r>
      <w:r>
        <w:t xml:space="preserve"> </w:t>
      </w:r>
      <w:r>
        <w:rPr>
          <w:b/>
          <w:bCs/>
        </w:rPr>
        <w:t xml:space="preserve">sandbox + approvals + rules</w:t>
      </w:r>
      <w:r>
        <w:t xml:space="preserve">, minimal GitHub workflow permissions, safe secret handling, and prompt-injection defences.</w:t>
      </w:r>
      <w:r>
        <w:t xml:space="preserve"> </w:t>
      </w:r>
      <w:hyperlink r:id="rId24">
        <w:r>
          <w:rPr>
            <w:rStyle w:val="Hyperlink"/>
          </w:rPr>
          <w:t xml:space="preserve">[4]</w:t>
        </w:r>
      </w:hyperlink>
    </w:p>
    <w:p>
      <w:pPr>
        <w:pStyle w:val="Compact"/>
        <w:numPr>
          <w:ilvl w:val="0"/>
          <w:numId w:val="1001"/>
        </w:numPr>
      </w:pPr>
      <w:r>
        <w:t xml:space="preserve">Make runs auditable by capturing Codex JSONL event streams + output artefacts + provenance metadata (hashes, pinned versions, prompts/inputs).</w:t>
      </w:r>
      <w:r>
        <w:t xml:space="preserve"> </w:t>
      </w:r>
      <w:hyperlink r:id="rId23">
        <w:r>
          <w:rPr>
            <w:rStyle w:val="Hyperlink"/>
          </w:rPr>
          <w:t xml:space="preserve">[5]</w:t>
        </w:r>
      </w:hyperlink>
    </w:p>
    <w:p>
      <w:pPr>
        <w:pStyle w:val="FirstParagraph"/>
      </w:pPr>
      <w:r>
        <w:t xml:space="preserve">Top recommendations (with effort/benefit)</w:t>
      </w:r>
    </w:p>
    <w:p>
      <w:pPr>
        <w:pStyle w:val="Compact"/>
        <w:numPr>
          <w:ilvl w:val="0"/>
          <w:numId w:val="1002"/>
        </w:numPr>
      </w:pPr>
      <w:r>
        <w:rPr>
          <w:b/>
          <w:bCs/>
        </w:rPr>
        <w:t xml:space="preserve">Adopt “Codex-as-proposer” by default (PR gating; no auto-commit/auto-merge)</w:t>
      </w:r>
      <w:r>
        <w:t xml:space="preserve">.</w:t>
      </w:r>
      <w:r>
        <w:br/>
      </w:r>
      <w:r>
        <w:t xml:space="preserve">Rationale: aligns with security guidance for Codex GitHub Action (limit triggers; protect secrets; run with constrained privileges). Trade-off: slightly slower; requires review discipline. Effort: Medium. Benefit: High.</w:t>
      </w:r>
      <w:r>
        <w:t xml:space="preserve"> </w:t>
      </w:r>
      <w:hyperlink r:id="rId25">
        <w:r>
          <w:rPr>
            <w:rStyle w:val="Hyperlink"/>
          </w:rPr>
          <w:t xml:space="preserve">[6]</w:t>
        </w:r>
      </w:hyperlink>
    </w:p>
    <w:p>
      <w:pPr>
        <w:pStyle w:val="Compact"/>
        <w:numPr>
          <w:ilvl w:val="0"/>
          <w:numId w:val="1002"/>
        </w:numPr>
      </w:pPr>
      <w:r>
        <w:rPr>
          <w:b/>
          <w:bCs/>
        </w:rPr>
        <w:t xml:space="preserve">Codify operating constraints via AGENTS.md + project</w:t>
      </w:r>
      <w:r>
        <w:rPr>
          <w:b/>
          <w:bCs/>
        </w:rPr>
        <w:t xml:space="preserve"> </w:t>
      </w:r>
      <w:r>
        <w:rPr>
          <w:rStyle w:val="VerbatimChar"/>
          <w:b/>
          <w:bCs/>
        </w:rPr>
        <w:t xml:space="preserve">.codex/config.toml</w:t>
      </w:r>
      <w:r>
        <w:t xml:space="preserve"> </w:t>
      </w:r>
      <w:r>
        <w:t xml:space="preserve">(module boundaries, security rules, tests, migration discipline).</w:t>
      </w:r>
      <w:r>
        <w:br/>
      </w:r>
      <w:r>
        <w:t xml:space="preserve">Rationale: Codex reads AGENTS.md before doing work and merges instructions from root to the current directory. Trade-off: requires keeping guidance up to date. Effort: Low–Medium. Benefit: High.</w:t>
      </w:r>
      <w:r>
        <w:t xml:space="preserve"> </w:t>
      </w:r>
      <w:hyperlink r:id="rId22">
        <w:r>
          <w:rPr>
            <w:rStyle w:val="Hyperlink"/>
          </w:rPr>
          <w:t xml:space="preserve">[7]</w:t>
        </w:r>
      </w:hyperlink>
    </w:p>
    <w:p>
      <w:pPr>
        <w:pStyle w:val="Compact"/>
        <w:numPr>
          <w:ilvl w:val="0"/>
          <w:numId w:val="1002"/>
        </w:numPr>
      </w:pPr>
      <w:r>
        <w:rPr>
          <w:b/>
          <w:bCs/>
        </w:rPr>
        <w:t xml:space="preserve">Use</w:t>
      </w:r>
      <w:r>
        <w:rPr>
          <w:b/>
          <w:bCs/>
        </w:rPr>
        <w:t xml:space="preserve"> </w:t>
      </w:r>
      <w:r>
        <w:rPr>
          <w:rStyle w:val="VerbatimChar"/>
          <w:b/>
          <w:bCs/>
        </w:rPr>
        <w:t xml:space="preserve">codex exec --json</w:t>
      </w:r>
      <w:r>
        <w:rPr>
          <w:b/>
          <w:bCs/>
        </w:rPr>
        <w:t xml:space="preserve"> </w:t>
      </w:r>
      <w:r>
        <w:rPr>
          <w:b/>
          <w:bCs/>
        </w:rPr>
        <w:t xml:space="preserve">+</w:t>
      </w:r>
      <w:r>
        <w:rPr>
          <w:b/>
          <w:bCs/>
        </w:rPr>
        <w:t xml:space="preserve"> </w:t>
      </w:r>
      <w:r>
        <w:rPr>
          <w:rStyle w:val="VerbatimChar"/>
          <w:b/>
          <w:bCs/>
        </w:rPr>
        <w:t xml:space="preserve">--output-schema</w:t>
      </w:r>
      <w:r>
        <w:rPr>
          <w:b/>
          <w:bCs/>
        </w:rPr>
        <w:t xml:space="preserve"> </w:t>
      </w:r>
      <w:r>
        <w:rPr>
          <w:b/>
          <w:bCs/>
        </w:rPr>
        <w:t xml:space="preserve">for reproducible CI integration</w:t>
      </w:r>
      <w:r>
        <w:t xml:space="preserve"> </w:t>
      </w:r>
      <w:r>
        <w:t xml:space="preserve">(structured triage summaries, risk reports, release notes, migration checklists).</w:t>
      </w:r>
      <w:r>
        <w:br/>
      </w:r>
      <w:r>
        <w:t xml:space="preserve">Rationale: Codex supports JSONL event streams and schema-constrained final outputs; GitHub Action supports output capture and structured outputs via</w:t>
      </w:r>
      <w:r>
        <w:t xml:space="preserve"> </w:t>
      </w:r>
      <w:r>
        <w:rPr>
          <w:rStyle w:val="VerbatimChar"/>
        </w:rPr>
        <w:t xml:space="preserve">--output-schema</w:t>
      </w:r>
      <w:r>
        <w:t xml:space="preserve">. Trade-off: schema/prompt maintenance. Effort: Medium. Benefit: High.</w:t>
      </w:r>
      <w:r>
        <w:t xml:space="preserve"> </w:t>
      </w:r>
      <w:hyperlink r:id="rId23">
        <w:r>
          <w:rPr>
            <w:rStyle w:val="Hyperlink"/>
          </w:rPr>
          <w:t xml:space="preserve">[8]</w:t>
        </w:r>
      </w:hyperlink>
    </w:p>
    <w:p>
      <w:pPr>
        <w:pStyle w:val="Compact"/>
        <w:numPr>
          <w:ilvl w:val="0"/>
          <w:numId w:val="1002"/>
        </w:numPr>
      </w:pPr>
      <w:r>
        <w:rPr>
          <w:b/>
          <w:bCs/>
        </w:rPr>
        <w:t xml:space="preserve">Pin versions (Codex CLI + model + prompts)</w:t>
      </w:r>
      <w:r>
        <w:t xml:space="preserve"> </w:t>
      </w:r>
      <w:r>
        <w:t xml:space="preserve">and record provenance for every CI invocation.</w:t>
      </w:r>
      <w:r>
        <w:br/>
      </w:r>
      <w:r>
        <w:t xml:space="preserve">Rationale: action supports</w:t>
      </w:r>
      <w:r>
        <w:t xml:space="preserve"> </w:t>
      </w:r>
      <w:r>
        <w:rPr>
          <w:rStyle w:val="VerbatimChar"/>
        </w:rPr>
        <w:t xml:space="preserve">codex-version</w:t>
      </w:r>
      <w:r>
        <w:t xml:space="preserve">; docs emphasise version-specific outputs (e.g., schema bundles) and provide explicit maturity labels. Trade-off: periodic upgrades. Effort: Low–Medium. Benefit: High.</w:t>
      </w:r>
      <w:r>
        <w:t xml:space="preserve"> </w:t>
      </w:r>
      <w:hyperlink r:id="rId25">
        <w:r>
          <w:rPr>
            <w:rStyle w:val="Hyperlink"/>
          </w:rPr>
          <w:t xml:space="preserve">[9]</w:t>
        </w:r>
      </w:hyperlink>
    </w:p>
    <w:bookmarkEnd w:id="26"/>
    <w:bookmarkStart w:id="35" w:name="Xb38287bed47ca4cc82179aa8dea0a395d00dc92"/>
    <w:p>
      <w:pPr>
        <w:pStyle w:val="Heading2"/>
      </w:pPr>
      <w:r>
        <w:t xml:space="preserve">Codex CLI capabilities and how they map to SDLC</w:t>
      </w:r>
    </w:p>
    <w:bookmarkStart w:id="28" w:name="scope-and-objectives"/>
    <w:p>
      <w:pPr>
        <w:pStyle w:val="Heading3"/>
      </w:pPr>
      <w:r>
        <w:t xml:space="preserve">Scope and objectives</w:t>
      </w:r>
    </w:p>
    <w:p>
      <w:pPr>
        <w:pStyle w:val="FirstParagraph"/>
      </w:pPr>
      <w:r>
        <w:t xml:space="preserve">This report aims to:</w:t>
      </w:r>
    </w:p>
    <w:p>
      <w:pPr>
        <w:pStyle w:val="Compact"/>
        <w:numPr>
          <w:ilvl w:val="0"/>
          <w:numId w:val="1003"/>
        </w:numPr>
      </w:pPr>
      <w:r>
        <w:t xml:space="preserve">Explain what Codex CLI is and what it can do, based on official documentation.</w:t>
      </w:r>
      <w:r>
        <w:t xml:space="preserve"> </w:t>
      </w:r>
      <w:hyperlink r:id="rId21">
        <w:r>
          <w:rPr>
            <w:rStyle w:val="Hyperlink"/>
          </w:rPr>
          <w:t xml:space="preserve">[10]</w:t>
        </w:r>
      </w:hyperlink>
    </w:p>
    <w:p>
      <w:pPr>
        <w:pStyle w:val="Compact"/>
        <w:numPr>
          <w:ilvl w:val="0"/>
          <w:numId w:val="1003"/>
        </w:numPr>
      </w:pPr>
      <w:r>
        <w:t xml:space="preserve">Provide step-by-step integration for local development and CI/CD (GitHub Actions primary), with Django and FastAPI modular-monolith examples.</w:t>
      </w:r>
      <w:r>
        <w:t xml:space="preserve"> </w:t>
      </w:r>
      <w:hyperlink r:id="rId25">
        <w:r>
          <w:rPr>
            <w:rStyle w:val="Hyperlink"/>
          </w:rPr>
          <w:t xml:space="preserve">[11]</w:t>
        </w:r>
      </w:hyperlink>
    </w:p>
    <w:p>
      <w:pPr>
        <w:pStyle w:val="Compact"/>
        <w:numPr>
          <w:ilvl w:val="0"/>
          <w:numId w:val="1003"/>
        </w:numPr>
      </w:pPr>
      <w:r>
        <w:t xml:space="preserve">Cover security: credential handling, least privilege, audit logging, token rotation guidance, and supply-chain implications (including provenance).</w:t>
      </w:r>
      <w:r>
        <w:t xml:space="preserve"> </w:t>
      </w:r>
      <w:hyperlink r:id="rId27">
        <w:r>
          <w:rPr>
            <w:rStyle w:val="Hyperlink"/>
          </w:rPr>
          <w:t xml:space="preserve">[12]</w:t>
        </w:r>
      </w:hyperlink>
    </w:p>
    <w:p>
      <w:pPr>
        <w:pStyle w:val="Compact"/>
        <w:numPr>
          <w:ilvl w:val="0"/>
          <w:numId w:val="1003"/>
        </w:numPr>
      </w:pPr>
      <w:r>
        <w:t xml:space="preserve">Provide copy-paste artefacts: prompts/templates, AGENTS.md, config snippets, GitHub Actions YAML, pre-commit hooks, structured logging and provenance schemas, and rollback playbooks.</w:t>
      </w:r>
      <w:r>
        <w:t xml:space="preserve"> </w:t>
      </w:r>
      <w:hyperlink r:id="rId25">
        <w:r>
          <w:rPr>
            <w:rStyle w:val="Hyperlink"/>
          </w:rPr>
          <w:t xml:space="preserve">[13]</w:t>
        </w:r>
      </w:hyperlink>
    </w:p>
    <w:bookmarkEnd w:id="28"/>
    <w:bookmarkStart w:id="31" w:name="key-attributes-and-dimensions-assumed"/>
    <w:p>
      <w:pPr>
        <w:pStyle w:val="Heading3"/>
      </w:pPr>
      <w:r>
        <w:t xml:space="preserve">Key attributes and dimensions assumed</w:t>
      </w:r>
    </w:p>
    <w:p>
      <w:pPr>
        <w:pStyle w:val="Compact"/>
        <w:numPr>
          <w:ilvl w:val="0"/>
          <w:numId w:val="1004"/>
        </w:numPr>
      </w:pPr>
      <w:r>
        <w:t xml:space="preserve">Team size:</w:t>
      </w:r>
      <w:r>
        <w:t xml:space="preserve"> </w:t>
      </w:r>
      <w:r>
        <w:rPr>
          <w:b/>
          <w:bCs/>
        </w:rPr>
        <w:t xml:space="preserve">1–3 initially</w:t>
      </w:r>
      <w:r>
        <w:t xml:space="preserve">.</w:t>
      </w:r>
    </w:p>
    <w:p>
      <w:pPr>
        <w:pStyle w:val="Compact"/>
        <w:numPr>
          <w:ilvl w:val="0"/>
          <w:numId w:val="1004"/>
        </w:numPr>
      </w:pPr>
      <w:r>
        <w:t xml:space="preserve">Baseline architecture:</w:t>
      </w:r>
      <w:r>
        <w:t xml:space="preserve"> </w:t>
      </w:r>
      <w:r>
        <w:rPr>
          <w:b/>
          <w:bCs/>
        </w:rPr>
        <w:t xml:space="preserve">modular monolith</w:t>
      </w:r>
      <w:r>
        <w:t xml:space="preserve"> </w:t>
      </w:r>
      <w:r>
        <w:t xml:space="preserve">(single repo, single DB).</w:t>
      </w:r>
    </w:p>
    <w:p>
      <w:pPr>
        <w:pStyle w:val="Compact"/>
        <w:numPr>
          <w:ilvl w:val="0"/>
          <w:numId w:val="1004"/>
        </w:numPr>
      </w:pPr>
      <w:r>
        <w:t xml:space="preserve">Target stacks: examples for</w:t>
      </w:r>
      <w:r>
        <w:t xml:space="preserve"> </w:t>
      </w:r>
      <w:r>
        <w:rPr>
          <w:b/>
          <w:bCs/>
        </w:rPr>
        <w:t xml:space="preserve">Django</w:t>
      </w:r>
      <w:r>
        <w:t xml:space="preserve"> </w:t>
      </w:r>
      <w:r>
        <w:t xml:space="preserve">and</w:t>
      </w:r>
      <w:r>
        <w:t xml:space="preserve"> </w:t>
      </w:r>
      <w:r>
        <w:rPr>
          <w:b/>
          <w:bCs/>
        </w:rPr>
        <w:t xml:space="preserve">FastAPI</w:t>
      </w:r>
      <w:r>
        <w:t xml:space="preserve"> </w:t>
      </w:r>
      <w:r>
        <w:t xml:space="preserve">backends; brief</w:t>
      </w:r>
      <w:r>
        <w:t xml:space="preserve"> </w:t>
      </w:r>
      <w:r>
        <w:rPr>
          <w:b/>
          <w:bCs/>
        </w:rPr>
        <w:t xml:space="preserve">Next.js</w:t>
      </w:r>
      <w:r>
        <w:t xml:space="preserve"> </w:t>
      </w:r>
      <w:r>
        <w:t xml:space="preserve">touchpoints where helpful.</w:t>
      </w:r>
    </w:p>
    <w:p>
      <w:pPr>
        <w:pStyle w:val="Compact"/>
        <w:numPr>
          <w:ilvl w:val="0"/>
          <w:numId w:val="1004"/>
        </w:numPr>
      </w:pPr>
      <w:r>
        <w:t xml:space="preserve">CI/CD:</w:t>
      </w:r>
      <w:r>
        <w:t xml:space="preserve"> </w:t>
      </w:r>
      <w:r>
        <w:rPr>
          <w:b/>
          <w:bCs/>
        </w:rPr>
        <w:t xml:space="preserve">GitHub Actions</w:t>
      </w:r>
      <w:r>
        <w:t xml:space="preserve"> </w:t>
      </w:r>
      <w:r>
        <w:t xml:space="preserve">primary; GitLab CI discussed as optional because OpenAI provides relevant cookbook patterns.</w:t>
      </w:r>
      <w:r>
        <w:t xml:space="preserve"> </w:t>
      </w:r>
      <w:hyperlink r:id="rId29">
        <w:r>
          <w:rPr>
            <w:rStyle w:val="Hyperlink"/>
          </w:rPr>
          <w:t xml:space="preserve">[14]</w:t>
        </w:r>
      </w:hyperlink>
    </w:p>
    <w:p>
      <w:pPr>
        <w:pStyle w:val="Compact"/>
        <w:numPr>
          <w:ilvl w:val="0"/>
          <w:numId w:val="1004"/>
        </w:numPr>
      </w:pPr>
      <w:r>
        <w:t xml:space="preserve">Security posture: finance implies higher sensitivity; use conservative defaults (sandboxing, approvals, least privilege).</w:t>
      </w:r>
      <w:r>
        <w:t xml:space="preserve"> </w:t>
      </w:r>
      <w:hyperlink r:id="rId24">
        <w:r>
          <w:rPr>
            <w:rStyle w:val="Hyperlink"/>
          </w:rPr>
          <w:t xml:space="preserve">[15]</w:t>
        </w:r>
      </w:hyperlink>
    </w:p>
    <w:p>
      <w:pPr>
        <w:pStyle w:val="Compact"/>
        <w:numPr>
          <w:ilvl w:val="0"/>
          <w:numId w:val="1004"/>
        </w:numPr>
      </w:pPr>
      <w:r>
        <w:t xml:space="preserve">Licensing/cost: Codex CLI is open source (Apache-2.0), but usage depends on ChatGPT plan limits or API-key billing; official pricing describes plan limits and usage-based API access.</w:t>
      </w:r>
      <w:r>
        <w:t xml:space="preserve"> </w:t>
      </w:r>
      <w:hyperlink r:id="rId30">
        <w:r>
          <w:rPr>
            <w:rStyle w:val="Hyperlink"/>
          </w:rPr>
          <w:t xml:space="preserve">[16]</w:t>
        </w:r>
      </w:hyperlink>
    </w:p>
    <w:bookmarkEnd w:id="31"/>
    <w:bookmarkStart w:id="34" w:name="what-codex-cli-is-official-definition"/>
    <w:p>
      <w:pPr>
        <w:pStyle w:val="Heading3"/>
      </w:pPr>
      <w:r>
        <w:t xml:space="preserve">What Codex CLI is (official definition)</w:t>
      </w:r>
    </w:p>
    <w:p>
      <w:pPr>
        <w:pStyle w:val="FirstParagraph"/>
      </w:pPr>
      <w:r>
        <w:t xml:space="preserve">Codex CLI is</w:t>
      </w:r>
      <w:r>
        <w:t xml:space="preserve"> </w:t>
      </w:r>
      <w:r>
        <w:rPr>
          <w:b/>
          <w:bCs/>
        </w:rPr>
        <w:t xml:space="preserve">OpenAI’s coding agent</w:t>
      </w:r>
      <w:r>
        <w:t xml:space="preserve"> </w:t>
      </w:r>
      <w:r>
        <w:t xml:space="preserve">that you run locally in your terminal. It can</w:t>
      </w:r>
      <w:r>
        <w:t xml:space="preserve"> </w:t>
      </w:r>
      <w:r>
        <w:rPr>
          <w:b/>
          <w:bCs/>
        </w:rPr>
        <w:t xml:space="preserve">inspect your repository, edit files, and run commands</w:t>
      </w:r>
      <w:r>
        <w:t xml:space="preserve"> </w:t>
      </w:r>
      <w:r>
        <w:t xml:space="preserve">in the selected directory, and it is</w:t>
      </w:r>
      <w:r>
        <w:t xml:space="preserve"> </w:t>
      </w:r>
      <w:r>
        <w:rPr>
          <w:b/>
          <w:bCs/>
        </w:rPr>
        <w:t xml:space="preserve">open source</w:t>
      </w:r>
      <w:r>
        <w:t xml:space="preserve">.</w:t>
      </w:r>
      <w:r>
        <w:t xml:space="preserve"> </w:t>
      </w:r>
      <w:hyperlink r:id="rId21">
        <w:r>
          <w:rPr>
            <w:rStyle w:val="Hyperlink"/>
          </w:rPr>
          <w:t xml:space="preserve">[1]</w:t>
        </w:r>
      </w:hyperlink>
    </w:p>
    <w:p>
      <w:pPr>
        <w:pStyle w:val="BodyText"/>
      </w:pPr>
      <w:r>
        <w:t xml:space="preserve">Operationally, Codex supports two primary modes:</w:t>
      </w:r>
    </w:p>
    <w:p>
      <w:pPr>
        <w:pStyle w:val="Compact"/>
        <w:numPr>
          <w:ilvl w:val="0"/>
          <w:numId w:val="1005"/>
        </w:numPr>
      </w:pPr>
      <w:r>
        <w:rPr>
          <w:b/>
          <w:bCs/>
        </w:rPr>
        <w:t xml:space="preserve">Interactive TUI</w:t>
      </w:r>
      <w:r>
        <w:t xml:space="preserve">: a full-screen terminal UI for conversational workflows with real-time review.</w:t>
      </w:r>
      <w:r>
        <w:t xml:space="preserve"> </w:t>
      </w:r>
      <w:hyperlink r:id="rId32">
        <w:r>
          <w:rPr>
            <w:rStyle w:val="Hyperlink"/>
          </w:rPr>
          <w:t xml:space="preserve">[17]</w:t>
        </w:r>
      </w:hyperlink>
    </w:p>
    <w:p>
      <w:pPr>
        <w:pStyle w:val="Compact"/>
        <w:numPr>
          <w:ilvl w:val="0"/>
          <w:numId w:val="1005"/>
        </w:numPr>
      </w:pPr>
      <w:r>
        <w:rPr>
          <w:b/>
          <w:bCs/>
        </w:rPr>
        <w:t xml:space="preserve">Non-interactive (</w:t>
      </w:r>
      <w:r>
        <w:rPr>
          <w:rStyle w:val="VerbatimChar"/>
          <w:b/>
          <w:bCs/>
        </w:rPr>
        <w:t xml:space="preserve">codex exec</w:t>
      </w:r>
      <w:r>
        <w:rPr>
          <w:b/>
          <w:bCs/>
        </w:rPr>
        <w:t xml:space="preserve">)</w:t>
      </w:r>
      <w:r>
        <w:t xml:space="preserve">: a headless/script-friendly mode for CI and automation, with explicit sandbox/approval settings and machine-readable output options.</w:t>
      </w:r>
      <w:r>
        <w:t xml:space="preserve"> </w:t>
      </w:r>
      <w:hyperlink r:id="rId23">
        <w:r>
          <w:rPr>
            <w:rStyle w:val="Hyperlink"/>
          </w:rPr>
          <w:t xml:space="preserve">[18]</w:t>
        </w:r>
      </w:hyperlink>
    </w:p>
    <w:p>
      <w:pPr>
        <w:pStyle w:val="FirstParagraph"/>
      </w:pPr>
      <w:r>
        <w:t xml:space="preserve">Capabilities explicitly documented as SDLC-relevant include:</w:t>
      </w:r>
    </w:p>
    <w:p>
      <w:pPr>
        <w:pStyle w:val="Compact"/>
        <w:numPr>
          <w:ilvl w:val="0"/>
          <w:numId w:val="1006"/>
        </w:numPr>
      </w:pPr>
      <w:r>
        <w:t xml:space="preserve">Debugging failures and proposing fixes; automating repetitive workflows like refactoring, testing, migrations, and setup tasks.</w:t>
      </w:r>
      <w:r>
        <w:t xml:space="preserve"> </w:t>
      </w:r>
      <w:hyperlink r:id="rId33">
        <w:r>
          <w:rPr>
            <w:rStyle w:val="Hyperlink"/>
          </w:rPr>
          <w:t xml:space="preserve">[19]</w:t>
        </w:r>
      </w:hyperlink>
    </w:p>
    <w:p>
      <w:pPr>
        <w:pStyle w:val="Compact"/>
        <w:numPr>
          <w:ilvl w:val="0"/>
          <w:numId w:val="1006"/>
        </w:numPr>
      </w:pPr>
      <w:r>
        <w:t xml:space="preserve">Running Codex in GitHub Actions via the official</w:t>
      </w:r>
      <w:r>
        <w:t xml:space="preserve"> </w:t>
      </w:r>
      <w:r>
        <w:rPr>
          <w:b/>
          <w:bCs/>
        </w:rPr>
        <w:t xml:space="preserve">Codex GitHub Action</w:t>
      </w:r>
      <w:r>
        <w:t xml:space="preserve"> </w:t>
      </w:r>
      <w:r>
        <w:t xml:space="preserve">(</w:t>
      </w:r>
      <w:r>
        <w:rPr>
          <w:rStyle w:val="VerbatimChar"/>
        </w:rPr>
        <w:t xml:space="preserve">openai/codex-action@v1</w:t>
      </w:r>
      <w:r>
        <w:t xml:space="preserve">) to post reviews, gate checks, or automate tasks.</w:t>
      </w:r>
      <w:r>
        <w:t xml:space="preserve"> </w:t>
      </w:r>
      <w:hyperlink r:id="rId25">
        <w:r>
          <w:rPr>
            <w:rStyle w:val="Hyperlink"/>
          </w:rPr>
          <w:t xml:space="preserve">[20]</w:t>
        </w:r>
      </w:hyperlink>
    </w:p>
    <w:p>
      <w:pPr>
        <w:pStyle w:val="Compact"/>
        <w:numPr>
          <w:ilvl w:val="0"/>
          <w:numId w:val="1006"/>
        </w:numPr>
      </w:pPr>
      <w:r>
        <w:t xml:space="preserve">Producing structured outputs via JSON schema validation in</w:t>
      </w:r>
      <w:r>
        <w:t xml:space="preserve"> </w:t>
      </w:r>
      <w:r>
        <w:rPr>
          <w:rStyle w:val="VerbatimChar"/>
        </w:rPr>
        <w:t xml:space="preserve">codex exec</w:t>
      </w:r>
      <w:r>
        <w:t xml:space="preserve">, and emitting detailed JSONL event streams (including file changes, command executions, MCP tool calls).</w:t>
      </w:r>
      <w:r>
        <w:t xml:space="preserve"> </w:t>
      </w:r>
      <w:hyperlink r:id="rId23">
        <w:r>
          <w:rPr>
            <w:rStyle w:val="Hyperlink"/>
          </w:rPr>
          <w:t xml:space="preserve">[21]</w:t>
        </w:r>
      </w:hyperlink>
    </w:p>
    <w:p>
      <w:pPr>
        <w:pStyle w:val="Compact"/>
        <w:numPr>
          <w:ilvl w:val="0"/>
          <w:numId w:val="1006"/>
        </w:numPr>
      </w:pPr>
      <w:r>
        <w:t xml:space="preserve">Constraining behaviour using layered</w:t>
      </w:r>
      <w:r>
        <w:t xml:space="preserve"> </w:t>
      </w:r>
      <w:r>
        <w:rPr>
          <w:b/>
          <w:bCs/>
        </w:rPr>
        <w:t xml:space="preserve">AGENTS.md</w:t>
      </w:r>
      <w:r>
        <w:t xml:space="preserve">, project config, security sandboxing/approvals, and command execution rules.</w:t>
      </w:r>
      <w:r>
        <w:t xml:space="preserve"> </w:t>
      </w:r>
      <w:hyperlink r:id="rId22">
        <w:r>
          <w:rPr>
            <w:rStyle w:val="Hyperlink"/>
          </w:rPr>
          <w:t xml:space="preserve">[22]</w:t>
        </w:r>
      </w:hyperlink>
    </w:p>
    <w:p>
      <w:pPr>
        <w:pStyle w:val="FirstParagraph"/>
      </w:pPr>
      <w:r>
        <w:t xml:space="preserve">Capabilities that are</w:t>
      </w:r>
      <w:r>
        <w:t xml:space="preserve"> </w:t>
      </w:r>
      <w:r>
        <w:rPr>
          <w:b/>
          <w:bCs/>
        </w:rPr>
        <w:t xml:space="preserve">not</w:t>
      </w:r>
      <w:r>
        <w:t xml:space="preserve"> </w:t>
      </w:r>
      <w:r>
        <w:t xml:space="preserve">described as dedicated “Codex CLI features” in official docs (therefore treated here as</w:t>
      </w:r>
      <w:r>
        <w:t xml:space="preserve"> </w:t>
      </w:r>
      <w:r>
        <w:rPr>
          <w:b/>
          <w:bCs/>
        </w:rPr>
        <w:t xml:space="preserve">prompted workflows</w:t>
      </w:r>
      <w:r>
        <w:t xml:space="preserve">, not built-in subcommands) include: “generate DTOs”, “scaffold Django apps”, “write ADRs” as named commands. The correct interpretation is: Codex can create these outcomes because it can read/edit files and run commands, but you implement them via</w:t>
      </w:r>
      <w:r>
        <w:t xml:space="preserve"> </w:t>
      </w:r>
      <w:r>
        <w:rPr>
          <w:b/>
          <w:bCs/>
        </w:rPr>
        <w:t xml:space="preserve">prompts, templates, and skills</w:t>
      </w:r>
      <w:r>
        <w:t xml:space="preserve">.</w:t>
      </w:r>
      <w:r>
        <w:t xml:space="preserve"> </w:t>
      </w:r>
      <w:hyperlink r:id="rId21">
        <w:r>
          <w:rPr>
            <w:rStyle w:val="Hyperlink"/>
          </w:rPr>
          <w:t xml:space="preserve">[23]</w:t>
        </w:r>
      </w:hyperlink>
    </w:p>
    <w:p>
      <w:pPr>
        <w:pStyle w:val="BodyText"/>
      </w:pPr>
      <w:r>
        <w:t xml:space="preserve">image_group{"layout":"carousel","aspect_ratio":"16:9","query":["Codex CLI terminal UI screenshot","openai codex action github pull request review screenshot","OpenAI Codex AGENTS.md documentation screenshot","Codex CLI sandbox approvals diagram"],"num_per_query":1}</w:t>
      </w:r>
    </w:p>
    <w:bookmarkEnd w:id="34"/>
    <w:bookmarkEnd w:id="35"/>
    <w:bookmarkStart w:id="39" w:name="sdlc-integration-model-for-codex-cli"/>
    <w:p>
      <w:pPr>
        <w:pStyle w:val="Heading2"/>
      </w:pPr>
      <w:r>
        <w:t xml:space="preserve">SDLC integration model for Codex CLI</w:t>
      </w:r>
    </w:p>
    <w:bookmarkStart w:id="37" w:name="X829215c12a66d4eb0dc1d55a13a7443051d4517"/>
    <w:p>
      <w:pPr>
        <w:pStyle w:val="Heading3"/>
      </w:pPr>
      <w:r>
        <w:t xml:space="preserve">Design principle: Codex as a constrained agent inside your SDLC loop</w:t>
      </w:r>
    </w:p>
    <w:p>
      <w:pPr>
        <w:pStyle w:val="FirstParagraph"/>
      </w:pPr>
      <w:r>
        <w:t xml:space="preserve">The stable pattern is:</w:t>
      </w:r>
    </w:p>
    <w:p>
      <w:pPr>
        <w:pStyle w:val="Compact"/>
        <w:numPr>
          <w:ilvl w:val="0"/>
          <w:numId w:val="1007"/>
        </w:numPr>
      </w:pPr>
      <w:r>
        <w:rPr>
          <w:b/>
          <w:bCs/>
        </w:rPr>
        <w:t xml:space="preserve">Human defines constraints</w:t>
      </w:r>
      <w:r>
        <w:t xml:space="preserve"> </w:t>
      </w:r>
      <w:r>
        <w:t xml:space="preserve">(AGENTS.md, prompts, schemas, rules).</w:t>
      </w:r>
      <w:r>
        <w:t xml:space="preserve"> </w:t>
      </w:r>
      <w:hyperlink r:id="rId22">
        <w:r>
          <w:rPr>
            <w:rStyle w:val="Hyperlink"/>
          </w:rPr>
          <w:t xml:space="preserve">[24]</w:t>
        </w:r>
      </w:hyperlink>
    </w:p>
    <w:p>
      <w:pPr>
        <w:pStyle w:val="Compact"/>
        <w:numPr>
          <w:ilvl w:val="0"/>
          <w:numId w:val="1007"/>
        </w:numPr>
      </w:pPr>
      <w:r>
        <w:rPr>
          <w:b/>
          <w:bCs/>
        </w:rPr>
        <w:t xml:space="preserve">Codex proposes changes inside the constraints</w:t>
      </w:r>
      <w:r>
        <w:t xml:space="preserve"> </w:t>
      </w:r>
      <w:r>
        <w:t xml:space="preserve">(local or CI).</w:t>
      </w:r>
      <w:r>
        <w:t xml:space="preserve"> </w:t>
      </w:r>
      <w:hyperlink r:id="rId21">
        <w:r>
          <w:rPr>
            <w:rStyle w:val="Hyperlink"/>
          </w:rPr>
          <w:t xml:space="preserve">[25]</w:t>
        </w:r>
      </w:hyperlink>
    </w:p>
    <w:p>
      <w:pPr>
        <w:pStyle w:val="Compact"/>
        <w:numPr>
          <w:ilvl w:val="0"/>
          <w:numId w:val="1007"/>
        </w:numPr>
      </w:pPr>
      <w:r>
        <w:rPr>
          <w:b/>
          <w:bCs/>
        </w:rPr>
        <w:t xml:space="preserve">Pipeline verifies</w:t>
      </w:r>
      <w:r>
        <w:t xml:space="preserve"> </w:t>
      </w:r>
      <w:r>
        <w:t xml:space="preserve">(tests, linters, migrations), generates artefacts (diffs, reports), and gates merges via PR review.</w:t>
      </w:r>
      <w:r>
        <w:t xml:space="preserve"> </w:t>
      </w:r>
      <w:hyperlink r:id="rId36">
        <w:r>
          <w:rPr>
            <w:rStyle w:val="Hyperlink"/>
          </w:rPr>
          <w:t xml:space="preserve">[26]</w:t>
        </w:r>
      </w:hyperlink>
    </w:p>
    <w:p>
      <w:pPr>
        <w:pStyle w:val="Compact"/>
        <w:numPr>
          <w:ilvl w:val="0"/>
          <w:numId w:val="1007"/>
        </w:numPr>
      </w:pPr>
      <w:r>
        <w:rPr>
          <w:b/>
          <w:bCs/>
        </w:rPr>
        <w:t xml:space="preserve">Audit and provenance recorded</w:t>
      </w:r>
      <w:r>
        <w:t xml:space="preserve"> </w:t>
      </w:r>
      <w:r>
        <w:t xml:space="preserve">(JSONL logs + metadata + pinned versions).</w:t>
      </w:r>
      <w:r>
        <w:t xml:space="preserve"> </w:t>
      </w:r>
      <w:hyperlink r:id="rId23">
        <w:r>
          <w:rPr>
            <w:rStyle w:val="Hyperlink"/>
          </w:rPr>
          <w:t xml:space="preserve">[5]</w:t>
        </w:r>
      </w:hyperlink>
    </w:p>
    <w:p>
      <w:pPr>
        <w:pStyle w:val="FirstParagraph"/>
      </w:pPr>
      <w:r>
        <w:t xml:space="preserve">This is consistent with how OpenAI’s official cookbook examples integrate Codex into CI: run Codex, verify tests, then open a PR rather than pushing directly to main.</w:t>
      </w:r>
      <w:r>
        <w:t xml:space="preserve"> </w:t>
      </w:r>
      <w:hyperlink r:id="rId36">
        <w:r>
          <w:rPr>
            <w:rStyle w:val="Hyperlink"/>
          </w:rPr>
          <w:t xml:space="preserve">[27]</w:t>
        </w:r>
      </w:hyperlink>
    </w:p>
    <w:bookmarkEnd w:id="37"/>
    <w:bookmarkStart w:id="38" w:name="X5482ac30a685fc75be7765c28d393b80ad13d25"/>
    <w:p>
      <w:pPr>
        <w:pStyle w:val="Heading3"/>
      </w:pPr>
      <w:r>
        <w:t xml:space="preserve">Two recommended adoption tracks (restrictive vs permissive)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Strategy</w:t>
            </w:r>
          </w:p>
        </w:tc>
        <w:tc>
          <w:tcPr/>
          <w:p>
            <w:pPr>
              <w:pStyle w:val="Compact"/>
            </w:pPr>
            <w:r>
              <w:t xml:space="preserve">What you allow Codex to do</w:t>
            </w:r>
          </w:p>
        </w:tc>
        <w:tc>
          <w:tcPr/>
          <w:p>
            <w:pPr>
              <w:pStyle w:val="Compact"/>
            </w:pPr>
            <w:r>
              <w:t xml:space="preserve">Where it runs</w:t>
            </w:r>
          </w:p>
        </w:tc>
        <w:tc>
          <w:tcPr/>
          <w:p>
            <w:pPr>
              <w:pStyle w:val="Compact"/>
            </w:pPr>
            <w:r>
              <w:t xml:space="preserve">Typical use cases</w:t>
            </w:r>
          </w:p>
        </w:tc>
        <w:tc>
          <w:tcPr/>
          <w:p>
            <w:pPr>
              <w:pStyle w:val="Compact"/>
            </w:pPr>
            <w:r>
              <w:t xml:space="preserve">Costs/risks</w:t>
            </w:r>
          </w:p>
        </w:tc>
        <w:tc>
          <w:tcPr/>
          <w:p>
            <w:pPr>
              <w:pStyle w:val="Compact"/>
            </w:pPr>
            <w:r>
              <w:t xml:space="preserve">Effort</w:t>
            </w:r>
          </w:p>
        </w:tc>
        <w:tc>
          <w:tcPr/>
          <w:p>
            <w:pPr>
              <w:pStyle w:val="Compact"/>
            </w:pPr>
            <w:r>
              <w:t xml:space="preserve">Long-term benefit</w:t>
            </w:r>
          </w:p>
        </w:tc>
      </w:tr>
      <w:tr>
        <w:tc>
          <w:tcPr/>
          <w:p>
            <w:pPr>
              <w:pStyle w:val="Compact"/>
            </w:pPr>
            <w:r>
              <w:t xml:space="preserve">Restrictive (recommended baseline)</w:t>
            </w:r>
          </w:p>
        </w:tc>
        <w:tc>
          <w:tcPr/>
          <w:p>
            <w:pPr>
              <w:pStyle w:val="Compact"/>
            </w:pPr>
            <w:r>
              <w:t xml:space="preserve">Read-only analysis, reviews, risk reports, structured suggestions; no file writes in CI</w:t>
            </w:r>
          </w:p>
        </w:tc>
        <w:tc>
          <w:tcPr/>
          <w:p>
            <w:pPr>
              <w:pStyle w:val="Compact"/>
            </w:pPr>
            <w:r>
              <w:t xml:space="preserve">Local interactive; CI read-only</w:t>
            </w:r>
          </w:p>
        </w:tc>
        <w:tc>
          <w:tcPr/>
          <w:p>
            <w:pPr>
              <w:pStyle w:val="Compact"/>
            </w:pPr>
            <w:r>
              <w:t xml:space="preserve">PR review comments; release notes; migration checklists; security triage summaries</w:t>
            </w:r>
          </w:p>
        </w:tc>
        <w:tc>
          <w:tcPr/>
          <w:p>
            <w:pPr>
              <w:pStyle w:val="Compact"/>
            </w:pPr>
            <w:r>
              <w:t xml:space="preserve">Lowest risk; may miss “autofix” speed-ups</w:t>
            </w:r>
          </w:p>
        </w:tc>
        <w:tc>
          <w:tcPr/>
          <w:p>
            <w:pPr>
              <w:pStyle w:val="Compact"/>
            </w:pPr>
            <w:r>
              <w:t xml:space="preserve">Low–Medium</w:t>
            </w:r>
          </w:p>
        </w:tc>
        <w:tc>
          <w:tcPr/>
          <w:p>
            <w:pPr>
              <w:pStyle w:val="Compact"/>
            </w:pPr>
            <w:r>
              <w:t xml:space="preserve">High (safe learning curve)</w:t>
            </w:r>
            <w:r>
              <w:t xml:space="preserve"> </w:t>
            </w:r>
            <w:hyperlink r:id="rId24">
              <w:r>
                <w:rPr>
                  <w:rStyle w:val="Hyperlink"/>
                </w:rPr>
                <w:t xml:space="preserve">[28]</w:t>
              </w:r>
            </w:hyperlink>
          </w:p>
        </w:tc>
      </w:tr>
      <w:tr>
        <w:tc>
          <w:tcPr/>
          <w:p>
            <w:pPr>
              <w:pStyle w:val="Compact"/>
            </w:pPr>
            <w:r>
              <w:t xml:space="preserve">Permissive (controlled automation)</w:t>
            </w:r>
          </w:p>
        </w:tc>
        <w:tc>
          <w:tcPr/>
          <w:p>
            <w:pPr>
              <w:pStyle w:val="Compact"/>
            </w:pPr>
            <w:r>
              <w:t xml:space="preserve">File edits and scripted fixes; opens PRs automatically; no direct main merges</w:t>
            </w:r>
          </w:p>
        </w:tc>
        <w:tc>
          <w:tcPr/>
          <w:p>
            <w:pPr>
              <w:pStyle w:val="Compact"/>
            </w:pPr>
            <w:r>
              <w:t xml:space="preserve">CI “workspace-write” with safeguards</w:t>
            </w:r>
          </w:p>
        </w:tc>
        <w:tc>
          <w:tcPr/>
          <w:p>
            <w:pPr>
              <w:pStyle w:val="Compact"/>
            </w:pPr>
            <w:r>
              <w:t xml:space="preserve">Auto-fix failing tests; generate scaffolding; code mod PRs</w:t>
            </w:r>
          </w:p>
        </w:tc>
        <w:tc>
          <w:tcPr/>
          <w:p>
            <w:pPr>
              <w:pStyle w:val="Compact"/>
            </w:pPr>
            <w:r>
              <w:t xml:space="preserve">Higher risk: prompt injection, secret exfiltration, unwanted changes</w:t>
            </w:r>
          </w:p>
        </w:tc>
        <w:tc>
          <w:tcPr/>
          <w:p>
            <w:pPr>
              <w:pStyle w:val="Compact"/>
            </w:pPr>
            <w:r>
              <w:t xml:space="preserve">Medium–High</w:t>
            </w:r>
          </w:p>
        </w:tc>
        <w:tc>
          <w:tcPr/>
          <w:p>
            <w:pPr>
              <w:pStyle w:val="Compact"/>
            </w:pPr>
            <w:r>
              <w:t xml:space="preserve">Medium–High (if well governed)</w:t>
            </w:r>
            <w:r>
              <w:t xml:space="preserve"> </w:t>
            </w:r>
            <w:hyperlink r:id="rId36">
              <w:r>
                <w:rPr>
                  <w:rStyle w:val="Hyperlink"/>
                </w:rPr>
                <w:t xml:space="preserve">[29]</w:t>
              </w:r>
            </w:hyperlink>
          </w:p>
        </w:tc>
      </w:tr>
    </w:tbl>
    <w:bookmarkEnd w:id="38"/>
    <w:bookmarkEnd w:id="39"/>
    <w:bookmarkStart w:id="52" w:name="Xd5ee05a11c5dbbfd2509781c5d2e435cec89403"/>
    <w:p>
      <w:pPr>
        <w:pStyle w:val="Heading2"/>
      </w:pPr>
      <w:r>
        <w:t xml:space="preserve">Local developer workflows and repository conventions</w:t>
      </w:r>
    </w:p>
    <w:bookmarkStart w:id="42" w:name="installation-and-local-setup"/>
    <w:p>
      <w:pPr>
        <w:pStyle w:val="Heading3"/>
      </w:pPr>
      <w:r>
        <w:t xml:space="preserve">Installation and local setup</w:t>
      </w:r>
    </w:p>
    <w:p>
      <w:pPr>
        <w:pStyle w:val="FirstParagraph"/>
      </w:pPr>
      <w:r>
        <w:t xml:space="preserve">Codex CLI can be installed via npm (and also Homebrew per official quickstart). You authenticate with ChatGPT or an API key.</w:t>
      </w:r>
      <w:r>
        <w:t xml:space="preserve"> </w:t>
      </w:r>
      <w:hyperlink r:id="rId21">
        <w:r>
          <w:rPr>
            <w:rStyle w:val="Hyperlink"/>
          </w:rPr>
          <w:t xml:space="preserve">[30]</w:t>
        </w:r>
      </w:hyperlink>
    </w:p>
    <w:p>
      <w:pPr>
        <w:pStyle w:val="BodyText"/>
      </w:pPr>
      <w:r>
        <w:rPr>
          <w:b/>
          <w:bCs/>
        </w:rPr>
        <w:t xml:space="preserve">Practical recommendation (small team): standardise a “Codex local profile”</w:t>
      </w:r>
      <w:r>
        <w:br/>
      </w:r>
      <w:r>
        <w:t xml:space="preserve">Rationale: consistent safety settings across developers; fewer accidental permission escalations. Trade-off: some setup overhead. Effort: Low. Benefit: High.</w:t>
      </w:r>
      <w:r>
        <w:t xml:space="preserve"> </w:t>
      </w:r>
      <w:hyperlink r:id="rId40">
        <w:r>
          <w:rPr>
            <w:rStyle w:val="Hyperlink"/>
          </w:rPr>
          <w:t xml:space="preserve">[31]</w:t>
        </w:r>
      </w:hyperlink>
    </w:p>
    <w:p>
      <w:pPr>
        <w:pStyle w:val="BodyText"/>
      </w:pPr>
      <w:r>
        <w:t xml:space="preserve">Example project-scoped config placed at</w:t>
      </w:r>
      <w:r>
        <w:t xml:space="preserve"> </w:t>
      </w:r>
      <w:r>
        <w:rPr>
          <w:rStyle w:val="VerbatimChar"/>
        </w:rPr>
        <w:t xml:space="preserve">.codex/config.toml</w:t>
      </w:r>
      <w:r>
        <w:t xml:space="preserve"> </w:t>
      </w:r>
      <w:r>
        <w:t xml:space="preserve">(loaded only for trusted projects):</w:t>
      </w:r>
      <w:r>
        <w:t xml:space="preserve"> </w:t>
      </w:r>
      <w:hyperlink r:id="rId40">
        <w:r>
          <w:rPr>
            <w:rStyle w:val="Hyperlink"/>
          </w:rPr>
          <w:t xml:space="preserve">[32]</w:t>
        </w:r>
      </w:hyperlink>
    </w:p>
    <w:p>
      <w:pPr>
        <w:pStyle w:val="SourceCode"/>
      </w:pPr>
      <w:r>
        <w:rPr>
          <w:rStyle w:val="VerbatimChar"/>
        </w:rPr>
        <w:t xml:space="preserve"># .codex/config.toml (project-scoped)</w:t>
      </w:r>
      <w:r>
        <w:br/>
      </w:r>
      <w:r>
        <w:rPr>
          <w:rStyle w:val="VerbatimChar"/>
        </w:rPr>
        <w:t xml:space="preserve"># Conservative defaults for a finance-sensitive codebase.</w:t>
      </w:r>
      <w:r>
        <w:br/>
      </w:r>
      <w:r>
        <w:rPr>
          <w:rStyle w:val="VerbatimChar"/>
        </w:rPr>
        <w:t xml:space="preserve">approval_policy = "untrusted"       # ask before running “untrusted” commands</w:t>
      </w:r>
      <w:r>
        <w:br/>
      </w:r>
      <w:r>
        <w:rPr>
          <w:rStyle w:val="VerbatimChar"/>
        </w:rPr>
        <w:t xml:space="preserve">sandbox_mode = "workspace-write"    # allow edits in workspace; no network by default</w:t>
      </w:r>
      <w:r>
        <w:br/>
      </w:r>
      <w:r>
        <w:br/>
      </w:r>
      <w:r>
        <w:rPr>
          <w:rStyle w:val="VerbatimChar"/>
        </w:rPr>
        <w:t xml:space="preserve">[sandbox_workspace_write]</w:t>
      </w:r>
      <w:r>
        <w:br/>
      </w:r>
      <w:r>
        <w:rPr>
          <w:rStyle w:val="VerbatimChar"/>
        </w:rPr>
        <w:t xml:space="preserve">network_access = false              # keep outbound network off unless needed</w:t>
      </w:r>
    </w:p>
    <w:p>
      <w:pPr>
        <w:pStyle w:val="FirstParagraph"/>
      </w:pPr>
      <w:r>
        <w:t xml:space="preserve">This maps directly to the official configuration model (approval policies, sandbox modes, and network access toggles).</w:t>
      </w:r>
      <w:r>
        <w:t xml:space="preserve"> </w:t>
      </w:r>
      <w:hyperlink r:id="rId41">
        <w:r>
          <w:rPr>
            <w:rStyle w:val="Hyperlink"/>
          </w:rPr>
          <w:t xml:space="preserve">[33]</w:t>
        </w:r>
      </w:hyperlink>
    </w:p>
    <w:bookmarkEnd w:id="42"/>
    <w:bookmarkStart w:id="43" w:name="credential-handling-in-local-development"/>
    <w:p>
      <w:pPr>
        <w:pStyle w:val="Heading3"/>
      </w:pPr>
      <w:r>
        <w:t xml:space="preserve">Credential handling in local development</w:t>
      </w:r>
    </w:p>
    <w:p>
      <w:pPr>
        <w:pStyle w:val="FirstParagraph"/>
      </w:pPr>
      <w:r>
        <w:t xml:space="preserve">Codex supports signing in via ChatGPT (subscription access) or API key (usage-based). It caches login details either in a plaintext file (</w:t>
      </w:r>
      <w:r>
        <w:rPr>
          <w:rStyle w:val="VerbatimChar"/>
        </w:rPr>
        <w:t xml:space="preserve">~/.codex/auth.json</w:t>
      </w:r>
      <w:r>
        <w:t xml:space="preserve">) or your OS credential store. You can control the storage method via</w:t>
      </w:r>
      <w:r>
        <w:t xml:space="preserve"> </w:t>
      </w:r>
      <w:r>
        <w:rPr>
          <w:rStyle w:val="VerbatimChar"/>
        </w:rPr>
        <w:t xml:space="preserve">cli_auth_credentials_store</w:t>
      </w:r>
      <w:r>
        <w:t xml:space="preserve">.</w:t>
      </w:r>
      <w:r>
        <w:t xml:space="preserve"> </w:t>
      </w:r>
      <w:hyperlink r:id="rId27">
        <w:r>
          <w:rPr>
            <w:rStyle w:val="Hyperlink"/>
          </w:rPr>
          <w:t xml:space="preserve">[34]</w:t>
        </w:r>
      </w:hyperlink>
    </w:p>
    <w:p>
      <w:pPr>
        <w:pStyle w:val="BodyText"/>
      </w:pPr>
      <w:r>
        <w:t xml:space="preserve">For a finance-sensitive project, prefer</w:t>
      </w:r>
      <w:r>
        <w:t xml:space="preserve"> </w:t>
      </w:r>
      <w:r>
        <w:rPr>
          <w:rStyle w:val="VerbatimChar"/>
        </w:rPr>
        <w:t xml:space="preserve">keyring</w:t>
      </w:r>
      <w:r>
        <w:t xml:space="preserve"> </w:t>
      </w:r>
      <w:r>
        <w:t xml:space="preserve">storage where possible:</w:t>
      </w:r>
    </w:p>
    <w:p>
      <w:pPr>
        <w:pStyle w:val="SourceCode"/>
      </w:pPr>
      <w:r>
        <w:rPr>
          <w:rStyle w:val="VerbatimChar"/>
        </w:rPr>
        <w:t xml:space="preserve"># ~/.codex/config.toml</w:t>
      </w:r>
      <w:r>
        <w:br/>
      </w:r>
      <w:r>
        <w:rPr>
          <w:rStyle w:val="VerbatimChar"/>
        </w:rPr>
        <w:t xml:space="preserve">cli_auth_credentials_store = "keyring"   # file | keyring | auto</w:t>
      </w:r>
    </w:p>
    <w:p>
      <w:pPr>
        <w:pStyle w:val="FirstParagraph"/>
      </w:pPr>
      <w:r>
        <w:t xml:space="preserve">This is directly supported by Codex authentication settings.</w:t>
      </w:r>
      <w:r>
        <w:t xml:space="preserve"> </w:t>
      </w:r>
      <w:hyperlink r:id="rId27">
        <w:r>
          <w:rPr>
            <w:rStyle w:val="Hyperlink"/>
          </w:rPr>
          <w:t xml:space="preserve">[35]</w:t>
        </w:r>
      </w:hyperlink>
    </w:p>
    <w:bookmarkEnd w:id="43"/>
    <w:bookmarkStart w:id="45" w:name="X9d725efbd6c7e0b74ea6b2d996b1fe4cf97520f"/>
    <w:p>
      <w:pPr>
        <w:pStyle w:val="Heading3"/>
      </w:pPr>
      <w:r>
        <w:t xml:space="preserve">Make Codex predictable: AGENTS.md as “policy + conventions”</w:t>
      </w:r>
    </w:p>
    <w:p>
      <w:pPr>
        <w:pStyle w:val="FirstParagraph"/>
      </w:pPr>
      <w:r>
        <w:t xml:space="preserve">Codex reads</w:t>
      </w:r>
      <w:r>
        <w:t xml:space="preserve"> </w:t>
      </w:r>
      <w:r>
        <w:rPr>
          <w:rStyle w:val="VerbatimChar"/>
        </w:rPr>
        <w:t xml:space="preserve">AGENTS.md</w:t>
      </w:r>
      <w:r>
        <w:t xml:space="preserve"> </w:t>
      </w:r>
      <w:r>
        <w:t xml:space="preserve">before doing work and builds an</w:t>
      </w:r>
      <w:r>
        <w:t xml:space="preserve"> </w:t>
      </w:r>
      <w:r>
        <w:rPr>
          <w:b/>
          <w:bCs/>
        </w:rPr>
        <w:t xml:space="preserve">instruction chain</w:t>
      </w:r>
      <w:r>
        <w:t xml:space="preserve"> </w:t>
      </w:r>
      <w:r>
        <w:t xml:space="preserve">from global guidance (in</w:t>
      </w:r>
      <w:r>
        <w:t xml:space="preserve"> </w:t>
      </w:r>
      <w:r>
        <w:rPr>
          <w:rStyle w:val="VerbatimChar"/>
        </w:rPr>
        <w:t xml:space="preserve">~/.codex</w:t>
      </w:r>
      <w:r>
        <w:t xml:space="preserve">) and project guidance (walking from repo root down to the current working directory). Files closer to the working directory override earlier guidance.</w:t>
      </w:r>
      <w:r>
        <w:t xml:space="preserve"> </w:t>
      </w:r>
      <w:hyperlink r:id="rId22">
        <w:r>
          <w:rPr>
            <w:rStyle w:val="Hyperlink"/>
          </w:rPr>
          <w:t xml:space="preserve">[36]</w:t>
        </w:r>
      </w:hyperlink>
    </w:p>
    <w:p>
      <w:pPr>
        <w:pStyle w:val="BodyText"/>
      </w:pPr>
      <w:r>
        <w:rPr>
          <w:b/>
          <w:bCs/>
        </w:rPr>
        <w:t xml:space="preserve">Recommendation: treat AGENTS.md as the contract between your SDLC and Codex</w:t>
      </w:r>
      <w:r>
        <w:br/>
      </w:r>
      <w:r>
        <w:t xml:space="preserve">Rationale: reduces prompt drift; makes results consistent; encodes security and architectural constraints. Trade-off: must keep it current. Effort: Low. Benefit: High.</w:t>
      </w:r>
      <w:r>
        <w:t xml:space="preserve"> </w:t>
      </w:r>
      <w:hyperlink r:id="rId22">
        <w:r>
          <w:rPr>
            <w:rStyle w:val="Hyperlink"/>
          </w:rPr>
          <w:t xml:space="preserve">[37]</w:t>
        </w:r>
      </w:hyperlink>
    </w:p>
    <w:p>
      <w:pPr>
        <w:pStyle w:val="BodyText"/>
      </w:pPr>
      <w:r>
        <w:t xml:space="preserve">A practical</w:t>
      </w:r>
      <w:r>
        <w:t xml:space="preserve"> </w:t>
      </w:r>
      <w:r>
        <w:rPr>
          <w:rStyle w:val="VerbatimChar"/>
        </w:rPr>
        <w:t xml:space="preserve">AGENTS.md</w:t>
      </w:r>
      <w:r>
        <w:t xml:space="preserve"> </w:t>
      </w:r>
      <w:r>
        <w:t xml:space="preserve">template (top-level, repo root):</w:t>
      </w:r>
    </w:p>
    <w:p>
      <w:pPr>
        <w:pStyle w:val="SourceCode"/>
      </w:pPr>
      <w:r>
        <w:rPr>
          <w:rStyle w:val="VerbatimChar"/>
        </w:rPr>
        <w:t xml:space="preserve"># Working agreements (Codex)</w:t>
      </w:r>
      <w:r>
        <w:br/>
      </w:r>
      <w:r>
        <w:br/>
      </w:r>
      <w:r>
        <w:rPr>
          <w:rStyle w:val="VerbatimChar"/>
        </w:rPr>
        <w:t xml:space="preserve">## Safety &amp; security</w:t>
      </w:r>
      <w:r>
        <w:br/>
      </w:r>
      <w:r>
        <w:rPr>
          <w:rStyle w:val="VerbatimChar"/>
        </w:rPr>
        <w:t xml:space="preserve">- Never log secrets, tokens, or PII.</w:t>
      </w:r>
      <w:r>
        <w:br/>
      </w:r>
      <w:r>
        <w:rPr>
          <w:rStyle w:val="VerbatimChar"/>
        </w:rPr>
        <w:t xml:space="preserve">- Treat finance data as sensitive: minimise exposure in test fixtures and logs.</w:t>
      </w:r>
      <w:r>
        <w:br/>
      </w:r>
      <w:r>
        <w:rPr>
          <w:rStyle w:val="VerbatimChar"/>
        </w:rPr>
        <w:t xml:space="preserve">- Avoid network access unless explicitly requested and justified.</w:t>
      </w:r>
      <w:r>
        <w:br/>
      </w:r>
      <w:r>
        <w:rPr>
          <w:rStyle w:val="VerbatimChar"/>
        </w:rPr>
        <w:t xml:space="preserve">- Do not introduce new production dependencies without asking.</w:t>
      </w:r>
      <w:r>
        <w:br/>
      </w:r>
      <w:r>
        <w:br/>
      </w:r>
      <w:r>
        <w:rPr>
          <w:rStyle w:val="VerbatimChar"/>
        </w:rPr>
        <w:t xml:space="preserve">## Architecture &amp; modular monolith boundaries</w:t>
      </w:r>
      <w:r>
        <w:br/>
      </w:r>
      <w:r>
        <w:rPr>
          <w:rStyle w:val="VerbatimChar"/>
        </w:rPr>
        <w:t xml:space="preserve">- Keep module boundaries: finance/, dev/, core/.</w:t>
      </w:r>
      <w:r>
        <w:br/>
      </w:r>
      <w:r>
        <w:rPr>
          <w:rStyle w:val="VerbatimChar"/>
        </w:rPr>
        <w:t xml:space="preserve">- Do not bypass module APIs (no cross-domain writes).</w:t>
      </w:r>
      <w:r>
        <w:br/>
      </w:r>
      <w:r>
        <w:rPr>
          <w:rStyle w:val="VerbatimChar"/>
        </w:rPr>
        <w:t xml:space="preserve">- Prefer DTOs at boundaries; do not leak internal models into API responses.</w:t>
      </w:r>
      <w:r>
        <w:br/>
      </w:r>
      <w:r>
        <w:br/>
      </w:r>
      <w:r>
        <w:rPr>
          <w:rStyle w:val="VerbatimChar"/>
        </w:rPr>
        <w:t xml:space="preserve">## Quality gates</w:t>
      </w:r>
      <w:r>
        <w:br/>
      </w:r>
      <w:r>
        <w:rPr>
          <w:rStyle w:val="VerbatimChar"/>
        </w:rPr>
        <w:t xml:space="preserve">- After making changes, run unit tests and integration tests.</w:t>
      </w:r>
      <w:r>
        <w:br/>
      </w:r>
      <w:r>
        <w:rPr>
          <w:rStyle w:val="VerbatimChar"/>
        </w:rPr>
        <w:t xml:space="preserve">- Keep changes minimal; avoid unrelated refactors.</w:t>
      </w:r>
      <w:r>
        <w:br/>
      </w:r>
      <w:r>
        <w:rPr>
          <w:rStyle w:val="VerbatimChar"/>
        </w:rPr>
        <w:t xml:space="preserve">- If a migration is needed, include it and explain why.</w:t>
      </w:r>
      <w:r>
        <w:br/>
      </w:r>
      <w:r>
        <w:br/>
      </w:r>
      <w:r>
        <w:rPr>
          <w:rStyle w:val="VerbatimChar"/>
        </w:rPr>
        <w:t xml:space="preserve">## Review guidelines (for PR reviews)</w:t>
      </w:r>
      <w:r>
        <w:br/>
      </w:r>
      <w:r>
        <w:rPr>
          <w:rStyle w:val="VerbatimChar"/>
        </w:rPr>
        <w:t xml:space="preserve">- Flag P0/P1 security issues.</w:t>
      </w:r>
      <w:r>
        <w:br/>
      </w:r>
      <w:r>
        <w:rPr>
          <w:rStyle w:val="VerbatimChar"/>
        </w:rPr>
        <w:t xml:space="preserve">- Verify auth middleware wraps all routes.</w:t>
      </w:r>
      <w:r>
        <w:br/>
      </w:r>
      <w:r>
        <w:rPr>
          <w:rStyle w:val="VerbatimChar"/>
        </w:rPr>
        <w:t xml:space="preserve">- Flag any behaviour that could cause duplicate financial transactions.</w:t>
      </w:r>
    </w:p>
    <w:p>
      <w:pPr>
        <w:pStyle w:val="FirstParagraph"/>
      </w:pPr>
      <w:r>
        <w:t xml:space="preserve">This aligns with official guidance that Codex uses AGENTS.md for review guidelines in GitHub PR reviews, and that you can tailor it to prioritise specific issues.</w:t>
      </w:r>
      <w:r>
        <w:t xml:space="preserve"> </w:t>
      </w:r>
      <w:hyperlink r:id="rId44">
        <w:r>
          <w:rPr>
            <w:rStyle w:val="Hyperlink"/>
          </w:rPr>
          <w:t xml:space="preserve">[38]</w:t>
        </w:r>
      </w:hyperlink>
    </w:p>
    <w:bookmarkEnd w:id="45"/>
    <w:bookmarkStart w:id="48" w:name="X6b341d13c5a62f3ad57a16b06d30202d1c1db06"/>
    <w:p>
      <w:pPr>
        <w:pStyle w:val="Heading3"/>
      </w:pPr>
      <w:r>
        <w:t xml:space="preserve">Reusable prompts and skills: “templatise your Codex work”</w:t>
      </w:r>
    </w:p>
    <w:p>
      <w:pPr>
        <w:pStyle w:val="FirstParagraph"/>
      </w:pPr>
      <w:r>
        <w:t xml:space="preserve">Codex supports</w:t>
      </w:r>
      <w:r>
        <w:t xml:space="preserve"> </w:t>
      </w:r>
      <w:r>
        <w:rPr>
          <w:b/>
          <w:bCs/>
        </w:rPr>
        <w:t xml:space="preserve">custom prompts</w:t>
      </w:r>
      <w:r>
        <w:t xml:space="preserve"> </w:t>
      </w:r>
      <w:r>
        <w:t xml:space="preserve">stored as top-level Markdown files under</w:t>
      </w:r>
      <w:r>
        <w:t xml:space="preserve"> </w:t>
      </w:r>
      <w:r>
        <w:rPr>
          <w:rStyle w:val="VerbatimChar"/>
        </w:rPr>
        <w:t xml:space="preserve">~/.codex/prompts/</w:t>
      </w:r>
      <w:r>
        <w:t xml:space="preserve"> </w:t>
      </w:r>
      <w:r>
        <w:t xml:space="preserve">and invoked via slash commands (e.g.,</w:t>
      </w:r>
      <w:r>
        <w:t xml:space="preserve"> </w:t>
      </w:r>
      <w:r>
        <w:rPr>
          <w:rStyle w:val="VerbatimChar"/>
        </w:rPr>
        <w:t xml:space="preserve">/prompts:draftpr ...</w:t>
      </w:r>
      <w:r>
        <w:t xml:space="preserve">).</w:t>
      </w:r>
      <w:r>
        <w:t xml:space="preserve"> </w:t>
      </w:r>
      <w:hyperlink r:id="rId46">
        <w:r>
          <w:rPr>
            <w:rStyle w:val="Hyperlink"/>
          </w:rPr>
          <w:t xml:space="preserve">[39]</w:t>
        </w:r>
      </w:hyperlink>
    </w:p>
    <w:p>
      <w:pPr>
        <w:pStyle w:val="BodyText"/>
      </w:pPr>
      <w:r>
        <w:t xml:space="preserve">Codex also supports</w:t>
      </w:r>
      <w:r>
        <w:t xml:space="preserve"> </w:t>
      </w:r>
      <w:r>
        <w:rPr>
          <w:b/>
          <w:bCs/>
        </w:rPr>
        <w:t xml:space="preserve">agent skills</w:t>
      </w:r>
      <w:r>
        <w:t xml:space="preserve">: a skill is a directory with</w:t>
      </w:r>
      <w:r>
        <w:t xml:space="preserve"> </w:t>
      </w:r>
      <w:r>
        <w:rPr>
          <w:rStyle w:val="VerbatimChar"/>
        </w:rPr>
        <w:t xml:space="preserve">SKILL.md</w:t>
      </w:r>
      <w:r>
        <w:t xml:space="preserve"> </w:t>
      </w:r>
      <w:r>
        <w:t xml:space="preserve">plus optional scripts and references; skills can be invoked explicitly or implicitly, and Codex provides a built-in</w:t>
      </w:r>
      <w:r>
        <w:t xml:space="preserve"> </w:t>
      </w:r>
      <w:r>
        <w:rPr>
          <w:rStyle w:val="VerbatimChar"/>
        </w:rPr>
        <w:t xml:space="preserve">$skill-creator</w:t>
      </w:r>
      <w:r>
        <w:t xml:space="preserve">.</w:t>
      </w:r>
      <w:r>
        <w:t xml:space="preserve"> </w:t>
      </w:r>
      <w:hyperlink r:id="rId47">
        <w:r>
          <w:rPr>
            <w:rStyle w:val="Hyperlink"/>
          </w:rPr>
          <w:t xml:space="preserve">[40]</w:t>
        </w:r>
      </w:hyperlink>
    </w:p>
    <w:p>
      <w:pPr>
        <w:pStyle w:val="BodyText"/>
      </w:pPr>
      <w:r>
        <w:rPr>
          <w:b/>
          <w:bCs/>
        </w:rPr>
        <w:t xml:space="preserve">Recommendation: use skills for repeatable, high-risk workflows</w:t>
      </w:r>
      <w:r>
        <w:t xml:space="preserve"> </w:t>
      </w:r>
      <w:r>
        <w:t xml:space="preserve">(migrations, scaffolding, security triage)</w:t>
      </w:r>
      <w:r>
        <w:br/>
      </w:r>
      <w:r>
        <w:t xml:space="preserve">Rationale: skills package instructions and templates so the agent follows a known workflow reliably. Trade-off: upfront authoring. Effort: Medium. Benefit: High.</w:t>
      </w:r>
      <w:r>
        <w:t xml:space="preserve"> </w:t>
      </w:r>
      <w:hyperlink r:id="rId47">
        <w:r>
          <w:rPr>
            <w:rStyle w:val="Hyperlink"/>
          </w:rPr>
          <w:t xml:space="preserve">[41]</w:t>
        </w:r>
      </w:hyperlink>
    </w:p>
    <w:p>
      <w:pPr>
        <w:pStyle w:val="BodyText"/>
      </w:pPr>
      <w:r>
        <w:t xml:space="preserve">Example skill skeleton you can commit to your repo (project-local skills repository; you can store these under</w:t>
      </w:r>
      <w:r>
        <w:t xml:space="preserve"> </w:t>
      </w:r>
      <w:r>
        <w:rPr>
          <w:rStyle w:val="VerbatimChar"/>
        </w:rPr>
        <w:t xml:space="preserve">skills/</w:t>
      </w:r>
      <w:r>
        <w:t xml:space="preserve">):</w:t>
      </w:r>
    </w:p>
    <w:p>
      <w:pPr>
        <w:pStyle w:val="SourceCode"/>
      </w:pPr>
      <w:r>
        <w:rPr>
          <w:rStyle w:val="VerbatimChar"/>
        </w:rPr>
        <w:t xml:space="preserve">skills/</w:t>
      </w:r>
      <w:r>
        <w:br/>
      </w:r>
      <w:r>
        <w:rPr>
          <w:rStyle w:val="VerbatimChar"/>
        </w:rPr>
        <w:t xml:space="preserve">  scaffold-module/</w:t>
      </w:r>
      <w:r>
        <w:br/>
      </w:r>
      <w:r>
        <w:rPr>
          <w:rStyle w:val="VerbatimChar"/>
        </w:rPr>
        <w:t xml:space="preserve">    SKILL.md</w:t>
      </w:r>
      <w:r>
        <w:br/>
      </w:r>
      <w:r>
        <w:rPr>
          <w:rStyle w:val="VerbatimChar"/>
        </w:rPr>
        <w:t xml:space="preserve">    assets/</w:t>
      </w:r>
      <w:r>
        <w:br/>
      </w:r>
      <w:r>
        <w:rPr>
          <w:rStyle w:val="VerbatimChar"/>
        </w:rPr>
        <w:t xml:space="preserve">      django_app_template/</w:t>
      </w:r>
      <w:r>
        <w:br/>
      </w:r>
      <w:r>
        <w:rPr>
          <w:rStyle w:val="VerbatimChar"/>
        </w:rPr>
        <w:t xml:space="preserve">      fastapi_module_template/</w:t>
      </w:r>
    </w:p>
    <w:p>
      <w:pPr>
        <w:pStyle w:val="FirstParagraph"/>
      </w:pPr>
      <w:r>
        <w:t xml:space="preserve">Example</w:t>
      </w:r>
      <w:r>
        <w:t xml:space="preserve"> </w:t>
      </w:r>
      <w:r>
        <w:rPr>
          <w:rStyle w:val="VerbatimChar"/>
        </w:rPr>
        <w:t xml:space="preserve">SKILL.md</w:t>
      </w:r>
      <w:r>
        <w:t xml:space="preserve"> </w:t>
      </w:r>
      <w:r>
        <w:t xml:space="preserve">(high-level):</w:t>
      </w:r>
    </w:p>
    <w:p>
      <w:pPr>
        <w:pStyle w:val="SourceCode"/>
      </w:pPr>
      <w:r>
        <w:rPr>
          <w:rStyle w:val="VerbatimChar"/>
        </w:rPr>
        <w:t xml:space="preserve">---</w:t>
      </w:r>
      <w:r>
        <w:br/>
      </w:r>
      <w:r>
        <w:rPr>
          <w:rStyle w:val="VerbatimChar"/>
        </w:rPr>
        <w:t xml:space="preserve">name: scaffold-module</w:t>
      </w:r>
      <w:r>
        <w:br/>
      </w:r>
      <w:r>
        <w:rPr>
          <w:rStyle w:val="VerbatimChar"/>
        </w:rPr>
        <w:t xml:space="preserve">description: Create a new domain module using our modular monolith conventions. Do not modify existing modules unless requested.</w:t>
      </w:r>
      <w:r>
        <w:br/>
      </w:r>
      <w:r>
        <w:rPr>
          <w:rStyle w:val="VerbatimChar"/>
        </w:rPr>
        <w:t xml:space="preserve">---</w:t>
      </w:r>
      <w:r>
        <w:br/>
      </w:r>
      <w:r>
        <w:br/>
      </w:r>
      <w:r>
        <w:rPr>
          <w:rStyle w:val="VerbatimChar"/>
        </w:rPr>
        <w:t xml:space="preserve">Steps:</w:t>
      </w:r>
      <w:r>
        <w:br/>
      </w:r>
      <w:r>
        <w:rPr>
          <w:rStyle w:val="VerbatimChar"/>
        </w:rPr>
        <w:t xml:space="preserve">1) Ask for module name and stack (Django or FastAPI).</w:t>
      </w:r>
      <w:r>
        <w:br/>
      </w:r>
      <w:r>
        <w:rPr>
          <w:rStyle w:val="VerbatimChar"/>
        </w:rPr>
        <w:t xml:space="preserve">2) Generate module folder structure from assets templates.</w:t>
      </w:r>
      <w:r>
        <w:br/>
      </w:r>
      <w:r>
        <w:rPr>
          <w:rStyle w:val="VerbatimChar"/>
        </w:rPr>
        <w:t xml:space="preserve">3) Add minimal wiring (urls/router include) and placeholder tests.</w:t>
      </w:r>
      <w:r>
        <w:br/>
      </w:r>
      <w:r>
        <w:rPr>
          <w:rStyle w:val="VerbatimChar"/>
        </w:rPr>
        <w:t xml:space="preserve">4) Run unit tests and lint.</w:t>
      </w:r>
      <w:r>
        <w:br/>
      </w:r>
      <w:r>
        <w:rPr>
          <w:rStyle w:val="VerbatimChar"/>
        </w:rPr>
        <w:t xml:space="preserve">5) Output a summary + files changed.</w:t>
      </w:r>
    </w:p>
    <w:p>
      <w:pPr>
        <w:pStyle w:val="FirstParagraph"/>
      </w:pPr>
      <w:r>
        <w:t xml:space="preserve">The skill structure matches the official skills format and invocation model.</w:t>
      </w:r>
      <w:r>
        <w:t xml:space="preserve"> </w:t>
      </w:r>
      <w:hyperlink r:id="rId47">
        <w:r>
          <w:rPr>
            <w:rStyle w:val="Hyperlink"/>
          </w:rPr>
          <w:t xml:space="preserve">[40]</w:t>
        </w:r>
      </w:hyperlink>
    </w:p>
    <w:bookmarkEnd w:id="48"/>
    <w:bookmarkStart w:id="49" w:name="X39b710c9f21c226deb8c2ae87c83819591358bf"/>
    <w:p>
      <w:pPr>
        <w:pStyle w:val="Heading3"/>
      </w:pPr>
      <w:r>
        <w:t xml:space="preserve">Example local commands for SDLC tasks (copy-paste prompts)</w:t>
      </w:r>
    </w:p>
    <w:p>
      <w:pPr>
        <w:pStyle w:val="FirstParagraph"/>
      </w:pPr>
      <w:r>
        <w:t xml:space="preserve">These are</w:t>
      </w:r>
      <w:r>
        <w:t xml:space="preserve"> </w:t>
      </w:r>
      <w:r>
        <w:rPr>
          <w:b/>
          <w:bCs/>
        </w:rPr>
        <w:t xml:space="preserve">prompted workflows</w:t>
      </w:r>
      <w:r>
        <w:t xml:space="preserve"> </w:t>
      </w:r>
      <w:r>
        <w:t xml:space="preserve">using</w:t>
      </w:r>
      <w:r>
        <w:t xml:space="preserve"> </w:t>
      </w:r>
      <w:r>
        <w:rPr>
          <w:rStyle w:val="VerbatimChar"/>
        </w:rPr>
        <w:t xml:space="preserve">codex exec</w:t>
      </w:r>
      <w:r>
        <w:t xml:space="preserve"> </w:t>
      </w:r>
      <w:r>
        <w:t xml:space="preserve">(non-interactive) so you can standardise behaviour and capture outputs. Codex explicitly supports</w:t>
      </w:r>
      <w:r>
        <w:t xml:space="preserve"> </w:t>
      </w:r>
      <w:r>
        <w:rPr>
          <w:rStyle w:val="VerbatimChar"/>
        </w:rPr>
        <w:t xml:space="preserve">codex exec</w:t>
      </w:r>
      <w:r>
        <w:t xml:space="preserve"> </w:t>
      </w:r>
      <w:r>
        <w:t xml:space="preserve">for scripted runs and can write the final message to a file and/or emit JSONL.</w:t>
      </w:r>
      <w:r>
        <w:t xml:space="preserve"> </w:t>
      </w:r>
      <w:hyperlink r:id="rId23">
        <w:r>
          <w:rPr>
            <w:rStyle w:val="Hyperlink"/>
          </w:rPr>
          <w:t xml:space="preserve">[42]</w:t>
        </w:r>
      </w:hyperlink>
    </w:p>
    <w:p>
      <w:pPr>
        <w:pStyle w:val="BodyText"/>
      </w:pPr>
      <w:r>
        <w:rPr>
          <w:b/>
          <w:bCs/>
        </w:rPr>
        <w:t xml:space="preserve">Scaffold a new module (Django example)</w:t>
      </w:r>
      <w:r>
        <w:t xml:space="preserve"> </w:t>
      </w:r>
      <w:r>
        <w:rPr>
          <w:i/>
          <w:iCs/>
        </w:rPr>
        <w:t xml:space="preserve">(prompted workflow; not a built-in “scaffold” command)</w:t>
      </w:r>
      <w:r>
        <w:t xml:space="preserve">:</w:t>
      </w:r>
    </w:p>
    <w:p>
      <w:pPr>
        <w:pStyle w:val="SourceCode"/>
      </w:pPr>
      <w:r>
        <w:rPr>
          <w:rStyle w:val="VerbatimChar"/>
        </w:rPr>
        <w:t xml:space="preserve">codex exec --full-auto \</w:t>
      </w:r>
      <w:r>
        <w:br/>
      </w:r>
      <w:r>
        <w:rPr>
          <w:rStyle w:val="VerbatimChar"/>
        </w:rPr>
        <w:t xml:space="preserve">  "Create a new Django app module named 'finance' in backend/finance following our repo conventions.</w:t>
      </w:r>
      <w:r>
        <w:br/>
      </w:r>
      <w:r>
        <w:rPr>
          <w:rStyle w:val="VerbatimChar"/>
        </w:rPr>
        <w:t xml:space="preserve">   Include: apps.py, domain/, services/, api/, migrations/, and unit tests.</w:t>
      </w:r>
      <w:r>
        <w:br/>
      </w:r>
      <w:r>
        <w:rPr>
          <w:rStyle w:val="VerbatimChar"/>
        </w:rPr>
        <w:t xml:space="preserve">   Wire URLs under config/urls.py. Keep changes minimal and run tests." \</w:t>
      </w:r>
      <w:r>
        <w:br/>
      </w:r>
      <w:r>
        <w:rPr>
          <w:rStyle w:val="VerbatimChar"/>
        </w:rPr>
        <w:t xml:space="preserve">  -o codex-scaffold-finance.md</w:t>
      </w:r>
    </w:p>
    <w:p>
      <w:pPr>
        <w:pStyle w:val="FirstParagraph"/>
      </w:pPr>
      <w:r>
        <w:rPr>
          <w:b/>
          <w:bCs/>
        </w:rPr>
        <w:t xml:space="preserve">Generate DTOs + OpenAPI stubs (FastAPI example)</w:t>
      </w:r>
      <w:r>
        <w:t xml:space="preserve"> </w:t>
      </w:r>
      <w:r>
        <w:rPr>
          <w:i/>
          <w:iCs/>
        </w:rPr>
        <w:t xml:space="preserve">(prompted workflow; boundaries via Pydantic)</w:t>
      </w:r>
      <w:r>
        <w:t xml:space="preserve">:</w:t>
      </w:r>
    </w:p>
    <w:p>
      <w:pPr>
        <w:pStyle w:val="SourceCode"/>
      </w:pPr>
      <w:r>
        <w:rPr>
          <w:rStyle w:val="VerbatimChar"/>
        </w:rPr>
        <w:t xml:space="preserve">codex exec --full-auto \</w:t>
      </w:r>
      <w:r>
        <w:br/>
      </w:r>
      <w:r>
        <w:rPr>
          <w:rStyle w:val="VerbatimChar"/>
        </w:rPr>
        <w:t xml:space="preserve">  "In backend/app/finance, add Pydantic schemas for CreateTransactionRequest and TransactionDTO.</w:t>
      </w:r>
      <w:r>
        <w:br/>
      </w:r>
      <w:r>
        <w:rPr>
          <w:rStyle w:val="VerbatimChar"/>
        </w:rPr>
        <w:t xml:space="preserve">   Update/ add an APIRouter endpoint stub for POST /finance/transactions.</w:t>
      </w:r>
      <w:r>
        <w:br/>
      </w:r>
      <w:r>
        <w:rPr>
          <w:rStyle w:val="VerbatimChar"/>
        </w:rPr>
        <w:t xml:space="preserve">   Add a minimal OpenAPI description in the route docstring. Run tests." \</w:t>
      </w:r>
      <w:r>
        <w:br/>
      </w:r>
      <w:r>
        <w:rPr>
          <w:rStyle w:val="VerbatimChar"/>
        </w:rPr>
        <w:t xml:space="preserve">  -o codex-finance-dtos.md</w:t>
      </w:r>
    </w:p>
    <w:p>
      <w:pPr>
        <w:pStyle w:val="FirstParagraph"/>
      </w:pPr>
      <w:r>
        <w:rPr>
          <w:b/>
          <w:bCs/>
        </w:rPr>
        <w:t xml:space="preserve">Produce an ADR for an architectural decision</w:t>
      </w:r>
      <w:r>
        <w:t xml:space="preserve"> </w:t>
      </w:r>
      <w:r>
        <w:rPr>
          <w:i/>
          <w:iCs/>
        </w:rPr>
        <w:t xml:space="preserve">(prompted workflow; outputs markdown)</w:t>
      </w:r>
      <w:r>
        <w:t xml:space="preserve">:</w:t>
      </w:r>
    </w:p>
    <w:p>
      <w:pPr>
        <w:pStyle w:val="SourceCode"/>
      </w:pPr>
      <w:r>
        <w:rPr>
          <w:rStyle w:val="VerbatimChar"/>
        </w:rPr>
        <w:t xml:space="preserve">codex exec \</w:t>
      </w:r>
      <w:r>
        <w:br/>
      </w:r>
      <w:r>
        <w:rPr>
          <w:rStyle w:val="VerbatimChar"/>
        </w:rPr>
        <w:t xml:space="preserve">  "Draft an ADR in docs/adr/ for 'Idempotency keys for finance transaction creation'.</w:t>
      </w:r>
      <w:r>
        <w:br/>
      </w:r>
      <w:r>
        <w:rPr>
          <w:rStyle w:val="VerbatimChar"/>
        </w:rPr>
        <w:t xml:space="preserve">   Include context, decision, alternatives, consequences, and migration plan.</w:t>
      </w:r>
      <w:r>
        <w:br/>
      </w:r>
      <w:r>
        <w:rPr>
          <w:rStyle w:val="VerbatimChar"/>
        </w:rPr>
        <w:t xml:space="preserve">   Do not modify code." \</w:t>
      </w:r>
      <w:r>
        <w:br/>
      </w:r>
      <w:r>
        <w:rPr>
          <w:rStyle w:val="VerbatimChar"/>
        </w:rPr>
        <w:t xml:space="preserve">  -o docs/adr/0001-idempotency.md</w:t>
      </w:r>
    </w:p>
    <w:p>
      <w:pPr>
        <w:pStyle w:val="FirstParagraph"/>
      </w:pPr>
      <w:r>
        <w:t xml:space="preserve">Codex exec is explicitly designed for pipeline-style automation and can be run read-only by default; use</w:t>
      </w:r>
      <w:r>
        <w:t xml:space="preserve"> </w:t>
      </w:r>
      <w:r>
        <w:rPr>
          <w:rStyle w:val="VerbatimChar"/>
        </w:rPr>
        <w:t xml:space="preserve">--full-auto</w:t>
      </w:r>
      <w:r>
        <w:t xml:space="preserve"> </w:t>
      </w:r>
      <w:r>
        <w:t xml:space="preserve">only when you intend file edits.</w:t>
      </w:r>
      <w:r>
        <w:t xml:space="preserve"> </w:t>
      </w:r>
      <w:hyperlink r:id="rId23">
        <w:r>
          <w:rPr>
            <w:rStyle w:val="Hyperlink"/>
          </w:rPr>
          <w:t xml:space="preserve">[43]</w:t>
        </w:r>
      </w:hyperlink>
    </w:p>
    <w:bookmarkEnd w:id="49"/>
    <w:bookmarkStart w:id="51" w:name="pre-commit-integration-safe-reviewable"/>
    <w:p>
      <w:pPr>
        <w:pStyle w:val="Heading3"/>
      </w:pPr>
      <w:r>
        <w:t xml:space="preserve">Pre-commit integration (safe, reviewable)</w:t>
      </w:r>
    </w:p>
    <w:p>
      <w:pPr>
        <w:pStyle w:val="FirstParagraph"/>
      </w:pPr>
      <w:r>
        <w:t xml:space="preserve">The pre-commit framework is configured via</w:t>
      </w:r>
      <w:r>
        <w:t xml:space="preserve"> </w:t>
      </w:r>
      <w:r>
        <w:rPr>
          <w:rStyle w:val="VerbatimChar"/>
        </w:rPr>
        <w:t xml:space="preserve">.pre-commit-config.yaml</w:t>
      </w:r>
      <w:r>
        <w:t xml:space="preserve">. You can define local hooks and control whether filenames are passed to the hook.</w:t>
      </w:r>
      <w:r>
        <w:t xml:space="preserve"> </w:t>
      </w:r>
      <w:hyperlink r:id="rId50">
        <w:r>
          <w:rPr>
            <w:rStyle w:val="Hyperlink"/>
          </w:rPr>
          <w:t xml:space="preserve">[44]</w:t>
        </w:r>
      </w:hyperlink>
    </w:p>
    <w:p>
      <w:pPr>
        <w:pStyle w:val="BodyText"/>
      </w:pPr>
      <w:r>
        <w:t xml:space="preserve">Because Codex CLI may require network/model access and can be slow, the conservative approach is:</w:t>
      </w:r>
      <w:r>
        <w:t xml:space="preserve"> </w:t>
      </w:r>
      <w:r>
        <w:rPr>
          <w:b/>
          <w:bCs/>
        </w:rPr>
        <w:t xml:space="preserve">do not run Codex automatically on every commit</w:t>
      </w:r>
      <w:r>
        <w:t xml:space="preserve">. Instead, add a</w:t>
      </w:r>
      <w:r>
        <w:t xml:space="preserve"> </w:t>
      </w:r>
      <w:r>
        <w:rPr>
          <w:b/>
          <w:bCs/>
        </w:rPr>
        <w:t xml:space="preserve">manual hook</w:t>
      </w:r>
      <w:r>
        <w:t xml:space="preserve"> </w:t>
      </w:r>
      <w:r>
        <w:t xml:space="preserve">(invoked explicitly) that generates a report file in a predictable location, which your PR process can review.</w:t>
      </w:r>
    </w:p>
    <w:p>
      <w:pPr>
        <w:pStyle w:val="BodyText"/>
      </w:pPr>
      <w:r>
        <w:t xml:space="preserve">Example</w:t>
      </w:r>
      <w:r>
        <w:t xml:space="preserve"> </w:t>
      </w:r>
      <w:r>
        <w:rPr>
          <w:rStyle w:val="VerbatimChar"/>
        </w:rPr>
        <w:t xml:space="preserve">.pre-commit-config.yaml</w:t>
      </w:r>
      <w:r>
        <w:t xml:space="preserve"> </w:t>
      </w:r>
      <w:r>
        <w:t xml:space="preserve">local hook (manual invocation pattern):</w:t>
      </w:r>
    </w:p>
    <w:p>
      <w:pPr>
        <w:pStyle w:val="SourceCode"/>
      </w:pPr>
      <w:r>
        <w:rPr>
          <w:rStyle w:val="VerbatimChar"/>
        </w:rPr>
        <w:t xml:space="preserve">repos:</w:t>
      </w:r>
      <w:r>
        <w:br/>
      </w:r>
      <w:r>
        <w:rPr>
          <w:rStyle w:val="VerbatimChar"/>
        </w:rPr>
        <w:t xml:space="preserve">  - repo: local</w:t>
      </w:r>
      <w:r>
        <w:br/>
      </w:r>
      <w:r>
        <w:rPr>
          <w:rStyle w:val="VerbatimChar"/>
        </w:rPr>
        <w:t xml:space="preserve">    hooks:</w:t>
      </w:r>
      <w:r>
        <w:br/>
      </w:r>
      <w:r>
        <w:rPr>
          <w:rStyle w:val="VerbatimChar"/>
        </w:rPr>
        <w:t xml:space="preserve">      - id: codex-risk-report</w:t>
      </w:r>
      <w:r>
        <w:br/>
      </w:r>
      <w:r>
        <w:rPr>
          <w:rStyle w:val="VerbatimChar"/>
        </w:rPr>
        <w:t xml:space="preserve">        name: Codex risk report (manual)</w:t>
      </w:r>
      <w:r>
        <w:br/>
      </w:r>
      <w:r>
        <w:rPr>
          <w:rStyle w:val="VerbatimChar"/>
        </w:rPr>
        <w:t xml:space="preserve">        entry: bash -lc 'codex exec --json "Summarise risks in the staged changes. Focus on security, migrations, and finance correctness." -o artifacts/codex-risk-report.json'</w:t>
      </w:r>
      <w:r>
        <w:br/>
      </w:r>
      <w:r>
        <w:rPr>
          <w:rStyle w:val="VerbatimChar"/>
        </w:rPr>
        <w:t xml:space="preserve">        language: system</w:t>
      </w:r>
      <w:r>
        <w:br/>
      </w:r>
      <w:r>
        <w:rPr>
          <w:rStyle w:val="VerbatimChar"/>
        </w:rPr>
        <w:t xml:space="preserve">        pass_filenames: false</w:t>
      </w:r>
    </w:p>
    <w:p>
      <w:pPr>
        <w:pStyle w:val="FirstParagraph"/>
      </w:pPr>
      <w:r>
        <w:t xml:space="preserve">This uses pre-commit’s configuration model (local hooks,</w:t>
      </w:r>
      <w:r>
        <w:t xml:space="preserve"> </w:t>
      </w:r>
      <w:r>
        <w:rPr>
          <w:rStyle w:val="VerbatimChar"/>
        </w:rPr>
        <w:t xml:space="preserve">pass_filenames</w:t>
      </w:r>
      <w:r>
        <w:t xml:space="preserve">) and Codex exec’s JSON/</w:t>
      </w:r>
      <w:r>
        <w:rPr>
          <w:rStyle w:val="VerbatimChar"/>
        </w:rPr>
        <w:t xml:space="preserve">-o</w:t>
      </w:r>
      <w:r>
        <w:t xml:space="preserve"> </w:t>
      </w:r>
      <w:r>
        <w:t xml:space="preserve">output options.</w:t>
      </w:r>
      <w:r>
        <w:t xml:space="preserve"> </w:t>
      </w:r>
      <w:hyperlink r:id="rId50">
        <w:r>
          <w:rPr>
            <w:rStyle w:val="Hyperlink"/>
          </w:rPr>
          <w:t xml:space="preserve">[45]</w:t>
        </w:r>
      </w:hyperlink>
    </w:p>
    <w:p>
      <w:pPr>
        <w:pStyle w:val="BodyText"/>
      </w:pPr>
      <w:r>
        <w:t xml:space="preserve">Operationally, you run it manually when needed:</w:t>
      </w:r>
    </w:p>
    <w:p>
      <w:pPr>
        <w:pStyle w:val="SourceCode"/>
      </w:pPr>
      <w:r>
        <w:rPr>
          <w:rStyle w:val="VerbatimChar"/>
        </w:rPr>
        <w:t xml:space="preserve">pre-commit run codex-risk-report --all-files</w:t>
      </w:r>
    </w:p>
    <w:bookmarkEnd w:id="51"/>
    <w:bookmarkEnd w:id="52"/>
    <w:bookmarkStart w:id="58" w:name="Xccf35d7f9e5df33023c4276fcec467f5cff442e"/>
    <w:p>
      <w:pPr>
        <w:pStyle w:val="Heading2"/>
      </w:pPr>
      <w:r>
        <w:t xml:space="preserve">CI/CD integration with GitHub Actions and deployment workflows</w:t>
      </w:r>
    </w:p>
    <w:bookmarkStart w:id="54" w:name="X59f76a8eebe999483a3214f944d9f7f69f0fe9a"/>
    <w:p>
      <w:pPr>
        <w:pStyle w:val="Heading3"/>
      </w:pPr>
      <w:r>
        <w:t xml:space="preserve">Core CI pattern: Codex as a gated, least-privilege CI step</w:t>
      </w:r>
    </w:p>
    <w:p>
      <w:pPr>
        <w:pStyle w:val="FirstParagraph"/>
      </w:pPr>
      <w:r>
        <w:t xml:space="preserve">OpenAI provides an official GitHub Action (</w:t>
      </w:r>
      <w:r>
        <w:rPr>
          <w:rStyle w:val="VerbatimChar"/>
        </w:rPr>
        <w:t xml:space="preserve">openai/codex-action@v1</w:t>
      </w:r>
      <w:r>
        <w:t xml:space="preserve">) that installs Codex CLI, starts a Responses API proxy when you provide an API key, and runs</w:t>
      </w:r>
      <w:r>
        <w:t xml:space="preserve"> </w:t>
      </w:r>
      <w:r>
        <w:rPr>
          <w:rStyle w:val="VerbatimChar"/>
        </w:rPr>
        <w:t xml:space="preserve">codex exec</w:t>
      </w:r>
      <w:r>
        <w:t xml:space="preserve"> </w:t>
      </w:r>
      <w:r>
        <w:t xml:space="preserve">under specified permissions and sandbox settings.</w:t>
      </w:r>
      <w:r>
        <w:t xml:space="preserve"> </w:t>
      </w:r>
      <w:hyperlink r:id="rId25">
        <w:r>
          <w:rPr>
            <w:rStyle w:val="Hyperlink"/>
          </w:rPr>
          <w:t xml:space="preserve">[46]</w:t>
        </w:r>
      </w:hyperlink>
    </w:p>
    <w:p>
      <w:pPr>
        <w:pStyle w:val="BodyText"/>
      </w:pPr>
      <w:r>
        <w:t xml:space="preserve">The official example workflow shows:</w:t>
      </w:r>
    </w:p>
    <w:p>
      <w:pPr>
        <w:pStyle w:val="Compact"/>
        <w:numPr>
          <w:ilvl w:val="0"/>
          <w:numId w:val="1008"/>
        </w:numPr>
      </w:pPr>
      <w:r>
        <w:t xml:space="preserve">Checkout code</w:t>
      </w:r>
    </w:p>
    <w:p>
      <w:pPr>
        <w:pStyle w:val="Compact"/>
        <w:numPr>
          <w:ilvl w:val="0"/>
          <w:numId w:val="1008"/>
        </w:numPr>
      </w:pPr>
      <w:r>
        <w:t xml:space="preserve">Run Codex with a prompt file</w:t>
      </w:r>
    </w:p>
    <w:p>
      <w:pPr>
        <w:pStyle w:val="Compact"/>
        <w:numPr>
          <w:ilvl w:val="0"/>
          <w:numId w:val="1008"/>
        </w:numPr>
      </w:pPr>
      <w:r>
        <w:t xml:space="preserve">Capture output to a file</w:t>
      </w:r>
    </w:p>
    <w:p>
      <w:pPr>
        <w:pStyle w:val="Compact"/>
        <w:numPr>
          <w:ilvl w:val="0"/>
          <w:numId w:val="1008"/>
        </w:numPr>
      </w:pPr>
      <w:r>
        <w:t xml:space="preserve">Post feedback to the PR as a comment</w:t>
      </w:r>
      <w:r>
        <w:t xml:space="preserve"> </w:t>
      </w:r>
      <w:hyperlink r:id="rId25">
        <w:r>
          <w:rPr>
            <w:rStyle w:val="Hyperlink"/>
          </w:rPr>
          <w:t xml:space="preserve">[47]</w:t>
        </w:r>
      </w:hyperlink>
    </w:p>
    <w:bookmarkStart w:id="53" w:name="X3a1a8ca4b404e0c7e9ccc838c0fb68080f00f06"/>
    <w:p>
      <w:pPr>
        <w:pStyle w:val="Heading4"/>
      </w:pPr>
      <w:r>
        <w:t xml:space="preserve">Example GitHub Actions workflow: Codex PR review (official structure, adapted)</w:t>
      </w:r>
    </w:p>
    <w:p>
      <w:pPr>
        <w:pStyle w:val="FirstParagraph"/>
      </w:pPr>
      <w:r>
        <w:t xml:space="preserve">This is based on the documented example and is suitable as a first integration because it does not require auto-committing changes.</w:t>
      </w:r>
      <w:r>
        <w:t xml:space="preserve"> </w:t>
      </w:r>
      <w:hyperlink r:id="rId25">
        <w:r>
          <w:rPr>
            <w:rStyle w:val="Hyperlink"/>
          </w:rPr>
          <w:t xml:space="preserve">[48]</w:t>
        </w:r>
      </w:hyperlink>
    </w:p>
    <w:p>
      <w:pPr>
        <w:pStyle w:val="SourceCode"/>
      </w:pPr>
      <w:r>
        <w:rPr>
          <w:rStyle w:val="VerbatimChar"/>
        </w:rPr>
        <w:t xml:space="preserve">name: codex-pr-review</w:t>
      </w:r>
      <w:r>
        <w:br/>
      </w:r>
      <w:r>
        <w:br/>
      </w:r>
      <w:r>
        <w:rPr>
          <w:rStyle w:val="VerbatimChar"/>
        </w:rPr>
        <w:t xml:space="preserve">on:</w:t>
      </w:r>
      <w:r>
        <w:br/>
      </w:r>
      <w:r>
        <w:rPr>
          <w:rStyle w:val="VerbatimChar"/>
        </w:rPr>
        <w:t xml:space="preserve">  pull_request:</w:t>
      </w:r>
      <w:r>
        <w:br/>
      </w:r>
      <w:r>
        <w:rPr>
          <w:rStyle w:val="VerbatimChar"/>
        </w:rPr>
        <w:t xml:space="preserve">    types: [opened, synchronize, reopened]</w:t>
      </w:r>
      <w:r>
        <w:br/>
      </w:r>
      <w:r>
        <w:br/>
      </w:r>
      <w:r>
        <w:rPr>
          <w:rStyle w:val="VerbatimChar"/>
        </w:rPr>
        <w:t xml:space="preserve">jobs:</w:t>
      </w:r>
      <w:r>
        <w:br/>
      </w:r>
      <w:r>
        <w:rPr>
          <w:rStyle w:val="VerbatimChar"/>
        </w:rPr>
        <w:t xml:space="preserve">  codex:</w:t>
      </w:r>
      <w:r>
        <w:br/>
      </w:r>
      <w:r>
        <w:rPr>
          <w:rStyle w:val="VerbatimChar"/>
        </w:rPr>
        <w:t xml:space="preserve">    runs-on: ubuntu-latest</w:t>
      </w:r>
      <w:r>
        <w:br/>
      </w:r>
      <w:r>
        <w:rPr>
          <w:rStyle w:val="VerbatimChar"/>
        </w:rPr>
        <w:t xml:space="preserve">    permissions:</w:t>
      </w:r>
      <w:r>
        <w:br/>
      </w:r>
      <w:r>
        <w:rPr>
          <w:rStyle w:val="VerbatimChar"/>
        </w:rPr>
        <w:t xml:space="preserve">      contents: read</w:t>
      </w:r>
      <w:r>
        <w:br/>
      </w:r>
      <w:r>
        <w:rPr>
          <w:rStyle w:val="VerbatimChar"/>
        </w:rPr>
        <w:t xml:space="preserve">      pull-requests: write</w:t>
      </w:r>
      <w:r>
        <w:br/>
      </w:r>
      <w:r>
        <w:rPr>
          <w:rStyle w:val="VerbatimChar"/>
        </w:rPr>
        <w:t xml:space="preserve">    outputs:</w:t>
      </w:r>
      <w:r>
        <w:br/>
      </w:r>
      <w:r>
        <w:rPr>
          <w:rStyle w:val="VerbatimChar"/>
        </w:rPr>
        <w:t xml:space="preserve">      final_message: ${{ steps.run_codex.outputs.final-message }}</w:t>
      </w:r>
      <w:r>
        <w:br/>
      </w:r>
      <w:r>
        <w:rPr>
          <w:rStyle w:val="VerbatimChar"/>
        </w:rPr>
        <w:t xml:space="preserve">    steps:</w:t>
      </w:r>
      <w:r>
        <w:br/>
      </w:r>
      <w:r>
        <w:rPr>
          <w:rStyle w:val="VerbatimChar"/>
        </w:rPr>
        <w:t xml:space="preserve">      - uses: actions/checkout@v5</w:t>
      </w:r>
      <w:r>
        <w:br/>
      </w:r>
      <w:r>
        <w:rPr>
          <w:rStyle w:val="VerbatimChar"/>
        </w:rPr>
        <w:t xml:space="preserve">        with:</w:t>
      </w:r>
      <w:r>
        <w:br/>
      </w:r>
      <w:r>
        <w:rPr>
          <w:rStyle w:val="VerbatimChar"/>
        </w:rPr>
        <w:t xml:space="preserve">          ref: refs/pull/${{ github.event.pull_request.number }}/merge</w:t>
      </w:r>
      <w:r>
        <w:br/>
      </w:r>
      <w:r>
        <w:br/>
      </w:r>
      <w:r>
        <w:rPr>
          <w:rStyle w:val="VerbatimChar"/>
        </w:rPr>
        <w:t xml:space="preserve">      - name: Run Codex review</w:t>
      </w:r>
      <w:r>
        <w:br/>
      </w:r>
      <w:r>
        <w:rPr>
          <w:rStyle w:val="VerbatimChar"/>
        </w:rPr>
        <w:t xml:space="preserve">        id: run_codex</w:t>
      </w:r>
      <w:r>
        <w:br/>
      </w:r>
      <w:r>
        <w:rPr>
          <w:rStyle w:val="VerbatimChar"/>
        </w:rPr>
        <w:t xml:space="preserve">        uses: openai/codex-action@v1</w:t>
      </w:r>
      <w:r>
        <w:br/>
      </w:r>
      <w:r>
        <w:rPr>
          <w:rStyle w:val="VerbatimChar"/>
        </w:rPr>
        <w:t xml:space="preserve">        with:</w:t>
      </w:r>
      <w:r>
        <w:br/>
      </w:r>
      <w:r>
        <w:rPr>
          <w:rStyle w:val="VerbatimChar"/>
        </w:rPr>
        <w:t xml:space="preserve">          openai-api-key: ${{ secrets.OPENAI_API_KEY }}</w:t>
      </w:r>
      <w:r>
        <w:br/>
      </w:r>
      <w:r>
        <w:rPr>
          <w:rStyle w:val="VerbatimChar"/>
        </w:rPr>
        <w:t xml:space="preserve">          prompt-file: .github/codex/prompts/review.md</w:t>
      </w:r>
      <w:r>
        <w:br/>
      </w:r>
      <w:r>
        <w:rPr>
          <w:rStyle w:val="VerbatimChar"/>
        </w:rPr>
        <w:t xml:space="preserve">          output-file: codex-output.md</w:t>
      </w:r>
      <w:r>
        <w:br/>
      </w:r>
      <w:r>
        <w:rPr>
          <w:rStyle w:val="VerbatimChar"/>
        </w:rPr>
        <w:t xml:space="preserve">          safety-strategy: drop-sudo</w:t>
      </w:r>
      <w:r>
        <w:br/>
      </w:r>
      <w:r>
        <w:rPr>
          <w:rStyle w:val="VerbatimChar"/>
        </w:rPr>
        <w:t xml:space="preserve">          sandbox: workspace-write</w:t>
      </w:r>
      <w:r>
        <w:br/>
      </w:r>
      <w:r>
        <w:br/>
      </w:r>
      <w:r>
        <w:rPr>
          <w:rStyle w:val="VerbatimChar"/>
        </w:rPr>
        <w:t xml:space="preserve">      - name: Upload Codex output</w:t>
      </w:r>
      <w:r>
        <w:br/>
      </w:r>
      <w:r>
        <w:rPr>
          <w:rStyle w:val="VerbatimChar"/>
        </w:rPr>
        <w:t xml:space="preserve">        uses: actions/upload-artifact@v4</w:t>
      </w:r>
      <w:r>
        <w:br/>
      </w:r>
      <w:r>
        <w:rPr>
          <w:rStyle w:val="VerbatimChar"/>
        </w:rPr>
        <w:t xml:space="preserve">        with:</w:t>
      </w:r>
      <w:r>
        <w:br/>
      </w:r>
      <w:r>
        <w:rPr>
          <w:rStyle w:val="VerbatimChar"/>
        </w:rPr>
        <w:t xml:space="preserve">          name: codex-output</w:t>
      </w:r>
      <w:r>
        <w:br/>
      </w:r>
      <w:r>
        <w:rPr>
          <w:rStyle w:val="VerbatimChar"/>
        </w:rPr>
        <w:t xml:space="preserve">          path: codex-output.md</w:t>
      </w:r>
      <w:r>
        <w:br/>
      </w:r>
      <w:r>
        <w:br/>
      </w:r>
      <w:r>
        <w:rPr>
          <w:rStyle w:val="VerbatimChar"/>
        </w:rPr>
        <w:t xml:space="preserve">  post_feedback:</w:t>
      </w:r>
      <w:r>
        <w:br/>
      </w:r>
      <w:r>
        <w:rPr>
          <w:rStyle w:val="VerbatimChar"/>
        </w:rPr>
        <w:t xml:space="preserve">    runs-on: ubuntu-latest</w:t>
      </w:r>
      <w:r>
        <w:br/>
      </w:r>
      <w:r>
        <w:rPr>
          <w:rStyle w:val="VerbatimChar"/>
        </w:rPr>
        <w:t xml:space="preserve">    needs: codex</w:t>
      </w:r>
      <w:r>
        <w:br/>
      </w:r>
      <w:r>
        <w:rPr>
          <w:rStyle w:val="VerbatimChar"/>
        </w:rPr>
        <w:t xml:space="preserve">    if: needs.codex.outputs.final_message != ''</w:t>
      </w:r>
      <w:r>
        <w:br/>
      </w:r>
      <w:r>
        <w:rPr>
          <w:rStyle w:val="VerbatimChar"/>
        </w:rPr>
        <w:t xml:space="preserve">    permissions:</w:t>
      </w:r>
      <w:r>
        <w:br/>
      </w:r>
      <w:r>
        <w:rPr>
          <w:rStyle w:val="VerbatimChar"/>
        </w:rPr>
        <w:t xml:space="preserve">      pull-requests: write</w:t>
      </w:r>
      <w:r>
        <w:br/>
      </w:r>
      <w:r>
        <w:rPr>
          <w:rStyle w:val="VerbatimChar"/>
        </w:rPr>
        <w:t xml:space="preserve">    steps:</w:t>
      </w:r>
      <w:r>
        <w:br/>
      </w:r>
      <w:r>
        <w:rPr>
          <w:rStyle w:val="VerbatimChar"/>
        </w:rPr>
        <w:t xml:space="preserve">      - name: Post Codex feedback</w:t>
      </w:r>
      <w:r>
        <w:br/>
      </w:r>
      <w:r>
        <w:rPr>
          <w:rStyle w:val="VerbatimChar"/>
        </w:rPr>
        <w:t xml:space="preserve">        uses: actions/github-script@v7</w:t>
      </w:r>
      <w:r>
        <w:br/>
      </w:r>
      <w:r>
        <w:rPr>
          <w:rStyle w:val="VerbatimChar"/>
        </w:rPr>
        <w:t xml:space="preserve">        with:</w:t>
      </w:r>
      <w:r>
        <w:br/>
      </w:r>
      <w:r>
        <w:rPr>
          <w:rStyle w:val="VerbatimChar"/>
        </w:rPr>
        <w:t xml:space="preserve">          github-token: ${{ github.token }}</w:t>
      </w:r>
      <w:r>
        <w:br/>
      </w:r>
      <w:r>
        <w:rPr>
          <w:rStyle w:val="VerbatimChar"/>
        </w:rPr>
        <w:t xml:space="preserve">          script: |</w:t>
      </w:r>
      <w:r>
        <w:br/>
      </w:r>
      <w:r>
        <w:rPr>
          <w:rStyle w:val="VerbatimChar"/>
        </w:rPr>
        <w:t xml:space="preserve">            await github.rest.issues.createComment({</w:t>
      </w:r>
      <w:r>
        <w:br/>
      </w:r>
      <w:r>
        <w:rPr>
          <w:rStyle w:val="VerbatimChar"/>
        </w:rPr>
        <w:t xml:space="preserve">              owner: context.repo.owner,</w:t>
      </w:r>
      <w:r>
        <w:br/>
      </w:r>
      <w:r>
        <w:rPr>
          <w:rStyle w:val="VerbatimChar"/>
        </w:rPr>
        <w:t xml:space="preserve">              repo: context.repo.repo,</w:t>
      </w:r>
      <w:r>
        <w:br/>
      </w:r>
      <w:r>
        <w:rPr>
          <w:rStyle w:val="VerbatimChar"/>
        </w:rPr>
        <w:t xml:space="preserve">              issue_number: context.payload.pull_request.number,</w:t>
      </w:r>
      <w:r>
        <w:br/>
      </w:r>
      <w:r>
        <w:rPr>
          <w:rStyle w:val="VerbatimChar"/>
        </w:rPr>
        <w:t xml:space="preserve">              body: process.env.CODEX_FINAL_MESSAGE,</w:t>
      </w:r>
      <w:r>
        <w:br/>
      </w:r>
      <w:r>
        <w:rPr>
          <w:rStyle w:val="VerbatimChar"/>
        </w:rPr>
        <w:t xml:space="preserve">            });</w:t>
      </w:r>
      <w:r>
        <w:br/>
      </w:r>
      <w:r>
        <w:rPr>
          <w:rStyle w:val="VerbatimChar"/>
        </w:rPr>
        <w:t xml:space="preserve">        env:</w:t>
      </w:r>
      <w:r>
        <w:br/>
      </w:r>
      <w:r>
        <w:rPr>
          <w:rStyle w:val="VerbatimChar"/>
        </w:rPr>
        <w:t xml:space="preserve">          CODEX_FINAL_MESSAGE: ${{ needs.codex.outputs.final_message }}</w:t>
      </w:r>
    </w:p>
    <w:p>
      <w:pPr>
        <w:pStyle w:val="FirstParagraph"/>
      </w:pPr>
      <w:r>
        <w:t xml:space="preserve">This follows the action’s documented inputs (</w:t>
      </w:r>
      <w:r>
        <w:rPr>
          <w:rStyle w:val="VerbatimChar"/>
        </w:rPr>
        <w:t xml:space="preserve">openai-api-key</w:t>
      </w:r>
      <w:r>
        <w:t xml:space="preserve">,</w:t>
      </w:r>
      <w:r>
        <w:t xml:space="preserve"> </w:t>
      </w:r>
      <w:r>
        <w:rPr>
          <w:rStyle w:val="VerbatimChar"/>
        </w:rPr>
        <w:t xml:space="preserve">prompt-file</w:t>
      </w:r>
      <w:r>
        <w:t xml:space="preserve">,</w:t>
      </w:r>
      <w:r>
        <w:t xml:space="preserve"> </w:t>
      </w:r>
      <w:r>
        <w:rPr>
          <w:rStyle w:val="VerbatimChar"/>
        </w:rPr>
        <w:t xml:space="preserve">output-file</w:t>
      </w:r>
      <w:r>
        <w:t xml:space="preserve">,</w:t>
      </w:r>
      <w:r>
        <w:t xml:space="preserve"> </w:t>
      </w:r>
      <w:r>
        <w:rPr>
          <w:rStyle w:val="VerbatimChar"/>
        </w:rPr>
        <w:t xml:space="preserve">sandbox</w:t>
      </w:r>
      <w:r>
        <w:t xml:space="preserve">,</w:t>
      </w:r>
      <w:r>
        <w:t xml:space="preserve"> </w:t>
      </w:r>
      <w:r>
        <w:rPr>
          <w:rStyle w:val="VerbatimChar"/>
        </w:rPr>
        <w:t xml:space="preserve">safety-strategy</w:t>
      </w:r>
      <w:r>
        <w:t xml:space="preserve">) and uses GitHub Actions permissions with explicit scoping.</w:t>
      </w:r>
      <w:r>
        <w:t xml:space="preserve"> </w:t>
      </w:r>
      <w:hyperlink r:id="rId25">
        <w:r>
          <w:rPr>
            <w:rStyle w:val="Hyperlink"/>
          </w:rPr>
          <w:t xml:space="preserve">[49]</w:t>
        </w:r>
      </w:hyperlink>
    </w:p>
    <w:bookmarkEnd w:id="53"/>
    <w:bookmarkEnd w:id="54"/>
    <w:bookmarkStart w:id="56" w:name="X99e07f610c914950cf806cc4c8cb1a05d6c204e"/>
    <w:p>
      <w:pPr>
        <w:pStyle w:val="Heading3"/>
      </w:pPr>
      <w:r>
        <w:t xml:space="preserve">CI gating for generated code and “autofix” workflows</w:t>
      </w:r>
    </w:p>
    <w:p>
      <w:pPr>
        <w:pStyle w:val="FirstParagraph"/>
      </w:pPr>
      <w:r>
        <w:t xml:space="preserve">OpenAI provides a cookbook showing how to run Codex in GitHub Actions upon CI failures, have Codex propose fixes, re-run tests, and then create a PR—explicitly keeping changes “minimal and surgical”.</w:t>
      </w:r>
      <w:r>
        <w:t xml:space="preserve"> </w:t>
      </w:r>
      <w:hyperlink r:id="rId36">
        <w:r>
          <w:rPr>
            <w:rStyle w:val="Hyperlink"/>
          </w:rPr>
          <w:t xml:space="preserve">[50]</w:t>
        </w:r>
      </w:hyperlink>
    </w:p>
    <w:p>
      <w:pPr>
        <w:pStyle w:val="BodyText"/>
      </w:pPr>
      <w:r>
        <w:rPr>
          <w:b/>
          <w:bCs/>
        </w:rPr>
        <w:t xml:space="preserve">Recommendation: auto-fix should open PRs, not push to main</w:t>
      </w:r>
      <w:r>
        <w:br/>
      </w:r>
      <w:r>
        <w:t xml:space="preserve">Rationale: retains human check; reduces risk of silent regressions. Trade-off: PR review overhead. Effort: Medium. Benefit: High.</w:t>
      </w:r>
      <w:r>
        <w:t xml:space="preserve"> </w:t>
      </w:r>
      <w:hyperlink r:id="rId36">
        <w:r>
          <w:rPr>
            <w:rStyle w:val="Hyperlink"/>
          </w:rPr>
          <w:t xml:space="preserve">[51]</w:t>
        </w:r>
      </w:hyperlink>
    </w:p>
    <w:p>
      <w:pPr>
        <w:pStyle w:val="BodyText"/>
      </w:pPr>
      <w:r>
        <w:t xml:space="preserve">A simplified “CI autofix opens PR” example (conceptually aligned with the cookbook; adapt commands to Django/FastAPI):</w:t>
      </w:r>
    </w:p>
    <w:p>
      <w:pPr>
        <w:pStyle w:val="SourceCode"/>
      </w:pPr>
      <w:r>
        <w:rPr>
          <w:rStyle w:val="VerbatimChar"/>
        </w:rPr>
        <w:t xml:space="preserve">name: codex-autofix-ci</w:t>
      </w:r>
      <w:r>
        <w:br/>
      </w:r>
      <w:r>
        <w:br/>
      </w:r>
      <w:r>
        <w:rPr>
          <w:rStyle w:val="VerbatimChar"/>
        </w:rPr>
        <w:t xml:space="preserve">on:</w:t>
      </w:r>
      <w:r>
        <w:br/>
      </w:r>
      <w:r>
        <w:rPr>
          <w:rStyle w:val="VerbatimChar"/>
        </w:rPr>
        <w:t xml:space="preserve">  workflow_run:</w:t>
      </w:r>
      <w:r>
        <w:br/>
      </w:r>
      <w:r>
        <w:rPr>
          <w:rStyle w:val="VerbatimChar"/>
        </w:rPr>
        <w:t xml:space="preserve">    workflows: ["ci"]</w:t>
      </w:r>
      <w:r>
        <w:br/>
      </w:r>
      <w:r>
        <w:rPr>
          <w:rStyle w:val="VerbatimChar"/>
        </w:rPr>
        <w:t xml:space="preserve">    types: [completed]</w:t>
      </w:r>
      <w:r>
        <w:br/>
      </w:r>
      <w:r>
        <w:br/>
      </w:r>
      <w:r>
        <w:rPr>
          <w:rStyle w:val="VerbatimChar"/>
        </w:rPr>
        <w:t xml:space="preserve">jobs:</w:t>
      </w:r>
      <w:r>
        <w:br/>
      </w:r>
      <w:r>
        <w:rPr>
          <w:rStyle w:val="VerbatimChar"/>
        </w:rPr>
        <w:t xml:space="preserve">  codex_autofix:</w:t>
      </w:r>
      <w:r>
        <w:br/>
      </w:r>
      <w:r>
        <w:rPr>
          <w:rStyle w:val="VerbatimChar"/>
        </w:rPr>
        <w:t xml:space="preserve">    if: ${{ github.event.workflow_run.conclusion == 'failure' }}</w:t>
      </w:r>
      <w:r>
        <w:br/>
      </w:r>
      <w:r>
        <w:rPr>
          <w:rStyle w:val="VerbatimChar"/>
        </w:rPr>
        <w:t xml:space="preserve">    runs-on: ubuntu-latest</w:t>
      </w:r>
      <w:r>
        <w:br/>
      </w:r>
      <w:r>
        <w:rPr>
          <w:rStyle w:val="VerbatimChar"/>
        </w:rPr>
        <w:t xml:space="preserve">    permissions:</w:t>
      </w:r>
      <w:r>
        <w:br/>
      </w:r>
      <w:r>
        <w:rPr>
          <w:rStyle w:val="VerbatimChar"/>
        </w:rPr>
        <w:t xml:space="preserve">      contents: write</w:t>
      </w:r>
      <w:r>
        <w:br/>
      </w:r>
      <w:r>
        <w:rPr>
          <w:rStyle w:val="VerbatimChar"/>
        </w:rPr>
        <w:t xml:space="preserve">      pull-requests: write</w:t>
      </w:r>
      <w:r>
        <w:br/>
      </w:r>
      <w:r>
        <w:rPr>
          <w:rStyle w:val="VerbatimChar"/>
        </w:rPr>
        <w:t xml:space="preserve">    steps:</w:t>
      </w:r>
      <w:r>
        <w:br/>
      </w:r>
      <w:r>
        <w:rPr>
          <w:rStyle w:val="VerbatimChar"/>
        </w:rPr>
        <w:t xml:space="preserve">      - uses: actions/checkout@v5</w:t>
      </w:r>
      <w:r>
        <w:br/>
      </w:r>
      <w:r>
        <w:rPr>
          <w:rStyle w:val="VerbatimChar"/>
        </w:rPr>
        <w:t xml:space="preserve">        with:</w:t>
      </w:r>
      <w:r>
        <w:br/>
      </w:r>
      <w:r>
        <w:rPr>
          <w:rStyle w:val="VerbatimChar"/>
        </w:rPr>
        <w:t xml:space="preserve">          ref: ${{ github.event.workflow_run.head_branch }}</w:t>
      </w:r>
      <w:r>
        <w:br/>
      </w:r>
      <w:r>
        <w:br/>
      </w:r>
      <w:r>
        <w:rPr>
          <w:rStyle w:val="VerbatimChar"/>
        </w:rPr>
        <w:t xml:space="preserve">      - name: Run Codex to fix CI</w:t>
      </w:r>
      <w:r>
        <w:br/>
      </w:r>
      <w:r>
        <w:rPr>
          <w:rStyle w:val="VerbatimChar"/>
        </w:rPr>
        <w:t xml:space="preserve">        id: codex</w:t>
      </w:r>
      <w:r>
        <w:br/>
      </w:r>
      <w:r>
        <w:rPr>
          <w:rStyle w:val="VerbatimChar"/>
        </w:rPr>
        <w:t xml:space="preserve">        uses: openai/codex-action@v1</w:t>
      </w:r>
      <w:r>
        <w:br/>
      </w:r>
      <w:r>
        <w:rPr>
          <w:rStyle w:val="VerbatimChar"/>
        </w:rPr>
        <w:t xml:space="preserve">        with:</w:t>
      </w:r>
      <w:r>
        <w:br/>
      </w:r>
      <w:r>
        <w:rPr>
          <w:rStyle w:val="VerbatimChar"/>
        </w:rPr>
        <w:t xml:space="preserve">          openai-api-key: ${{ secrets.OPENAI_API_KEY }}</w:t>
      </w:r>
      <w:r>
        <w:br/>
      </w:r>
      <w:r>
        <w:rPr>
          <w:rStyle w:val="VerbatimChar"/>
        </w:rPr>
        <w:t xml:space="preserve">          prompt: &gt;</w:t>
      </w:r>
      <w:r>
        <w:br/>
      </w:r>
      <w:r>
        <w:rPr>
          <w:rStyle w:val="VerbatimChar"/>
        </w:rPr>
        <w:t xml:space="preserve">            You are working in a modular monolith repo. Run the backend tests.</w:t>
      </w:r>
      <w:r>
        <w:br/>
      </w:r>
      <w:r>
        <w:rPr>
          <w:rStyle w:val="VerbatimChar"/>
        </w:rPr>
        <w:t xml:space="preserve">            Identify the minimal change needed to make tests pass.</w:t>
      </w:r>
      <w:r>
        <w:br/>
      </w:r>
      <w:r>
        <w:rPr>
          <w:rStyle w:val="VerbatimChar"/>
        </w:rPr>
        <w:t xml:space="preserve">            Implement only that change. Do not refactor unrelated code.</w:t>
      </w:r>
      <w:r>
        <w:br/>
      </w:r>
      <w:r>
        <w:rPr>
          <w:rStyle w:val="VerbatimChar"/>
        </w:rPr>
        <w:t xml:space="preserve">          codex-args: '["--full-auto"]'</w:t>
      </w:r>
      <w:r>
        <w:br/>
      </w:r>
      <w:r>
        <w:rPr>
          <w:rStyle w:val="VerbatimChar"/>
        </w:rPr>
        <w:t xml:space="preserve">          sandbox: workspace-write</w:t>
      </w:r>
      <w:r>
        <w:br/>
      </w:r>
      <w:r>
        <w:rPr>
          <w:rStyle w:val="VerbatimChar"/>
        </w:rPr>
        <w:t xml:space="preserve">          safety-strategy: drop-sudo</w:t>
      </w:r>
      <w:r>
        <w:br/>
      </w:r>
      <w:r>
        <w:br/>
      </w:r>
      <w:r>
        <w:rPr>
          <w:rStyle w:val="VerbatimChar"/>
        </w:rPr>
        <w:t xml:space="preserve">      - name: Verify tests</w:t>
      </w:r>
      <w:r>
        <w:br/>
      </w:r>
      <w:r>
        <w:rPr>
          <w:rStyle w:val="VerbatimChar"/>
        </w:rPr>
        <w:t xml:space="preserve">        run: |</w:t>
      </w:r>
      <w:r>
        <w:br/>
      </w:r>
      <w:r>
        <w:rPr>
          <w:rStyle w:val="VerbatimChar"/>
        </w:rPr>
        <w:t xml:space="preserve">          # Django example:</w:t>
      </w:r>
      <w:r>
        <w:br/>
      </w:r>
      <w:r>
        <w:rPr>
          <w:rStyle w:val="VerbatimChar"/>
        </w:rPr>
        <w:t xml:space="preserve">          python -m pytest -q</w:t>
      </w:r>
      <w:r>
        <w:br/>
      </w:r>
      <w:r>
        <w:br/>
      </w:r>
      <w:r>
        <w:rPr>
          <w:rStyle w:val="VerbatimChar"/>
        </w:rPr>
        <w:t xml:space="preserve">      - name: Create PR with fixes</w:t>
      </w:r>
      <w:r>
        <w:br/>
      </w:r>
      <w:r>
        <w:rPr>
          <w:rStyle w:val="VerbatimChar"/>
        </w:rPr>
        <w:t xml:space="preserve">        uses: peter-evans/create-pull-request@v6</w:t>
      </w:r>
      <w:r>
        <w:br/>
      </w:r>
      <w:r>
        <w:rPr>
          <w:rStyle w:val="VerbatimChar"/>
        </w:rPr>
        <w:t xml:space="preserve">        with:</w:t>
      </w:r>
      <w:r>
        <w:br/>
      </w:r>
      <w:r>
        <w:rPr>
          <w:rStyle w:val="VerbatimChar"/>
        </w:rPr>
        <w:t xml:space="preserve">          commit-message: "fix(ci): codex auto-fix failing tests"</w:t>
      </w:r>
      <w:r>
        <w:br/>
      </w:r>
      <w:r>
        <w:rPr>
          <w:rStyle w:val="VerbatimChar"/>
        </w:rPr>
        <w:t xml:space="preserve">          title: "Codex auto-fix CI failure"</w:t>
      </w:r>
      <w:r>
        <w:br/>
      </w:r>
      <w:r>
        <w:rPr>
          <w:rStyle w:val="VerbatimChar"/>
        </w:rPr>
        <w:t xml:space="preserve">          body: |</w:t>
      </w:r>
      <w:r>
        <w:br/>
      </w:r>
      <w:r>
        <w:rPr>
          <w:rStyle w:val="VerbatimChar"/>
        </w:rPr>
        <w:t xml:space="preserve">            Codex generated this PR in response to a failing CI run.</w:t>
      </w:r>
      <w:r>
        <w:br/>
      </w:r>
      <w:r>
        <w:rPr>
          <w:rStyle w:val="VerbatimChar"/>
        </w:rPr>
        <w:t xml:space="preserve">            Please review carefully; changes should be minimal.</w:t>
      </w:r>
    </w:p>
    <w:p>
      <w:pPr>
        <w:pStyle w:val="FirstParagraph"/>
      </w:pPr>
      <w:r>
        <w:t xml:space="preserve">This mirrors the cookbook’s overall flow (Codex proposes fix, verify tests, open PR).</w:t>
      </w:r>
      <w:r>
        <w:t xml:space="preserve"> </w:t>
      </w:r>
      <w:hyperlink r:id="rId36">
        <w:r>
          <w:rPr>
            <w:rStyle w:val="Hyperlink"/>
          </w:rPr>
          <w:t xml:space="preserve">[27]</w:t>
        </w:r>
      </w:hyperlink>
      <w:r>
        <w:br/>
      </w:r>
      <w:r>
        <w:t xml:space="preserve">Security note: use GitHub’s workflow hardening guidance before granting write permissions to workflows; minimise permissions and review third-party actions.</w:t>
      </w:r>
      <w:r>
        <w:t xml:space="preserve"> </w:t>
      </w:r>
      <w:hyperlink r:id="rId55">
        <w:r>
          <w:rPr>
            <w:rStyle w:val="Hyperlink"/>
          </w:rPr>
          <w:t xml:space="preserve">[52]</w:t>
        </w:r>
      </w:hyperlink>
    </w:p>
    <w:bookmarkEnd w:id="56"/>
    <w:bookmarkStart w:id="57" w:name="Xcc518cd41d69d6f9615eefcb5e447d4b4f8fa8a"/>
    <w:p>
      <w:pPr>
        <w:pStyle w:val="Heading3"/>
      </w:pPr>
      <w:r>
        <w:t xml:space="preserve">Integrating Codex into deployment workflows</w:t>
      </w:r>
    </w:p>
    <w:p>
      <w:pPr>
        <w:pStyle w:val="FirstParagraph"/>
      </w:pPr>
      <w:r>
        <w:t xml:space="preserve">Codex’s official positioning includes automating tasks like migrations and setup, and</w:t>
      </w:r>
      <w:r>
        <w:t xml:space="preserve"> </w:t>
      </w:r>
      <w:r>
        <w:rPr>
          <w:rStyle w:val="VerbatimChar"/>
        </w:rPr>
        <w:t xml:space="preserve">codex exec</w:t>
      </w:r>
      <w:r>
        <w:t xml:space="preserve"> </w:t>
      </w:r>
      <w:r>
        <w:t xml:space="preserve">supports explicit sandbox/approval configurations.</w:t>
      </w:r>
      <w:r>
        <w:t xml:space="preserve"> </w:t>
      </w:r>
      <w:hyperlink r:id="rId33">
        <w:r>
          <w:rPr>
            <w:rStyle w:val="Hyperlink"/>
          </w:rPr>
          <w:t xml:space="preserve">[53]</w:t>
        </w:r>
      </w:hyperlink>
    </w:p>
    <w:p>
      <w:pPr>
        <w:pStyle w:val="BodyText"/>
      </w:pPr>
      <w:r>
        <w:t xml:space="preserve">For a modular monolith, initial deployment workflows should use Codex primarily as:</w:t>
      </w:r>
    </w:p>
    <w:p>
      <w:pPr>
        <w:pStyle w:val="Compact"/>
        <w:numPr>
          <w:ilvl w:val="0"/>
          <w:numId w:val="1009"/>
        </w:numPr>
      </w:pPr>
      <w:r>
        <w:t xml:space="preserve">A</w:t>
      </w:r>
      <w:r>
        <w:t xml:space="preserve"> </w:t>
      </w:r>
      <w:r>
        <w:rPr>
          <w:b/>
          <w:bCs/>
        </w:rPr>
        <w:t xml:space="preserve">release assistant</w:t>
      </w:r>
      <w:r>
        <w:t xml:space="preserve">: generate release notes, regression checklists, migration summaries.</w:t>
      </w:r>
      <w:r>
        <w:t xml:space="preserve"> </w:t>
      </w:r>
      <w:hyperlink r:id="rId23">
        <w:r>
          <w:rPr>
            <w:rStyle w:val="Hyperlink"/>
          </w:rPr>
          <w:t xml:space="preserve">[54]</w:t>
        </w:r>
      </w:hyperlink>
    </w:p>
    <w:p>
      <w:pPr>
        <w:pStyle w:val="Compact"/>
        <w:numPr>
          <w:ilvl w:val="0"/>
          <w:numId w:val="1009"/>
        </w:numPr>
      </w:pPr>
      <w:r>
        <w:t xml:space="preserve">A</w:t>
      </w:r>
      <w:r>
        <w:t xml:space="preserve"> </w:t>
      </w:r>
      <w:r>
        <w:rPr>
          <w:b/>
          <w:bCs/>
        </w:rPr>
        <w:t xml:space="preserve">pre-deploy risk reviewer</w:t>
      </w:r>
      <w:r>
        <w:t xml:space="preserve">: produce a structured “go/no-go” report output constrained by schema.</w:t>
      </w:r>
      <w:r>
        <w:t xml:space="preserve"> </w:t>
      </w:r>
      <w:hyperlink r:id="rId23">
        <w:r>
          <w:rPr>
            <w:rStyle w:val="Hyperlink"/>
          </w:rPr>
          <w:t xml:space="preserve">[21]</w:t>
        </w:r>
      </w:hyperlink>
    </w:p>
    <w:p>
      <w:pPr>
        <w:pStyle w:val="FirstParagraph"/>
      </w:pPr>
      <w:r>
        <w:t xml:space="preserve">Example: generate release notes from the last 10 commits (official example pattern):</w:t>
      </w:r>
    </w:p>
    <w:p>
      <w:pPr>
        <w:pStyle w:val="SourceCode"/>
      </w:pPr>
      <w:r>
        <w:rPr>
          <w:rStyle w:val="VerbatimChar"/>
        </w:rPr>
        <w:t xml:space="preserve">codex exec "generate release notes for the last 10 commits" | tee release-notes.md</w:t>
      </w:r>
    </w:p>
    <w:p>
      <w:pPr>
        <w:pStyle w:val="FirstParagraph"/>
      </w:pPr>
      <w:r>
        <w:t xml:space="preserve">This is explicitly supported usage in non-interactive mode docs.</w:t>
      </w:r>
      <w:r>
        <w:t xml:space="preserve"> </w:t>
      </w:r>
      <w:hyperlink r:id="rId23">
        <w:r>
          <w:rPr>
            <w:rStyle w:val="Hyperlink"/>
          </w:rPr>
          <w:t xml:space="preserve">[55]</w:t>
        </w:r>
      </w:hyperlink>
    </w:p>
    <w:bookmarkEnd w:id="57"/>
    <w:bookmarkEnd w:id="58"/>
    <w:bookmarkStart w:id="71" w:name="X169d795b2a09931b49dc0f5155b3efd1794cc9c"/>
    <w:p>
      <w:pPr>
        <w:pStyle w:val="Heading2"/>
      </w:pPr>
      <w:r>
        <w:t xml:space="preserve">Security, secrets, auditability, and operational controls</w:t>
      </w:r>
    </w:p>
    <w:bookmarkStart w:id="60" w:name="Xa05a71bfc88d9c79ff9924ae32c239c8efba5b4"/>
    <w:p>
      <w:pPr>
        <w:pStyle w:val="Heading3"/>
      </w:pPr>
      <w:r>
        <w:t xml:space="preserve">Authentication, credentials, and least privilege</w:t>
      </w:r>
    </w:p>
    <w:p>
      <w:pPr>
        <w:pStyle w:val="FirstParagraph"/>
      </w:pPr>
      <w:r>
        <w:t xml:space="preserve">Codex supports ChatGPT sign-in or API key sign-in; cloud usage has specific requirements, and local CLI/IDE caching behaviour is documented (auth.json or OS credential store).</w:t>
      </w:r>
      <w:r>
        <w:t xml:space="preserve"> </w:t>
      </w:r>
      <w:hyperlink r:id="rId27">
        <w:r>
          <w:rPr>
            <w:rStyle w:val="Hyperlink"/>
          </w:rPr>
          <w:t xml:space="preserve">[56]</w:t>
        </w:r>
      </w:hyperlink>
    </w:p>
    <w:p>
      <w:pPr>
        <w:pStyle w:val="BodyText"/>
      </w:pPr>
      <w:r>
        <w:t xml:space="preserve">In CI, official guidance is to store your OpenAI key as a GitHub secret (e.g.,</w:t>
      </w:r>
      <w:r>
        <w:t xml:space="preserve"> </w:t>
      </w:r>
      <w:r>
        <w:rPr>
          <w:rStyle w:val="VerbatimChar"/>
        </w:rPr>
        <w:t xml:space="preserve">OPENAI_API_KEY</w:t>
      </w:r>
      <w:r>
        <w:t xml:space="preserve">) and reference it in workflows.</w:t>
      </w:r>
      <w:r>
        <w:t xml:space="preserve"> </w:t>
      </w:r>
      <w:hyperlink r:id="rId25">
        <w:r>
          <w:rPr>
            <w:rStyle w:val="Hyperlink"/>
          </w:rPr>
          <w:t xml:space="preserve">[57]</w:t>
        </w:r>
      </w:hyperlink>
      <w:r>
        <w:br/>
      </w:r>
      <w:r>
        <w:t xml:space="preserve">GitHub’s own security guidance emphasises secure workflow practices and least privilege permissions.</w:t>
      </w:r>
      <w:r>
        <w:t xml:space="preserve"> </w:t>
      </w:r>
      <w:hyperlink r:id="rId55">
        <w:r>
          <w:rPr>
            <w:rStyle w:val="Hyperlink"/>
          </w:rPr>
          <w:t xml:space="preserve">[52]</w:t>
        </w:r>
      </w:hyperlink>
    </w:p>
    <w:p>
      <w:pPr>
        <w:pStyle w:val="BodyText"/>
      </w:pPr>
      <w:r>
        <w:t xml:space="preserve">Special CI detail: in non-interactive mode docs,</w:t>
      </w:r>
      <w:r>
        <w:t xml:space="preserve"> </w:t>
      </w:r>
      <w:r>
        <w:rPr>
          <w:rStyle w:val="VerbatimChar"/>
        </w:rPr>
        <w:t xml:space="preserve">CODEX_API_KEY</w:t>
      </w:r>
      <w:r>
        <w:t xml:space="preserve"> </w:t>
      </w:r>
      <w:r>
        <w:t xml:space="preserve">is supported</w:t>
      </w:r>
      <w:r>
        <w:t xml:space="preserve"> </w:t>
      </w:r>
      <w:r>
        <w:rPr>
          <w:b/>
          <w:bCs/>
        </w:rPr>
        <w:t xml:space="preserve">only in</w:t>
      </w:r>
      <w:r>
        <w:rPr>
          <w:b/>
          <w:bCs/>
        </w:rPr>
        <w:t xml:space="preserve"> </w:t>
      </w:r>
      <w:r>
        <w:rPr>
          <w:rStyle w:val="VerbatimChar"/>
          <w:b/>
          <w:bCs/>
        </w:rPr>
        <w:t xml:space="preserve">codex exec</w:t>
      </w:r>
      <w:r>
        <w:t xml:space="preserve"> </w:t>
      </w:r>
      <w:r>
        <w:t xml:space="preserve">and is intended for CI-style explicit credential provision.</w:t>
      </w:r>
      <w:r>
        <w:t xml:space="preserve"> </w:t>
      </w:r>
      <w:hyperlink r:id="rId23">
        <w:r>
          <w:rPr>
            <w:rStyle w:val="Hyperlink"/>
          </w:rPr>
          <w:t xml:space="preserve">[58]</w:t>
        </w:r>
      </w:hyperlink>
    </w:p>
    <w:p>
      <w:pPr>
        <w:pStyle w:val="BodyText"/>
      </w:pPr>
      <w:r>
        <w:rPr>
          <w:b/>
          <w:bCs/>
        </w:rPr>
        <w:t xml:space="preserve">Recommended practice (finance-sensitive defaults)</w:t>
      </w:r>
      <w:r>
        <w:br/>
      </w:r>
      <w:r>
        <w:t xml:space="preserve">Rationale: reduce exfiltration impact and make compromise response manageable. Trade-off: operational overhead (rotation, scoping). Effort: Medium. Benefit: High.</w:t>
      </w:r>
      <w:r>
        <w:t xml:space="preserve"> </w:t>
      </w:r>
      <w:hyperlink r:id="rId59">
        <w:r>
          <w:rPr>
            <w:rStyle w:val="Hyperlink"/>
          </w:rPr>
          <w:t xml:space="preserve">[59]</w:t>
        </w:r>
      </w:hyperlink>
    </w:p>
    <w:p>
      <w:pPr>
        <w:pStyle w:val="BodyText"/>
      </w:pPr>
      <w:r>
        <w:t xml:space="preserve">Concrete steps:</w:t>
      </w:r>
    </w:p>
    <w:p>
      <w:pPr>
        <w:pStyle w:val="Compact"/>
        <w:numPr>
          <w:ilvl w:val="0"/>
          <w:numId w:val="1010"/>
        </w:numPr>
      </w:pPr>
      <w:r>
        <w:t xml:space="preserve">Store the key only in GitHub Secrets (or a secrets manager if you have one); do not echo it.</w:t>
      </w:r>
      <w:r>
        <w:t xml:space="preserve"> </w:t>
      </w:r>
      <w:hyperlink r:id="rId59">
        <w:r>
          <w:rPr>
            <w:rStyle w:val="Hyperlink"/>
          </w:rPr>
          <w:t xml:space="preserve">[60]</w:t>
        </w:r>
      </w:hyperlink>
    </w:p>
    <w:p>
      <w:pPr>
        <w:pStyle w:val="Compact"/>
        <w:numPr>
          <w:ilvl w:val="0"/>
          <w:numId w:val="1010"/>
        </w:numPr>
      </w:pPr>
      <w:r>
        <w:t xml:space="preserve">Restrict workflow permissions; default to read-only and grant write only to PR-creation jobs.</w:t>
      </w:r>
      <w:r>
        <w:t xml:space="preserve"> </w:t>
      </w:r>
      <w:hyperlink r:id="rId55">
        <w:r>
          <w:rPr>
            <w:rStyle w:val="Hyperlink"/>
          </w:rPr>
          <w:t xml:space="preserve">[61]</w:t>
        </w:r>
      </w:hyperlink>
    </w:p>
    <w:p>
      <w:pPr>
        <w:pStyle w:val="Compact"/>
        <w:numPr>
          <w:ilvl w:val="0"/>
          <w:numId w:val="1010"/>
        </w:numPr>
      </w:pPr>
      <w:r>
        <w:t xml:space="preserve">Use Codex Action’s privilege controls (</w:t>
      </w:r>
      <w:r>
        <w:rPr>
          <w:rStyle w:val="VerbatimChar"/>
        </w:rPr>
        <w:t xml:space="preserve">drop-sudo</w:t>
      </w:r>
      <w:r>
        <w:t xml:space="preserve">, unprivileged user) when available.</w:t>
      </w:r>
      <w:r>
        <w:t xml:space="preserve"> </w:t>
      </w:r>
      <w:hyperlink r:id="rId25">
        <w:r>
          <w:rPr>
            <w:rStyle w:val="Hyperlink"/>
          </w:rPr>
          <w:t xml:space="preserve">[62]</w:t>
        </w:r>
      </w:hyperlink>
    </w:p>
    <w:bookmarkEnd w:id="60"/>
    <w:bookmarkStart w:id="63" w:name="X49cd4e021f5c3714cb66172d4145f85678c003d"/>
    <w:p>
      <w:pPr>
        <w:pStyle w:val="Heading3"/>
      </w:pPr>
      <w:r>
        <w:t xml:space="preserve">Sandbox and approvals: constrain what Codex can do</w:t>
      </w:r>
    </w:p>
    <w:p>
      <w:pPr>
        <w:pStyle w:val="FirstParagraph"/>
      </w:pPr>
      <w:r>
        <w:t xml:space="preserve">Codex security controls combine:</w:t>
      </w:r>
    </w:p>
    <w:p>
      <w:pPr>
        <w:pStyle w:val="Compact"/>
        <w:numPr>
          <w:ilvl w:val="0"/>
          <w:numId w:val="1011"/>
        </w:numPr>
      </w:pPr>
      <w:r>
        <w:rPr>
          <w:b/>
          <w:bCs/>
        </w:rPr>
        <w:t xml:space="preserve">Sandbox mode</w:t>
      </w:r>
      <w:r>
        <w:t xml:space="preserve"> </w:t>
      </w:r>
      <w:r>
        <w:t xml:space="preserve">(what it can do technically: write roots, network access, etc.)</w:t>
      </w:r>
    </w:p>
    <w:p>
      <w:pPr>
        <w:pStyle w:val="Compact"/>
        <w:numPr>
          <w:ilvl w:val="0"/>
          <w:numId w:val="1011"/>
        </w:numPr>
      </w:pPr>
      <w:r>
        <w:rPr>
          <w:b/>
          <w:bCs/>
        </w:rPr>
        <w:t xml:space="preserve">Approval policy</w:t>
      </w:r>
      <w:r>
        <w:t xml:space="preserve"> </w:t>
      </w:r>
      <w:r>
        <w:t xml:space="preserve">(when it must ask)</w:t>
      </w:r>
      <w:r>
        <w:t xml:space="preserve"> </w:t>
      </w:r>
      <w:hyperlink r:id="rId61">
        <w:r>
          <w:rPr>
            <w:rStyle w:val="Hyperlink"/>
          </w:rPr>
          <w:t xml:space="preserve">[63]</w:t>
        </w:r>
      </w:hyperlink>
    </w:p>
    <w:p>
      <w:pPr>
        <w:pStyle w:val="FirstParagraph"/>
      </w:pPr>
      <w:r>
        <w:t xml:space="preserve">Official “common combinations” include read-only CI mode and workspace-write mode with approvals;</w:t>
      </w:r>
      <w:r>
        <w:t xml:space="preserve"> </w:t>
      </w:r>
      <w:r>
        <w:rPr>
          <w:rStyle w:val="VerbatimChar"/>
        </w:rPr>
        <w:t xml:space="preserve">--full-auto</w:t>
      </w:r>
      <w:r>
        <w:t xml:space="preserve"> </w:t>
      </w:r>
      <w:r>
        <w:t xml:space="preserve">is a convenience alias for workspace-write + on-request approvals.</w:t>
      </w:r>
      <w:r>
        <w:t xml:space="preserve"> </w:t>
      </w:r>
      <w:hyperlink r:id="rId24">
        <w:r>
          <w:rPr>
            <w:rStyle w:val="Hyperlink"/>
          </w:rPr>
          <w:t xml:space="preserve">[64]</w:t>
        </w:r>
      </w:hyperlink>
    </w:p>
    <w:p>
      <w:pPr>
        <w:pStyle w:val="BodyText"/>
      </w:pPr>
      <w:r>
        <w:t xml:space="preserve">Key operational guidance:</w:t>
      </w:r>
    </w:p>
    <w:p>
      <w:pPr>
        <w:pStyle w:val="Compact"/>
        <w:numPr>
          <w:ilvl w:val="0"/>
          <w:numId w:val="1012"/>
        </w:numPr>
      </w:pPr>
      <w:r>
        <w:rPr>
          <w:rStyle w:val="VerbatimChar"/>
        </w:rPr>
        <w:t xml:space="preserve">codex exec</w:t>
      </w:r>
      <w:r>
        <w:t xml:space="preserve"> </w:t>
      </w:r>
      <w:r>
        <w:t xml:space="preserve">defaults to</w:t>
      </w:r>
      <w:r>
        <w:t xml:space="preserve"> </w:t>
      </w:r>
      <w:r>
        <w:rPr>
          <w:b/>
          <w:bCs/>
        </w:rPr>
        <w:t xml:space="preserve">read-only sandbox</w:t>
      </w:r>
      <w:r>
        <w:t xml:space="preserve">, and you should set the least permissions needed in automation.</w:t>
      </w:r>
      <w:r>
        <w:t xml:space="preserve"> </w:t>
      </w:r>
      <w:hyperlink r:id="rId23">
        <w:r>
          <w:rPr>
            <w:rStyle w:val="Hyperlink"/>
          </w:rPr>
          <w:t xml:space="preserve">[65]</w:t>
        </w:r>
      </w:hyperlink>
    </w:p>
    <w:p>
      <w:pPr>
        <w:pStyle w:val="Compact"/>
        <w:numPr>
          <w:ilvl w:val="0"/>
          <w:numId w:val="1012"/>
        </w:numPr>
      </w:pPr>
      <w:r>
        <w:t xml:space="preserve">Avoid</w:t>
      </w:r>
      <w:r>
        <w:t xml:space="preserve"> </w:t>
      </w:r>
      <w:r>
        <w:rPr>
          <w:rStyle w:val="VerbatimChar"/>
        </w:rPr>
        <w:t xml:space="preserve">--yolo</w:t>
      </w:r>
      <w:r>
        <w:t xml:space="preserve"> </w:t>
      </w:r>
      <w:r>
        <w:t xml:space="preserve">/ bypass approvals except in isolated environments; official docs explicitly warn it is dangerous.</w:t>
      </w:r>
      <w:r>
        <w:t xml:space="preserve"> </w:t>
      </w:r>
      <w:hyperlink r:id="rId62">
        <w:r>
          <w:rPr>
            <w:rStyle w:val="Hyperlink"/>
          </w:rPr>
          <w:t xml:space="preserve">[66]</w:t>
        </w:r>
      </w:hyperlink>
    </w:p>
    <w:p>
      <w:pPr>
        <w:pStyle w:val="Compact"/>
        <w:numPr>
          <w:ilvl w:val="0"/>
          <w:numId w:val="1012"/>
        </w:numPr>
      </w:pPr>
      <w:r>
        <w:t xml:space="preserve">Prefer granting extra writable dirs via</w:t>
      </w:r>
      <w:r>
        <w:t xml:space="preserve"> </w:t>
      </w:r>
      <w:r>
        <w:rPr>
          <w:rStyle w:val="VerbatimChar"/>
        </w:rPr>
        <w:t xml:space="preserve">--add-dir</w:t>
      </w:r>
      <w:r>
        <w:t xml:space="preserve"> </w:t>
      </w:r>
      <w:r>
        <w:t xml:space="preserve">rather than switching to</w:t>
      </w:r>
      <w:r>
        <w:t xml:space="preserve"> </w:t>
      </w:r>
      <w:r>
        <w:rPr>
          <w:rStyle w:val="VerbatimChar"/>
        </w:rPr>
        <w:t xml:space="preserve">danger-full-access</w:t>
      </w:r>
      <w:r>
        <w:t xml:space="preserve">.</w:t>
      </w:r>
      <w:r>
        <w:t xml:space="preserve"> </w:t>
      </w:r>
      <w:hyperlink r:id="rId62">
        <w:r>
          <w:rPr>
            <w:rStyle w:val="Hyperlink"/>
          </w:rPr>
          <w:t xml:space="preserve">[67]</w:t>
        </w:r>
      </w:hyperlink>
    </w:p>
    <w:bookmarkEnd w:id="63"/>
    <w:bookmarkStart w:id="65" w:name="Xb4d0b42e61a69ee7737db0c214224d3d03f5960"/>
    <w:p>
      <w:pPr>
        <w:pStyle w:val="Heading3"/>
      </w:pPr>
      <w:r>
        <w:t xml:space="preserve">Rules and execpolicy: defend against dangerous command execution</w:t>
      </w:r>
    </w:p>
    <w:p>
      <w:pPr>
        <w:pStyle w:val="FirstParagraph"/>
      </w:pPr>
      <w:r>
        <w:t xml:space="preserve">Codex supports</w:t>
      </w:r>
      <w:r>
        <w:t xml:space="preserve"> </w:t>
      </w:r>
      <w:r>
        <w:rPr>
          <w:b/>
          <w:bCs/>
        </w:rPr>
        <w:t xml:space="preserve">rules</w:t>
      </w:r>
      <w:r>
        <w:t xml:space="preserve"> </w:t>
      </w:r>
      <w:r>
        <w:t xml:space="preserve">to control which commands can run outside the sandbox. Rules are experimental; they can allow/prompt/forbid command prefixes and include inline match/not_match validation examples.</w:t>
      </w:r>
      <w:r>
        <w:t xml:space="preserve"> </w:t>
      </w:r>
      <w:hyperlink r:id="rId64">
        <w:r>
          <w:rPr>
            <w:rStyle w:val="Hyperlink"/>
          </w:rPr>
          <w:t xml:space="preserve">[68]</w:t>
        </w:r>
      </w:hyperlink>
      <w:r>
        <w:br/>
      </w:r>
      <w:r>
        <w:t xml:space="preserve">You can test rules with</w:t>
      </w:r>
      <w:r>
        <w:t xml:space="preserve"> </w:t>
      </w:r>
      <w:r>
        <w:rPr>
          <w:rStyle w:val="VerbatimChar"/>
        </w:rPr>
        <w:t xml:space="preserve">codex execpolicy check</w:t>
      </w:r>
      <w:r>
        <w:t xml:space="preserve">, which outputs JSON showing the strictest decision and matching rules.</w:t>
      </w:r>
      <w:r>
        <w:t xml:space="preserve"> </w:t>
      </w:r>
      <w:hyperlink r:id="rId64">
        <w:r>
          <w:rPr>
            <w:rStyle w:val="Hyperlink"/>
          </w:rPr>
          <w:t xml:space="preserve">[69]</w:t>
        </w:r>
      </w:hyperlink>
    </w:p>
    <w:p>
      <w:pPr>
        <w:pStyle w:val="BodyText"/>
      </w:pPr>
      <w:r>
        <w:t xml:space="preserve">This is highly relevant to finance sensitivity because it lets you forbid destructive operations (e.g., dangerous git operations, credential-exposing commands) even if a prompt is compromised.</w:t>
      </w:r>
      <w:r>
        <w:t xml:space="preserve"> </w:t>
      </w:r>
      <w:hyperlink r:id="rId64">
        <w:r>
          <w:rPr>
            <w:rStyle w:val="Hyperlink"/>
          </w:rPr>
          <w:t xml:space="preserve">[70]</w:t>
        </w:r>
      </w:hyperlink>
    </w:p>
    <w:p>
      <w:pPr>
        <w:pStyle w:val="BodyText"/>
      </w:pPr>
      <w:r>
        <w:t xml:space="preserve">Example restrictive rules file (conceptual):</w:t>
      </w:r>
    </w:p>
    <w:p>
      <w:pPr>
        <w:pStyle w:val="SourceCode"/>
      </w:pPr>
      <w:r>
        <w:rPr>
          <w:rStyle w:val="VerbatimChar"/>
        </w:rPr>
        <w:t xml:space="preserve"># ~/.codex/rules/default.rules</w:t>
      </w:r>
      <w:r>
        <w:br/>
      </w:r>
      <w:r>
        <w:br/>
      </w:r>
      <w:r>
        <w:rPr>
          <w:rStyle w:val="VerbatimChar"/>
        </w:rPr>
        <w:t xml:space="preserve"># Forbid destructive filesystem deletion outside sandbox.</w:t>
      </w:r>
      <w:r>
        <w:br/>
      </w:r>
      <w:r>
        <w:rPr>
          <w:rStyle w:val="VerbatimChar"/>
        </w:rPr>
        <w:t xml:space="preserve">prefix_rule(</w:t>
      </w:r>
      <w:r>
        <w:br/>
      </w:r>
      <w:r>
        <w:rPr>
          <w:rStyle w:val="VerbatimChar"/>
        </w:rPr>
        <w:t xml:space="preserve">  pattern=["rm", "-rf"],</w:t>
      </w:r>
      <w:r>
        <w:br/>
      </w:r>
      <w:r>
        <w:rPr>
          <w:rStyle w:val="VerbatimChar"/>
        </w:rPr>
        <w:t xml:space="preserve">  decision="forbidden",</w:t>
      </w:r>
      <w:r>
        <w:br/>
      </w:r>
      <w:r>
        <w:rPr>
          <w:rStyle w:val="VerbatimChar"/>
        </w:rPr>
        <w:t xml:space="preserve">  justification="Forbidden. Use safer cleanup scripts with explicit allowlists."</w:t>
      </w:r>
      <w:r>
        <w:br/>
      </w:r>
      <w:r>
        <w:rPr>
          <w:rStyle w:val="VerbatimChar"/>
        </w:rPr>
        <w:t xml:space="preserve">)</w:t>
      </w:r>
      <w:r>
        <w:br/>
      </w:r>
      <w:r>
        <w:br/>
      </w:r>
      <w:r>
        <w:rPr>
          <w:rStyle w:val="VerbatimChar"/>
        </w:rPr>
        <w:t xml:space="preserve"># Prompt before git push.</w:t>
      </w:r>
      <w:r>
        <w:br/>
      </w:r>
      <w:r>
        <w:rPr>
          <w:rStyle w:val="VerbatimChar"/>
        </w:rPr>
        <w:t xml:space="preserve">prefix_rule(</w:t>
      </w:r>
      <w:r>
        <w:br/>
      </w:r>
      <w:r>
        <w:rPr>
          <w:rStyle w:val="VerbatimChar"/>
        </w:rPr>
        <w:t xml:space="preserve">  pattern=["git", "push"],</w:t>
      </w:r>
      <w:r>
        <w:br/>
      </w:r>
      <w:r>
        <w:rPr>
          <w:rStyle w:val="VerbatimChar"/>
        </w:rPr>
        <w:t xml:space="preserve">  decision="prompt",</w:t>
      </w:r>
      <w:r>
        <w:br/>
      </w:r>
      <w:r>
        <w:rPr>
          <w:rStyle w:val="VerbatimChar"/>
        </w:rPr>
        <w:t xml:space="preserve">  justification="Pushing changes requires explicit approval."</w:t>
      </w:r>
      <w:r>
        <w:br/>
      </w:r>
      <w:r>
        <w:rPr>
          <w:rStyle w:val="VerbatimChar"/>
        </w:rPr>
        <w:t xml:space="preserve">)</w:t>
      </w:r>
    </w:p>
    <w:p>
      <w:pPr>
        <w:pStyle w:val="FirstParagraph"/>
      </w:pPr>
      <w:r>
        <w:t xml:space="preserve">Rules are loaded at startup and are intentionally designed to be safe to run (Starlark rules engine).</w:t>
      </w:r>
      <w:r>
        <w:t xml:space="preserve"> </w:t>
      </w:r>
      <w:hyperlink r:id="rId64">
        <w:r>
          <w:rPr>
            <w:rStyle w:val="Hyperlink"/>
          </w:rPr>
          <w:t xml:space="preserve">[71]</w:t>
        </w:r>
      </w:hyperlink>
    </w:p>
    <w:bookmarkEnd w:id="65"/>
    <w:bookmarkStart w:id="67" w:name="Xc63e75a0116cd6296c8706091bb629692085bda"/>
    <w:p>
      <w:pPr>
        <w:pStyle w:val="Heading3"/>
      </w:pPr>
      <w:r>
        <w:t xml:space="preserve">Prompt injection: guardrails for PR and web inputs</w:t>
      </w:r>
    </w:p>
    <w:p>
      <w:pPr>
        <w:pStyle w:val="FirstParagraph"/>
      </w:pPr>
      <w:r>
        <w:t xml:space="preserve">The Codex GitHub Action security checklist explicitly warns to sanitise prompt inputs from pull requests, commit messages, issue bodies, and hidden text to avoid prompt injection.</w:t>
      </w:r>
      <w:r>
        <w:t xml:space="preserve"> </w:t>
      </w:r>
      <w:hyperlink r:id="rId25">
        <w:r>
          <w:rPr>
            <w:rStyle w:val="Hyperlink"/>
          </w:rPr>
          <w:t xml:space="preserve">[62]</w:t>
        </w:r>
      </w:hyperlink>
      <w:r>
        <w:br/>
      </w:r>
      <w:r>
        <w:t xml:space="preserve">Codex cloud internet access guidance provides a concrete prompt injection example and enumerates risks such as exfiltration, malware download, and licence issues.</w:t>
      </w:r>
      <w:r>
        <w:t xml:space="preserve"> </w:t>
      </w:r>
      <w:hyperlink r:id="rId66">
        <w:r>
          <w:rPr>
            <w:rStyle w:val="Hyperlink"/>
          </w:rPr>
          <w:t xml:space="preserve">[72]</w:t>
        </w:r>
      </w:hyperlink>
    </w:p>
    <w:p>
      <w:pPr>
        <w:pStyle w:val="BodyText"/>
      </w:pPr>
      <w:r>
        <w:t xml:space="preserve">Practical mitigations:</w:t>
      </w:r>
    </w:p>
    <w:p>
      <w:pPr>
        <w:pStyle w:val="Compact"/>
        <w:numPr>
          <w:ilvl w:val="0"/>
          <w:numId w:val="1013"/>
        </w:numPr>
      </w:pPr>
      <w:r>
        <w:t xml:space="preserve">Do not feed untrusted free-text (issue bodies, PR descriptions) directly into Codex prompts without sanitisation.</w:t>
      </w:r>
      <w:r>
        <w:t xml:space="preserve"> </w:t>
      </w:r>
      <w:hyperlink r:id="rId25">
        <w:r>
          <w:rPr>
            <w:rStyle w:val="Hyperlink"/>
          </w:rPr>
          <w:t xml:space="preserve">[73]</w:t>
        </w:r>
      </w:hyperlink>
    </w:p>
    <w:p>
      <w:pPr>
        <w:pStyle w:val="Compact"/>
        <w:numPr>
          <w:ilvl w:val="0"/>
          <w:numId w:val="1013"/>
        </w:numPr>
      </w:pPr>
      <w:r>
        <w:t xml:space="preserve">Keep network access off by default; enable only when necessary and restrict domains/methods (where applicable).</w:t>
      </w:r>
      <w:r>
        <w:t xml:space="preserve"> </w:t>
      </w:r>
      <w:hyperlink r:id="rId61">
        <w:r>
          <w:rPr>
            <w:rStyle w:val="Hyperlink"/>
          </w:rPr>
          <w:t xml:space="preserve">[74]</w:t>
        </w:r>
      </w:hyperlink>
    </w:p>
    <w:p>
      <w:pPr>
        <w:pStyle w:val="Compact"/>
        <w:numPr>
          <w:ilvl w:val="0"/>
          <w:numId w:val="1013"/>
        </w:numPr>
      </w:pPr>
      <w:r>
        <w:t xml:space="preserve">Restrict who can trigger Codex workflows (deny forks; allow only trusted users).</w:t>
      </w:r>
      <w:r>
        <w:t xml:space="preserve"> </w:t>
      </w:r>
      <w:hyperlink r:id="rId25">
        <w:r>
          <w:rPr>
            <w:rStyle w:val="Hyperlink"/>
          </w:rPr>
          <w:t xml:space="preserve">[62]</w:t>
        </w:r>
      </w:hyperlink>
    </w:p>
    <w:bookmarkEnd w:id="67"/>
    <w:bookmarkStart w:id="70" w:name="Xd0c097475b04bbbb37b0e802cae3384782b7c03"/>
    <w:p>
      <w:pPr>
        <w:pStyle w:val="Heading3"/>
      </w:pPr>
      <w:r>
        <w:t xml:space="preserve">Supply-chain and provenance considerations</w:t>
      </w:r>
    </w:p>
    <w:p>
      <w:pPr>
        <w:pStyle w:val="FirstParagraph"/>
      </w:pPr>
      <w:r>
        <w:t xml:space="preserve">Codex CLI is open source (Apache-2.0), which supports auditing and pinning.</w:t>
      </w:r>
      <w:r>
        <w:t xml:space="preserve"> </w:t>
      </w:r>
      <w:hyperlink r:id="rId30">
        <w:r>
          <w:rPr>
            <w:rStyle w:val="Hyperlink"/>
          </w:rPr>
          <w:t xml:space="preserve">[75]</w:t>
        </w:r>
      </w:hyperlink>
      <w:r>
        <w:br/>
      </w:r>
      <w:r>
        <w:t xml:space="preserve">For supply-chain traceability, SLSA defines provenance as verifiable metadata describing where/when/how an artefact was produced.</w:t>
      </w:r>
      <w:r>
        <w:t xml:space="preserve"> </w:t>
      </w:r>
      <w:hyperlink r:id="rId68">
        <w:r>
          <w:rPr>
            <w:rStyle w:val="Hyperlink"/>
          </w:rPr>
          <w:t xml:space="preserve">[76]</w:t>
        </w:r>
      </w:hyperlink>
      <w:r>
        <w:br/>
      </w:r>
      <w:r>
        <w:t xml:space="preserve">For broader secure software development practice integration, NIST SSDF provides a high-level framework for mitigating software vulnerability risk across the SDLC.</w:t>
      </w:r>
      <w:r>
        <w:t xml:space="preserve"> </w:t>
      </w:r>
      <w:hyperlink r:id="rId69">
        <w:r>
          <w:rPr>
            <w:rStyle w:val="Hyperlink"/>
          </w:rPr>
          <w:t xml:space="preserve">[77]</w:t>
        </w:r>
      </w:hyperlink>
    </w:p>
    <w:p>
      <w:pPr>
        <w:pStyle w:val="BodyText"/>
      </w:pPr>
      <w:r>
        <w:rPr>
          <w:b/>
          <w:bCs/>
        </w:rPr>
        <w:t xml:space="preserve">Recommendation: instrument Codex runs like a build step</w:t>
      </w:r>
      <w:r>
        <w:t xml:space="preserve"> </w:t>
      </w:r>
      <w:r>
        <w:t xml:space="preserve">(inputs, versions, hashes)</w:t>
      </w:r>
      <w:r>
        <w:br/>
      </w:r>
      <w:r>
        <w:t xml:space="preserve">Rationale: reproducibility and auditability; reduces “mystery codegen” risk. Trade-off: bookkeeping overhead. Effort: Medium. Benefit: High.</w:t>
      </w:r>
      <w:r>
        <w:t xml:space="preserve"> </w:t>
      </w:r>
      <w:hyperlink r:id="rId68">
        <w:r>
          <w:rPr>
            <w:rStyle w:val="Hyperlink"/>
          </w:rPr>
          <w:t xml:space="preserve">[78]</w:t>
        </w:r>
      </w:hyperlink>
    </w:p>
    <w:bookmarkEnd w:id="70"/>
    <w:bookmarkEnd w:id="71"/>
    <w:bookmarkStart w:id="76" w:name="Xba4e605537a895c2fe6683dfec27e12fd3b30a4"/>
    <w:p>
      <w:pPr>
        <w:pStyle w:val="Heading2"/>
      </w:pPr>
      <w:r>
        <w:t xml:space="preserve">Auditability and observability plan for Codex CLI usage</w:t>
      </w:r>
    </w:p>
    <w:bookmarkStart w:id="72" w:name="X730caafd831f4c1db1d9bf0098a12b47a05173a"/>
    <w:p>
      <w:pPr>
        <w:pStyle w:val="Heading3"/>
      </w:pPr>
      <w:r>
        <w:t xml:space="preserve">Capture outputs: JSONL streams + schema-constrained final artefacts</w:t>
      </w:r>
    </w:p>
    <w:p>
      <w:pPr>
        <w:pStyle w:val="FirstParagraph"/>
      </w:pPr>
      <w:r>
        <w:t xml:space="preserve">Non-interactive mode supports:</w:t>
      </w:r>
    </w:p>
    <w:p>
      <w:pPr>
        <w:pStyle w:val="Compact"/>
        <w:numPr>
          <w:ilvl w:val="0"/>
          <w:numId w:val="1014"/>
        </w:numPr>
      </w:pPr>
      <w:r>
        <w:rPr>
          <w:rStyle w:val="VerbatimChar"/>
        </w:rPr>
        <w:t xml:space="preserve">--json</w:t>
      </w:r>
      <w:r>
        <w:t xml:space="preserve"> </w:t>
      </w:r>
      <w:r>
        <w:t xml:space="preserve">to emit a JSONL stream of events (thread/turn lifecycle, command execution, file changes, MCP tool calls, usage).</w:t>
      </w:r>
      <w:r>
        <w:t xml:space="preserve"> </w:t>
      </w:r>
      <w:hyperlink r:id="rId23">
        <w:r>
          <w:rPr>
            <w:rStyle w:val="Hyperlink"/>
          </w:rPr>
          <w:t xml:space="preserve">[58]</w:t>
        </w:r>
      </w:hyperlink>
    </w:p>
    <w:p>
      <w:pPr>
        <w:pStyle w:val="Compact"/>
        <w:numPr>
          <w:ilvl w:val="0"/>
          <w:numId w:val="1014"/>
        </w:numPr>
      </w:pPr>
      <w:r>
        <w:rPr>
          <w:rStyle w:val="VerbatimChar"/>
        </w:rPr>
        <w:t xml:space="preserve">--output-schema</w:t>
      </w:r>
      <w:r>
        <w:t xml:space="preserve"> </w:t>
      </w:r>
      <w:r>
        <w:t xml:space="preserve">to request a final response conforming to a JSON Schema, and</w:t>
      </w:r>
      <w:r>
        <w:t xml:space="preserve"> </w:t>
      </w:r>
      <w:r>
        <w:rPr>
          <w:rStyle w:val="VerbatimChar"/>
        </w:rPr>
        <w:t xml:space="preserve">-o/--output-last-message</w:t>
      </w:r>
      <w:r>
        <w:t xml:space="preserve"> </w:t>
      </w:r>
      <w:r>
        <w:t xml:space="preserve">to write the final message to a file.</w:t>
      </w:r>
      <w:r>
        <w:t xml:space="preserve"> </w:t>
      </w:r>
      <w:hyperlink r:id="rId23">
        <w:r>
          <w:rPr>
            <w:rStyle w:val="Hyperlink"/>
          </w:rPr>
          <w:t xml:space="preserve">[21]</w:t>
        </w:r>
      </w:hyperlink>
    </w:p>
    <w:p>
      <w:pPr>
        <w:pStyle w:val="FirstParagraph"/>
      </w:pPr>
      <w:r>
        <w:t xml:space="preserve">The Codex GitHub Action also:</w:t>
      </w:r>
      <w:r>
        <w:t xml:space="preserve"> </w:t>
      </w:r>
      <w:r>
        <w:t xml:space="preserve">- emits</w:t>
      </w:r>
      <w:r>
        <w:t xml:space="preserve"> </w:t>
      </w:r>
      <w:r>
        <w:rPr>
          <w:rStyle w:val="VerbatimChar"/>
        </w:rPr>
        <w:t xml:space="preserve">final-message</w:t>
      </w:r>
      <w:r>
        <w:t xml:space="preserve"> </w:t>
      </w:r>
      <w:r>
        <w:t xml:space="preserve">output,</w:t>
      </w:r>
      <w:r>
        <w:t xml:space="preserve"> </w:t>
      </w:r>
      <w:r>
        <w:t xml:space="preserve">- supports saving output to</w:t>
      </w:r>
      <w:r>
        <w:t xml:space="preserve"> </w:t>
      </w:r>
      <w:r>
        <w:rPr>
          <w:rStyle w:val="VerbatimChar"/>
        </w:rPr>
        <w:t xml:space="preserve">output-file</w:t>
      </w:r>
      <w:r>
        <w:t xml:space="preserve">,</w:t>
      </w:r>
      <w:r>
        <w:t xml:space="preserve"> </w:t>
      </w:r>
      <w:r>
        <w:t xml:space="preserve">- recommends</w:t>
      </w:r>
      <w:r>
        <w:t xml:space="preserve"> </w:t>
      </w:r>
      <w:r>
        <w:rPr>
          <w:rStyle w:val="VerbatimChar"/>
        </w:rPr>
        <w:t xml:space="preserve">--output-schema</w:t>
      </w:r>
      <w:r>
        <w:t xml:space="preserve"> </w:t>
      </w:r>
      <w:r>
        <w:t xml:space="preserve">for structured data.</w:t>
      </w:r>
      <w:r>
        <w:t xml:space="preserve"> </w:t>
      </w:r>
      <w:hyperlink r:id="rId69">
        <w:r>
          <w:rPr>
            <w:rStyle w:val="Hyperlink"/>
          </w:rPr>
          <w:t xml:space="preserve">[79]</w:t>
        </w:r>
      </w:hyperlink>
    </w:p>
    <w:bookmarkEnd w:id="72"/>
    <w:bookmarkStart w:id="73" w:name="Xe0742869152ae5082f5af86452ac28f198478ae"/>
    <w:p>
      <w:pPr>
        <w:pStyle w:val="Heading3"/>
      </w:pPr>
      <w:r>
        <w:t xml:space="preserve">Example provenance metadata schema for generated artefacts</w:t>
      </w:r>
    </w:p>
    <w:p>
      <w:pPr>
        <w:pStyle w:val="FirstParagraph"/>
      </w:pPr>
      <w:r>
        <w:t xml:space="preserve">This is a project-owned schema you can use to track reproducibility.</w:t>
      </w:r>
    </w:p>
    <w:p>
      <w:pPr>
        <w:pStyle w:val="SourceCode"/>
      </w:pPr>
      <w:r>
        <w:rPr>
          <w:rStyle w:val="VerbatimChar"/>
        </w:rPr>
        <w:t xml:space="preserve">{</w:t>
      </w:r>
      <w:r>
        <w:br/>
      </w:r>
      <w:r>
        <w:rPr>
          <w:rStyle w:val="VerbatimChar"/>
        </w:rPr>
        <w:t xml:space="preserve">  "schema_version": "1.0",</w:t>
      </w:r>
      <w:r>
        <w:br/>
      </w:r>
      <w:r>
        <w:rPr>
          <w:rStyle w:val="VerbatimChar"/>
        </w:rPr>
        <w:t xml:space="preserve">  "tool": {</w:t>
      </w:r>
      <w:r>
        <w:br/>
      </w:r>
      <w:r>
        <w:rPr>
          <w:rStyle w:val="VerbatimChar"/>
        </w:rPr>
        <w:t xml:space="preserve">    "name": "codex-cli",</w:t>
      </w:r>
      <w:r>
        <w:br/>
      </w:r>
      <w:r>
        <w:rPr>
          <w:rStyle w:val="VerbatimChar"/>
        </w:rPr>
        <w:t xml:space="preserve">    "pinned_cli_version": "vX.Y.Z",</w:t>
      </w:r>
      <w:r>
        <w:br/>
      </w:r>
      <w:r>
        <w:rPr>
          <w:rStyle w:val="VerbatimChar"/>
        </w:rPr>
        <w:t xml:space="preserve">    "model": "gpt-5.2-codex",</w:t>
      </w:r>
      <w:r>
        <w:br/>
      </w:r>
      <w:r>
        <w:rPr>
          <w:rStyle w:val="VerbatimChar"/>
        </w:rPr>
        <w:t xml:space="preserve">    "profile": "ci-review"</w:t>
      </w:r>
      <w:r>
        <w:br/>
      </w:r>
      <w:r>
        <w:rPr>
          <w:rStyle w:val="VerbatimChar"/>
        </w:rPr>
        <w:t xml:space="preserve">  },</w:t>
      </w:r>
      <w:r>
        <w:br/>
      </w:r>
      <w:r>
        <w:rPr>
          <w:rStyle w:val="VerbatimChar"/>
        </w:rPr>
        <w:t xml:space="preserve">  "run": {</w:t>
      </w:r>
      <w:r>
        <w:br/>
      </w:r>
      <w:r>
        <w:rPr>
          <w:rStyle w:val="VerbatimChar"/>
        </w:rPr>
        <w:t xml:space="preserve">    "timestamp_utc": "2026-02-10T00:00:00Z",</w:t>
      </w:r>
      <w:r>
        <w:br/>
      </w:r>
      <w:r>
        <w:rPr>
          <w:rStyle w:val="VerbatimChar"/>
        </w:rPr>
        <w:t xml:space="preserve">    "runner": "github-actions",</w:t>
      </w:r>
      <w:r>
        <w:br/>
      </w:r>
      <w:r>
        <w:rPr>
          <w:rStyle w:val="VerbatimChar"/>
        </w:rPr>
        <w:t xml:space="preserve">    "job_id": "123456789",</w:t>
      </w:r>
      <w:r>
        <w:br/>
      </w:r>
      <w:r>
        <w:rPr>
          <w:rStyle w:val="VerbatimChar"/>
        </w:rPr>
        <w:t xml:space="preserve">    "workflow": "codex-pr-review",</w:t>
      </w:r>
      <w:r>
        <w:br/>
      </w:r>
      <w:r>
        <w:rPr>
          <w:rStyle w:val="VerbatimChar"/>
        </w:rPr>
        <w:t xml:space="preserve">    "actor": "user_or_bot",</w:t>
      </w:r>
      <w:r>
        <w:br/>
      </w:r>
      <w:r>
        <w:rPr>
          <w:rStyle w:val="VerbatimChar"/>
        </w:rPr>
        <w:t xml:space="preserve">    "repo": "owner/repo",</w:t>
      </w:r>
      <w:r>
        <w:br/>
      </w:r>
      <w:r>
        <w:rPr>
          <w:rStyle w:val="VerbatimChar"/>
        </w:rPr>
        <w:t xml:space="preserve">    "git": {</w:t>
      </w:r>
      <w:r>
        <w:br/>
      </w:r>
      <w:r>
        <w:rPr>
          <w:rStyle w:val="VerbatimChar"/>
        </w:rPr>
        <w:t xml:space="preserve">      "base_sha": "abc...",</w:t>
      </w:r>
      <w:r>
        <w:br/>
      </w:r>
      <w:r>
        <w:rPr>
          <w:rStyle w:val="VerbatimChar"/>
        </w:rPr>
        <w:t xml:space="preserve">      "head_sha": "def..."</w:t>
      </w:r>
      <w:r>
        <w:br/>
      </w:r>
      <w:r>
        <w:rPr>
          <w:rStyle w:val="VerbatimChar"/>
        </w:rPr>
        <w:t xml:space="preserve">    }</w:t>
      </w:r>
      <w:r>
        <w:br/>
      </w:r>
      <w:r>
        <w:rPr>
          <w:rStyle w:val="VerbatimChar"/>
        </w:rPr>
        <w:t xml:space="preserve">  },</w:t>
      </w:r>
      <w:r>
        <w:br/>
      </w:r>
      <w:r>
        <w:rPr>
          <w:rStyle w:val="VerbatimChar"/>
        </w:rPr>
        <w:t xml:space="preserve">  "inputs": {</w:t>
      </w:r>
      <w:r>
        <w:br/>
      </w:r>
      <w:r>
        <w:rPr>
          <w:rStyle w:val="VerbatimChar"/>
        </w:rPr>
        <w:t xml:space="preserve">    "prompt_file": ".github/codex/prompts/review.md",</w:t>
      </w:r>
      <w:r>
        <w:br/>
      </w:r>
      <w:r>
        <w:rPr>
          <w:rStyle w:val="VerbatimChar"/>
        </w:rPr>
        <w:t xml:space="preserve">    "prompt_sha256": "…",</w:t>
      </w:r>
      <w:r>
        <w:br/>
      </w:r>
      <w:r>
        <w:rPr>
          <w:rStyle w:val="VerbatimChar"/>
        </w:rPr>
        <w:t xml:space="preserve">    "agents_md_sha256": "…",</w:t>
      </w:r>
      <w:r>
        <w:br/>
      </w:r>
      <w:r>
        <w:rPr>
          <w:rStyle w:val="VerbatimChar"/>
        </w:rPr>
        <w:t xml:space="preserve">    "rules_sha256": "…",</w:t>
      </w:r>
      <w:r>
        <w:br/>
      </w:r>
      <w:r>
        <w:rPr>
          <w:rStyle w:val="VerbatimChar"/>
        </w:rPr>
        <w:t xml:space="preserve">    "output_schema_file": "schemas/codex_review.schema.json"</w:t>
      </w:r>
      <w:r>
        <w:br/>
      </w:r>
      <w:r>
        <w:rPr>
          <w:rStyle w:val="VerbatimChar"/>
        </w:rPr>
        <w:t xml:space="preserve">  },</w:t>
      </w:r>
      <w:r>
        <w:br/>
      </w:r>
      <w:r>
        <w:rPr>
          <w:rStyle w:val="VerbatimChar"/>
        </w:rPr>
        <w:t xml:space="preserve">  "policy": {</w:t>
      </w:r>
      <w:r>
        <w:br/>
      </w:r>
      <w:r>
        <w:rPr>
          <w:rStyle w:val="VerbatimChar"/>
        </w:rPr>
        <w:t xml:space="preserve">    "sandbox": "workspace-write",</w:t>
      </w:r>
      <w:r>
        <w:br/>
      </w:r>
      <w:r>
        <w:rPr>
          <w:rStyle w:val="VerbatimChar"/>
        </w:rPr>
        <w:t xml:space="preserve">    "approval_policy": "untrusted",</w:t>
      </w:r>
      <w:r>
        <w:br/>
      </w:r>
      <w:r>
        <w:rPr>
          <w:rStyle w:val="VerbatimChar"/>
        </w:rPr>
        <w:t xml:space="preserve">    "network_access": false</w:t>
      </w:r>
      <w:r>
        <w:br/>
      </w:r>
      <w:r>
        <w:rPr>
          <w:rStyle w:val="VerbatimChar"/>
        </w:rPr>
        <w:t xml:space="preserve">  },</w:t>
      </w:r>
      <w:r>
        <w:br/>
      </w:r>
      <w:r>
        <w:rPr>
          <w:rStyle w:val="VerbatimChar"/>
        </w:rPr>
        <w:t xml:space="preserve">  "outputs": {</w:t>
      </w:r>
      <w:r>
        <w:br/>
      </w:r>
      <w:r>
        <w:rPr>
          <w:rStyle w:val="VerbatimChar"/>
        </w:rPr>
        <w:t xml:space="preserve">    "final_message_file": "codex-output.md",</w:t>
      </w:r>
      <w:r>
        <w:br/>
      </w:r>
      <w:r>
        <w:rPr>
          <w:rStyle w:val="VerbatimChar"/>
        </w:rPr>
        <w:t xml:space="preserve">    "jsonl_log_file": "codex-events.jsonl",</w:t>
      </w:r>
      <w:r>
        <w:br/>
      </w:r>
      <w:r>
        <w:rPr>
          <w:rStyle w:val="VerbatimChar"/>
        </w:rPr>
        <w:t xml:space="preserve">    "files_changed": ["..."],</w:t>
      </w:r>
      <w:r>
        <w:br/>
      </w:r>
      <w:r>
        <w:rPr>
          <w:rStyle w:val="VerbatimChar"/>
        </w:rPr>
        <w:t xml:space="preserve">    "artifacts_sha256": {</w:t>
      </w:r>
      <w:r>
        <w:br/>
      </w:r>
      <w:r>
        <w:rPr>
          <w:rStyle w:val="VerbatimChar"/>
        </w:rPr>
        <w:t xml:space="preserve">      "codex-output.md": "…",</w:t>
      </w:r>
      <w:r>
        <w:br/>
      </w:r>
      <w:r>
        <w:rPr>
          <w:rStyle w:val="VerbatimChar"/>
        </w:rPr>
        <w:t xml:space="preserve">      "codex-events.jsonl":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aligns with the documented ability to pin versions (</w:t>
      </w:r>
      <w:r>
        <w:rPr>
          <w:rStyle w:val="VerbatimChar"/>
        </w:rPr>
        <w:t xml:space="preserve">codex-version</w:t>
      </w:r>
      <w:r>
        <w:t xml:space="preserve">), capture outputs, and use structured schema validation.</w:t>
      </w:r>
      <w:r>
        <w:t xml:space="preserve"> </w:t>
      </w:r>
      <w:hyperlink r:id="rId25">
        <w:r>
          <w:rPr>
            <w:rStyle w:val="Hyperlink"/>
          </w:rPr>
          <w:t xml:space="preserve">[80]</w:t>
        </w:r>
      </w:hyperlink>
    </w:p>
    <w:bookmarkEnd w:id="73"/>
    <w:bookmarkStart w:id="74" w:name="X3e04ee557fabe9193ae5a4899d456ae61928c5c"/>
    <w:p>
      <w:pPr>
        <w:pStyle w:val="Heading3"/>
      </w:pPr>
      <w:r>
        <w:t xml:space="preserve">Example structured log event for Codex invocation</w:t>
      </w:r>
    </w:p>
    <w:p>
      <w:pPr>
        <w:pStyle w:val="FirstParagraph"/>
      </w:pPr>
      <w:r>
        <w:t xml:space="preserve">Codex exec JSONL event streams include usage fields and item events; you can adapt them into your application’s structured logging format.</w:t>
      </w:r>
      <w:r>
        <w:t xml:space="preserve"> </w:t>
      </w:r>
      <w:hyperlink r:id="rId23">
        <w:r>
          <w:rPr>
            <w:rStyle w:val="Hyperlink"/>
          </w:rPr>
          <w:t xml:space="preserve">[21]</w:t>
        </w:r>
      </w:hyperlink>
    </w:p>
    <w:p>
      <w:pPr>
        <w:pStyle w:val="BodyText"/>
      </w:pPr>
      <w:r>
        <w:t xml:space="preserve">Example “wrapper log event” you emit from CI (your own log format):</w:t>
      </w:r>
    </w:p>
    <w:p>
      <w:pPr>
        <w:pStyle w:val="SourceCode"/>
      </w:pPr>
      <w:r>
        <w:rPr>
          <w:rStyle w:val="VerbatimChar"/>
        </w:rPr>
        <w:t xml:space="preserve">{</w:t>
      </w:r>
      <w:r>
        <w:br/>
      </w:r>
      <w:r>
        <w:rPr>
          <w:rStyle w:val="VerbatimChar"/>
        </w:rPr>
        <w:t xml:space="preserve">  "ts": "2026-02-10T12:34:56.789Z",</w:t>
      </w:r>
      <w:r>
        <w:br/>
      </w:r>
      <w:r>
        <w:rPr>
          <w:rStyle w:val="VerbatimChar"/>
        </w:rPr>
        <w:t xml:space="preserve">  "level": "INFO",</w:t>
      </w:r>
      <w:r>
        <w:br/>
      </w:r>
      <w:r>
        <w:rPr>
          <w:rStyle w:val="VerbatimChar"/>
        </w:rPr>
        <w:t xml:space="preserve">  "event": "codex.exec.completed",</w:t>
      </w:r>
      <w:r>
        <w:br/>
      </w:r>
      <w:r>
        <w:rPr>
          <w:rStyle w:val="VerbatimChar"/>
        </w:rPr>
        <w:t xml:space="preserve">  "component": "ci",</w:t>
      </w:r>
      <w:r>
        <w:br/>
      </w:r>
      <w:r>
        <w:rPr>
          <w:rStyle w:val="VerbatimChar"/>
        </w:rPr>
        <w:t xml:space="preserve">  "sandbox": "read-only",</w:t>
      </w:r>
      <w:r>
        <w:br/>
      </w:r>
      <w:r>
        <w:rPr>
          <w:rStyle w:val="VerbatimChar"/>
        </w:rPr>
        <w:t xml:space="preserve">  "approval_policy": "never",</w:t>
      </w:r>
      <w:r>
        <w:br/>
      </w:r>
      <w:r>
        <w:rPr>
          <w:rStyle w:val="VerbatimChar"/>
        </w:rPr>
        <w:t xml:space="preserve">  "prompt": ".github/codex/prompts/review.md",</w:t>
      </w:r>
      <w:r>
        <w:br/>
      </w:r>
      <w:r>
        <w:rPr>
          <w:rStyle w:val="VerbatimChar"/>
        </w:rPr>
        <w:t xml:space="preserve">  "codex_cli_version": "vX.Y.Z",</w:t>
      </w:r>
      <w:r>
        <w:br/>
      </w:r>
      <w:r>
        <w:rPr>
          <w:rStyle w:val="VerbatimChar"/>
        </w:rPr>
        <w:t xml:space="preserve">  "model": "gpt-5.2-codex",</w:t>
      </w:r>
      <w:r>
        <w:br/>
      </w:r>
      <w:r>
        <w:rPr>
          <w:rStyle w:val="VerbatimChar"/>
        </w:rPr>
        <w:t xml:space="preserve">  "result": "success",</w:t>
      </w:r>
      <w:r>
        <w:br/>
      </w:r>
      <w:r>
        <w:rPr>
          <w:rStyle w:val="VerbatimChar"/>
        </w:rPr>
        <w:t xml:space="preserve">  "usage": {</w:t>
      </w:r>
      <w:r>
        <w:br/>
      </w:r>
      <w:r>
        <w:rPr>
          <w:rStyle w:val="VerbatimChar"/>
        </w:rPr>
        <w:t xml:space="preserve">    "input_tokens": 24763,</w:t>
      </w:r>
      <w:r>
        <w:br/>
      </w:r>
      <w:r>
        <w:rPr>
          <w:rStyle w:val="VerbatimChar"/>
        </w:rPr>
        <w:t xml:space="preserve">    "cached_input_tokens": 24448,</w:t>
      </w:r>
      <w:r>
        <w:br/>
      </w:r>
      <w:r>
        <w:rPr>
          <w:rStyle w:val="VerbatimChar"/>
        </w:rPr>
        <w:t xml:space="preserve">    "output_tokens": 122</w:t>
      </w:r>
      <w:r>
        <w:br/>
      </w:r>
      <w:r>
        <w:rPr>
          <w:rStyle w:val="VerbatimChar"/>
        </w:rPr>
        <w:t xml:space="preserve">  }</w:t>
      </w:r>
      <w:r>
        <w:br/>
      </w:r>
      <w:r>
        <w:rPr>
          <w:rStyle w:val="VerbatimChar"/>
        </w:rPr>
        <w:t xml:space="preserve">}</w:t>
      </w:r>
    </w:p>
    <w:p>
      <w:pPr>
        <w:pStyle w:val="FirstParagraph"/>
      </w:pPr>
      <w:r>
        <w:t xml:space="preserve">The usage structure and JSONL event stream support are documented for</w:t>
      </w:r>
      <w:r>
        <w:t xml:space="preserve"> </w:t>
      </w:r>
      <w:r>
        <w:rPr>
          <w:rStyle w:val="VerbatimChar"/>
        </w:rPr>
        <w:t xml:space="preserve">codex exec --json</w:t>
      </w:r>
      <w:r>
        <w:t xml:space="preserve">.</w:t>
      </w:r>
      <w:r>
        <w:t xml:space="preserve"> </w:t>
      </w:r>
      <w:hyperlink r:id="rId23">
        <w:r>
          <w:rPr>
            <w:rStyle w:val="Hyperlink"/>
          </w:rPr>
          <w:t xml:space="preserve">[58]</w:t>
        </w:r>
      </w:hyperlink>
    </w:p>
    <w:bookmarkEnd w:id="74"/>
    <w:bookmarkStart w:id="75" w:name="Xc114b15d1e21ff2b8ebdd48cc4c8a5c16459d02"/>
    <w:p>
      <w:pPr>
        <w:pStyle w:val="Heading3"/>
      </w:pPr>
      <w:r>
        <w:t xml:space="preserve">Suggested Prometheus metrics for Codex SDLC integration</w:t>
      </w:r>
    </w:p>
    <w:p>
      <w:pPr>
        <w:pStyle w:val="FirstParagraph"/>
      </w:pPr>
      <w:r>
        <w:t xml:space="preserve">Since Codex exec provides machine-readable event streams including completion/failure events and usage, you can derive the following metrics:</w:t>
      </w:r>
    </w:p>
    <w:p>
      <w:pPr>
        <w:pStyle w:val="Compact"/>
        <w:numPr>
          <w:ilvl w:val="0"/>
          <w:numId w:val="1015"/>
        </w:numPr>
      </w:pPr>
      <w:r>
        <w:rPr>
          <w:rStyle w:val="VerbatimChar"/>
        </w:rPr>
        <w:t xml:space="preserve">codex_exec_runs_total{mode="ci|local", sandbox="read-only|workspace-write"}</w:t>
      </w:r>
    </w:p>
    <w:p>
      <w:pPr>
        <w:pStyle w:val="Compact"/>
        <w:numPr>
          <w:ilvl w:val="0"/>
          <w:numId w:val="1015"/>
        </w:numPr>
      </w:pPr>
      <w:r>
        <w:rPr>
          <w:rStyle w:val="VerbatimChar"/>
        </w:rPr>
        <w:t xml:space="preserve">codex_exec_failures_total{reason="schema_violation|policy_blocked|test_failed"}</w:t>
      </w:r>
    </w:p>
    <w:p>
      <w:pPr>
        <w:pStyle w:val="Compact"/>
        <w:numPr>
          <w:ilvl w:val="0"/>
          <w:numId w:val="1015"/>
        </w:numPr>
      </w:pPr>
      <w:r>
        <w:rPr>
          <w:rStyle w:val="VerbatimChar"/>
        </w:rPr>
        <w:t xml:space="preserve">codex_exec_tokens_total{type="input|output|cached"}</w:t>
      </w:r>
    </w:p>
    <w:p>
      <w:pPr>
        <w:pStyle w:val="Compact"/>
        <w:numPr>
          <w:ilvl w:val="0"/>
          <w:numId w:val="1015"/>
        </w:numPr>
      </w:pPr>
      <w:r>
        <w:rPr>
          <w:rStyle w:val="VerbatimChar"/>
        </w:rPr>
        <w:t xml:space="preserve">codex_exec_duration_seconds_bucket</w:t>
      </w:r>
      <w:r>
        <w:t xml:space="preserve"> </w:t>
      </w:r>
      <w:r>
        <w:t xml:space="preserve">(histogram)</w:t>
      </w:r>
    </w:p>
    <w:p>
      <w:pPr>
        <w:pStyle w:val="FirstParagraph"/>
      </w:pPr>
      <w:r>
        <w:t xml:space="preserve">The justification is that Codex provides a structured execution stream and usage data suitable for automated parsing and downstream reporting.</w:t>
      </w:r>
      <w:r>
        <w:t xml:space="preserve"> </w:t>
      </w:r>
      <w:hyperlink r:id="rId23">
        <w:r>
          <w:rPr>
            <w:rStyle w:val="Hyperlink"/>
          </w:rPr>
          <w:t xml:space="preserve">[21]</w:t>
        </w:r>
      </w:hyperlink>
    </w:p>
    <w:bookmarkEnd w:id="75"/>
    <w:bookmarkEnd w:id="76"/>
    <w:bookmarkStart w:id="88" w:name="X18f94b6105d812003dd5891f6a27d26ec58cd2d"/>
    <w:p>
      <w:pPr>
        <w:pStyle w:val="Heading2"/>
      </w:pPr>
      <w:r>
        <w:t xml:space="preserve">Governance, decision matrices, rollback/reproducibility, and next steps</w:t>
      </w:r>
    </w:p>
    <w:bookmarkStart w:id="77" w:name="Xec3889f8a7bbbb56a5f47937321a4517c3c51d9"/>
    <w:p>
      <w:pPr>
        <w:pStyle w:val="Heading3"/>
      </w:pPr>
      <w:r>
        <w:t xml:space="preserve">Governance checklist (policy you can adopt immediately)</w:t>
      </w:r>
    </w:p>
    <w:p>
      <w:pPr>
        <w:pStyle w:val="FirstParagraph"/>
      </w:pPr>
      <w:r>
        <w:t xml:space="preserve">This policy is designed to be conservative for a finance domain:</w:t>
      </w:r>
    </w:p>
    <w:p>
      <w:pPr>
        <w:pStyle w:val="Compact"/>
        <w:numPr>
          <w:ilvl w:val="0"/>
          <w:numId w:val="1016"/>
        </w:numPr>
      </w:pPr>
      <w:r>
        <w:rPr>
          <w:b/>
          <w:bCs/>
        </w:rPr>
        <w:t xml:space="preserve">Default behaviour:</w:t>
      </w:r>
      <w:r>
        <w:t xml:space="preserve"> </w:t>
      </w:r>
      <w:r>
        <w:t xml:space="preserve">Codex may propose changes; merges require human review.</w:t>
      </w:r>
      <w:r>
        <w:t xml:space="preserve"> </w:t>
      </w:r>
      <w:hyperlink r:id="rId25">
        <w:r>
          <w:rPr>
            <w:rStyle w:val="Hyperlink"/>
          </w:rPr>
          <w:t xml:space="preserve">[81]</w:t>
        </w:r>
      </w:hyperlink>
    </w:p>
    <w:p>
      <w:pPr>
        <w:pStyle w:val="Compact"/>
        <w:numPr>
          <w:ilvl w:val="0"/>
          <w:numId w:val="1016"/>
        </w:numPr>
      </w:pPr>
      <w:r>
        <w:rPr>
          <w:b/>
          <w:bCs/>
        </w:rPr>
        <w:t xml:space="preserve">Auto-commit:</w:t>
      </w:r>
      <w:r>
        <w:t xml:space="preserve"> </w:t>
      </w:r>
      <w:r>
        <w:t xml:space="preserve">allowed only on disposable branches created by CI; never directly to main.</w:t>
      </w:r>
      <w:r>
        <w:t xml:space="preserve"> </w:t>
      </w:r>
      <w:hyperlink r:id="rId36">
        <w:r>
          <w:rPr>
            <w:rStyle w:val="Hyperlink"/>
          </w:rPr>
          <w:t xml:space="preserve">[27]</w:t>
        </w:r>
      </w:hyperlink>
    </w:p>
    <w:p>
      <w:pPr>
        <w:pStyle w:val="Compact"/>
        <w:numPr>
          <w:ilvl w:val="0"/>
          <w:numId w:val="1016"/>
        </w:numPr>
      </w:pPr>
      <w:r>
        <w:rPr>
          <w:b/>
          <w:bCs/>
        </w:rPr>
        <w:t xml:space="preserve">Workflow triggers:</w:t>
      </w:r>
      <w:r>
        <w:t xml:space="preserve"> </w:t>
      </w:r>
      <w:r>
        <w:t xml:space="preserve">restrict to trusted actors; do not allow arbitrary PR authors to trigger Codex with write permissions.</w:t>
      </w:r>
      <w:r>
        <w:t xml:space="preserve"> </w:t>
      </w:r>
      <w:hyperlink r:id="rId25">
        <w:r>
          <w:rPr>
            <w:rStyle w:val="Hyperlink"/>
          </w:rPr>
          <w:t xml:space="preserve">[6]</w:t>
        </w:r>
      </w:hyperlink>
    </w:p>
    <w:p>
      <w:pPr>
        <w:pStyle w:val="Compact"/>
        <w:numPr>
          <w:ilvl w:val="0"/>
          <w:numId w:val="1016"/>
        </w:numPr>
      </w:pPr>
      <w:r>
        <w:rPr>
          <w:b/>
          <w:bCs/>
        </w:rPr>
        <w:t xml:space="preserve">Prompt and guideline governance:</w:t>
      </w:r>
      <w:r>
        <w:t xml:space="preserve"> </w:t>
      </w:r>
      <w:r>
        <w:t xml:space="preserve">AGENTS.md and prompt files are treated as code and reviewed like any other change.</w:t>
      </w:r>
      <w:r>
        <w:t xml:space="preserve"> </w:t>
      </w:r>
      <w:hyperlink r:id="rId22">
        <w:r>
          <w:rPr>
            <w:rStyle w:val="Hyperlink"/>
          </w:rPr>
          <w:t xml:space="preserve">[82]</w:t>
        </w:r>
      </w:hyperlink>
    </w:p>
    <w:p>
      <w:pPr>
        <w:pStyle w:val="Compact"/>
        <w:numPr>
          <w:ilvl w:val="0"/>
          <w:numId w:val="1016"/>
        </w:numPr>
      </w:pPr>
      <w:r>
        <w:rPr>
          <w:b/>
          <w:bCs/>
        </w:rPr>
        <w:t xml:space="preserve">Secrets:</w:t>
      </w:r>
      <w:r>
        <w:t xml:space="preserve"> </w:t>
      </w:r>
      <w:r>
        <w:t xml:space="preserve">stored only in GitHub Secrets (or secrets manager); rotate keys after suspected exposure; avoid logging.</w:t>
      </w:r>
      <w:r>
        <w:t xml:space="preserve"> </w:t>
      </w:r>
      <w:hyperlink r:id="rId59">
        <w:r>
          <w:rPr>
            <w:rStyle w:val="Hyperlink"/>
          </w:rPr>
          <w:t xml:space="preserve">[83]</w:t>
        </w:r>
      </w:hyperlink>
    </w:p>
    <w:p>
      <w:pPr>
        <w:pStyle w:val="Compact"/>
        <w:numPr>
          <w:ilvl w:val="0"/>
          <w:numId w:val="1016"/>
        </w:numPr>
      </w:pPr>
      <w:r>
        <w:rPr>
          <w:b/>
          <w:bCs/>
        </w:rPr>
        <w:t xml:space="preserve">Approvals:</w:t>
      </w:r>
      <w:r>
        <w:t xml:space="preserve"> </w:t>
      </w:r>
      <w:r>
        <w:t xml:space="preserve">CI runs should default to read-only; elevate to workspace-write only for specific, well-defined jobs.</w:t>
      </w:r>
      <w:r>
        <w:t xml:space="preserve"> </w:t>
      </w:r>
      <w:hyperlink r:id="rId23">
        <w:r>
          <w:rPr>
            <w:rStyle w:val="Hyperlink"/>
          </w:rPr>
          <w:t xml:space="preserve">[84]</w:t>
        </w:r>
      </w:hyperlink>
    </w:p>
    <w:p>
      <w:pPr>
        <w:pStyle w:val="Compact"/>
        <w:numPr>
          <w:ilvl w:val="0"/>
          <w:numId w:val="1016"/>
        </w:numPr>
      </w:pPr>
      <w:r>
        <w:rPr>
          <w:b/>
          <w:bCs/>
        </w:rPr>
        <w:t xml:space="preserve">Rules:</w:t>
      </w:r>
      <w:r>
        <w:t xml:space="preserve"> </w:t>
      </w:r>
      <w:r>
        <w:t xml:space="preserve">forbid high-risk commands; test rules using execpolicy before enabling.</w:t>
      </w:r>
      <w:r>
        <w:t xml:space="preserve"> </w:t>
      </w:r>
      <w:hyperlink r:id="rId64">
        <w:r>
          <w:rPr>
            <w:rStyle w:val="Hyperlink"/>
          </w:rPr>
          <w:t xml:space="preserve">[69]</w:t>
        </w:r>
      </w:hyperlink>
    </w:p>
    <w:bookmarkEnd w:id="77"/>
    <w:bookmarkStart w:id="78" w:name="decision-matrix-auto-commit-vs-pr-gating"/>
    <w:p>
      <w:pPr>
        <w:pStyle w:val="Heading3"/>
      </w:pPr>
      <w:r>
        <w:t xml:space="preserve">Decision matrix: auto-commit vs PR gating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Decision</w:t>
            </w:r>
          </w:p>
        </w:tc>
        <w:tc>
          <w:tcPr/>
          <w:p>
            <w:pPr>
              <w:pStyle w:val="Compact"/>
            </w:pPr>
            <w:r>
              <w:t xml:space="preserve">Signals to allow</w:t>
            </w:r>
          </w:p>
        </w:tc>
        <w:tc>
          <w:tcPr/>
          <w:p>
            <w:pPr>
              <w:pStyle w:val="Compact"/>
            </w:pPr>
            <w:r>
              <w:t xml:space="preserve">When to forbid</w:t>
            </w:r>
          </w:p>
        </w:tc>
        <w:tc>
          <w:tcPr/>
          <w:p>
            <w:pPr>
              <w:pStyle w:val="Compact"/>
            </w:pPr>
            <w:r>
              <w:t xml:space="preserve">Costs</w:t>
            </w:r>
          </w:p>
        </w:tc>
        <w:tc>
          <w:tcPr/>
          <w:p>
            <w:pPr>
              <w:pStyle w:val="Compact"/>
            </w:pPr>
            <w:r>
              <w:t xml:space="preserve">Benefits</w:t>
            </w:r>
          </w:p>
        </w:tc>
      </w:tr>
      <w:tr>
        <w:tc>
          <w:tcPr/>
          <w:p>
            <w:pPr>
              <w:pStyle w:val="Compact"/>
            </w:pPr>
            <w:r>
              <w:t xml:space="preserve">PR gating only (recommended baseline)</w:t>
            </w:r>
          </w:p>
        </w:tc>
        <w:tc>
          <w:tcPr/>
          <w:p>
            <w:pPr>
              <w:pStyle w:val="Compact"/>
            </w:pPr>
            <w:r>
              <w:t xml:space="preserve">You are new to Codex; finance correctness matters; repo has sensitive secrets</w:t>
            </w:r>
          </w:p>
        </w:tc>
        <w:tc>
          <w:tcPr/>
          <w:p>
            <w:pPr>
              <w:pStyle w:val="Compact"/>
            </w:pPr>
            <w:r>
              <w:t xml:space="preserve">Rarely forbidden</w:t>
            </w:r>
          </w:p>
        </w:tc>
        <w:tc>
          <w:tcPr/>
          <w:p>
            <w:pPr>
              <w:pStyle w:val="Compact"/>
            </w:pPr>
            <w:r>
              <w:t xml:space="preserve">Slower loop</w:t>
            </w:r>
          </w:p>
        </w:tc>
        <w:tc>
          <w:tcPr/>
          <w:p>
            <w:pPr>
              <w:pStyle w:val="Compact"/>
            </w:pPr>
            <w:r>
              <w:t xml:space="preserve">Strong control; easiest auditing</w:t>
            </w:r>
            <w:r>
              <w:t xml:space="preserve"> </w:t>
            </w:r>
            <w:hyperlink r:id="rId25">
              <w:r>
                <w:rPr>
                  <w:rStyle w:val="Hyperlink"/>
                </w:rPr>
                <w:t xml:space="preserve">[85]</w:t>
              </w:r>
            </w:hyperlink>
          </w:p>
        </w:tc>
      </w:tr>
      <w:tr>
        <w:tc>
          <w:tcPr/>
          <w:p>
            <w:pPr>
              <w:pStyle w:val="Compact"/>
            </w:pPr>
            <w:r>
              <w:t xml:space="preserve">Auto-commit to branch + PR</w:t>
            </w:r>
          </w:p>
        </w:tc>
        <w:tc>
          <w:tcPr/>
          <w:p>
            <w:pPr>
              <w:pStyle w:val="Compact"/>
            </w:pPr>
            <w:r>
              <w:t xml:space="preserve">Fixing deterministic CI failures; scaffolding new module templates; codegen outputs are well defined</w:t>
            </w:r>
          </w:p>
        </w:tc>
        <w:tc>
          <w:tcPr/>
          <w:p>
            <w:pPr>
              <w:pStyle w:val="Compact"/>
            </w:pPr>
            <w:r>
              <w:t xml:space="preserve">Any workflow that can touch production secrets or untrusted prompts</w:t>
            </w:r>
          </w:p>
        </w:tc>
        <w:tc>
          <w:tcPr/>
          <w:p>
            <w:pPr>
              <w:pStyle w:val="Compact"/>
            </w:pPr>
            <w:r>
              <w:t xml:space="preserve">More pipeline complexity; need provenance</w:t>
            </w:r>
          </w:p>
        </w:tc>
        <w:tc>
          <w:tcPr/>
          <w:p>
            <w:pPr>
              <w:pStyle w:val="Compact"/>
            </w:pPr>
            <w:r>
              <w:t xml:space="preserve">Faster remediation; less toil</w:t>
            </w:r>
            <w:r>
              <w:t xml:space="preserve"> </w:t>
            </w:r>
            <w:hyperlink r:id="rId36">
              <w:r>
                <w:rPr>
                  <w:rStyle w:val="Hyperlink"/>
                </w:rPr>
                <w:t xml:space="preserve">[50]</w:t>
              </w:r>
            </w:hyperlink>
          </w:p>
        </w:tc>
      </w:tr>
      <w:tr>
        <w:tc>
          <w:tcPr/>
          <w:p>
            <w:pPr>
              <w:pStyle w:val="Compact"/>
            </w:pPr>
            <w:r>
              <w:t xml:space="preserve">Auto-merge</w:t>
            </w:r>
          </w:p>
        </w:tc>
        <w:tc>
          <w:tcPr/>
          <w:p>
            <w:pPr>
              <w:pStyle w:val="Compact"/>
            </w:pPr>
            <w:r>
              <w:t xml:space="preserve">Only after long maturity + strong tests + hardened workflow + strict triggers</w:t>
            </w:r>
          </w:p>
        </w:tc>
        <w:tc>
          <w:tcPr/>
          <w:p>
            <w:pPr>
              <w:pStyle w:val="Compact"/>
            </w:pPr>
            <w:r>
              <w:t xml:space="preserve">In early-stage small-team finance apps</w:t>
            </w:r>
          </w:p>
        </w:tc>
        <w:tc>
          <w:tcPr/>
          <w:p>
            <w:pPr>
              <w:pStyle w:val="Compact"/>
            </w:pPr>
            <w:r>
              <w:t xml:space="preserve">Highest risk</w:t>
            </w:r>
          </w:p>
        </w:tc>
        <w:tc>
          <w:tcPr/>
          <w:p>
            <w:pPr>
              <w:pStyle w:val="Compact"/>
            </w:pPr>
            <w:r>
              <w:t xml:space="preserve">Fastest throughput</w:t>
            </w:r>
          </w:p>
        </w:tc>
      </w:tr>
    </w:tbl>
    <w:bookmarkEnd w:id="78"/>
    <w:bookmarkStart w:id="81" w:name="rollback-and-reproducibility-playbook"/>
    <w:p>
      <w:pPr>
        <w:pStyle w:val="Heading3"/>
      </w:pPr>
      <w:r>
        <w:t xml:space="preserve">Rollback and reproducibility playbook</w:t>
      </w:r>
    </w:p>
    <w:p>
      <w:pPr>
        <w:pStyle w:val="FirstParagraph"/>
      </w:pPr>
      <w:r>
        <w:t xml:space="preserve">Key official hooks for reproducibility:</w:t>
      </w:r>
    </w:p>
    <w:p>
      <w:pPr>
        <w:pStyle w:val="Compact"/>
        <w:numPr>
          <w:ilvl w:val="0"/>
          <w:numId w:val="1017"/>
        </w:numPr>
      </w:pPr>
      <w:r>
        <w:t xml:space="preserve">Pin Codex CLI version in GitHub Action (</w:t>
      </w:r>
      <w:r>
        <w:rPr>
          <w:rStyle w:val="VerbatimChar"/>
        </w:rPr>
        <w:t xml:space="preserve">codex-version</w:t>
      </w:r>
      <w:r>
        <w:t xml:space="preserve">) and treat the changelog as the source of truth for updates.</w:t>
      </w:r>
      <w:r>
        <w:t xml:space="preserve"> </w:t>
      </w:r>
      <w:hyperlink r:id="rId25">
        <w:r>
          <w:rPr>
            <w:rStyle w:val="Hyperlink"/>
          </w:rPr>
          <w:t xml:space="preserve">[86]</w:t>
        </w:r>
      </w:hyperlink>
    </w:p>
    <w:p>
      <w:pPr>
        <w:pStyle w:val="Compact"/>
        <w:numPr>
          <w:ilvl w:val="0"/>
          <w:numId w:val="1017"/>
        </w:numPr>
      </w:pPr>
      <w:r>
        <w:t xml:space="preserve">Pin model choices in config (default model is specified in sample config; changelog indicates model switching patterns and phased API support for new models).</w:t>
      </w:r>
      <w:r>
        <w:t xml:space="preserve"> </w:t>
      </w:r>
      <w:hyperlink r:id="rId79">
        <w:r>
          <w:rPr>
            <w:rStyle w:val="Hyperlink"/>
          </w:rPr>
          <w:t xml:space="preserve">[87]</w:t>
        </w:r>
      </w:hyperlink>
    </w:p>
    <w:p>
      <w:pPr>
        <w:pStyle w:val="Compact"/>
        <w:numPr>
          <w:ilvl w:val="0"/>
          <w:numId w:val="1017"/>
        </w:numPr>
      </w:pPr>
      <w:r>
        <w:t xml:space="preserve">Use output schemas and JSONL logs to make runs inspectable and comparable.</w:t>
      </w:r>
      <w:r>
        <w:t xml:space="preserve"> </w:t>
      </w:r>
      <w:hyperlink r:id="rId23">
        <w:r>
          <w:rPr>
            <w:rStyle w:val="Hyperlink"/>
          </w:rPr>
          <w:t xml:space="preserve">[88]</w:t>
        </w:r>
      </w:hyperlink>
    </w:p>
    <w:p>
      <w:pPr>
        <w:pStyle w:val="Compact"/>
        <w:numPr>
          <w:ilvl w:val="0"/>
          <w:numId w:val="1017"/>
        </w:numPr>
      </w:pPr>
      <w:r>
        <w:t xml:space="preserve">Use Git checkpoints locally; quickstart explicitly recommends this for easy reverts after Codex runs.</w:t>
      </w:r>
      <w:r>
        <w:t xml:space="preserve"> </w:t>
      </w:r>
      <w:hyperlink r:id="rId80">
        <w:r>
          <w:rPr>
            <w:rStyle w:val="Hyperlink"/>
          </w:rPr>
          <w:t xml:space="preserve">[89]</w:t>
        </w:r>
      </w:hyperlink>
    </w:p>
    <w:p>
      <w:pPr>
        <w:pStyle w:val="FirstParagraph"/>
      </w:pPr>
      <w:r>
        <w:t xml:space="preserve">Rollback steps (when generated code regresses)</w:t>
      </w:r>
    </w:p>
    <w:p>
      <w:pPr>
        <w:pStyle w:val="Compact"/>
        <w:numPr>
          <w:ilvl w:val="0"/>
          <w:numId w:val="1018"/>
        </w:numPr>
      </w:pPr>
      <w:r>
        <w:t xml:space="preserve">Revert PR (standard git revert), restore last known-good state.</w:t>
      </w:r>
    </w:p>
    <w:p>
      <w:pPr>
        <w:pStyle w:val="Compact"/>
        <w:numPr>
          <w:ilvl w:val="0"/>
          <w:numId w:val="1018"/>
        </w:numPr>
      </w:pPr>
      <w:r>
        <w:t xml:space="preserve">Attach the Codex run artefacts (output message + JSONL stream + provenance metadata) to the incident note.</w:t>
      </w:r>
      <w:r>
        <w:t xml:space="preserve"> </w:t>
      </w:r>
      <w:hyperlink r:id="rId23">
        <w:r>
          <w:rPr>
            <w:rStyle w:val="Hyperlink"/>
          </w:rPr>
          <w:t xml:space="preserve">[90]</w:t>
        </w:r>
      </w:hyperlink>
    </w:p>
    <w:p>
      <w:pPr>
        <w:pStyle w:val="Compact"/>
        <w:numPr>
          <w:ilvl w:val="0"/>
          <w:numId w:val="1018"/>
        </w:numPr>
      </w:pPr>
      <w:r>
        <w:t xml:space="preserve">If the regression is due to “prompt drift”, revert the prompt/AGENTS.md change and re-run.</w:t>
      </w:r>
      <w:r>
        <w:t xml:space="preserve"> </w:t>
      </w:r>
      <w:hyperlink r:id="rId22">
        <w:r>
          <w:rPr>
            <w:rStyle w:val="Hyperlink"/>
          </w:rPr>
          <w:t xml:space="preserve">[82]</w:t>
        </w:r>
      </w:hyperlink>
    </w:p>
    <w:p>
      <w:pPr>
        <w:pStyle w:val="Compact"/>
        <w:numPr>
          <w:ilvl w:val="0"/>
          <w:numId w:val="1018"/>
        </w:numPr>
      </w:pPr>
      <w:r>
        <w:t xml:space="preserve">If the regression is due to a tooling upgrade, roll back the pinned Codex version and re-evaluate.</w:t>
      </w:r>
      <w:r>
        <w:t xml:space="preserve"> </w:t>
      </w:r>
      <w:hyperlink r:id="rId25">
        <w:r>
          <w:rPr>
            <w:rStyle w:val="Hyperlink"/>
          </w:rPr>
          <w:t xml:space="preserve">[91]</w:t>
        </w:r>
      </w:hyperlink>
    </w:p>
    <w:bookmarkEnd w:id="81"/>
    <w:bookmarkStart w:id="84" w:name="diagram-snippets"/>
    <w:p>
      <w:pPr>
        <w:pStyle w:val="Heading3"/>
      </w:pPr>
      <w:r>
        <w:t xml:space="preserve">Diagram snippets</w:t>
      </w:r>
    </w:p>
    <w:bookmarkStart w:id="82" w:name="codex-in-ci-pipeline-flow-mermaid"/>
    <w:p>
      <w:pPr>
        <w:pStyle w:val="Heading4"/>
      </w:pPr>
      <w:r>
        <w:t xml:space="preserve">Codex in CI pipeline flow (Mermaid)</w:t>
      </w:r>
    </w:p>
    <w:p>
      <w:pPr>
        <w:pStyle w:val="SourceCode"/>
      </w:pPr>
      <w:r>
        <w:rPr>
          <w:rStyle w:val="VerbatimChar"/>
        </w:rPr>
        <w:t xml:space="preserve">flowchart LR</w:t>
      </w:r>
      <w:r>
        <w:br/>
      </w:r>
      <w:r>
        <w:rPr>
          <w:rStyle w:val="VerbatimChar"/>
        </w:rPr>
        <w:t xml:space="preserve">  PR[Pull Request] --&gt; CI[CI: tests + lint]</w:t>
      </w:r>
      <w:r>
        <w:br/>
      </w:r>
      <w:r>
        <w:rPr>
          <w:rStyle w:val="VerbatimChar"/>
        </w:rPr>
        <w:t xml:space="preserve">  CI --&gt;|fail| CodexFix[Codex Auto-fix job]</w:t>
      </w:r>
      <w:r>
        <w:br/>
      </w:r>
      <w:r>
        <w:rPr>
          <w:rStyle w:val="VerbatimChar"/>
        </w:rPr>
        <w:t xml:space="preserve">  CI --&gt;|pass| CodexReview[Codex Review job]</w:t>
      </w:r>
      <w:r>
        <w:br/>
      </w:r>
      <w:r>
        <w:rPr>
          <w:rStyle w:val="VerbatimChar"/>
        </w:rPr>
        <w:t xml:space="preserve">  CodexReview --&gt; Comment[Post review comment to PR]</w:t>
      </w:r>
      <w:r>
        <w:br/>
      </w:r>
      <w:r>
        <w:rPr>
          <w:rStyle w:val="VerbatimChar"/>
        </w:rPr>
        <w:t xml:space="preserve">  CodexFix --&gt; Verify[Re-run tests]</w:t>
      </w:r>
      <w:r>
        <w:br/>
      </w:r>
      <w:r>
        <w:rPr>
          <w:rStyle w:val="VerbatimChar"/>
        </w:rPr>
        <w:t xml:space="preserve">  Verify --&gt;|pass| PR2[Open PR with patch]</w:t>
      </w:r>
      <w:r>
        <w:br/>
      </w:r>
      <w:r>
        <w:rPr>
          <w:rStyle w:val="VerbatimChar"/>
        </w:rPr>
        <w:t xml:space="preserve">  Verify --&gt;|fail| Stop[Fail job, attach logs]</w:t>
      </w:r>
    </w:p>
    <w:p>
      <w:pPr>
        <w:pStyle w:val="FirstParagraph"/>
      </w:pPr>
      <w:r>
        <w:t xml:space="preserve">This mirrors the official cookbook’s “autofix then PR” pattern and the official GitHub Action “PR review comment” workflow.</w:t>
      </w:r>
      <w:r>
        <w:t xml:space="preserve"> </w:t>
      </w:r>
      <w:hyperlink r:id="rId36">
        <w:r>
          <w:rPr>
            <w:rStyle w:val="Hyperlink"/>
          </w:rPr>
          <w:t xml:space="preserve">[92]</w:t>
        </w:r>
      </w:hyperlink>
    </w:p>
    <w:bookmarkEnd w:id="82"/>
    <w:bookmarkStart w:id="83" w:name="X25803d2ef169c597534bb86533e1e3702eb08a9"/>
    <w:p>
      <w:pPr>
        <w:pStyle w:val="Heading4"/>
      </w:pPr>
      <w:r>
        <w:t xml:space="preserve">Provenance tracking for generated artefacts (Mermaid)</w:t>
      </w:r>
    </w:p>
    <w:p>
      <w:pPr>
        <w:pStyle w:val="SourceCode"/>
      </w:pPr>
      <w:r>
        <w:rPr>
          <w:rStyle w:val="VerbatimChar"/>
        </w:rPr>
        <w:t xml:space="preserve">flowchart TB</w:t>
      </w:r>
      <w:r>
        <w:br/>
      </w:r>
      <w:r>
        <w:rPr>
          <w:rStyle w:val="VerbatimChar"/>
        </w:rPr>
        <w:t xml:space="preserve">  Prompt[Prompt + AGENTS.md + Rules] --&gt; Run[Codex exec / codex-action]</w:t>
      </w:r>
      <w:r>
        <w:br/>
      </w:r>
      <w:r>
        <w:rPr>
          <w:rStyle w:val="VerbatimChar"/>
        </w:rPr>
        <w:t xml:space="preserve">  Run --&gt; JSONL[JSONL event stream]</w:t>
      </w:r>
      <w:r>
        <w:br/>
      </w:r>
      <w:r>
        <w:rPr>
          <w:rStyle w:val="VerbatimChar"/>
        </w:rPr>
        <w:t xml:space="preserve">  Run --&gt; Out[Final message / patches]</w:t>
      </w:r>
      <w:r>
        <w:br/>
      </w:r>
      <w:r>
        <w:rPr>
          <w:rStyle w:val="VerbatimChar"/>
        </w:rPr>
        <w:t xml:space="preserve">  JSONL --&gt; Meta[Provenance metadata (hashes, pinned version, git SHA)]</w:t>
      </w:r>
      <w:r>
        <w:br/>
      </w:r>
      <w:r>
        <w:rPr>
          <w:rStyle w:val="VerbatimChar"/>
        </w:rPr>
        <w:t xml:space="preserve">  Out --&gt; Meta</w:t>
      </w:r>
      <w:r>
        <w:br/>
      </w:r>
      <w:r>
        <w:rPr>
          <w:rStyle w:val="VerbatimChar"/>
        </w:rPr>
        <w:t xml:space="preserve">  Meta --&gt; Store[Build artefacts / audit store]</w:t>
      </w:r>
    </w:p>
    <w:p>
      <w:pPr>
        <w:pStyle w:val="FirstParagraph"/>
      </w:pPr>
      <w:r>
        <w:t xml:space="preserve">This aligns with Codex’s JSONL output options, schema-constrained outputs, action output capture, and supply-chain provenance goals.</w:t>
      </w:r>
      <w:r>
        <w:t xml:space="preserve"> </w:t>
      </w:r>
      <w:hyperlink r:id="rId23">
        <w:r>
          <w:rPr>
            <w:rStyle w:val="Hyperlink"/>
          </w:rPr>
          <w:t xml:space="preserve">[93]</w:t>
        </w:r>
      </w:hyperlink>
    </w:p>
    <w:bookmarkEnd w:id="83"/>
    <w:bookmarkEnd w:id="84"/>
    <w:bookmarkStart w:id="85" w:name="suggested-chart-risk-vs-automation-level"/>
    <w:p>
      <w:pPr>
        <w:pStyle w:val="Heading3"/>
      </w:pPr>
      <w:r>
        <w:t xml:space="preserve">Suggested chart: risk vs automation level</w:t>
      </w:r>
    </w:p>
    <w:p>
      <w:pPr>
        <w:pStyle w:val="FirstParagraph"/>
      </w:pPr>
      <w:r>
        <w:t xml:space="preserve">Chart type:</w:t>
      </w:r>
      <w:r>
        <w:t xml:space="preserve"> </w:t>
      </w:r>
      <w:r>
        <w:rPr>
          <w:b/>
          <w:bCs/>
        </w:rPr>
        <w:t xml:space="preserve">scatter plot</w:t>
      </w:r>
      <w:r>
        <w:t xml:space="preserve"> </w:t>
      </w:r>
      <w:r>
        <w:t xml:space="preserve">or</w:t>
      </w:r>
      <w:r>
        <w:t xml:space="preserve"> </w:t>
      </w:r>
      <w:r>
        <w:rPr>
          <w:b/>
          <w:bCs/>
        </w:rPr>
        <w:t xml:space="preserve">line chart</w:t>
      </w:r>
      <w:r>
        <w:t xml:space="preserve">.</w:t>
      </w:r>
    </w:p>
    <w:p>
      <w:pPr>
        <w:pStyle w:val="BodyText"/>
      </w:pPr>
      <w:r>
        <w:t xml:space="preserve">Suggested x-axis levels (automation level):</w:t>
      </w:r>
    </w:p>
    <w:p>
      <w:pPr>
        <w:pStyle w:val="Compact"/>
        <w:numPr>
          <w:ilvl w:val="0"/>
          <w:numId w:val="1019"/>
        </w:numPr>
      </w:pPr>
      <w:r>
        <w:t xml:space="preserve">Read-only analysis (CI)</w:t>
      </w:r>
    </w:p>
    <w:p>
      <w:pPr>
        <w:pStyle w:val="Compact"/>
        <w:numPr>
          <w:ilvl w:val="0"/>
          <w:numId w:val="1019"/>
        </w:numPr>
      </w:pPr>
      <w:r>
        <w:t xml:space="preserve">PR review comments</w:t>
      </w:r>
    </w:p>
    <w:p>
      <w:pPr>
        <w:pStyle w:val="Compact"/>
        <w:numPr>
          <w:ilvl w:val="0"/>
          <w:numId w:val="1019"/>
        </w:numPr>
      </w:pPr>
      <w:r>
        <w:t xml:space="preserve">Generated patches to branch + PR</w:t>
      </w:r>
    </w:p>
    <w:p>
      <w:pPr>
        <w:pStyle w:val="Compact"/>
        <w:numPr>
          <w:ilvl w:val="0"/>
          <w:numId w:val="1019"/>
        </w:numPr>
      </w:pPr>
      <w:r>
        <w:t xml:space="preserve">Auto-commit to repo branch</w:t>
      </w:r>
    </w:p>
    <w:p>
      <w:pPr>
        <w:pStyle w:val="Compact"/>
        <w:numPr>
          <w:ilvl w:val="0"/>
          <w:numId w:val="1019"/>
        </w:numPr>
      </w:pPr>
      <w:r>
        <w:t xml:space="preserve">Auto-merge to main</w:t>
      </w:r>
    </w:p>
    <w:p>
      <w:pPr>
        <w:pStyle w:val="FirstParagraph"/>
      </w:pPr>
      <w:r>
        <w:t xml:space="preserve">Suggested y-axis (risk score 1–10), indicating increasing risk especially once write permissions and untrusted inputs are involved. The security docs explicitly highlight that broader access and bypassing approvals is dangerous, and GitHub Action guidance emphasises limiting triggers and privileges.</w:t>
      </w:r>
      <w:r>
        <w:t xml:space="preserve"> </w:t>
      </w:r>
      <w:hyperlink r:id="rId24">
        <w:r>
          <w:rPr>
            <w:rStyle w:val="Hyperlink"/>
          </w:rPr>
          <w:t xml:space="preserve">[94]</w:t>
        </w:r>
      </w:hyperlink>
    </w:p>
    <w:bookmarkEnd w:id="85"/>
    <w:bookmarkStart w:id="86" w:name="X456e908e7c87580adcfc52bc3e767c98b5e8657"/>
    <w:p>
      <w:pPr>
        <w:pStyle w:val="Heading3"/>
      </w:pPr>
      <w:r>
        <w:t xml:space="preserve">Prioritised top 10 immediate actions (starting today)</w:t>
      </w:r>
    </w:p>
    <w:p>
      <w:pPr>
        <w:pStyle w:val="Compact"/>
        <w:numPr>
          <w:ilvl w:val="0"/>
          <w:numId w:val="1020"/>
        </w:numPr>
      </w:pPr>
      <w:r>
        <w:t xml:space="preserve">Create a repo-level</w:t>
      </w:r>
      <w:r>
        <w:t xml:space="preserve"> </w:t>
      </w:r>
      <w:r>
        <w:rPr>
          <w:rStyle w:val="VerbatimChar"/>
        </w:rPr>
        <w:t xml:space="preserve">AGENTS.md</w:t>
      </w:r>
      <w:r>
        <w:t xml:space="preserve"> </w:t>
      </w:r>
      <w:r>
        <w:t xml:space="preserve">with security and modular monolith boundary rules (finance-sensitive). (Effort: Low; Benefit: High)</w:t>
      </w:r>
      <w:r>
        <w:t xml:space="preserve"> </w:t>
      </w:r>
      <w:hyperlink r:id="rId22">
        <w:r>
          <w:rPr>
            <w:rStyle w:val="Hyperlink"/>
          </w:rPr>
          <w:t xml:space="preserve">[37]</w:t>
        </w:r>
      </w:hyperlink>
    </w:p>
    <w:p>
      <w:pPr>
        <w:pStyle w:val="Compact"/>
        <w:numPr>
          <w:ilvl w:val="0"/>
          <w:numId w:val="1020"/>
        </w:numPr>
      </w:pPr>
      <w:r>
        <w:t xml:space="preserve">Add project</w:t>
      </w:r>
      <w:r>
        <w:t xml:space="preserve"> </w:t>
      </w:r>
      <w:r>
        <w:rPr>
          <w:rStyle w:val="VerbatimChar"/>
        </w:rPr>
        <w:t xml:space="preserve">.codex/config.toml</w:t>
      </w:r>
      <w:r>
        <w:t xml:space="preserve"> </w:t>
      </w:r>
      <w:r>
        <w:t xml:space="preserve">with conservative defaults (workspace-write, network off; approval_policy untrusted). (Effort: Low; Benefit: High)</w:t>
      </w:r>
      <w:r>
        <w:t xml:space="preserve"> </w:t>
      </w:r>
      <w:hyperlink r:id="rId40">
        <w:r>
          <w:rPr>
            <w:rStyle w:val="Hyperlink"/>
          </w:rPr>
          <w:t xml:space="preserve">[95]</w:t>
        </w:r>
      </w:hyperlink>
    </w:p>
    <w:p>
      <w:pPr>
        <w:pStyle w:val="Compact"/>
        <w:numPr>
          <w:ilvl w:val="0"/>
          <w:numId w:val="1020"/>
        </w:numPr>
      </w:pPr>
      <w:r>
        <w:t xml:space="preserve">Add a</w:t>
      </w:r>
      <w:r>
        <w:t xml:space="preserve"> </w:t>
      </w:r>
      <w:r>
        <w:rPr>
          <w:rStyle w:val="VerbatimChar"/>
        </w:rPr>
        <w:t xml:space="preserve">.github/codex/prompts/review.md</w:t>
      </w:r>
      <w:r>
        <w:t xml:space="preserve"> </w:t>
      </w:r>
      <w:r>
        <w:t xml:space="preserve">prompt and enable the Codex PR review workflow using</w:t>
      </w:r>
      <w:r>
        <w:t xml:space="preserve"> </w:t>
      </w:r>
      <w:r>
        <w:rPr>
          <w:rStyle w:val="VerbatimChar"/>
        </w:rPr>
        <w:t xml:space="preserve">openai/codex-action@v1</w:t>
      </w:r>
      <w:r>
        <w:t xml:space="preserve">. (Effort: Medium; Benefit: High)</w:t>
      </w:r>
      <w:r>
        <w:t xml:space="preserve"> </w:t>
      </w:r>
      <w:hyperlink r:id="rId25">
        <w:r>
          <w:rPr>
            <w:rStyle w:val="Hyperlink"/>
          </w:rPr>
          <w:t xml:space="preserve">[48]</w:t>
        </w:r>
      </w:hyperlink>
    </w:p>
    <w:p>
      <w:pPr>
        <w:pStyle w:val="Compact"/>
        <w:numPr>
          <w:ilvl w:val="0"/>
          <w:numId w:val="1020"/>
        </w:numPr>
      </w:pPr>
      <w:r>
        <w:t xml:space="preserve">Store</w:t>
      </w:r>
      <w:r>
        <w:t xml:space="preserve"> </w:t>
      </w:r>
      <w:r>
        <w:rPr>
          <w:rStyle w:val="VerbatimChar"/>
        </w:rPr>
        <w:t xml:space="preserve">OPENAI_API_KEY</w:t>
      </w:r>
      <w:r>
        <w:t xml:space="preserve"> </w:t>
      </w:r>
      <w:r>
        <w:t xml:space="preserve">in GitHub Secrets and lock down workflow permissions per GitHub security guidance. (Effort: Low; Benefit: High)</w:t>
      </w:r>
      <w:r>
        <w:t xml:space="preserve"> </w:t>
      </w:r>
      <w:hyperlink r:id="rId59">
        <w:r>
          <w:rPr>
            <w:rStyle w:val="Hyperlink"/>
          </w:rPr>
          <w:t xml:space="preserve">[96]</w:t>
        </w:r>
      </w:hyperlink>
    </w:p>
    <w:p>
      <w:pPr>
        <w:pStyle w:val="Compact"/>
        <w:numPr>
          <w:ilvl w:val="0"/>
          <w:numId w:val="1020"/>
        </w:numPr>
      </w:pPr>
      <w:r>
        <w:t xml:space="preserve">Add artefact capture: upload</w:t>
      </w:r>
      <w:r>
        <w:t xml:space="preserve"> </w:t>
      </w:r>
      <w:r>
        <w:rPr>
          <w:rStyle w:val="VerbatimChar"/>
        </w:rPr>
        <w:t xml:space="preserve">codex-output.md</w:t>
      </w:r>
      <w:r>
        <w:t xml:space="preserve"> </w:t>
      </w:r>
      <w:r>
        <w:t xml:space="preserve">and, where used,</w:t>
      </w:r>
      <w:r>
        <w:t xml:space="preserve"> </w:t>
      </w:r>
      <w:r>
        <w:rPr>
          <w:rStyle w:val="VerbatimChar"/>
        </w:rPr>
        <w:t xml:space="preserve">codex-events.jsonl</w:t>
      </w:r>
      <w:r>
        <w:t xml:space="preserve">. (Effort: Low; Benefit: Medium–High)</w:t>
      </w:r>
      <w:r>
        <w:t xml:space="preserve"> </w:t>
      </w:r>
      <w:hyperlink r:id="rId69">
        <w:r>
          <w:rPr>
            <w:rStyle w:val="Hyperlink"/>
          </w:rPr>
          <w:t xml:space="preserve">[97]</w:t>
        </w:r>
      </w:hyperlink>
    </w:p>
    <w:p>
      <w:pPr>
        <w:pStyle w:val="Compact"/>
        <w:numPr>
          <w:ilvl w:val="0"/>
          <w:numId w:val="1020"/>
        </w:numPr>
      </w:pPr>
      <w:r>
        <w:t xml:space="preserve">Implement a “no silent codegen” gate: if Codex writes files in CI, it must open a PR (never commit to main). (Effort: Medium; Benefit: High)</w:t>
      </w:r>
      <w:r>
        <w:t xml:space="preserve"> </w:t>
      </w:r>
      <w:hyperlink r:id="rId36">
        <w:r>
          <w:rPr>
            <w:rStyle w:val="Hyperlink"/>
          </w:rPr>
          <w:t xml:space="preserve">[51]</w:t>
        </w:r>
      </w:hyperlink>
    </w:p>
    <w:p>
      <w:pPr>
        <w:pStyle w:val="Compact"/>
        <w:numPr>
          <w:ilvl w:val="0"/>
          <w:numId w:val="1020"/>
        </w:numPr>
      </w:pPr>
      <w:r>
        <w:t xml:space="preserve">Add a restrictive rules file forbidding destructive commands and prompting for git push/commit; validate with</w:t>
      </w:r>
      <w:r>
        <w:t xml:space="preserve"> </w:t>
      </w:r>
      <w:r>
        <w:rPr>
          <w:rStyle w:val="VerbatimChar"/>
        </w:rPr>
        <w:t xml:space="preserve">codex execpolicy check</w:t>
      </w:r>
      <w:r>
        <w:t xml:space="preserve">. (Effort: Medium; Benefit: High)</w:t>
      </w:r>
      <w:r>
        <w:t xml:space="preserve"> </w:t>
      </w:r>
      <w:hyperlink r:id="rId64">
        <w:r>
          <w:rPr>
            <w:rStyle w:val="Hyperlink"/>
          </w:rPr>
          <w:t xml:space="preserve">[69]</w:t>
        </w:r>
      </w:hyperlink>
    </w:p>
    <w:p>
      <w:pPr>
        <w:pStyle w:val="Compact"/>
        <w:numPr>
          <w:ilvl w:val="0"/>
          <w:numId w:val="1020"/>
        </w:numPr>
      </w:pPr>
      <w:r>
        <w:t xml:space="preserve">Pin Codex CLI version in CI via</w:t>
      </w:r>
      <w:r>
        <w:t xml:space="preserve"> </w:t>
      </w:r>
      <w:r>
        <w:rPr>
          <w:rStyle w:val="VerbatimChar"/>
        </w:rPr>
        <w:t xml:space="preserve">codex-version</w:t>
      </w:r>
      <w:r>
        <w:t xml:space="preserve"> </w:t>
      </w:r>
      <w:r>
        <w:t xml:space="preserve">and record it in provenance metadata. (Effort: Low; Benefit: High)</w:t>
      </w:r>
      <w:r>
        <w:t xml:space="preserve"> </w:t>
      </w:r>
      <w:hyperlink r:id="rId25">
        <w:r>
          <w:rPr>
            <w:rStyle w:val="Hyperlink"/>
          </w:rPr>
          <w:t xml:space="preserve">[91]</w:t>
        </w:r>
      </w:hyperlink>
    </w:p>
    <w:p>
      <w:pPr>
        <w:pStyle w:val="Compact"/>
        <w:numPr>
          <w:ilvl w:val="0"/>
          <w:numId w:val="1020"/>
        </w:numPr>
      </w:pPr>
      <w:r>
        <w:t xml:space="preserve">Create one “skill” for scaffolding modules and one for generating DTO/route stubs; keep them template-driven and reviewed. (Effort: Medium; Benefit: Medium–High)</w:t>
      </w:r>
      <w:r>
        <w:t xml:space="preserve"> </w:t>
      </w:r>
      <w:hyperlink r:id="rId47">
        <w:r>
          <w:rPr>
            <w:rStyle w:val="Hyperlink"/>
          </w:rPr>
          <w:t xml:space="preserve">[40]</w:t>
        </w:r>
      </w:hyperlink>
    </w:p>
    <w:p>
      <w:pPr>
        <w:pStyle w:val="Compact"/>
        <w:numPr>
          <w:ilvl w:val="0"/>
          <w:numId w:val="1020"/>
        </w:numPr>
      </w:pPr>
      <w:r>
        <w:t xml:space="preserve">Add a manual pre-commit hook (or script) to generate a Codex risk report when needed; do not run Codex automatically on every commit. (Effort: Low; Benefit: Medium)</w:t>
      </w:r>
      <w:r>
        <w:t xml:space="preserve"> </w:t>
      </w:r>
      <w:hyperlink r:id="rId50">
        <w:r>
          <w:rPr>
            <w:rStyle w:val="Hyperlink"/>
          </w:rPr>
          <w:t xml:space="preserve">[98]</w:t>
        </w:r>
      </w:hyperlink>
    </w:p>
    <w:bookmarkEnd w:id="86"/>
    <w:bookmarkStart w:id="87" w:name="references"/>
    <w:p>
      <w:pPr>
        <w:pStyle w:val="Heading3"/>
      </w:pPr>
      <w:r>
        <w:t xml:space="preserve">References</w:t>
      </w:r>
    </w:p>
    <w:p>
      <w:pPr>
        <w:pStyle w:val="Compact"/>
        <w:numPr>
          <w:ilvl w:val="0"/>
          <w:numId w:val="1021"/>
        </w:numPr>
      </w:pPr>
      <w:r>
        <w:t xml:space="preserve">entity["company","OpenAI","ai company"] Codex CLI documentation hub and CLI reference (CLI overview; non-interactive mode; security; rules; AGENTS.md; config).</w:t>
      </w:r>
      <w:r>
        <w:t xml:space="preserve"> </w:t>
      </w:r>
      <w:hyperlink r:id="rId21">
        <w:r>
          <w:rPr>
            <w:rStyle w:val="Hyperlink"/>
          </w:rPr>
          <w:t xml:space="preserve">[99]</w:t>
        </w:r>
      </w:hyperlink>
    </w:p>
    <w:p>
      <w:pPr>
        <w:pStyle w:val="Compact"/>
        <w:numPr>
          <w:ilvl w:val="0"/>
          <w:numId w:val="1021"/>
        </w:numPr>
      </w:pPr>
      <w:r>
        <w:t xml:space="preserve">Codex GitHub Action (</w:t>
      </w:r>
      <w:r>
        <w:rPr>
          <w:rStyle w:val="VerbatimChar"/>
        </w:rPr>
        <w:t xml:space="preserve">openai/codex-action@v1</w:t>
      </w:r>
      <w:r>
        <w:t xml:space="preserve">) documentation and example workflow; security checklist; privilege controls; output capture.</w:t>
      </w:r>
      <w:r>
        <w:t xml:space="preserve"> </w:t>
      </w:r>
      <w:hyperlink r:id="rId25">
        <w:r>
          <w:rPr>
            <w:rStyle w:val="Hyperlink"/>
          </w:rPr>
          <w:t xml:space="preserve">[100]</w:t>
        </w:r>
      </w:hyperlink>
    </w:p>
    <w:p>
      <w:pPr>
        <w:pStyle w:val="Compact"/>
        <w:numPr>
          <w:ilvl w:val="0"/>
          <w:numId w:val="1021"/>
        </w:numPr>
      </w:pPr>
      <w:r>
        <w:t xml:space="preserve">Codex cookbook: “autofix GitHub Actions” and “secure quality GitLab” patterns (PR-based remediation, schema validation patterns).</w:t>
      </w:r>
      <w:r>
        <w:t xml:space="preserve"> </w:t>
      </w:r>
      <w:hyperlink r:id="rId36">
        <w:r>
          <w:rPr>
            <w:rStyle w:val="Hyperlink"/>
          </w:rPr>
          <w:t xml:space="preserve">[101]</w:t>
        </w:r>
      </w:hyperlink>
    </w:p>
    <w:p>
      <w:pPr>
        <w:pStyle w:val="Compact"/>
        <w:numPr>
          <w:ilvl w:val="0"/>
          <w:numId w:val="1021"/>
        </w:numPr>
      </w:pPr>
      <w:r>
        <w:t xml:space="preserve">Codex security and internet access guidance (sandbox/approvals; prompt injection risks).</w:t>
      </w:r>
      <w:r>
        <w:t xml:space="preserve"> </w:t>
      </w:r>
      <w:hyperlink r:id="rId61">
        <w:r>
          <w:rPr>
            <w:rStyle w:val="Hyperlink"/>
          </w:rPr>
          <w:t xml:space="preserve">[102]</w:t>
        </w:r>
      </w:hyperlink>
    </w:p>
    <w:p>
      <w:pPr>
        <w:pStyle w:val="Compact"/>
        <w:numPr>
          <w:ilvl w:val="0"/>
          <w:numId w:val="1021"/>
        </w:numPr>
      </w:pPr>
      <w:r>
        <w:t xml:space="preserve">entity["company","GitHub","code hosting platform"] Actions secrets and workflow security guidance (least privilege; secure workflow use).</w:t>
      </w:r>
      <w:r>
        <w:t xml:space="preserve"> </w:t>
      </w:r>
      <w:hyperlink r:id="rId59">
        <w:r>
          <w:rPr>
            <w:rStyle w:val="Hyperlink"/>
          </w:rPr>
          <w:t xml:space="preserve">[60]</w:t>
        </w:r>
      </w:hyperlink>
    </w:p>
    <w:p>
      <w:pPr>
        <w:pStyle w:val="Compact"/>
        <w:numPr>
          <w:ilvl w:val="0"/>
          <w:numId w:val="1021"/>
        </w:numPr>
      </w:pPr>
      <w:r>
        <w:t xml:space="preserve">pre-commit framework configuration guidance.</w:t>
      </w:r>
      <w:r>
        <w:t xml:space="preserve"> </w:t>
      </w:r>
      <w:hyperlink r:id="rId50">
        <w:r>
          <w:rPr>
            <w:rStyle w:val="Hyperlink"/>
          </w:rPr>
          <w:t xml:space="preserve">[44]</w:t>
        </w:r>
      </w:hyperlink>
    </w:p>
    <w:p>
      <w:pPr>
        <w:pStyle w:val="Compact"/>
        <w:numPr>
          <w:ilvl w:val="0"/>
          <w:numId w:val="1021"/>
        </w:numPr>
      </w:pPr>
      <w:r>
        <w:t xml:space="preserve">SLSA provenance specification (for provenance metadata concept).</w:t>
      </w:r>
      <w:r>
        <w:t xml:space="preserve"> </w:t>
      </w:r>
      <w:hyperlink r:id="rId68">
        <w:r>
          <w:rPr>
            <w:rStyle w:val="Hyperlink"/>
          </w:rPr>
          <w:t xml:space="preserve">[76]</w:t>
        </w:r>
      </w:hyperlink>
    </w:p>
    <w:p>
      <w:pPr>
        <w:pStyle w:val="Compact"/>
        <w:numPr>
          <w:ilvl w:val="0"/>
          <w:numId w:val="1021"/>
        </w:numPr>
      </w:pPr>
      <w:r>
        <w:t xml:space="preserve">entity["organization","National Institute of Standards and Technology","us standards body"] SSDF (SP 800-218) for secure SDLC practices (security integration).</w:t>
      </w:r>
      <w:r>
        <w:t xml:space="preserve"> </w:t>
      </w:r>
      <w:hyperlink r:id="rId69">
        <w:r>
          <w:rPr>
            <w:rStyle w:val="Hyperlink"/>
          </w:rPr>
          <w:t xml:space="preserve">[77]</w:t>
        </w:r>
      </w:hyperlink>
    </w:p>
    <w:bookmarkEnd w:id="87"/>
    <w:bookmarkEnd w:id="88"/>
    <w:bookmarkEnd w:id="89"/>
    <w:bookmarkEnd w:id="90"/>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[23]</w:t>
        </w:r>
      </w:hyperlink>
      <w:r>
        <w:t xml:space="preserve"> </w:t>
      </w:r>
      <w:hyperlink r:id="rId21">
        <w:r>
          <w:rPr>
            <w:rStyle w:val="Hyperlink"/>
          </w:rPr>
          <w:t xml:space="preserve">[25]</w:t>
        </w:r>
      </w:hyperlink>
      <w:r>
        <w:t xml:space="preserve"> </w:t>
      </w:r>
      <w:hyperlink r:id="rId21">
        <w:r>
          <w:rPr>
            <w:rStyle w:val="Hyperlink"/>
          </w:rPr>
          <w:t xml:space="preserve">[30]</w:t>
        </w:r>
      </w:hyperlink>
      <w:r>
        <w:t xml:space="preserve"> </w:t>
      </w:r>
      <w:hyperlink r:id="rId21">
        <w:r>
          <w:rPr>
            <w:rStyle w:val="Hyperlink"/>
          </w:rPr>
          <w:t xml:space="preserve">[99]</w:t>
        </w:r>
      </w:hyperlink>
      <w:r>
        <w:t xml:space="preserve"> </w:t>
      </w:r>
      <w:r>
        <w:t xml:space="preserve">Codex CLI</w:t>
      </w:r>
    </w:p>
    <w:p>
      <w:pPr>
        <w:pStyle w:val="BodyText"/>
      </w:pPr>
      <w:hyperlink r:id="rId21">
        <w:r>
          <w:rPr>
            <w:rStyle w:val="Hyperlink"/>
          </w:rPr>
          <w:t xml:space="preserve">https://developers.openai.com/codex/cli/</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[22]</w:t>
        </w:r>
      </w:hyperlink>
      <w:r>
        <w:t xml:space="preserve"> </w:t>
      </w:r>
      <w:hyperlink r:id="rId22">
        <w:r>
          <w:rPr>
            <w:rStyle w:val="Hyperlink"/>
          </w:rPr>
          <w:t xml:space="preserve">[24]</w:t>
        </w:r>
      </w:hyperlink>
      <w:r>
        <w:t xml:space="preserve"> </w:t>
      </w:r>
      <w:hyperlink r:id="rId22">
        <w:r>
          <w:rPr>
            <w:rStyle w:val="Hyperlink"/>
          </w:rPr>
          <w:t xml:space="preserve">[36]</w:t>
        </w:r>
      </w:hyperlink>
      <w:r>
        <w:t xml:space="preserve"> </w:t>
      </w:r>
      <w:hyperlink r:id="rId22">
        <w:r>
          <w:rPr>
            <w:rStyle w:val="Hyperlink"/>
          </w:rPr>
          <w:t xml:space="preserve">[37]</w:t>
        </w:r>
      </w:hyperlink>
      <w:r>
        <w:t xml:space="preserve"> </w:t>
      </w:r>
      <w:hyperlink r:id="rId22">
        <w:r>
          <w:rPr>
            <w:rStyle w:val="Hyperlink"/>
          </w:rPr>
          <w:t xml:space="preserve">[82]</w:t>
        </w:r>
      </w:hyperlink>
      <w:r>
        <w:t xml:space="preserve"> </w:t>
      </w:r>
      <w:r>
        <w:t xml:space="preserve">Custom instructions with AGENTS.md</w:t>
      </w:r>
    </w:p>
    <w:p>
      <w:pPr>
        <w:pStyle w:val="BodyText"/>
      </w:pPr>
      <w:hyperlink r:id="rId22">
        <w:r>
          <w:rPr>
            <w:rStyle w:val="Hyperlink"/>
          </w:rPr>
          <w:t xml:space="preserve">https://developers.openai.com/codex/guides/agents-md/</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[8]</w:t>
        </w:r>
      </w:hyperlink>
      <w:r>
        <w:t xml:space="preserve"> </w:t>
      </w:r>
      <w:hyperlink r:id="rId23">
        <w:r>
          <w:rPr>
            <w:rStyle w:val="Hyperlink"/>
          </w:rPr>
          <w:t xml:space="preserve">[18]</w:t>
        </w:r>
      </w:hyperlink>
      <w:r>
        <w:t xml:space="preserve"> </w:t>
      </w:r>
      <w:hyperlink r:id="rId23">
        <w:r>
          <w:rPr>
            <w:rStyle w:val="Hyperlink"/>
          </w:rPr>
          <w:t xml:space="preserve">[21]</w:t>
        </w:r>
      </w:hyperlink>
      <w:r>
        <w:t xml:space="preserve"> </w:t>
      </w:r>
      <w:hyperlink r:id="rId23">
        <w:r>
          <w:rPr>
            <w:rStyle w:val="Hyperlink"/>
          </w:rPr>
          <w:t xml:space="preserve">[42]</w:t>
        </w:r>
      </w:hyperlink>
      <w:r>
        <w:t xml:space="preserve"> </w:t>
      </w:r>
      <w:hyperlink r:id="rId23">
        <w:r>
          <w:rPr>
            <w:rStyle w:val="Hyperlink"/>
          </w:rPr>
          <w:t xml:space="preserve">[43]</w:t>
        </w:r>
      </w:hyperlink>
      <w:r>
        <w:t xml:space="preserve"> </w:t>
      </w:r>
      <w:hyperlink r:id="rId23">
        <w:r>
          <w:rPr>
            <w:rStyle w:val="Hyperlink"/>
          </w:rPr>
          <w:t xml:space="preserve">[54]</w:t>
        </w:r>
      </w:hyperlink>
      <w:r>
        <w:t xml:space="preserve"> </w:t>
      </w:r>
      <w:hyperlink r:id="rId23">
        <w:r>
          <w:rPr>
            <w:rStyle w:val="Hyperlink"/>
          </w:rPr>
          <w:t xml:space="preserve">[55]</w:t>
        </w:r>
      </w:hyperlink>
      <w:r>
        <w:t xml:space="preserve"> </w:t>
      </w:r>
      <w:hyperlink r:id="rId23">
        <w:r>
          <w:rPr>
            <w:rStyle w:val="Hyperlink"/>
          </w:rPr>
          <w:t xml:space="preserve">[58]</w:t>
        </w:r>
      </w:hyperlink>
      <w:r>
        <w:t xml:space="preserve"> </w:t>
      </w:r>
      <w:hyperlink r:id="rId23">
        <w:r>
          <w:rPr>
            <w:rStyle w:val="Hyperlink"/>
          </w:rPr>
          <w:t xml:space="preserve">[65]</w:t>
        </w:r>
      </w:hyperlink>
      <w:r>
        <w:t xml:space="preserve"> </w:t>
      </w:r>
      <w:hyperlink r:id="rId23">
        <w:r>
          <w:rPr>
            <w:rStyle w:val="Hyperlink"/>
          </w:rPr>
          <w:t xml:space="preserve">[84]</w:t>
        </w:r>
      </w:hyperlink>
      <w:r>
        <w:t xml:space="preserve"> </w:t>
      </w:r>
      <w:hyperlink r:id="rId23">
        <w:r>
          <w:rPr>
            <w:rStyle w:val="Hyperlink"/>
          </w:rPr>
          <w:t xml:space="preserve">[88]</w:t>
        </w:r>
      </w:hyperlink>
      <w:r>
        <w:t xml:space="preserve"> </w:t>
      </w:r>
      <w:hyperlink r:id="rId23">
        <w:r>
          <w:rPr>
            <w:rStyle w:val="Hyperlink"/>
          </w:rPr>
          <w:t xml:space="preserve">[90]</w:t>
        </w:r>
      </w:hyperlink>
      <w:r>
        <w:t xml:space="preserve"> </w:t>
      </w:r>
      <w:hyperlink r:id="rId23">
        <w:r>
          <w:rPr>
            <w:rStyle w:val="Hyperlink"/>
          </w:rPr>
          <w:t xml:space="preserve">[93]</w:t>
        </w:r>
      </w:hyperlink>
      <w:r>
        <w:t xml:space="preserve"> </w:t>
      </w:r>
      <w:r>
        <w:t xml:space="preserve">Non-interactive mode</w:t>
      </w:r>
    </w:p>
    <w:p>
      <w:pPr>
        <w:pStyle w:val="BodyText"/>
      </w:pPr>
      <w:hyperlink r:id="rId23">
        <w:r>
          <w:rPr>
            <w:rStyle w:val="Hyperlink"/>
          </w:rPr>
          <w:t xml:space="preserve">https://developers.openai.com/codex/noninteractive/</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[28]</w:t>
        </w:r>
      </w:hyperlink>
      <w:r>
        <w:t xml:space="preserve"> </w:t>
      </w:r>
      <w:hyperlink r:id="rId24">
        <w:r>
          <w:rPr>
            <w:rStyle w:val="Hyperlink"/>
          </w:rPr>
          <w:t xml:space="preserve">[64]</w:t>
        </w:r>
      </w:hyperlink>
      <w:r>
        <w:t xml:space="preserve"> </w:t>
      </w:r>
      <w:hyperlink r:id="rId24">
        <w:r>
          <w:rPr>
            <w:rStyle w:val="Hyperlink"/>
          </w:rPr>
          <w:t xml:space="preserve">[94]</w:t>
        </w:r>
      </w:hyperlink>
      <w:r>
        <w:t xml:space="preserve"> </w:t>
      </w:r>
      <w:r>
        <w:t xml:space="preserve">Security</w:t>
      </w:r>
    </w:p>
    <w:p>
      <w:pPr>
        <w:pStyle w:val="BodyText"/>
      </w:pPr>
      <w:hyperlink r:id="rId24">
        <w:r>
          <w:rPr>
            <w:rStyle w:val="Hyperlink"/>
          </w:rPr>
          <w:t xml:space="preserve">https://developers.openai.com/codex/security/</w:t>
        </w:r>
      </w:hyperlink>
    </w:p>
    <w:p>
      <w:pPr>
        <w:pStyle w:val="BodyText"/>
      </w:pPr>
      <w:hyperlink r:id="rId25">
        <w:r>
          <w:rPr>
            <w:rStyle w:val="Hyperlink"/>
          </w:rPr>
          <w:t xml:space="preserve">[6]</w:t>
        </w:r>
      </w:hyperlink>
      <w:r>
        <w:t xml:space="preserve"> </w:t>
      </w:r>
      <w:hyperlink r:id="rId25">
        <w:r>
          <w:rPr>
            <w:rStyle w:val="Hyperlink"/>
          </w:rPr>
          <w:t xml:space="preserve">[9]</w:t>
        </w:r>
      </w:hyperlink>
      <w:r>
        <w:t xml:space="preserve"> </w:t>
      </w:r>
      <w:hyperlink r:id="rId25">
        <w:r>
          <w:rPr>
            <w:rStyle w:val="Hyperlink"/>
          </w:rPr>
          <w:t xml:space="preserve">[11]</w:t>
        </w:r>
      </w:hyperlink>
      <w:r>
        <w:t xml:space="preserve"> </w:t>
      </w:r>
      <w:hyperlink r:id="rId25">
        <w:r>
          <w:rPr>
            <w:rStyle w:val="Hyperlink"/>
          </w:rPr>
          <w:t xml:space="preserve">[13]</w:t>
        </w:r>
      </w:hyperlink>
      <w:r>
        <w:t xml:space="preserve"> </w:t>
      </w:r>
      <w:hyperlink r:id="rId25">
        <w:r>
          <w:rPr>
            <w:rStyle w:val="Hyperlink"/>
          </w:rPr>
          <w:t xml:space="preserve">[20]</w:t>
        </w:r>
      </w:hyperlink>
      <w:r>
        <w:t xml:space="preserve"> </w:t>
      </w:r>
      <w:hyperlink r:id="rId25">
        <w:r>
          <w:rPr>
            <w:rStyle w:val="Hyperlink"/>
          </w:rPr>
          <w:t xml:space="preserve">[46]</w:t>
        </w:r>
      </w:hyperlink>
      <w:r>
        <w:t xml:space="preserve"> </w:t>
      </w:r>
      <w:hyperlink r:id="rId25">
        <w:r>
          <w:rPr>
            <w:rStyle w:val="Hyperlink"/>
          </w:rPr>
          <w:t xml:space="preserve">[47]</w:t>
        </w:r>
      </w:hyperlink>
      <w:r>
        <w:t xml:space="preserve"> </w:t>
      </w:r>
      <w:hyperlink r:id="rId25">
        <w:r>
          <w:rPr>
            <w:rStyle w:val="Hyperlink"/>
          </w:rPr>
          <w:t xml:space="preserve">[48]</w:t>
        </w:r>
      </w:hyperlink>
      <w:r>
        <w:t xml:space="preserve"> </w:t>
      </w:r>
      <w:hyperlink r:id="rId25">
        <w:r>
          <w:rPr>
            <w:rStyle w:val="Hyperlink"/>
          </w:rPr>
          <w:t xml:space="preserve">[49]</w:t>
        </w:r>
      </w:hyperlink>
      <w:r>
        <w:t xml:space="preserve"> </w:t>
      </w:r>
      <w:hyperlink r:id="rId25">
        <w:r>
          <w:rPr>
            <w:rStyle w:val="Hyperlink"/>
          </w:rPr>
          <w:t xml:space="preserve">[57]</w:t>
        </w:r>
      </w:hyperlink>
      <w:r>
        <w:t xml:space="preserve"> </w:t>
      </w:r>
      <w:hyperlink r:id="rId25">
        <w:r>
          <w:rPr>
            <w:rStyle w:val="Hyperlink"/>
          </w:rPr>
          <w:t xml:space="preserve">[62]</w:t>
        </w:r>
      </w:hyperlink>
      <w:r>
        <w:t xml:space="preserve"> </w:t>
      </w:r>
      <w:hyperlink r:id="rId25">
        <w:r>
          <w:rPr>
            <w:rStyle w:val="Hyperlink"/>
          </w:rPr>
          <w:t xml:space="preserve">[73]</w:t>
        </w:r>
      </w:hyperlink>
      <w:r>
        <w:t xml:space="preserve"> </w:t>
      </w:r>
      <w:hyperlink r:id="rId25">
        <w:r>
          <w:rPr>
            <w:rStyle w:val="Hyperlink"/>
          </w:rPr>
          <w:t xml:space="preserve">[80]</w:t>
        </w:r>
      </w:hyperlink>
      <w:r>
        <w:t xml:space="preserve"> </w:t>
      </w:r>
      <w:hyperlink r:id="rId25">
        <w:r>
          <w:rPr>
            <w:rStyle w:val="Hyperlink"/>
          </w:rPr>
          <w:t xml:space="preserve">[81]</w:t>
        </w:r>
      </w:hyperlink>
      <w:r>
        <w:t xml:space="preserve"> </w:t>
      </w:r>
      <w:hyperlink r:id="rId25">
        <w:r>
          <w:rPr>
            <w:rStyle w:val="Hyperlink"/>
          </w:rPr>
          <w:t xml:space="preserve">[85]</w:t>
        </w:r>
      </w:hyperlink>
      <w:r>
        <w:t xml:space="preserve"> </w:t>
      </w:r>
      <w:hyperlink r:id="rId25">
        <w:r>
          <w:rPr>
            <w:rStyle w:val="Hyperlink"/>
          </w:rPr>
          <w:t xml:space="preserve">[86]</w:t>
        </w:r>
      </w:hyperlink>
      <w:r>
        <w:t xml:space="preserve"> </w:t>
      </w:r>
      <w:hyperlink r:id="rId25">
        <w:r>
          <w:rPr>
            <w:rStyle w:val="Hyperlink"/>
          </w:rPr>
          <w:t xml:space="preserve">[91]</w:t>
        </w:r>
      </w:hyperlink>
      <w:r>
        <w:t xml:space="preserve"> </w:t>
      </w:r>
      <w:hyperlink r:id="rId25">
        <w:r>
          <w:rPr>
            <w:rStyle w:val="Hyperlink"/>
          </w:rPr>
          <w:t xml:space="preserve">[100]</w:t>
        </w:r>
      </w:hyperlink>
      <w:r>
        <w:t xml:space="preserve"> </w:t>
      </w:r>
      <w:r>
        <w:t xml:space="preserve">Codex GitHub Action</w:t>
      </w:r>
    </w:p>
    <w:p>
      <w:pPr>
        <w:pStyle w:val="BodyText"/>
      </w:pPr>
      <w:hyperlink r:id="rId25">
        <w:r>
          <w:rPr>
            <w:rStyle w:val="Hyperlink"/>
          </w:rPr>
          <w:t xml:space="preserve">https://developers.openai.com/codex/github-action/</w:t>
        </w:r>
      </w:hyperlink>
    </w:p>
    <w:p>
      <w:pPr>
        <w:pStyle w:val="BodyText"/>
      </w:pPr>
      <w:hyperlink r:id="rId27">
        <w:r>
          <w:rPr>
            <w:rStyle w:val="Hyperlink"/>
          </w:rPr>
          <w:t xml:space="preserve">[12]</w:t>
        </w:r>
      </w:hyperlink>
      <w:r>
        <w:t xml:space="preserve"> </w:t>
      </w:r>
      <w:hyperlink r:id="rId27">
        <w:r>
          <w:rPr>
            <w:rStyle w:val="Hyperlink"/>
          </w:rPr>
          <w:t xml:space="preserve">[34]</w:t>
        </w:r>
      </w:hyperlink>
      <w:r>
        <w:t xml:space="preserve"> </w:t>
      </w:r>
      <w:hyperlink r:id="rId27">
        <w:r>
          <w:rPr>
            <w:rStyle w:val="Hyperlink"/>
          </w:rPr>
          <w:t xml:space="preserve">[35]</w:t>
        </w:r>
      </w:hyperlink>
      <w:r>
        <w:t xml:space="preserve"> </w:t>
      </w:r>
      <w:hyperlink r:id="rId27">
        <w:r>
          <w:rPr>
            <w:rStyle w:val="Hyperlink"/>
          </w:rPr>
          <w:t xml:space="preserve">[56]</w:t>
        </w:r>
      </w:hyperlink>
      <w:r>
        <w:t xml:space="preserve"> </w:t>
      </w:r>
      <w:r>
        <w:t xml:space="preserve">Authentication</w:t>
      </w:r>
    </w:p>
    <w:p>
      <w:pPr>
        <w:pStyle w:val="BodyText"/>
      </w:pPr>
      <w:hyperlink r:id="rId27">
        <w:r>
          <w:rPr>
            <w:rStyle w:val="Hyperlink"/>
          </w:rPr>
          <w:t xml:space="preserve">https://developers.openai.com/codex/auth/?utm_source=chatgpt.com</w:t>
        </w:r>
      </w:hyperlink>
    </w:p>
    <w:p>
      <w:pPr>
        <w:pStyle w:val="BodyText"/>
      </w:pPr>
      <w:hyperlink r:id="rId29">
        <w:r>
          <w:rPr>
            <w:rStyle w:val="Hyperlink"/>
          </w:rPr>
          <w:t xml:space="preserve">[14]</w:t>
        </w:r>
      </w:hyperlink>
      <w:r>
        <w:t xml:space="preserve"> </w:t>
      </w:r>
      <w:r>
        <w:t xml:space="preserve">Automating Code Quality and Security Fixes with Codex CLI on GitLab</w:t>
      </w:r>
    </w:p>
    <w:p>
      <w:pPr>
        <w:pStyle w:val="BodyText"/>
      </w:pPr>
      <w:hyperlink r:id="rId29">
        <w:r>
          <w:rPr>
            <w:rStyle w:val="Hyperlink"/>
          </w:rPr>
          <w:t xml:space="preserve">https://developers.openai.com/cookbook/examples/codex/secure_quality_gitlab/</w:t>
        </w:r>
      </w:hyperlink>
    </w:p>
    <w:p>
      <w:pPr>
        <w:pStyle w:val="BodyText"/>
      </w:pPr>
      <w:hyperlink r:id="rId30">
        <w:r>
          <w:rPr>
            <w:rStyle w:val="Hyperlink"/>
          </w:rPr>
          <w:t xml:space="preserve">[16]</w:t>
        </w:r>
      </w:hyperlink>
      <w:r>
        <w:t xml:space="preserve"> </w:t>
      </w:r>
      <w:hyperlink r:id="rId30">
        <w:r>
          <w:rPr>
            <w:rStyle w:val="Hyperlink"/>
          </w:rPr>
          <w:t xml:space="preserve">[75]</w:t>
        </w:r>
      </w:hyperlink>
      <w:r>
        <w:t xml:space="preserve"> </w:t>
      </w:r>
      <w:r>
        <w:t xml:space="preserve">GitHub - openai/codex: Lightweight coding agent that runs in your terminal</w:t>
      </w:r>
    </w:p>
    <w:p>
      <w:pPr>
        <w:pStyle w:val="BodyText"/>
      </w:pPr>
      <w:hyperlink r:id="rId30">
        <w:r>
          <w:rPr>
            <w:rStyle w:val="Hyperlink"/>
          </w:rPr>
          <w:t xml:space="preserve">https://github.com/openai/codex</w:t>
        </w:r>
      </w:hyperlink>
    </w:p>
    <w:p>
      <w:pPr>
        <w:pStyle w:val="BodyText"/>
      </w:pPr>
      <w:hyperlink r:id="rId32">
        <w:r>
          <w:rPr>
            <w:rStyle w:val="Hyperlink"/>
          </w:rPr>
          <w:t xml:space="preserve">[17]</w:t>
        </w:r>
      </w:hyperlink>
      <w:r>
        <w:t xml:space="preserve"> </w:t>
      </w:r>
      <w:r>
        <w:t xml:space="preserve">Codex CLI features</w:t>
      </w:r>
    </w:p>
    <w:p>
      <w:pPr>
        <w:pStyle w:val="BodyText"/>
      </w:pPr>
      <w:hyperlink r:id="rId32">
        <w:r>
          <w:rPr>
            <w:rStyle w:val="Hyperlink"/>
          </w:rPr>
          <w:t xml:space="preserve">https://developers.openai.com/codex/cli/features/</w:t>
        </w:r>
      </w:hyperlink>
    </w:p>
    <w:p>
      <w:pPr>
        <w:pStyle w:val="BodyText"/>
      </w:pPr>
      <w:hyperlink r:id="rId33">
        <w:r>
          <w:rPr>
            <w:rStyle w:val="Hyperlink"/>
          </w:rPr>
          <w:t xml:space="preserve">[19]</w:t>
        </w:r>
      </w:hyperlink>
      <w:r>
        <w:t xml:space="preserve"> </w:t>
      </w:r>
      <w:hyperlink r:id="rId33">
        <w:r>
          <w:rPr>
            <w:rStyle w:val="Hyperlink"/>
          </w:rPr>
          <w:t xml:space="preserve">[53]</w:t>
        </w:r>
      </w:hyperlink>
      <w:r>
        <w:t xml:space="preserve"> </w:t>
      </w:r>
      <w:r>
        <w:t xml:space="preserve">Codex</w:t>
      </w:r>
    </w:p>
    <w:p>
      <w:pPr>
        <w:pStyle w:val="BodyText"/>
      </w:pPr>
      <w:hyperlink r:id="rId33">
        <w:r>
          <w:rPr>
            <w:rStyle w:val="Hyperlink"/>
          </w:rPr>
          <w:t xml:space="preserve">https://developers.openai.com/codex/</w:t>
        </w:r>
      </w:hyperlink>
    </w:p>
    <w:p>
      <w:pPr>
        <w:pStyle w:val="BodyText"/>
      </w:pPr>
      <w:hyperlink r:id="rId36">
        <w:r>
          <w:rPr>
            <w:rStyle w:val="Hyperlink"/>
          </w:rPr>
          <w:t xml:space="preserve">[26]</w:t>
        </w:r>
      </w:hyperlink>
      <w:r>
        <w:t xml:space="preserve"> </w:t>
      </w:r>
      <w:hyperlink r:id="rId36">
        <w:r>
          <w:rPr>
            <w:rStyle w:val="Hyperlink"/>
          </w:rPr>
          <w:t xml:space="preserve">[27]</w:t>
        </w:r>
      </w:hyperlink>
      <w:r>
        <w:t xml:space="preserve"> </w:t>
      </w:r>
      <w:hyperlink r:id="rId36">
        <w:r>
          <w:rPr>
            <w:rStyle w:val="Hyperlink"/>
          </w:rPr>
          <w:t xml:space="preserve">[29]</w:t>
        </w:r>
      </w:hyperlink>
      <w:r>
        <w:t xml:space="preserve"> </w:t>
      </w:r>
      <w:hyperlink r:id="rId36">
        <w:r>
          <w:rPr>
            <w:rStyle w:val="Hyperlink"/>
          </w:rPr>
          <w:t xml:space="preserve">[50]</w:t>
        </w:r>
      </w:hyperlink>
      <w:r>
        <w:t xml:space="preserve"> </w:t>
      </w:r>
      <w:hyperlink r:id="rId36">
        <w:r>
          <w:rPr>
            <w:rStyle w:val="Hyperlink"/>
          </w:rPr>
          <w:t xml:space="preserve">[51]</w:t>
        </w:r>
      </w:hyperlink>
      <w:r>
        <w:t xml:space="preserve"> </w:t>
      </w:r>
      <w:hyperlink r:id="rId36">
        <w:r>
          <w:rPr>
            <w:rStyle w:val="Hyperlink"/>
          </w:rPr>
          <w:t xml:space="preserve">[92]</w:t>
        </w:r>
      </w:hyperlink>
      <w:r>
        <w:t xml:space="preserve"> </w:t>
      </w:r>
      <w:hyperlink r:id="rId36">
        <w:r>
          <w:rPr>
            <w:rStyle w:val="Hyperlink"/>
          </w:rPr>
          <w:t xml:space="preserve">[101]</w:t>
        </w:r>
      </w:hyperlink>
      <w:r>
        <w:t xml:space="preserve"> </w:t>
      </w:r>
      <w:r>
        <w:t xml:space="preserve">Use Codex CLI to automatically fix CI failures</w:t>
      </w:r>
    </w:p>
    <w:p>
      <w:pPr>
        <w:pStyle w:val="BodyText"/>
      </w:pPr>
      <w:hyperlink r:id="rId36">
        <w:r>
          <w:rPr>
            <w:rStyle w:val="Hyperlink"/>
          </w:rPr>
          <w:t xml:space="preserve">https://developers.openai.com/cookbook/examples/codex/autofix-github-actions/</w:t>
        </w:r>
      </w:hyperlink>
    </w:p>
    <w:p>
      <w:pPr>
        <w:pStyle w:val="BodyText"/>
      </w:pPr>
      <w:hyperlink r:id="rId40">
        <w:r>
          <w:rPr>
            <w:rStyle w:val="Hyperlink"/>
          </w:rPr>
          <w:t xml:space="preserve">[31]</w:t>
        </w:r>
      </w:hyperlink>
      <w:r>
        <w:t xml:space="preserve"> </w:t>
      </w:r>
      <w:hyperlink r:id="rId40">
        <w:r>
          <w:rPr>
            <w:rStyle w:val="Hyperlink"/>
          </w:rPr>
          <w:t xml:space="preserve">[32]</w:t>
        </w:r>
      </w:hyperlink>
      <w:r>
        <w:t xml:space="preserve"> </w:t>
      </w:r>
      <w:hyperlink r:id="rId40">
        <w:r>
          <w:rPr>
            <w:rStyle w:val="Hyperlink"/>
          </w:rPr>
          <w:t xml:space="preserve">[95]</w:t>
        </w:r>
      </w:hyperlink>
      <w:r>
        <w:t xml:space="preserve"> </w:t>
      </w:r>
      <w:r>
        <w:t xml:space="preserve">Config basics</w:t>
      </w:r>
    </w:p>
    <w:p>
      <w:pPr>
        <w:pStyle w:val="BodyText"/>
      </w:pPr>
      <w:hyperlink r:id="rId40">
        <w:r>
          <w:rPr>
            <w:rStyle w:val="Hyperlink"/>
          </w:rPr>
          <w:t xml:space="preserve">https://developers.openai.com/codex/config-basic/</w:t>
        </w:r>
      </w:hyperlink>
    </w:p>
    <w:p>
      <w:pPr>
        <w:pStyle w:val="BodyText"/>
      </w:pPr>
      <w:hyperlink r:id="rId41">
        <w:r>
          <w:rPr>
            <w:rStyle w:val="Hyperlink"/>
          </w:rPr>
          <w:t xml:space="preserve">[33]</w:t>
        </w:r>
      </w:hyperlink>
      <w:r>
        <w:t xml:space="preserve"> </w:t>
      </w:r>
      <w:r>
        <w:t xml:space="preserve">Advanced Configuration</w:t>
      </w:r>
    </w:p>
    <w:p>
      <w:pPr>
        <w:pStyle w:val="BodyText"/>
      </w:pPr>
      <w:hyperlink r:id="rId41">
        <w:r>
          <w:rPr>
            <w:rStyle w:val="Hyperlink"/>
          </w:rPr>
          <w:t xml:space="preserve">https://developers.openai.com/codex/config-advanced/</w:t>
        </w:r>
      </w:hyperlink>
    </w:p>
    <w:p>
      <w:pPr>
        <w:pStyle w:val="BodyText"/>
      </w:pPr>
      <w:hyperlink r:id="rId44">
        <w:r>
          <w:rPr>
            <w:rStyle w:val="Hyperlink"/>
          </w:rPr>
          <w:t xml:space="preserve">[38]</w:t>
        </w:r>
      </w:hyperlink>
      <w:r>
        <w:t xml:space="preserve"> </w:t>
      </w:r>
      <w:r>
        <w:t xml:space="preserve">Use Codex in GitHub</w:t>
      </w:r>
    </w:p>
    <w:p>
      <w:pPr>
        <w:pStyle w:val="BodyText"/>
      </w:pPr>
      <w:hyperlink r:id="rId44">
        <w:r>
          <w:rPr>
            <w:rStyle w:val="Hyperlink"/>
          </w:rPr>
          <w:t xml:space="preserve">https://developers.openai.com/codex/integrations/github/</w:t>
        </w:r>
      </w:hyperlink>
    </w:p>
    <w:p>
      <w:pPr>
        <w:pStyle w:val="BodyText"/>
      </w:pPr>
      <w:hyperlink r:id="rId46">
        <w:r>
          <w:rPr>
            <w:rStyle w:val="Hyperlink"/>
          </w:rPr>
          <w:t xml:space="preserve">[39]</w:t>
        </w:r>
      </w:hyperlink>
      <w:r>
        <w:t xml:space="preserve"> </w:t>
      </w:r>
      <w:r>
        <w:t xml:space="preserve">Custom Prompts</w:t>
      </w:r>
    </w:p>
    <w:p>
      <w:pPr>
        <w:pStyle w:val="BodyText"/>
      </w:pPr>
      <w:hyperlink r:id="rId46">
        <w:r>
          <w:rPr>
            <w:rStyle w:val="Hyperlink"/>
          </w:rPr>
          <w:t xml:space="preserve">https://developers.openai.com/codex/custom-prompts/</w:t>
        </w:r>
      </w:hyperlink>
    </w:p>
    <w:p>
      <w:pPr>
        <w:pStyle w:val="BodyText"/>
      </w:pPr>
      <w:hyperlink r:id="rId47">
        <w:r>
          <w:rPr>
            <w:rStyle w:val="Hyperlink"/>
          </w:rPr>
          <w:t xml:space="preserve">[40]</w:t>
        </w:r>
      </w:hyperlink>
      <w:r>
        <w:t xml:space="preserve"> </w:t>
      </w:r>
      <w:hyperlink r:id="rId47">
        <w:r>
          <w:rPr>
            <w:rStyle w:val="Hyperlink"/>
          </w:rPr>
          <w:t xml:space="preserve">[41]</w:t>
        </w:r>
      </w:hyperlink>
      <w:r>
        <w:t xml:space="preserve"> </w:t>
      </w:r>
      <w:r>
        <w:t xml:space="preserve">Agent Skills</w:t>
      </w:r>
    </w:p>
    <w:p>
      <w:pPr>
        <w:pStyle w:val="BodyText"/>
      </w:pPr>
      <w:hyperlink r:id="rId47">
        <w:r>
          <w:rPr>
            <w:rStyle w:val="Hyperlink"/>
          </w:rPr>
          <w:t xml:space="preserve">https://developers.openai.com/codex/skills/</w:t>
        </w:r>
      </w:hyperlink>
    </w:p>
    <w:p>
      <w:pPr>
        <w:pStyle w:val="BodyText"/>
      </w:pPr>
      <w:hyperlink r:id="rId50">
        <w:r>
          <w:rPr>
            <w:rStyle w:val="Hyperlink"/>
          </w:rPr>
          <w:t xml:space="preserve">[44]</w:t>
        </w:r>
      </w:hyperlink>
      <w:r>
        <w:t xml:space="preserve"> </w:t>
      </w:r>
      <w:hyperlink r:id="rId50">
        <w:r>
          <w:rPr>
            <w:rStyle w:val="Hyperlink"/>
          </w:rPr>
          <w:t xml:space="preserve">[45]</w:t>
        </w:r>
      </w:hyperlink>
      <w:r>
        <w:t xml:space="preserve"> </w:t>
      </w:r>
      <w:hyperlink r:id="rId50">
        <w:r>
          <w:rPr>
            <w:rStyle w:val="Hyperlink"/>
          </w:rPr>
          <w:t xml:space="preserve">[98]</w:t>
        </w:r>
      </w:hyperlink>
      <w:r>
        <w:t xml:space="preserve"> </w:t>
      </w:r>
      <w:r>
        <w:t xml:space="preserve">pre-commit</w:t>
      </w:r>
    </w:p>
    <w:p>
      <w:pPr>
        <w:pStyle w:val="BodyText"/>
      </w:pPr>
      <w:hyperlink r:id="rId50">
        <w:r>
          <w:rPr>
            <w:rStyle w:val="Hyperlink"/>
          </w:rPr>
          <w:t xml:space="preserve">https://pre-commit.com/?utm_source=chatgpt.com</w:t>
        </w:r>
      </w:hyperlink>
    </w:p>
    <w:p>
      <w:pPr>
        <w:pStyle w:val="BodyText"/>
      </w:pPr>
      <w:hyperlink r:id="rId55">
        <w:r>
          <w:rPr>
            <w:rStyle w:val="Hyperlink"/>
          </w:rPr>
          <w:t xml:space="preserve">[52]</w:t>
        </w:r>
      </w:hyperlink>
      <w:r>
        <w:t xml:space="preserve"> </w:t>
      </w:r>
      <w:hyperlink r:id="rId55">
        <w:r>
          <w:rPr>
            <w:rStyle w:val="Hyperlink"/>
          </w:rPr>
          <w:t xml:space="preserve">[61]</w:t>
        </w:r>
      </w:hyperlink>
      <w:r>
        <w:t xml:space="preserve"> </w:t>
      </w:r>
      <w:r>
        <w:t xml:space="preserve">Secure use reference - GitHub Docs</w:t>
      </w:r>
    </w:p>
    <w:p>
      <w:pPr>
        <w:pStyle w:val="BodyText"/>
      </w:pPr>
      <w:hyperlink r:id="rId55">
        <w:r>
          <w:rPr>
            <w:rStyle w:val="Hyperlink"/>
          </w:rPr>
          <w:t xml:space="preserve">https://docs.github.com/en/actions/reference/security/secure-use?utm_source=chatgpt.com</w:t>
        </w:r>
      </w:hyperlink>
    </w:p>
    <w:p>
      <w:pPr>
        <w:pStyle w:val="BodyText"/>
      </w:pPr>
      <w:hyperlink r:id="rId59">
        <w:r>
          <w:rPr>
            <w:rStyle w:val="Hyperlink"/>
          </w:rPr>
          <w:t xml:space="preserve">[59]</w:t>
        </w:r>
      </w:hyperlink>
      <w:r>
        <w:t xml:space="preserve"> </w:t>
      </w:r>
      <w:hyperlink r:id="rId59">
        <w:r>
          <w:rPr>
            <w:rStyle w:val="Hyperlink"/>
          </w:rPr>
          <w:t xml:space="preserve">[60]</w:t>
        </w:r>
      </w:hyperlink>
      <w:r>
        <w:t xml:space="preserve"> </w:t>
      </w:r>
      <w:hyperlink r:id="rId59">
        <w:r>
          <w:rPr>
            <w:rStyle w:val="Hyperlink"/>
          </w:rPr>
          <w:t xml:space="preserve">[83]</w:t>
        </w:r>
      </w:hyperlink>
      <w:r>
        <w:t xml:space="preserve"> </w:t>
      </w:r>
      <w:hyperlink r:id="rId59">
        <w:r>
          <w:rPr>
            <w:rStyle w:val="Hyperlink"/>
          </w:rPr>
          <w:t xml:space="preserve">[96]</w:t>
        </w:r>
      </w:hyperlink>
      <w:r>
        <w:t xml:space="preserve"> </w:t>
      </w:r>
      <w:r>
        <w:t xml:space="preserve">Using secrets in GitHub Actions</w:t>
      </w:r>
    </w:p>
    <w:p>
      <w:pPr>
        <w:pStyle w:val="BodyText"/>
      </w:pPr>
      <w:hyperlink r:id="rId59">
        <w:r>
          <w:rPr>
            <w:rStyle w:val="Hyperlink"/>
          </w:rPr>
          <w:t xml:space="preserve">https://docs.github.com/actions/security-guides/using-secrets-in-github-actions?utm_source=chatgpt.com</w:t>
        </w:r>
      </w:hyperlink>
    </w:p>
    <w:p>
      <w:pPr>
        <w:pStyle w:val="BodyText"/>
      </w:pPr>
      <w:hyperlink r:id="rId61">
        <w:r>
          <w:rPr>
            <w:rStyle w:val="Hyperlink"/>
          </w:rPr>
          <w:t xml:space="preserve">[63]</w:t>
        </w:r>
      </w:hyperlink>
      <w:r>
        <w:t xml:space="preserve"> </w:t>
      </w:r>
      <w:hyperlink r:id="rId61">
        <w:r>
          <w:rPr>
            <w:rStyle w:val="Hyperlink"/>
          </w:rPr>
          <w:t xml:space="preserve">[74]</w:t>
        </w:r>
      </w:hyperlink>
      <w:r>
        <w:t xml:space="preserve"> </w:t>
      </w:r>
      <w:hyperlink r:id="rId61">
        <w:r>
          <w:rPr>
            <w:rStyle w:val="Hyperlink"/>
          </w:rPr>
          <w:t xml:space="preserve">[102]</w:t>
        </w:r>
      </w:hyperlink>
      <w:r>
        <w:t xml:space="preserve"> </w:t>
      </w:r>
      <w:r>
        <w:t xml:space="preserve">Security</w:t>
      </w:r>
    </w:p>
    <w:p>
      <w:pPr>
        <w:pStyle w:val="BodyText"/>
      </w:pPr>
      <w:hyperlink r:id="rId61">
        <w:r>
          <w:rPr>
            <w:rStyle w:val="Hyperlink"/>
          </w:rPr>
          <w:t xml:space="preserve">https://developers.openai.com/codex/security/?utm_source=chatgpt.com</w:t>
        </w:r>
      </w:hyperlink>
    </w:p>
    <w:p>
      <w:pPr>
        <w:pStyle w:val="BodyText"/>
      </w:pPr>
      <w:hyperlink r:id="rId62">
        <w:r>
          <w:rPr>
            <w:rStyle w:val="Hyperlink"/>
          </w:rPr>
          <w:t xml:space="preserve">[66]</w:t>
        </w:r>
      </w:hyperlink>
      <w:r>
        <w:t xml:space="preserve"> </w:t>
      </w:r>
      <w:hyperlink r:id="rId62">
        <w:r>
          <w:rPr>
            <w:rStyle w:val="Hyperlink"/>
          </w:rPr>
          <w:t xml:space="preserve">[67]</w:t>
        </w:r>
      </w:hyperlink>
      <w:r>
        <w:t xml:space="preserve"> </w:t>
      </w:r>
      <w:r>
        <w:t xml:space="preserve">Command line options</w:t>
      </w:r>
    </w:p>
    <w:p>
      <w:pPr>
        <w:pStyle w:val="BodyText"/>
      </w:pPr>
      <w:hyperlink r:id="rId62">
        <w:r>
          <w:rPr>
            <w:rStyle w:val="Hyperlink"/>
          </w:rPr>
          <w:t xml:space="preserve">https://developers.openai.com/codex/cli/reference/</w:t>
        </w:r>
      </w:hyperlink>
    </w:p>
    <w:p>
      <w:pPr>
        <w:pStyle w:val="BodyText"/>
      </w:pPr>
      <w:hyperlink r:id="rId64">
        <w:r>
          <w:rPr>
            <w:rStyle w:val="Hyperlink"/>
          </w:rPr>
          <w:t xml:space="preserve">[68]</w:t>
        </w:r>
      </w:hyperlink>
      <w:r>
        <w:t xml:space="preserve"> </w:t>
      </w:r>
      <w:hyperlink r:id="rId64">
        <w:r>
          <w:rPr>
            <w:rStyle w:val="Hyperlink"/>
          </w:rPr>
          <w:t xml:space="preserve">[69]</w:t>
        </w:r>
      </w:hyperlink>
      <w:r>
        <w:t xml:space="preserve"> </w:t>
      </w:r>
      <w:hyperlink r:id="rId64">
        <w:r>
          <w:rPr>
            <w:rStyle w:val="Hyperlink"/>
          </w:rPr>
          <w:t xml:space="preserve">[70]</w:t>
        </w:r>
      </w:hyperlink>
      <w:r>
        <w:t xml:space="preserve"> </w:t>
      </w:r>
      <w:hyperlink r:id="rId64">
        <w:r>
          <w:rPr>
            <w:rStyle w:val="Hyperlink"/>
          </w:rPr>
          <w:t xml:space="preserve">[71]</w:t>
        </w:r>
      </w:hyperlink>
      <w:r>
        <w:t xml:space="preserve"> </w:t>
      </w:r>
      <w:r>
        <w:t xml:space="preserve">Rules</w:t>
      </w:r>
    </w:p>
    <w:p>
      <w:pPr>
        <w:pStyle w:val="BodyText"/>
      </w:pPr>
      <w:hyperlink r:id="rId64">
        <w:r>
          <w:rPr>
            <w:rStyle w:val="Hyperlink"/>
          </w:rPr>
          <w:t xml:space="preserve">https://developers.openai.com/codex/rules/</w:t>
        </w:r>
      </w:hyperlink>
    </w:p>
    <w:p>
      <w:pPr>
        <w:pStyle w:val="BodyText"/>
      </w:pPr>
      <w:hyperlink r:id="rId66">
        <w:r>
          <w:rPr>
            <w:rStyle w:val="Hyperlink"/>
          </w:rPr>
          <w:t xml:space="preserve">[72]</w:t>
        </w:r>
      </w:hyperlink>
      <w:r>
        <w:t xml:space="preserve"> </w:t>
      </w:r>
      <w:r>
        <w:t xml:space="preserve">Agent internet access</w:t>
      </w:r>
    </w:p>
    <w:p>
      <w:pPr>
        <w:pStyle w:val="BodyText"/>
      </w:pPr>
      <w:hyperlink r:id="rId66">
        <w:r>
          <w:rPr>
            <w:rStyle w:val="Hyperlink"/>
          </w:rPr>
          <w:t xml:space="preserve">https://developers.openai.com/codex/cloud/internet-access/</w:t>
        </w:r>
      </w:hyperlink>
    </w:p>
    <w:p>
      <w:pPr>
        <w:pStyle w:val="BodyText"/>
      </w:pPr>
      <w:hyperlink r:id="rId68">
        <w:r>
          <w:rPr>
            <w:rStyle w:val="Hyperlink"/>
          </w:rPr>
          <w:t xml:space="preserve">[76]</w:t>
        </w:r>
      </w:hyperlink>
      <w:r>
        <w:t xml:space="preserve"> </w:t>
      </w:r>
      <w:hyperlink r:id="rId68">
        <w:r>
          <w:rPr>
            <w:rStyle w:val="Hyperlink"/>
          </w:rPr>
          <w:t xml:space="preserve">[78]</w:t>
        </w:r>
      </w:hyperlink>
      <w:r>
        <w:t xml:space="preserve"> </w:t>
      </w:r>
      <w:r>
        <w:t xml:space="preserve">SLSA • Provenance</w:t>
      </w:r>
    </w:p>
    <w:p>
      <w:pPr>
        <w:pStyle w:val="BodyText"/>
      </w:pPr>
      <w:hyperlink r:id="rId68">
        <w:r>
          <w:rPr>
            <w:rStyle w:val="Hyperlink"/>
          </w:rPr>
          <w:t xml:space="preserve">https://slsa.dev/spec/v1.0/provenance?utm_source=chatgpt.com</w:t>
        </w:r>
      </w:hyperlink>
    </w:p>
    <w:p>
      <w:pPr>
        <w:pStyle w:val="BodyText"/>
      </w:pPr>
      <w:hyperlink r:id="rId69">
        <w:r>
          <w:rPr>
            <w:rStyle w:val="Hyperlink"/>
          </w:rPr>
          <w:t xml:space="preserve">[77]</w:t>
        </w:r>
      </w:hyperlink>
      <w:r>
        <w:t xml:space="preserve"> </w:t>
      </w:r>
      <w:hyperlink r:id="rId69">
        <w:r>
          <w:rPr>
            <w:rStyle w:val="Hyperlink"/>
          </w:rPr>
          <w:t xml:space="preserve">[79]</w:t>
        </w:r>
      </w:hyperlink>
      <w:r>
        <w:t xml:space="preserve"> </w:t>
      </w:r>
      <w:hyperlink r:id="rId69">
        <w:r>
          <w:rPr>
            <w:rStyle w:val="Hyperlink"/>
          </w:rPr>
          <w:t xml:space="preserve">[97]</w:t>
        </w:r>
      </w:hyperlink>
      <w:r>
        <w:t xml:space="preserve"> </w:t>
      </w:r>
      <w:r>
        <w:t xml:space="preserve">Codex GitHub Action</w:t>
      </w:r>
    </w:p>
    <w:p>
      <w:pPr>
        <w:pStyle w:val="BodyText"/>
      </w:pPr>
      <w:hyperlink r:id="rId69">
        <w:r>
          <w:rPr>
            <w:rStyle w:val="Hyperlink"/>
          </w:rPr>
          <w:t xml:space="preserve">https://developers.openai.com/codex/github-action/?utm_source=chatgpt.com</w:t>
        </w:r>
      </w:hyperlink>
    </w:p>
    <w:p>
      <w:pPr>
        <w:pStyle w:val="BodyText"/>
      </w:pPr>
      <w:hyperlink r:id="rId79">
        <w:r>
          <w:rPr>
            <w:rStyle w:val="Hyperlink"/>
          </w:rPr>
          <w:t xml:space="preserve">[87]</w:t>
        </w:r>
      </w:hyperlink>
      <w:r>
        <w:t xml:space="preserve"> </w:t>
      </w:r>
      <w:r>
        <w:t xml:space="preserve">Sample Configuration</w:t>
      </w:r>
    </w:p>
    <w:p>
      <w:pPr>
        <w:pStyle w:val="BodyText"/>
      </w:pPr>
      <w:hyperlink r:id="rId79">
        <w:r>
          <w:rPr>
            <w:rStyle w:val="Hyperlink"/>
          </w:rPr>
          <w:t xml:space="preserve">https://developers.openai.com/codex/config-sample/</w:t>
        </w:r>
      </w:hyperlink>
    </w:p>
    <w:p>
      <w:pPr>
        <w:pStyle w:val="BodyText"/>
      </w:pPr>
      <w:hyperlink r:id="rId80">
        <w:r>
          <w:rPr>
            <w:rStyle w:val="Hyperlink"/>
          </w:rPr>
          <w:t xml:space="preserve">[89]</w:t>
        </w:r>
      </w:hyperlink>
      <w:r>
        <w:t xml:space="preserve"> </w:t>
      </w:r>
      <w:r>
        <w:t xml:space="preserve">Quickstart</w:t>
      </w:r>
    </w:p>
    <w:p>
      <w:pPr>
        <w:pStyle w:val="BodyText"/>
      </w:pPr>
      <w:hyperlink r:id="rId80">
        <w:r>
          <w:rPr>
            <w:rStyle w:val="Hyperlink"/>
          </w:rPr>
          <w:t xml:space="preserve">https://developers.openai.com/codex/quickstart/</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evelopers.openai.com/codex/" TargetMode="External" /><Relationship Type="http://schemas.openxmlformats.org/officeDocument/2006/relationships/hyperlink" Id="rId27" Target="https://developers.openai.com/codex/auth/?utm_source=chatgpt.com" TargetMode="External" /><Relationship Type="http://schemas.openxmlformats.org/officeDocument/2006/relationships/hyperlink" Id="rId21" Target="https://developers.openai.com/codex/cli/" TargetMode="External" /><Relationship Type="http://schemas.openxmlformats.org/officeDocument/2006/relationships/hyperlink" Id="rId32" Target="https://developers.openai.com/codex/cli/features/" TargetMode="External" /><Relationship Type="http://schemas.openxmlformats.org/officeDocument/2006/relationships/hyperlink" Id="rId62" Target="https://developers.openai.com/codex/cli/reference/" TargetMode="External" /><Relationship Type="http://schemas.openxmlformats.org/officeDocument/2006/relationships/hyperlink" Id="rId66" Target="https://developers.openai.com/codex/cloud/internet-access/" TargetMode="External" /><Relationship Type="http://schemas.openxmlformats.org/officeDocument/2006/relationships/hyperlink" Id="rId41" Target="https://developers.openai.com/codex/config-advanced/" TargetMode="External" /><Relationship Type="http://schemas.openxmlformats.org/officeDocument/2006/relationships/hyperlink" Id="rId40" Target="https://developers.openai.com/codex/config-basic/" TargetMode="External" /><Relationship Type="http://schemas.openxmlformats.org/officeDocument/2006/relationships/hyperlink" Id="rId79" Target="https://developers.openai.com/codex/config-sample/" TargetMode="External" /><Relationship Type="http://schemas.openxmlformats.org/officeDocument/2006/relationships/hyperlink" Id="rId46" Target="https://developers.openai.com/codex/custom-prompts/" TargetMode="External" /><Relationship Type="http://schemas.openxmlformats.org/officeDocument/2006/relationships/hyperlink" Id="rId25" Target="https://developers.openai.com/codex/github-action/" TargetMode="External" /><Relationship Type="http://schemas.openxmlformats.org/officeDocument/2006/relationships/hyperlink" Id="rId69" Target="https://developers.openai.com/codex/github-action/?utm_source=chatgpt.com" TargetMode="External" /><Relationship Type="http://schemas.openxmlformats.org/officeDocument/2006/relationships/hyperlink" Id="rId22" Target="https://developers.openai.com/codex/guides/agents-md/" TargetMode="External" /><Relationship Type="http://schemas.openxmlformats.org/officeDocument/2006/relationships/hyperlink" Id="rId44" Target="https://developers.openai.com/codex/integrations/github/" TargetMode="External" /><Relationship Type="http://schemas.openxmlformats.org/officeDocument/2006/relationships/hyperlink" Id="rId23" Target="https://developers.openai.com/codex/noninteractive/" TargetMode="External" /><Relationship Type="http://schemas.openxmlformats.org/officeDocument/2006/relationships/hyperlink" Id="rId80" Target="https://developers.openai.com/codex/quickstart/" TargetMode="External" /><Relationship Type="http://schemas.openxmlformats.org/officeDocument/2006/relationships/hyperlink" Id="rId64" Target="https://developers.openai.com/codex/rules/" TargetMode="External" /><Relationship Type="http://schemas.openxmlformats.org/officeDocument/2006/relationships/hyperlink" Id="rId24" Target="https://developers.openai.com/codex/security/" TargetMode="External" /><Relationship Type="http://schemas.openxmlformats.org/officeDocument/2006/relationships/hyperlink" Id="rId61" Target="https://developers.openai.com/codex/security/?utm_source=chatgpt.com" TargetMode="External" /><Relationship Type="http://schemas.openxmlformats.org/officeDocument/2006/relationships/hyperlink" Id="rId47" Target="https://developers.openai.com/codex/skills/" TargetMode="External" /><Relationship Type="http://schemas.openxmlformats.org/officeDocument/2006/relationships/hyperlink" Id="rId36" Target="https://developers.openai.com/cookbook/examples/codex/autofix-github-actions/" TargetMode="External" /><Relationship Type="http://schemas.openxmlformats.org/officeDocument/2006/relationships/hyperlink" Id="rId29" Target="https://developers.openai.com/cookbook/examples/codex/secure_quality_gitlab/" TargetMode="External" /><Relationship Type="http://schemas.openxmlformats.org/officeDocument/2006/relationships/hyperlink" Id="rId59" Target="https://docs.github.com/actions/security-guides/using-secrets-in-github-actions?utm_source=chatgpt.com" TargetMode="External" /><Relationship Type="http://schemas.openxmlformats.org/officeDocument/2006/relationships/hyperlink" Id="rId55" Target="https://docs.github.com/en/actions/reference/security/secure-use?utm_source=chatgpt.com" TargetMode="External" /><Relationship Type="http://schemas.openxmlformats.org/officeDocument/2006/relationships/hyperlink" Id="rId30" Target="https://github.com/openai/codex" TargetMode="External" /><Relationship Type="http://schemas.openxmlformats.org/officeDocument/2006/relationships/hyperlink" Id="rId50" Target="https://pre-commit.com/?utm_source=chatgpt.com" TargetMode="External" /><Relationship Type="http://schemas.openxmlformats.org/officeDocument/2006/relationships/hyperlink" Id="rId68" Target="https://slsa.dev/spec/v1.0/provenanc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3" Target="https://developers.openai.com/codex/" TargetMode="External" /><Relationship Type="http://schemas.openxmlformats.org/officeDocument/2006/relationships/hyperlink" Id="rId27" Target="https://developers.openai.com/codex/auth/?utm_source=chatgpt.com" TargetMode="External" /><Relationship Type="http://schemas.openxmlformats.org/officeDocument/2006/relationships/hyperlink" Id="rId21" Target="https://developers.openai.com/codex/cli/" TargetMode="External" /><Relationship Type="http://schemas.openxmlformats.org/officeDocument/2006/relationships/hyperlink" Id="rId32" Target="https://developers.openai.com/codex/cli/features/" TargetMode="External" /><Relationship Type="http://schemas.openxmlformats.org/officeDocument/2006/relationships/hyperlink" Id="rId62" Target="https://developers.openai.com/codex/cli/reference/" TargetMode="External" /><Relationship Type="http://schemas.openxmlformats.org/officeDocument/2006/relationships/hyperlink" Id="rId66" Target="https://developers.openai.com/codex/cloud/internet-access/" TargetMode="External" /><Relationship Type="http://schemas.openxmlformats.org/officeDocument/2006/relationships/hyperlink" Id="rId41" Target="https://developers.openai.com/codex/config-advanced/" TargetMode="External" /><Relationship Type="http://schemas.openxmlformats.org/officeDocument/2006/relationships/hyperlink" Id="rId40" Target="https://developers.openai.com/codex/config-basic/" TargetMode="External" /><Relationship Type="http://schemas.openxmlformats.org/officeDocument/2006/relationships/hyperlink" Id="rId79" Target="https://developers.openai.com/codex/config-sample/" TargetMode="External" /><Relationship Type="http://schemas.openxmlformats.org/officeDocument/2006/relationships/hyperlink" Id="rId46" Target="https://developers.openai.com/codex/custom-prompts/" TargetMode="External" /><Relationship Type="http://schemas.openxmlformats.org/officeDocument/2006/relationships/hyperlink" Id="rId25" Target="https://developers.openai.com/codex/github-action/" TargetMode="External" /><Relationship Type="http://schemas.openxmlformats.org/officeDocument/2006/relationships/hyperlink" Id="rId69" Target="https://developers.openai.com/codex/github-action/?utm_source=chatgpt.com" TargetMode="External" /><Relationship Type="http://schemas.openxmlformats.org/officeDocument/2006/relationships/hyperlink" Id="rId22" Target="https://developers.openai.com/codex/guides/agents-md/" TargetMode="External" /><Relationship Type="http://schemas.openxmlformats.org/officeDocument/2006/relationships/hyperlink" Id="rId44" Target="https://developers.openai.com/codex/integrations/github/" TargetMode="External" /><Relationship Type="http://schemas.openxmlformats.org/officeDocument/2006/relationships/hyperlink" Id="rId23" Target="https://developers.openai.com/codex/noninteractive/" TargetMode="External" /><Relationship Type="http://schemas.openxmlformats.org/officeDocument/2006/relationships/hyperlink" Id="rId80" Target="https://developers.openai.com/codex/quickstart/" TargetMode="External" /><Relationship Type="http://schemas.openxmlformats.org/officeDocument/2006/relationships/hyperlink" Id="rId64" Target="https://developers.openai.com/codex/rules/" TargetMode="External" /><Relationship Type="http://schemas.openxmlformats.org/officeDocument/2006/relationships/hyperlink" Id="rId24" Target="https://developers.openai.com/codex/security/" TargetMode="External" /><Relationship Type="http://schemas.openxmlformats.org/officeDocument/2006/relationships/hyperlink" Id="rId61" Target="https://developers.openai.com/codex/security/?utm_source=chatgpt.com" TargetMode="External" /><Relationship Type="http://schemas.openxmlformats.org/officeDocument/2006/relationships/hyperlink" Id="rId47" Target="https://developers.openai.com/codex/skills/" TargetMode="External" /><Relationship Type="http://schemas.openxmlformats.org/officeDocument/2006/relationships/hyperlink" Id="rId36" Target="https://developers.openai.com/cookbook/examples/codex/autofix-github-actions/" TargetMode="External" /><Relationship Type="http://schemas.openxmlformats.org/officeDocument/2006/relationships/hyperlink" Id="rId29" Target="https://developers.openai.com/cookbook/examples/codex/secure_quality_gitlab/" TargetMode="External" /><Relationship Type="http://schemas.openxmlformats.org/officeDocument/2006/relationships/hyperlink" Id="rId59" Target="https://docs.github.com/actions/security-guides/using-secrets-in-github-actions?utm_source=chatgpt.com" TargetMode="External" /><Relationship Type="http://schemas.openxmlformats.org/officeDocument/2006/relationships/hyperlink" Id="rId55" Target="https://docs.github.com/en/actions/reference/security/secure-use?utm_source=chatgpt.com" TargetMode="External" /><Relationship Type="http://schemas.openxmlformats.org/officeDocument/2006/relationships/hyperlink" Id="rId30" Target="https://github.com/openai/codex" TargetMode="External" /><Relationship Type="http://schemas.openxmlformats.org/officeDocument/2006/relationships/hyperlink" Id="rId50" Target="https://pre-commit.com/?utm_source=chatgpt.com" TargetMode="External" /><Relationship Type="http://schemas.openxmlformats.org/officeDocument/2006/relationships/hyperlink" Id="rId68" Target="https://slsa.dev/spec/v1.0/provenanc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2026-02-10T13:23:33Z</dcterms:created>
  <dcterms:modified xsi:type="dcterms:W3CDTF">2026-02-10T13:23:33Z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