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3299D">
        <w:rPr>
          <w:rFonts w:hint="eastAsia"/>
        </w:rPr>
        <w:t>17</w:t>
      </w:r>
      <w:r w:rsidR="000D6C21">
        <w:t>1</w:t>
      </w:r>
      <w:r w:rsidR="005F7F9A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A63DF7" w:rsidRDefault="00A63DF7" w:rsidP="003374BB"/>
    <w:p w:rsidR="00A63DF7" w:rsidRDefault="00A63DF7" w:rsidP="003374BB"/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42622B" w:rsidRDefault="0042622B" w:rsidP="008B1362"/>
    <w:p w:rsidR="00A63DF7" w:rsidRPr="008B1362" w:rsidRDefault="00A63DF7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51B8D" w:rsidP="00F558D3">
      <w:pPr>
        <w:rPr>
          <w:b/>
        </w:rPr>
      </w:pPr>
      <w:r w:rsidRPr="001C6EA2">
        <w:t>i</w:t>
      </w:r>
      <w:r w:rsidRPr="001C6EA2">
        <w:rPr>
          <w:rFonts w:hint="eastAsia"/>
        </w:rPr>
        <w:t xml:space="preserve">mport </w:t>
      </w:r>
      <w:r w:rsidRPr="001C6EA2">
        <w:t>namespace</w:t>
      </w:r>
      <w:r>
        <w:rPr>
          <w:b/>
        </w:rPr>
        <w:t xml:space="preserve"> </w:t>
      </w:r>
      <w:r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  <w:bookmarkStart w:id="0" w:name="_GoBack"/>
      <w:bookmarkEnd w:id="0"/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rFonts w:hint="eastAsia"/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rFonts w:hint="eastAsia"/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数字类型正无穷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Pr="00834AD2" w:rsidRDefault="00056134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Pr="00834AD2" w:rsidRDefault="009123F7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Pr="00603867" w:rsidRDefault="00B33BA4" w:rsidP="00603867"/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Pr="00834AD2" w:rsidRDefault="00B33BA4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B33BA4" w:rsidRDefault="00B33BA4" w:rsidP="00821691"/>
    <w:p w:rsidR="00826045" w:rsidRDefault="00CA2814" w:rsidP="00D72577">
      <w:pPr>
        <w:pStyle w:val="6"/>
      </w:pPr>
      <w:r>
        <w:rPr>
          <w:rFonts w:hint="eastAsia"/>
        </w:rPr>
        <w:lastRenderedPageBreak/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Pr="00FB20AB" w:rsidRDefault="00941711" w:rsidP="00FB20AB"/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0120BF" w:rsidRPr="000120BF">
        <w:t>x86_64-posix-seh-rev0,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t>包括：cs::number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需要注意的是，若在扩展中涉及到CovScript内建类型，若想开启对这些类型的支持，请务必包含相关头文件并在扩展的主函数中初始化。如字符串支持，请在文件前部加入#include &lt;covscript/extensions/string.hpp&gt;，并在扩展主函数中调用string</w:t>
      </w:r>
      <w:r w:rsidR="0087745C">
        <w:t>_cs</w:t>
      </w:r>
      <w:r w:rsidR="00AA0E76">
        <w:rPr>
          <w:rFonts w:hint="eastAsia"/>
        </w:rPr>
        <w:t>_ext::init()。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cs_impl::</w:t>
      </w:r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cs_impl::</w:t>
      </w:r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T&gt;std::string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T&gt;std::size_t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cs_impl::detach(T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*cs_impl::get_name_of_type()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r w:rsidRPr="0055639F">
        <w:rPr>
          <w:rStyle w:val="ae"/>
        </w:rPr>
        <w:t>cs::extension_t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92B" w:rsidRDefault="0001692B" w:rsidP="00245E5E">
      <w:r>
        <w:separator/>
      </w:r>
    </w:p>
  </w:endnote>
  <w:endnote w:type="continuationSeparator" w:id="0">
    <w:p w:rsidR="0001692B" w:rsidRDefault="0001692B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92B" w:rsidRDefault="0001692B" w:rsidP="00245E5E">
      <w:r>
        <w:separator/>
      </w:r>
    </w:p>
  </w:footnote>
  <w:footnote w:type="continuationSeparator" w:id="0">
    <w:p w:rsidR="0001692B" w:rsidRDefault="0001692B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D1F" w:rsidRDefault="00BD5D1F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A07B8"/>
    <w:rsid w:val="000D00D6"/>
    <w:rsid w:val="000D6C21"/>
    <w:rsid w:val="000D6F88"/>
    <w:rsid w:val="000E2D31"/>
    <w:rsid w:val="000F41BF"/>
    <w:rsid w:val="00101E71"/>
    <w:rsid w:val="00112051"/>
    <w:rsid w:val="001206C2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71FFD"/>
    <w:rsid w:val="0018056A"/>
    <w:rsid w:val="00194C7B"/>
    <w:rsid w:val="001B09CE"/>
    <w:rsid w:val="001B6C7C"/>
    <w:rsid w:val="001C6EA2"/>
    <w:rsid w:val="001D316B"/>
    <w:rsid w:val="001D4A04"/>
    <w:rsid w:val="001E1B1D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E054D"/>
    <w:rsid w:val="002E0668"/>
    <w:rsid w:val="002E423B"/>
    <w:rsid w:val="002F126A"/>
    <w:rsid w:val="002F466D"/>
    <w:rsid w:val="002F6DB9"/>
    <w:rsid w:val="00307E6E"/>
    <w:rsid w:val="00315E16"/>
    <w:rsid w:val="00316950"/>
    <w:rsid w:val="00317024"/>
    <w:rsid w:val="00320960"/>
    <w:rsid w:val="00320BF0"/>
    <w:rsid w:val="00321DD6"/>
    <w:rsid w:val="00322548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D412E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90D3C"/>
    <w:rsid w:val="00493EA3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40CF3"/>
    <w:rsid w:val="00553595"/>
    <w:rsid w:val="0055639F"/>
    <w:rsid w:val="00556C74"/>
    <w:rsid w:val="00560B77"/>
    <w:rsid w:val="00564FD5"/>
    <w:rsid w:val="00570241"/>
    <w:rsid w:val="00572584"/>
    <w:rsid w:val="005746B5"/>
    <w:rsid w:val="005817A3"/>
    <w:rsid w:val="005851C3"/>
    <w:rsid w:val="00592E04"/>
    <w:rsid w:val="00596F27"/>
    <w:rsid w:val="005C0CE4"/>
    <w:rsid w:val="005C0FB1"/>
    <w:rsid w:val="005C7C5E"/>
    <w:rsid w:val="005D0C8F"/>
    <w:rsid w:val="005D4AB0"/>
    <w:rsid w:val="005E3AB3"/>
    <w:rsid w:val="005F3030"/>
    <w:rsid w:val="005F7F9A"/>
    <w:rsid w:val="006012CB"/>
    <w:rsid w:val="00603867"/>
    <w:rsid w:val="00607331"/>
    <w:rsid w:val="006103FD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8370B"/>
    <w:rsid w:val="00784812"/>
    <w:rsid w:val="00784D47"/>
    <w:rsid w:val="00793BF1"/>
    <w:rsid w:val="00793CC2"/>
    <w:rsid w:val="007C2406"/>
    <w:rsid w:val="007C799A"/>
    <w:rsid w:val="007E1F71"/>
    <w:rsid w:val="007E43C7"/>
    <w:rsid w:val="00802160"/>
    <w:rsid w:val="00817F25"/>
    <w:rsid w:val="00821691"/>
    <w:rsid w:val="00826045"/>
    <w:rsid w:val="00826166"/>
    <w:rsid w:val="00827EB5"/>
    <w:rsid w:val="00832791"/>
    <w:rsid w:val="00834A25"/>
    <w:rsid w:val="0087745C"/>
    <w:rsid w:val="0088090A"/>
    <w:rsid w:val="00881902"/>
    <w:rsid w:val="00883BF7"/>
    <w:rsid w:val="00893329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56515"/>
    <w:rsid w:val="009577F6"/>
    <w:rsid w:val="00997734"/>
    <w:rsid w:val="009D225C"/>
    <w:rsid w:val="009D3860"/>
    <w:rsid w:val="009E0453"/>
    <w:rsid w:val="009E3BD5"/>
    <w:rsid w:val="009E6678"/>
    <w:rsid w:val="009F3189"/>
    <w:rsid w:val="009F4194"/>
    <w:rsid w:val="00A009FB"/>
    <w:rsid w:val="00A13CB6"/>
    <w:rsid w:val="00A42DC7"/>
    <w:rsid w:val="00A558C8"/>
    <w:rsid w:val="00A63DF7"/>
    <w:rsid w:val="00A74FB0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11B0C"/>
    <w:rsid w:val="00C26A0E"/>
    <w:rsid w:val="00C4338A"/>
    <w:rsid w:val="00C6131A"/>
    <w:rsid w:val="00C64F06"/>
    <w:rsid w:val="00C65503"/>
    <w:rsid w:val="00C75A0E"/>
    <w:rsid w:val="00CA2814"/>
    <w:rsid w:val="00CA33CF"/>
    <w:rsid w:val="00CA5728"/>
    <w:rsid w:val="00CA5D9E"/>
    <w:rsid w:val="00CB2E17"/>
    <w:rsid w:val="00CB2F00"/>
    <w:rsid w:val="00CC7D29"/>
    <w:rsid w:val="00CE51F2"/>
    <w:rsid w:val="00CF072B"/>
    <w:rsid w:val="00CF20D9"/>
    <w:rsid w:val="00CF25C7"/>
    <w:rsid w:val="00D049EE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9280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E038E3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7179F"/>
    <w:rsid w:val="00E72F17"/>
    <w:rsid w:val="00E77D34"/>
    <w:rsid w:val="00E81DF0"/>
    <w:rsid w:val="00EA183E"/>
    <w:rsid w:val="00EA50EB"/>
    <w:rsid w:val="00EA573E"/>
    <w:rsid w:val="00EB69B4"/>
    <w:rsid w:val="00EB7F96"/>
    <w:rsid w:val="00ED1618"/>
    <w:rsid w:val="00ED75D0"/>
    <w:rsid w:val="00ED7BB2"/>
    <w:rsid w:val="00EE2915"/>
    <w:rsid w:val="00EE67B9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2F97"/>
    <w:rsid w:val="00FB20AB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7B78B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yperlink" Target="https://github.com/covscript/covscript/" TargetMode="Externa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22</Pages>
  <Words>2624</Words>
  <Characters>14960</Characters>
  <Application>Microsoft Office Word</Application>
  <DocSecurity>0</DocSecurity>
  <Lines>124</Lines>
  <Paragraphs>35</Paragraphs>
  <ScaleCrop>false</ScaleCrop>
  <Company/>
  <LinksUpToDate>false</LinksUpToDate>
  <CharactersWithSpaces>17549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308</cp:revision>
  <cp:lastPrinted>2017-11-26T08:44:00Z</cp:lastPrinted>
  <dcterms:created xsi:type="dcterms:W3CDTF">2017-08-06T13:22:00Z</dcterms:created>
  <dcterms:modified xsi:type="dcterms:W3CDTF">2017-11-26T08:45:00Z</dcterms:modified>
</cp:coreProperties>
</file>