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机票取消订单流程说明</w:t>
      </w:r>
    </w:p>
    <w:p>
      <w:r>
        <w:t>本文档描述 cancelOrder 取消订单链路，不是创建航班订单的流程。</w:t>
      </w:r>
    </w:p>
    <w:p>
      <w:r>
        <w:t>请求进入后会校验订单状态、退票规则、取消权限、退款方式和渠道回调。</w:t>
      </w:r>
    </w:p>
    <w:p>
      <w:r>
        <w:t>repeatOrder 在本文档中只用于识别重复取消请求，不能解释创建订单中的 repeatOrder。</w:t>
      </w:r>
    </w:p>
    <w:p>
      <w:r>
        <w:t>createOrder 字段只作为历史订单来源展示，本文档不包含生单请求生成、航班订单创建或 booking request 的正确答案。</w:t>
      </w:r>
    </w:p>
    <w:sectPr/>
  </w:body>
</w:document>
</file>