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AC23" w14:textId="515ADCB4" w:rsidR="00A51E9F" w:rsidRDefault="00A51E9F" w:rsidP="00EF731B">
      <w:pPr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</w:pPr>
      <w:r w:rsidRPr="00A51E9F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Project </w:t>
      </w:r>
      <w:r w:rsidR="005910C6" w:rsidRPr="00A51E9F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Scope</w:t>
      </w:r>
      <w:r w:rsidR="005910C6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: </w:t>
      </w:r>
      <w:r w:rsidR="001F1DC1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GLOBAL</w:t>
      </w:r>
      <w:r w:rsidR="006F4156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 </w:t>
      </w:r>
      <w:bookmarkStart w:id="0" w:name="_GoBack"/>
      <w:bookmarkEnd w:id="0"/>
      <w:r w:rsidR="008B0E69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STOCK MARKET ANALYTICS</w:t>
      </w:r>
      <w:r w:rsidR="003B69A3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 </w:t>
      </w:r>
    </w:p>
    <w:p w14:paraId="20E10774" w14:textId="77777777" w:rsidR="003B69A3" w:rsidRDefault="003B69A3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055647A" w14:textId="387C2D32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Objectives:</w:t>
      </w:r>
    </w:p>
    <w:p w14:paraId="76ADB7A7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2C092EB1" w14:textId="7F674F62" w:rsidR="00F64FCB" w:rsidRPr="008B0E69" w:rsidRDefault="00577371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Comparative </w:t>
      </w:r>
      <w:r w:rsidR="00F64FCB">
        <w:rPr>
          <w:rFonts w:ascii="Segoe UI" w:eastAsia="Times New Roman" w:hAnsi="Segoe UI" w:cs="Segoe UI"/>
          <w:color w:val="333333"/>
          <w:lang w:val="en-IN"/>
        </w:rPr>
        <w:t>Study of Global Markets – Returns, Volatility, Correlations.</w:t>
      </w:r>
    </w:p>
    <w:p w14:paraId="6E85FF96" w14:textId="77777777" w:rsidR="008B0E69" w:rsidRPr="00F64FCB" w:rsidRDefault="008B0E69" w:rsidP="008B0E69">
      <w:pPr>
        <w:pStyle w:val="ListParagraph"/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2D22F1D8" w14:textId="7AA49D21" w:rsidR="00F64FCB" w:rsidRPr="008B0E69" w:rsidRDefault="00F64FCB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Predicting </w:t>
      </w:r>
      <w:r w:rsidRPr="008B0E69">
        <w:rPr>
          <w:rFonts w:ascii="Segoe UI" w:eastAsia="Times New Roman" w:hAnsi="Segoe UI" w:cs="Segoe UI"/>
          <w:b/>
          <w:color w:val="FF0000"/>
          <w:lang w:val="en-IN"/>
        </w:rPr>
        <w:t>Nifty 50 open</w:t>
      </w:r>
      <w:r w:rsidR="00233CD8" w:rsidRPr="008B0E69">
        <w:rPr>
          <w:rFonts w:ascii="Segoe UI" w:eastAsia="Times New Roman" w:hAnsi="Segoe UI" w:cs="Segoe UI"/>
          <w:b/>
          <w:color w:val="FF0000"/>
          <w:lang w:val="en-IN"/>
        </w:rPr>
        <w:t xml:space="preserve"> </w:t>
      </w:r>
      <w:r w:rsidRPr="008B0E69">
        <w:rPr>
          <w:rFonts w:ascii="Segoe UI" w:eastAsia="Times New Roman" w:hAnsi="Segoe UI" w:cs="Segoe UI"/>
          <w:b/>
          <w:color w:val="FF0000"/>
          <w:lang w:val="en-IN"/>
        </w:rPr>
        <w:t>direction</w:t>
      </w:r>
      <w:r w:rsidRPr="008B0E69">
        <w:rPr>
          <w:rFonts w:ascii="Segoe UI" w:eastAsia="Times New Roman" w:hAnsi="Segoe UI" w:cs="Segoe UI"/>
          <w:color w:val="FF0000"/>
          <w:lang w:val="en-IN"/>
        </w:rPr>
        <w:t xml:space="preserve"> </w:t>
      </w:r>
      <w:r>
        <w:rPr>
          <w:rFonts w:ascii="Segoe UI" w:eastAsia="Times New Roman" w:hAnsi="Segoe UI" w:cs="Segoe UI"/>
          <w:color w:val="333333"/>
          <w:lang w:val="en-IN"/>
        </w:rPr>
        <w:t>based on global indicators.</w:t>
      </w:r>
      <w:r w:rsidR="00632004">
        <w:rPr>
          <w:rFonts w:ascii="Segoe UI" w:eastAsia="Times New Roman" w:hAnsi="Segoe UI" w:cs="Segoe UI"/>
          <w:color w:val="333333"/>
          <w:lang w:val="en-IN"/>
        </w:rPr>
        <w:t>(you can decide the target market</w:t>
      </w:r>
      <w:r w:rsidR="00BD3EE0">
        <w:rPr>
          <w:rFonts w:ascii="Segoe UI" w:eastAsia="Times New Roman" w:hAnsi="Segoe UI" w:cs="Segoe UI"/>
          <w:color w:val="333333"/>
          <w:lang w:val="en-IN"/>
        </w:rPr>
        <w:t>-I have considered India for which Nifty50 is the benchmark index</w:t>
      </w:r>
      <w:r w:rsidR="00632004">
        <w:rPr>
          <w:rFonts w:ascii="Segoe UI" w:eastAsia="Times New Roman" w:hAnsi="Segoe UI" w:cs="Segoe UI"/>
          <w:color w:val="333333"/>
          <w:lang w:val="en-IN"/>
        </w:rPr>
        <w:t>)</w:t>
      </w:r>
    </w:p>
    <w:p w14:paraId="2E7CDFFC" w14:textId="77777777" w:rsidR="008B0E69" w:rsidRPr="008B0E69" w:rsidRDefault="008B0E69" w:rsidP="008B0E69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E61DECA" w14:textId="0BAF03F3" w:rsidR="00F64FCB" w:rsidRPr="00F64FCB" w:rsidRDefault="00F64FCB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Sentiment Analysis of Nifty 50 using </w:t>
      </w:r>
      <w:r w:rsidR="008B0E69">
        <w:rPr>
          <w:rFonts w:ascii="Segoe UI" w:eastAsia="Times New Roman" w:hAnsi="Segoe UI" w:cs="Segoe UI"/>
          <w:color w:val="333333"/>
          <w:lang w:val="en-IN"/>
        </w:rPr>
        <w:t>X(</w:t>
      </w:r>
      <w:r>
        <w:rPr>
          <w:rFonts w:ascii="Segoe UI" w:eastAsia="Times New Roman" w:hAnsi="Segoe UI" w:cs="Segoe UI"/>
          <w:color w:val="333333"/>
          <w:lang w:val="en-IN"/>
        </w:rPr>
        <w:t>twitter</w:t>
      </w:r>
      <w:r w:rsidR="008B0E69">
        <w:rPr>
          <w:rFonts w:ascii="Segoe UI" w:eastAsia="Times New Roman" w:hAnsi="Segoe UI" w:cs="Segoe UI"/>
          <w:color w:val="333333"/>
          <w:lang w:val="en-IN"/>
        </w:rPr>
        <w:t>)</w:t>
      </w:r>
      <w:r>
        <w:rPr>
          <w:rFonts w:ascii="Segoe UI" w:eastAsia="Times New Roman" w:hAnsi="Segoe UI" w:cs="Segoe UI"/>
          <w:color w:val="333333"/>
          <w:lang w:val="en-IN"/>
        </w:rPr>
        <w:t xml:space="preserve"> data</w:t>
      </w:r>
    </w:p>
    <w:p w14:paraId="7AFF4970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640E69AD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C1527A2" w14:textId="12A76DAE" w:rsidR="00EF731B" w:rsidRDefault="00EF731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 w:rsidRPr="00EF731B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Phase 1 is all about creating master data</w:t>
      </w:r>
      <w:r w:rsidR="00F64FCB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:</w:t>
      </w:r>
    </w:p>
    <w:p w14:paraId="3C2754AD" w14:textId="77777777" w:rsidR="00F64FCB" w:rsidRP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129E55F5" w14:textId="396F0891" w:rsidR="00EF731B" w:rsidRPr="00096125" w:rsidRDefault="000C7506" w:rsidP="000C7506">
      <w:pPr>
        <w:pStyle w:val="ListParagraph"/>
        <w:numPr>
          <w:ilvl w:val="0"/>
          <w:numId w:val="9"/>
        </w:numPr>
      </w:pPr>
      <w:r w:rsidRPr="00096125">
        <w:t xml:space="preserve">List down </w:t>
      </w:r>
      <w:r w:rsidR="00F64FCB" w:rsidRPr="00096125">
        <w:t>global market indices:</w:t>
      </w:r>
    </w:p>
    <w:p w14:paraId="73A86668" w14:textId="1F942F71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 xml:space="preserve">Nifty 50 </w:t>
      </w:r>
    </w:p>
    <w:p w14:paraId="12ECBFA5" w14:textId="2BC86F7C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 xml:space="preserve">Dow Jones </w:t>
      </w:r>
      <w:r w:rsidR="00961016">
        <w:t>Index</w:t>
      </w:r>
    </w:p>
    <w:p w14:paraId="0E5EC435" w14:textId="4FE965D9" w:rsidR="00656C08" w:rsidRPr="00096125" w:rsidRDefault="00656C08" w:rsidP="00F64FCB">
      <w:pPr>
        <w:pStyle w:val="ListParagraph"/>
        <w:numPr>
          <w:ilvl w:val="1"/>
          <w:numId w:val="9"/>
        </w:numPr>
      </w:pPr>
      <w:r w:rsidRPr="00096125">
        <w:t>Nasdaq</w:t>
      </w:r>
    </w:p>
    <w:p w14:paraId="32B7821A" w14:textId="0339AF20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>Hang Seng</w:t>
      </w:r>
    </w:p>
    <w:p w14:paraId="57001E50" w14:textId="2A52B116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>Nikkei</w:t>
      </w:r>
      <w:r w:rsidR="007A4439">
        <w:t xml:space="preserve"> 225</w:t>
      </w:r>
    </w:p>
    <w:p w14:paraId="2E7E9093" w14:textId="54373EDE" w:rsidR="004E2C5F" w:rsidRDefault="00443590" w:rsidP="004E2C5F">
      <w:pPr>
        <w:pStyle w:val="ListParagraph"/>
        <w:numPr>
          <w:ilvl w:val="1"/>
          <w:numId w:val="9"/>
        </w:numPr>
      </w:pPr>
      <w:r w:rsidRPr="00096125">
        <w:t>Dax</w:t>
      </w:r>
    </w:p>
    <w:p w14:paraId="6673B053" w14:textId="77777777" w:rsidR="008B0E69" w:rsidRPr="00096125" w:rsidRDefault="008B0E69" w:rsidP="008B0E69"/>
    <w:p w14:paraId="5E3F7239" w14:textId="0BC82054" w:rsidR="004E2C5F" w:rsidRDefault="000C7506" w:rsidP="004E2C5F">
      <w:pPr>
        <w:pStyle w:val="ListParagraph"/>
        <w:numPr>
          <w:ilvl w:val="0"/>
          <w:numId w:val="9"/>
        </w:numPr>
      </w:pPr>
      <w:r w:rsidRPr="00096125">
        <w:t xml:space="preserve">Check symbols for each of the </w:t>
      </w:r>
      <w:r w:rsidR="00443590" w:rsidRPr="00096125">
        <w:t>index</w:t>
      </w:r>
      <w:r w:rsidRPr="00096125">
        <w:t xml:space="preserve"> above</w:t>
      </w:r>
      <w:r w:rsidR="00BD3EE0">
        <w:t xml:space="preserve"> which will help you to fetch data </w:t>
      </w:r>
    </w:p>
    <w:p w14:paraId="0EFCCFE2" w14:textId="77777777" w:rsidR="008B0E69" w:rsidRPr="00096125" w:rsidRDefault="008B0E69" w:rsidP="008B0E69">
      <w:pPr>
        <w:pStyle w:val="ListParagraph"/>
      </w:pPr>
    </w:p>
    <w:p w14:paraId="04E774F5" w14:textId="36591289" w:rsidR="004E2C5F" w:rsidRDefault="00D502BF" w:rsidP="004E2C5F">
      <w:pPr>
        <w:pStyle w:val="ListParagraph"/>
        <w:numPr>
          <w:ilvl w:val="0"/>
          <w:numId w:val="9"/>
        </w:numPr>
      </w:pPr>
      <w:r w:rsidRPr="00096125">
        <w:t>Check R</w:t>
      </w:r>
      <w:r w:rsidR="008B0E69">
        <w:t>/Python</w:t>
      </w:r>
      <w:r w:rsidRPr="00096125">
        <w:t xml:space="preserve"> syntax to download data for each </w:t>
      </w:r>
      <w:r w:rsidR="00A848D8">
        <w:t>index</w:t>
      </w:r>
      <w:r w:rsidRPr="00096125">
        <w:t xml:space="preserve"> for </w:t>
      </w:r>
      <w:r w:rsidR="00ED3C86">
        <w:t>Six</w:t>
      </w:r>
      <w:r w:rsidRPr="00096125">
        <w:t xml:space="preserve"> </w:t>
      </w:r>
      <w:proofErr w:type="gramStart"/>
      <w:r w:rsidRPr="00096125">
        <w:t>year</w:t>
      </w:r>
      <w:r w:rsidR="00B23205" w:rsidRPr="00096125">
        <w:t>s</w:t>
      </w:r>
      <w:r w:rsidRPr="00096125">
        <w:t>.</w:t>
      </w:r>
      <w:r w:rsidR="00A848D8">
        <w:t>(</w:t>
      </w:r>
      <w:proofErr w:type="gramEnd"/>
      <w:r w:rsidRPr="00096125">
        <w:t xml:space="preserve">from 1st Jan </w:t>
      </w:r>
      <w:r w:rsidR="00B23205" w:rsidRPr="00096125">
        <w:t>2018</w:t>
      </w:r>
      <w:r w:rsidRPr="00096125">
        <w:t xml:space="preserve"> till </w:t>
      </w:r>
      <w:r w:rsidR="008B0E69">
        <w:t>31</w:t>
      </w:r>
      <w:r w:rsidR="008B0E69" w:rsidRPr="008B0E69">
        <w:rPr>
          <w:vertAlign w:val="superscript"/>
        </w:rPr>
        <w:t>st</w:t>
      </w:r>
      <w:r w:rsidR="008B0E69">
        <w:t xml:space="preserve"> December 2023</w:t>
      </w:r>
      <w:r w:rsidR="00AF6D95">
        <w:t>-</w:t>
      </w:r>
      <w:r w:rsidR="00AF6D95" w:rsidRPr="00AF6D95">
        <w:rPr>
          <w:b/>
          <w:color w:val="FF0000"/>
        </w:rPr>
        <w:t>OHLC Data</w:t>
      </w:r>
      <w:r w:rsidRPr="00096125">
        <w:t>)</w:t>
      </w:r>
    </w:p>
    <w:p w14:paraId="51CFDEBD" w14:textId="77777777" w:rsidR="008B0E69" w:rsidRPr="00096125" w:rsidRDefault="008B0E69" w:rsidP="008B0E69"/>
    <w:p w14:paraId="386FF744" w14:textId="58C813E6" w:rsidR="008B0E69" w:rsidRDefault="00656C08" w:rsidP="008B0E69">
      <w:pPr>
        <w:pStyle w:val="ListParagraph"/>
        <w:numPr>
          <w:ilvl w:val="0"/>
          <w:numId w:val="9"/>
        </w:numPr>
      </w:pPr>
      <w:r w:rsidRPr="00096125">
        <w:t xml:space="preserve">Add </w:t>
      </w:r>
      <w:r>
        <w:t xml:space="preserve">USA VIX </w:t>
      </w:r>
      <w:r w:rsidRPr="00096125">
        <w:t xml:space="preserve">data for </w:t>
      </w:r>
      <w:r w:rsidR="00A3665A">
        <w:t>Six</w:t>
      </w:r>
      <w:r w:rsidRPr="00096125">
        <w:t xml:space="preserve"> years </w:t>
      </w:r>
      <w:r w:rsidR="00AC3F09">
        <w:t>(Volatility Index- Fear Factor)</w:t>
      </w:r>
    </w:p>
    <w:p w14:paraId="62135874" w14:textId="77777777" w:rsidR="008B0E69" w:rsidRPr="00096125" w:rsidRDefault="008B0E69" w:rsidP="008B0E69"/>
    <w:p w14:paraId="14336931" w14:textId="36D3DC23" w:rsidR="004E2C5F" w:rsidRDefault="00D502BF" w:rsidP="004E2C5F">
      <w:pPr>
        <w:pStyle w:val="ListParagraph"/>
        <w:numPr>
          <w:ilvl w:val="0"/>
          <w:numId w:val="9"/>
        </w:numPr>
      </w:pPr>
      <w:r w:rsidRPr="00096125">
        <w:t xml:space="preserve">Calculate daily returns </w:t>
      </w:r>
      <w:r w:rsidR="00AC3F09">
        <w:t>based on close prices of each index</w:t>
      </w:r>
      <w:r w:rsidR="00BD3EE0">
        <w:t xml:space="preserve">: </w:t>
      </w:r>
      <w:proofErr w:type="gramStart"/>
      <w:r w:rsidR="00BD3EE0">
        <w:t>( Yt</w:t>
      </w:r>
      <w:proofErr w:type="gramEnd"/>
      <w:r w:rsidR="00BD3EE0">
        <w:t>-Yt-1)/(Yt-1)  * 100</w:t>
      </w:r>
    </w:p>
    <w:p w14:paraId="1E725434" w14:textId="77777777" w:rsidR="008B0E69" w:rsidRDefault="008B0E69" w:rsidP="008B0E69"/>
    <w:p w14:paraId="7187A208" w14:textId="79E82C56" w:rsidR="00B66CFC" w:rsidRDefault="00B66CFC" w:rsidP="004E2C5F">
      <w:pPr>
        <w:pStyle w:val="ListParagraph"/>
        <w:numPr>
          <w:ilvl w:val="0"/>
          <w:numId w:val="9"/>
        </w:numPr>
      </w:pPr>
      <w:r>
        <w:t>Check if daily returns follow Normal distribution</w:t>
      </w:r>
    </w:p>
    <w:p w14:paraId="5AF9E776" w14:textId="77777777" w:rsidR="008B0E69" w:rsidRDefault="008B0E69" w:rsidP="008B0E69"/>
    <w:p w14:paraId="47546B63" w14:textId="013B8451" w:rsidR="00C75907" w:rsidRDefault="00C75907" w:rsidP="004E2C5F">
      <w:pPr>
        <w:pStyle w:val="ListParagraph"/>
        <w:numPr>
          <w:ilvl w:val="0"/>
          <w:numId w:val="9"/>
        </w:numPr>
      </w:pPr>
      <w:r>
        <w:t>Rename variables in each file (Example: Nifty50_</w:t>
      </w:r>
      <w:proofErr w:type="gramStart"/>
      <w:r>
        <w:t>Open,Nifty</w:t>
      </w:r>
      <w:proofErr w:type="gramEnd"/>
      <w:r>
        <w:t>50_Adjclose)</w:t>
      </w:r>
    </w:p>
    <w:p w14:paraId="634FD949" w14:textId="77777777" w:rsidR="008B0E69" w:rsidRPr="00096125" w:rsidRDefault="008B0E69" w:rsidP="008B0E69"/>
    <w:p w14:paraId="4B5CD487" w14:textId="2A8B6783" w:rsidR="00096125" w:rsidRDefault="00096125" w:rsidP="00096125">
      <w:pPr>
        <w:pStyle w:val="ListParagraph"/>
        <w:numPr>
          <w:ilvl w:val="0"/>
          <w:numId w:val="9"/>
        </w:numPr>
      </w:pPr>
      <w:r>
        <w:t>Merge all the above files with outer join (note that holidays are different globally)</w:t>
      </w:r>
    </w:p>
    <w:p w14:paraId="410ED798" w14:textId="77777777" w:rsidR="008B0E69" w:rsidRDefault="008B0E69" w:rsidP="008B0E69"/>
    <w:p w14:paraId="1F922938" w14:textId="12BB1348" w:rsidR="00656C08" w:rsidRDefault="00656C08" w:rsidP="000C7506">
      <w:pPr>
        <w:pStyle w:val="ListParagraph"/>
        <w:numPr>
          <w:ilvl w:val="0"/>
          <w:numId w:val="9"/>
        </w:numPr>
      </w:pPr>
      <w:r w:rsidRPr="00096125">
        <w:t>Impute missing data using LOCF method</w:t>
      </w:r>
    </w:p>
    <w:p w14:paraId="2DDF6229" w14:textId="77777777" w:rsidR="008B0E69" w:rsidRPr="00096125" w:rsidRDefault="008B0E69" w:rsidP="008B0E69"/>
    <w:p w14:paraId="09C9A268" w14:textId="54CDEEE4" w:rsidR="00D502BF" w:rsidRDefault="00D502BF" w:rsidP="000C7506">
      <w:pPr>
        <w:pStyle w:val="ListParagraph"/>
        <w:numPr>
          <w:ilvl w:val="0"/>
          <w:numId w:val="9"/>
        </w:numPr>
      </w:pPr>
      <w:r w:rsidRPr="00096125">
        <w:t>Create indicator variable for “Quarter”</w:t>
      </w:r>
    </w:p>
    <w:p w14:paraId="7B528933" w14:textId="77777777" w:rsidR="008B0E69" w:rsidRPr="00096125" w:rsidRDefault="008B0E69" w:rsidP="008B0E69"/>
    <w:p w14:paraId="7FD5816B" w14:textId="0EB4CFFD" w:rsidR="00D502BF" w:rsidRDefault="00D502BF" w:rsidP="000C7506">
      <w:pPr>
        <w:pStyle w:val="ListParagraph"/>
        <w:numPr>
          <w:ilvl w:val="0"/>
          <w:numId w:val="9"/>
        </w:numPr>
      </w:pPr>
      <w:r w:rsidRPr="00096125">
        <w:t>Create indicator variable for “Month”</w:t>
      </w:r>
    </w:p>
    <w:p w14:paraId="78994304" w14:textId="77777777" w:rsidR="00AC3F09" w:rsidRDefault="00AC3F09" w:rsidP="00AC3F09">
      <w:pPr>
        <w:pStyle w:val="ListParagraph"/>
      </w:pPr>
    </w:p>
    <w:p w14:paraId="499BC9CB" w14:textId="0756E512" w:rsidR="00AC3F09" w:rsidRDefault="00AC3F09" w:rsidP="000C7506">
      <w:pPr>
        <w:pStyle w:val="ListParagraph"/>
        <w:numPr>
          <w:ilvl w:val="0"/>
          <w:numId w:val="9"/>
        </w:numPr>
      </w:pPr>
      <w:r>
        <w:t>Create indicator variable for “Year”</w:t>
      </w:r>
    </w:p>
    <w:p w14:paraId="4B657D1C" w14:textId="77777777" w:rsidR="008B0E69" w:rsidRDefault="008B0E69" w:rsidP="008B0E69"/>
    <w:p w14:paraId="2F8890BE" w14:textId="1832C79E" w:rsidR="000A28F5" w:rsidRPr="00EF731B" w:rsidRDefault="000B34A4" w:rsidP="00BD3EE0">
      <w:pPr>
        <w:pStyle w:val="ListParagraph"/>
        <w:numPr>
          <w:ilvl w:val="0"/>
          <w:numId w:val="9"/>
        </w:numPr>
      </w:pPr>
      <w:r>
        <w:lastRenderedPageBreak/>
        <w:t>Finalize Master Data which will be used for Phase 2</w:t>
      </w:r>
    </w:p>
    <w:sectPr w:rsidR="000A28F5" w:rsidRPr="00EF731B" w:rsidSect="00E249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C9"/>
    <w:multiLevelType w:val="hybridMultilevel"/>
    <w:tmpl w:val="5A3059CA"/>
    <w:lvl w:ilvl="0" w:tplc="C06A4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701E"/>
    <w:multiLevelType w:val="hybridMultilevel"/>
    <w:tmpl w:val="E0780270"/>
    <w:lvl w:ilvl="0" w:tplc="72302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E681B"/>
    <w:multiLevelType w:val="hybridMultilevel"/>
    <w:tmpl w:val="FEE8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05BAE"/>
    <w:multiLevelType w:val="hybridMultilevel"/>
    <w:tmpl w:val="FEE8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F1BB0"/>
    <w:multiLevelType w:val="hybridMultilevel"/>
    <w:tmpl w:val="2324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E12D9"/>
    <w:multiLevelType w:val="hybridMultilevel"/>
    <w:tmpl w:val="2324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03F7D"/>
    <w:multiLevelType w:val="hybridMultilevel"/>
    <w:tmpl w:val="678C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41399"/>
    <w:multiLevelType w:val="hybridMultilevel"/>
    <w:tmpl w:val="E6388EB8"/>
    <w:lvl w:ilvl="0" w:tplc="988CE0D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B1173"/>
    <w:multiLevelType w:val="hybridMultilevel"/>
    <w:tmpl w:val="C9846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A2181"/>
    <w:multiLevelType w:val="hybridMultilevel"/>
    <w:tmpl w:val="BF686A5C"/>
    <w:lvl w:ilvl="0" w:tplc="0AE65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026E2"/>
    <w:multiLevelType w:val="hybridMultilevel"/>
    <w:tmpl w:val="1BA2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22F18"/>
    <w:multiLevelType w:val="hybridMultilevel"/>
    <w:tmpl w:val="992A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E1D2E"/>
    <w:multiLevelType w:val="hybridMultilevel"/>
    <w:tmpl w:val="6588A31A"/>
    <w:lvl w:ilvl="0" w:tplc="B0AC35F6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3" w15:restartNumberingAfterBreak="0">
    <w:nsid w:val="4A916283"/>
    <w:multiLevelType w:val="hybridMultilevel"/>
    <w:tmpl w:val="8CCE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46D81"/>
    <w:multiLevelType w:val="hybridMultilevel"/>
    <w:tmpl w:val="78C8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02139"/>
    <w:multiLevelType w:val="hybridMultilevel"/>
    <w:tmpl w:val="7854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B0AE7"/>
    <w:multiLevelType w:val="hybridMultilevel"/>
    <w:tmpl w:val="15D25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96A02"/>
    <w:multiLevelType w:val="hybridMultilevel"/>
    <w:tmpl w:val="99F6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C6ACF"/>
    <w:multiLevelType w:val="hybridMultilevel"/>
    <w:tmpl w:val="52AC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129DA"/>
    <w:multiLevelType w:val="hybridMultilevel"/>
    <w:tmpl w:val="FF82D2CE"/>
    <w:lvl w:ilvl="0" w:tplc="60E8F790">
      <w:start w:val="1"/>
      <w:numFmt w:val="lowerLetter"/>
      <w:lvlText w:val="%1)"/>
      <w:lvlJc w:val="left"/>
      <w:pPr>
        <w:ind w:left="4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7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11"/>
  </w:num>
  <w:num w:numId="10">
    <w:abstractNumId w:val="14"/>
  </w:num>
  <w:num w:numId="11">
    <w:abstractNumId w:val="18"/>
  </w:num>
  <w:num w:numId="12">
    <w:abstractNumId w:val="6"/>
  </w:num>
  <w:num w:numId="13">
    <w:abstractNumId w:val="15"/>
  </w:num>
  <w:num w:numId="14">
    <w:abstractNumId w:val="0"/>
  </w:num>
  <w:num w:numId="15">
    <w:abstractNumId w:val="7"/>
  </w:num>
  <w:num w:numId="16">
    <w:abstractNumId w:val="1"/>
  </w:num>
  <w:num w:numId="17">
    <w:abstractNumId w:val="9"/>
  </w:num>
  <w:num w:numId="18">
    <w:abstractNumId w:val="8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1B"/>
    <w:rsid w:val="00002CAC"/>
    <w:rsid w:val="00006D9C"/>
    <w:rsid w:val="000760DD"/>
    <w:rsid w:val="00096125"/>
    <w:rsid w:val="000A28F5"/>
    <w:rsid w:val="000B34A4"/>
    <w:rsid w:val="000B5809"/>
    <w:rsid w:val="000C7506"/>
    <w:rsid w:val="000F20C9"/>
    <w:rsid w:val="001562B4"/>
    <w:rsid w:val="0017435F"/>
    <w:rsid w:val="00182F64"/>
    <w:rsid w:val="001F1DC1"/>
    <w:rsid w:val="002072AB"/>
    <w:rsid w:val="00214AD4"/>
    <w:rsid w:val="00233CD8"/>
    <w:rsid w:val="00295155"/>
    <w:rsid w:val="003252ED"/>
    <w:rsid w:val="00331645"/>
    <w:rsid w:val="00332118"/>
    <w:rsid w:val="00342F63"/>
    <w:rsid w:val="00377579"/>
    <w:rsid w:val="003B69A3"/>
    <w:rsid w:val="00443590"/>
    <w:rsid w:val="00483901"/>
    <w:rsid w:val="004A7E84"/>
    <w:rsid w:val="004E2C5F"/>
    <w:rsid w:val="005013F7"/>
    <w:rsid w:val="00545EFC"/>
    <w:rsid w:val="00560CF6"/>
    <w:rsid w:val="00577371"/>
    <w:rsid w:val="005910C6"/>
    <w:rsid w:val="00625EFC"/>
    <w:rsid w:val="00632004"/>
    <w:rsid w:val="00656C08"/>
    <w:rsid w:val="006A616D"/>
    <w:rsid w:val="006F4156"/>
    <w:rsid w:val="00702CB5"/>
    <w:rsid w:val="00777AFC"/>
    <w:rsid w:val="007969CD"/>
    <w:rsid w:val="007A4439"/>
    <w:rsid w:val="007C66F5"/>
    <w:rsid w:val="007D2442"/>
    <w:rsid w:val="007F13C0"/>
    <w:rsid w:val="007F6243"/>
    <w:rsid w:val="00864A7D"/>
    <w:rsid w:val="008860C6"/>
    <w:rsid w:val="00891EA7"/>
    <w:rsid w:val="008B0E69"/>
    <w:rsid w:val="008C3F2D"/>
    <w:rsid w:val="009016A6"/>
    <w:rsid w:val="00905DE0"/>
    <w:rsid w:val="0094756E"/>
    <w:rsid w:val="00961016"/>
    <w:rsid w:val="00963C21"/>
    <w:rsid w:val="00A3665A"/>
    <w:rsid w:val="00A4419B"/>
    <w:rsid w:val="00A51E9F"/>
    <w:rsid w:val="00A848D8"/>
    <w:rsid w:val="00A96E98"/>
    <w:rsid w:val="00AC3F09"/>
    <w:rsid w:val="00AE437B"/>
    <w:rsid w:val="00AF6D95"/>
    <w:rsid w:val="00B23205"/>
    <w:rsid w:val="00B37F3F"/>
    <w:rsid w:val="00B66CFC"/>
    <w:rsid w:val="00B90061"/>
    <w:rsid w:val="00BA6A1C"/>
    <w:rsid w:val="00BD3EE0"/>
    <w:rsid w:val="00BE0716"/>
    <w:rsid w:val="00BF7989"/>
    <w:rsid w:val="00C0583D"/>
    <w:rsid w:val="00C602B5"/>
    <w:rsid w:val="00C75907"/>
    <w:rsid w:val="00C90316"/>
    <w:rsid w:val="00C90C06"/>
    <w:rsid w:val="00CA0D24"/>
    <w:rsid w:val="00CA2679"/>
    <w:rsid w:val="00CC7686"/>
    <w:rsid w:val="00CD7C10"/>
    <w:rsid w:val="00D502BF"/>
    <w:rsid w:val="00D74CAF"/>
    <w:rsid w:val="00DA26AE"/>
    <w:rsid w:val="00DC08E1"/>
    <w:rsid w:val="00E12E29"/>
    <w:rsid w:val="00E24991"/>
    <w:rsid w:val="00E25232"/>
    <w:rsid w:val="00E523FA"/>
    <w:rsid w:val="00ED3C86"/>
    <w:rsid w:val="00EF46EB"/>
    <w:rsid w:val="00EF731B"/>
    <w:rsid w:val="00F53FDF"/>
    <w:rsid w:val="00F64FCB"/>
    <w:rsid w:val="00F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DF38"/>
  <w14:defaultImageDpi w14:val="32767"/>
  <w15:chartTrackingRefBased/>
  <w15:docId w15:val="{BED1434E-799E-B747-B1F3-038B8951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29"/>
    <w:pPr>
      <w:ind w:left="720"/>
      <w:contextualSpacing/>
    </w:pPr>
  </w:style>
  <w:style w:type="table" w:styleId="TableGrid">
    <w:name w:val="Table Grid"/>
    <w:basedOn w:val="TableNormal"/>
    <w:uiPriority w:val="39"/>
    <w:rsid w:val="00DC0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 analytics</dc:creator>
  <cp:keywords/>
  <dc:description/>
  <cp:lastModifiedBy>Vinayak Deshpande</cp:lastModifiedBy>
  <cp:revision>26</cp:revision>
  <dcterms:created xsi:type="dcterms:W3CDTF">2023-03-23T10:13:00Z</dcterms:created>
  <dcterms:modified xsi:type="dcterms:W3CDTF">2024-01-15T17:31:00Z</dcterms:modified>
</cp:coreProperties>
</file>