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3D"/>
          <w:sz w:val="80"/>
          <w:szCs w:val="80"/>
        </w:rPr>
        <w:t xml:space="preserve">COWINANCE</w:t>
      </w:r>
    </w:p>
    <w:p>
      <w:pPr>
        <w:spacing w:before="160"/>
        <w:jc w:val="center"/>
      </w:pPr>
      <w:r>
        <w:rPr>
          <w:color w:val="444444"/>
          <w:sz w:val="33"/>
          <w:szCs w:val="33"/>
        </w:rPr>
        <w:t xml:space="preserve">Módulo de Finanzas — Diseño Completo</w:t>
      </w:r>
    </w:p>
    <w:p>
      <w:pPr>
        <w:spacing w:before="120"/>
        <w:jc w:val="center"/>
      </w:pPr>
      <w:r>
        <w:rPr>
          <w:color w:val="888888"/>
          <w:sz w:val="17"/>
          <w:szCs w:val="17"/>
        </w:rPr>
        <w:t xml:space="preserve">Contabilidad estilo QuickBooks · Partida doble · Facturación · Bancos · Activos biológicos · Estados financieros</w:t>
      </w:r>
    </w:p>
    <w:p>
      <w:pPr>
        <w:pBdr>
          <w:bottom w:val="single" w:color="1F4E3D" w:sz="8" w:space="1"/>
        </w:pBdr>
        <w:spacing w:before="500"/>
        <w:jc w:val="center"/>
      </w:pPr>
    </w:p>
    <w:p>
      <w:pPr>
        <w:spacing w:before="360"/>
        <w:jc w:val="center"/>
      </w:pPr>
      <w:r>
        <w:rPr>
          <w:b/>
          <w:bCs/>
          <w:sz w:val="21"/>
          <w:szCs w:val="21"/>
        </w:rPr>
        <w:t xml:space="preserve">La usabilidad de QuickBooks, la profundidad de un ERP agropecuario</w:t>
      </w:r>
    </w:p>
    <w:p>
      <w:pPr>
        <w:spacing w:before="120"/>
        <w:jc w:val="center"/>
      </w:pPr>
      <w:r>
        <w:rPr>
          <w:color w:val="888888"/>
          <w:sz w:val="20"/>
          <w:szCs w:val="20"/>
        </w:rPr>
        <w:t xml:space="preserve">Versión 1.0 — Julio 2026 — Confidencial</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Visión y alcance del módulo</w:t>
      </w:r>
    </w:p>
    <w:p>
      <w:pPr>
        <w:spacing w:after="140"/>
      </w:pPr>
      <w:r>
        <w:t xml:space="preserve">El módulo de Finanzas es la </w:t>
      </w:r>
      <w:r>
        <w:rPr>
          <w:b/>
          <w:bCs/>
        </w:rPr>
        <w:t xml:space="preserve">contabilidad completa</w:t>
      </w:r>
      <w:r>
        <w:t xml:space="preserve"> de Cowinance, con la simplicidad de uso de QuickBooks y la profundidad de un ERP: plan de cuentas, partida doble, facturación, gastos, cuentas por cobrar y pagar, bancos y conciliación, presupuestos, multimoneda, impuestos y los estados financieros (Resultado, Balance, Flujo de caja). La diferencia frente a un QuickBooks genérico es que Cowinance entiende de ganadería: </w:t>
      </w:r>
      <w:r>
        <w:rPr>
          <w:b/>
          <w:bCs/>
        </w:rPr>
        <w:t xml:space="preserve">centros de costo hasta el nivel del animal</w:t>
      </w:r>
      <w:r>
        <w:t xml:space="preserve">, valuación de </w:t>
      </w:r>
      <w:r>
        <w:rPr>
          <w:b/>
          <w:bCs/>
        </w:rPr>
        <w:t xml:space="preserve">activos biológicos</w:t>
      </w:r>
      <w:r>
        <w:t xml:space="preserve"> (el ganado como inventario que crece y se reproduce) y </w:t>
      </w:r>
      <w:r>
        <w:rPr>
          <w:b/>
          <w:bCs/>
        </w:rPr>
        <w:t xml:space="preserve">consolidación multiempresa</w:t>
      </w:r>
      <w:r>
        <w:t xml:space="preserve"> para grupos agropecuarios.</w:t>
      </w:r>
    </w:p>
    <w:p>
      <w:pPr>
        <w:spacing w:after="140"/>
      </w:pPr>
      <w:r>
        <w:t xml:space="preserve">El principio de diseño: </w:t>
      </w:r>
      <w:r>
        <w:rPr>
          <w:b/>
          <w:bCs/>
        </w:rPr>
        <w:t xml:space="preserve">el que carga un dato operativo no necesita saber de contabilidad, y el contador no necesita re-cargar nada.</w:t>
      </w:r>
      <w:r>
        <w:t xml:space="preserve"> Cada hecho económico del negocio (una venta de hacienda, una compra de insumo, una liquidación de leche, un jornal) genera automáticamente su asiento de partida doble, con su imputación al centro de costo correcto. El contador supervisa, ajusta y cierra; no transcribe. El objetivo: </w:t>
      </w:r>
      <w:r>
        <w:rPr>
          <w:b/>
          <w:bCs/>
        </w:rPr>
        <w:t xml:space="preserve">saber en todo momento cuánto se gana, cuánto se debe, cuánta caja hay y qué unidad de negocio es rentable.</w:t>
      </w:r>
      <w:r>
        <w:t xml:space="preserve"/>
      </w:r>
    </w:p>
    <w:p>
      <w:pPr>
        <w:pStyle w:val="Heading2"/>
      </w:pPr>
      <w:r>
        <w:t xml:space="preserve">1.1 Cobertura total del módulo</w:t>
      </w:r>
    </w:p>
    <w:p>
      <w:pPr>
        <w:pStyle w:val="ListParagraph"/>
        <w:numPr>
          <w:ilvl w:val="0"/>
          <w:numId w:val="2"/>
        </w:numPr>
        <w:spacing w:after="60"/>
      </w:pPr>
      <w:r>
        <w:t xml:space="preserve"/>
      </w:r>
      <w:r>
        <w:rPr>
          <w:b/>
          <w:bCs/>
        </w:rPr>
        <w:t xml:space="preserve">Plan de cuentas</w:t>
      </w:r>
      <w:r>
        <w:t xml:space="preserve"> por empresa, jerárquico y con plantillas por país.</w:t>
      </w:r>
    </w:p>
    <w:p>
      <w:pPr>
        <w:pStyle w:val="ListParagraph"/>
        <w:numPr>
          <w:ilvl w:val="0"/>
          <w:numId w:val="2"/>
        </w:numPr>
        <w:spacing w:after="60"/>
      </w:pPr>
      <w:r>
        <w:t xml:space="preserve"/>
      </w:r>
      <w:r>
        <w:rPr>
          <w:b/>
          <w:bCs/>
        </w:rPr>
        <w:t xml:space="preserve">Contabilidad de partida doble:</w:t>
      </w:r>
      <w:r>
        <w:t xml:space="preserve"> asientos automáticos y manuales, libro diario y mayor.</w:t>
      </w:r>
    </w:p>
    <w:p>
      <w:pPr>
        <w:pStyle w:val="ListParagraph"/>
        <w:numPr>
          <w:ilvl w:val="0"/>
          <w:numId w:val="2"/>
        </w:numPr>
        <w:spacing w:after="60"/>
      </w:pPr>
      <w:r>
        <w:t xml:space="preserve"/>
      </w:r>
      <w:r>
        <w:rPr>
          <w:b/>
          <w:bCs/>
        </w:rPr>
        <w:t xml:space="preserve">Facturación:</w:t>
      </w:r>
      <w:r>
        <w:t xml:space="preserve"> comprobantes emitidos y recibidos, facturación electrónica por país.</w:t>
      </w:r>
    </w:p>
    <w:p>
      <w:pPr>
        <w:pStyle w:val="ListParagraph"/>
        <w:numPr>
          <w:ilvl w:val="0"/>
          <w:numId w:val="2"/>
        </w:numPr>
        <w:spacing w:after="60"/>
      </w:pPr>
      <w:r>
        <w:t xml:space="preserve"/>
      </w:r>
      <w:r>
        <w:rPr>
          <w:b/>
          <w:bCs/>
        </w:rPr>
        <w:t xml:space="preserve">Gastos e ingresos:</w:t>
      </w:r>
      <w:r>
        <w:t xml:space="preserve"> registro, categorización y adjuntos (foto del ticket).</w:t>
      </w:r>
    </w:p>
    <w:p>
      <w:pPr>
        <w:pStyle w:val="ListParagraph"/>
        <w:numPr>
          <w:ilvl w:val="0"/>
          <w:numId w:val="2"/>
        </w:numPr>
        <w:spacing w:after="60"/>
      </w:pPr>
      <w:r>
        <w:t xml:space="preserve"/>
      </w:r>
      <w:r>
        <w:rPr>
          <w:b/>
          <w:bCs/>
        </w:rPr>
        <w:t xml:space="preserve">Cuentas por cobrar (AR) y por pagar (AP):</w:t>
      </w:r>
      <w:r>
        <w:t xml:space="preserve"> saldos, antigüedad y vencimientos.</w:t>
      </w:r>
    </w:p>
    <w:p>
      <w:pPr>
        <w:pStyle w:val="ListParagraph"/>
        <w:numPr>
          <w:ilvl w:val="0"/>
          <w:numId w:val="2"/>
        </w:numPr>
        <w:spacing w:after="60"/>
      </w:pPr>
      <w:r>
        <w:t xml:space="preserve"/>
      </w:r>
      <w:r>
        <w:rPr>
          <w:b/>
          <w:bCs/>
        </w:rPr>
        <w:t xml:space="preserve">Bancos y tesorería:</w:t>
      </w:r>
      <w:r>
        <w:t xml:space="preserve"> cuentas, saldos, importación de movimientos y conciliación bancaria.</w:t>
      </w:r>
    </w:p>
    <w:p>
      <w:pPr>
        <w:pStyle w:val="ListParagraph"/>
        <w:numPr>
          <w:ilvl w:val="0"/>
          <w:numId w:val="2"/>
        </w:numPr>
        <w:spacing w:after="60"/>
      </w:pPr>
      <w:r>
        <w:t xml:space="preserve"/>
      </w:r>
      <w:r>
        <w:rPr>
          <w:b/>
          <w:bCs/>
        </w:rPr>
        <w:t xml:space="preserve">Centros de costo:</w:t>
      </w:r>
      <w:r>
        <w:t xml:space="preserve"> hasta nivel finca, potrero, lote, animal, cultivo o máquina.</w:t>
      </w:r>
    </w:p>
    <w:p>
      <w:pPr>
        <w:pStyle w:val="ListParagraph"/>
        <w:numPr>
          <w:ilvl w:val="0"/>
          <w:numId w:val="2"/>
        </w:numPr>
        <w:spacing w:after="60"/>
      </w:pPr>
      <w:r>
        <w:t xml:space="preserve"/>
      </w:r>
      <w:r>
        <w:rPr>
          <w:b/>
          <w:bCs/>
        </w:rPr>
        <w:t xml:space="preserve">Activos biológicos:</w:t>
      </w:r>
      <w:r>
        <w:t xml:space="preserve"> valuación del ganado (crecimiento, reproducción, cambio de categoría).</w:t>
      </w:r>
    </w:p>
    <w:p>
      <w:pPr>
        <w:pStyle w:val="ListParagraph"/>
        <w:numPr>
          <w:ilvl w:val="0"/>
          <w:numId w:val="2"/>
        </w:numPr>
        <w:spacing w:after="60"/>
      </w:pPr>
      <w:r>
        <w:t xml:space="preserve"/>
      </w:r>
      <w:r>
        <w:rPr>
          <w:b/>
          <w:bCs/>
        </w:rPr>
        <w:t xml:space="preserve">Activos fijos y depreciación:</w:t>
      </w:r>
      <w:r>
        <w:t xml:space="preserve"> maquinaria, instalaciones y mejoras.</w:t>
      </w:r>
    </w:p>
    <w:p>
      <w:pPr>
        <w:pStyle w:val="ListParagraph"/>
        <w:numPr>
          <w:ilvl w:val="0"/>
          <w:numId w:val="2"/>
        </w:numPr>
        <w:spacing w:after="60"/>
      </w:pPr>
      <w:r>
        <w:t xml:space="preserve"/>
      </w:r>
      <w:r>
        <w:rPr>
          <w:b/>
          <w:bCs/>
        </w:rPr>
        <w:t xml:space="preserve">Presupuestos:</w:t>
      </w:r>
      <w:r>
        <w:t xml:space="preserve"> por cuenta, centro de costo y mes, con real vs. presupuesto.</w:t>
      </w:r>
    </w:p>
    <w:p>
      <w:pPr>
        <w:pStyle w:val="ListParagraph"/>
        <w:numPr>
          <w:ilvl w:val="0"/>
          <w:numId w:val="2"/>
        </w:numPr>
        <w:spacing w:after="60"/>
      </w:pPr>
      <w:r>
        <w:t xml:space="preserve"/>
      </w:r>
      <w:r>
        <w:rPr>
          <w:b/>
          <w:bCs/>
        </w:rPr>
        <w:t xml:space="preserve">Multimoneda y consolidación:</w:t>
      </w:r>
      <w:r>
        <w:t xml:space="preserve"> varias monedas y consolidación de grupo.</w:t>
      </w:r>
    </w:p>
    <w:p>
      <w:pPr>
        <w:pStyle w:val="ListParagraph"/>
        <w:numPr>
          <w:ilvl w:val="0"/>
          <w:numId w:val="2"/>
        </w:numPr>
        <w:spacing w:after="60"/>
      </w:pPr>
      <w:r>
        <w:t xml:space="preserve"/>
      </w:r>
      <w:r>
        <w:rPr>
          <w:b/>
          <w:bCs/>
        </w:rPr>
        <w:t xml:space="preserve">Impuestos:</w:t>
      </w:r>
      <w:r>
        <w:t xml:space="preserve"> IVA/impuestos por país, retenciones y declaraciones.</w:t>
      </w:r>
    </w:p>
    <w:p>
      <w:pPr>
        <w:pStyle w:val="ListParagraph"/>
        <w:numPr>
          <w:ilvl w:val="0"/>
          <w:numId w:val="2"/>
        </w:numPr>
        <w:spacing w:after="60"/>
      </w:pPr>
      <w:r>
        <w:t xml:space="preserve"/>
      </w:r>
      <w:r>
        <w:rPr>
          <w:b/>
          <w:bCs/>
        </w:rPr>
        <w:t xml:space="preserve">Estados financieros:</w:t>
      </w:r>
      <w:r>
        <w:t xml:space="preserve"> Resultado (P&amp;L), Balance general, Flujo de caja.</w:t>
      </w:r>
    </w:p>
    <w:p>
      <w:pPr>
        <w:pStyle w:val="ListParagraph"/>
        <w:numPr>
          <w:ilvl w:val="0"/>
          <w:numId w:val="2"/>
        </w:numPr>
        <w:spacing w:after="60"/>
      </w:pPr>
      <w:r>
        <w:t xml:space="preserve"/>
      </w:r>
      <w:r>
        <w:rPr>
          <w:b/>
          <w:bCs/>
        </w:rPr>
        <w:t xml:space="preserve">IA financiera:</w:t>
      </w:r>
      <w:r>
        <w:t xml:space="preserve"> categorización automática, proyección de caja, detección de anomalías.</w:t>
      </w:r>
    </w:p>
    <w:p>
      <w:pPr>
        <w:pStyle w:val="ListParagraph"/>
        <w:numPr>
          <w:ilvl w:val="0"/>
          <w:numId w:val="2"/>
        </w:numPr>
        <w:spacing w:after="60"/>
      </w:pPr>
      <w:r>
        <w:t xml:space="preserve"/>
      </w:r>
      <w:r>
        <w:rPr>
          <w:b/>
          <w:bCs/>
        </w:rPr>
        <w:t xml:space="preserve">Integraciones:</w:t>
      </w:r>
      <w:r>
        <w:t xml:space="preserve"> QuickBooks/Xero/SAP B1, bancos (open banking) y fisco.</w:t>
      </w:r>
    </w:p>
    <w:p>
      <w:pPr>
        <w:pStyle w:val="Heading2"/>
      </w:pPr>
      <w:r>
        <w:t xml:space="preserve">1.2 Entidades del modelo de datos</w:t>
      </w:r>
    </w:p>
    <w:p>
      <w:pPr>
        <w:spacing w:after="140"/>
      </w:pPr>
      <w:r>
        <w:t xml:space="preserve">Centrales: </w:t>
      </w:r>
      <w:r>
        <w:rPr>
          <w:b/>
          <w:bCs/>
        </w:rPr>
        <w:t xml:space="preserve">chart_of_accounts</w:t>
      </w:r>
      <w:r>
        <w:t xml:space="preserve"> (plan de cuentas), </w:t>
      </w:r>
      <w:r>
        <w:rPr>
          <w:b/>
          <w:bCs/>
        </w:rPr>
        <w:t xml:space="preserve">journal_entries</w:t>
      </w:r>
      <w:r>
        <w:t xml:space="preserve"> y </w:t>
      </w:r>
      <w:r>
        <w:rPr>
          <w:b/>
          <w:bCs/>
        </w:rPr>
        <w:t xml:space="preserve">journal_lines</w:t>
      </w:r>
      <w:r>
        <w:t xml:space="preserve"> (asientos), </w:t>
      </w:r>
      <w:r>
        <w:rPr>
          <w:b/>
          <w:bCs/>
        </w:rPr>
        <w:t xml:space="preserve">cost_centers</w:t>
      </w:r>
      <w:r>
        <w:t xml:space="preserve"> (centros de costo), </w:t>
      </w:r>
      <w:r>
        <w:rPr>
          <w:b/>
          <w:bCs/>
        </w:rPr>
        <w:t xml:space="preserve">fiscal_periods</w:t>
      </w:r>
      <w:r>
        <w:t xml:space="preserve"> (períodos), </w:t>
      </w:r>
      <w:r>
        <w:rPr>
          <w:b/>
          <w:bCs/>
        </w:rPr>
        <w:t xml:space="preserve">payments</w:t>
      </w:r>
      <w:r>
        <w:t xml:space="preserve"> y </w:t>
      </w:r>
      <w:r>
        <w:rPr>
          <w:b/>
          <w:bCs/>
        </w:rPr>
        <w:t xml:space="preserve">payment_allocations</w:t>
      </w:r>
      <w:r>
        <w:t xml:space="preserve"> (tesorería), </w:t>
      </w:r>
      <w:r>
        <w:rPr>
          <w:b/>
          <w:bCs/>
        </w:rPr>
        <w:t xml:space="preserve">invoices</w:t>
      </w:r>
      <w:r>
        <w:t xml:space="preserve"> (comprobantes), </w:t>
      </w:r>
      <w:r>
        <w:rPr>
          <w:b/>
          <w:bCs/>
        </w:rPr>
        <w:t xml:space="preserve">bank_accounts</w:t>
      </w:r>
      <w:r>
        <w:t xml:space="preserve"> (bancos), </w:t>
      </w:r>
      <w:r>
        <w:rPr>
          <w:b/>
          <w:bCs/>
        </w:rPr>
        <w:t xml:space="preserve">budgets</w:t>
      </w:r>
      <w:r>
        <w:t xml:space="preserve"> y </w:t>
      </w:r>
      <w:r>
        <w:rPr>
          <w:b/>
          <w:bCs/>
        </w:rPr>
        <w:t xml:space="preserve">budget_lines</w:t>
      </w:r>
      <w:r>
        <w:t xml:space="preserve"> (presupuestos). Conectadas: sales, purchases, sale_lines, purchase_lines (originan asientos), payroll_runs (nómina), exchange_rates (multimoneda), animals (activos biológicos), market_prices (valuación). El módulo añade las entidades específicas de la sección 1.3.</w:t>
      </w:r>
    </w:p>
    <w:p>
      <w:pPr>
        <w:pStyle w:val="Heading2"/>
      </w:pPr>
      <w:r>
        <w:t xml:space="preserve">1.3 Entidades específicas que el módulo añade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Entidad</w:t>
            </w:r>
          </w:p>
        </w:tc>
        <w:tc>
          <w:tcPr>
            <w:tcW w:type="dxa" w:w="67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Propósito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bank_transactions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Movimiento bancario importado (feed) pendiente de conciliar con un pago/asiento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bank_reconciliations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Cierre de conciliación de una cuenta a una fecha, con saldo cuadrado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tax_rates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Alícuotas e impuestos por país/jurisdicción y categoría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tax_returns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Declaración/liquidación de impuestos de un período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biological_asset_valuations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Valuación del ganado (por categoría/lote) a una fecha: existencias × valor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fixed_asset_depreciation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Cálculo y asiento de depreciación de activos fijos por período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recurring_transactions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Plantilla de asiento/factura recurrente (alquileres, servicios, cuotas)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reconciliation_matches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Emparejamiento entre un movimiento bancario y un pago/factura</w:t>
            </w:r>
          </w:p>
        </w:tc>
      </w:tr>
    </w:tbl>
    <w:p>
      <w:pPr>
        <w:spacing w:after="140"/>
      </w:pPr>
    </w:p>
    <w:p>
      <w:pPr>
        <w:pStyle w:val="Heading1"/>
        <w:pageBreakBefore/>
      </w:pPr>
      <w:r>
        <w:t xml:space="preserve">2. Plan de cuentas</w:t>
      </w:r>
    </w:p>
    <w:p>
      <w:pPr>
        <w:spacing w:after="140"/>
      </w:pPr>
      <w:r>
        <w:t xml:space="preserve">El plan de cuentas (chart_of_accounts) es la columna vertebral: la estructura jerárquica de cuentas donde se registra todo.</w:t>
      </w:r>
    </w:p>
    <w:p>
      <w:pPr>
        <w:pStyle w:val="ListParagraph"/>
        <w:numPr>
          <w:ilvl w:val="0"/>
          <w:numId w:val="2"/>
        </w:numPr>
        <w:spacing w:after="60"/>
      </w:pPr>
      <w:r>
        <w:t xml:space="preserve"/>
      </w:r>
      <w:r>
        <w:rPr>
          <w:b/>
          <w:bCs/>
        </w:rPr>
        <w:t xml:space="preserve">Cinco naturalezas:</w:t>
      </w:r>
      <w:r>
        <w:t xml:space="preserve"> activo, pasivo, patrimonio, ingreso y egreso; cada cuenta pertenece a una y hereda su comportamiento.</w:t>
      </w:r>
    </w:p>
    <w:p>
      <w:pPr>
        <w:pStyle w:val="ListParagraph"/>
        <w:numPr>
          <w:ilvl w:val="0"/>
          <w:numId w:val="2"/>
        </w:numPr>
        <w:spacing w:after="60"/>
      </w:pPr>
      <w:r>
        <w:t xml:space="preserve"/>
      </w:r>
      <w:r>
        <w:rPr>
          <w:b/>
          <w:bCs/>
        </w:rPr>
        <w:t xml:space="preserve">Jerarquía:</w:t>
      </w:r>
      <w:r>
        <w:t xml:space="preserve"> cuentas padre agrupan cuentas hijas (postables); los totales suben por la jerarquía para los reportes.</w:t>
      </w:r>
    </w:p>
    <w:p>
      <w:pPr>
        <w:pStyle w:val="ListParagraph"/>
        <w:numPr>
          <w:ilvl w:val="0"/>
          <w:numId w:val="2"/>
        </w:numPr>
        <w:spacing w:after="60"/>
      </w:pPr>
      <w:r>
        <w:t xml:space="preserve"/>
      </w:r>
      <w:r>
        <w:rPr>
          <w:b/>
          <w:bCs/>
        </w:rPr>
        <w:t xml:space="preserve">Plantillas por país:</w:t>
      </w:r>
      <w:r>
        <w:t xml:space="preserve"> planes base precargados y adaptables (agropecuario), con el mapeo fiscal correspondiente.</w:t>
      </w:r>
    </w:p>
    <w:p>
      <w:pPr>
        <w:pStyle w:val="ListParagraph"/>
        <w:numPr>
          <w:ilvl w:val="0"/>
          <w:numId w:val="2"/>
        </w:numPr>
        <w:spacing w:after="60"/>
      </w:pPr>
      <w:r>
        <w:t xml:space="preserve"/>
      </w:r>
      <w:r>
        <w:rPr>
          <w:b/>
          <w:bCs/>
        </w:rPr>
        <w:t xml:space="preserve">Cuentas agropecuarias típicas:</w:t>
      </w:r>
      <w:r>
        <w:t xml:space="preserve"> hacienda (activo biológico), sementeras en curso, praderas, ventas de hacienda/leche/grano, gastos de alimentación, sanidad, agronómicos, arrendamientos.</w:t>
      </w:r>
    </w:p>
    <w:p>
      <w:pPr>
        <w:pStyle w:val="ListParagraph"/>
        <w:numPr>
          <w:ilvl w:val="0"/>
          <w:numId w:val="2"/>
        </w:numPr>
        <w:spacing w:after="60"/>
      </w:pPr>
      <w:r>
        <w:t xml:space="preserve"/>
      </w:r>
      <w:r>
        <w:rPr>
          <w:b/>
          <w:bCs/>
        </w:rPr>
        <w:t xml:space="preserve">Por empresa:</w:t>
      </w:r>
      <w:r>
        <w:t xml:space="preserve"> cada empresa del grupo tiene su plan; el sistema mapea cuentas equivalentes para consolidar.</w:t>
      </w:r>
    </w:p>
    <w:p>
      <w:pPr>
        <w:pStyle w:val="Heading1"/>
        <w:pageBreakBefore/>
      </w:pPr>
      <w:r>
        <w:t xml:space="preserve">3. Contabilidad de partida doble</w:t>
      </w:r>
    </w:p>
    <w:p>
      <w:pPr>
        <w:spacing w:after="140"/>
      </w:pPr>
      <w:r>
        <w:t xml:space="preserve">Toda transacción se registra como un asiento equilibrado (débitos = créditos). El diagrama del flujo contable se incluye en 3.3.</w:t>
      </w:r>
    </w:p>
    <w:p>
      <w:pPr>
        <w:pStyle w:val="Heading2"/>
      </w:pPr>
      <w:r>
        <w:t xml:space="preserve">3.1 Asientos automáticos</w:t>
      </w:r>
    </w:p>
    <w:p>
      <w:pPr>
        <w:pStyle w:val="ListParagraph"/>
        <w:numPr>
          <w:ilvl w:val="0"/>
          <w:numId w:val="2"/>
        </w:numPr>
        <w:spacing w:after="60"/>
      </w:pPr>
      <w:r>
        <w:t xml:space="preserve">Cada operación de negocio genera su asiento sin intervención: una venta de hacienda debita "clientes" y acredita "ventas de hacienda" e "IVA débito"; una compra de insumo debita "inventario" e "IVA crédito" y acredita "proveedores".</w:t>
      </w:r>
    </w:p>
    <w:p>
      <w:pPr>
        <w:pStyle w:val="ListParagraph"/>
        <w:numPr>
          <w:ilvl w:val="0"/>
          <w:numId w:val="2"/>
        </w:numPr>
        <w:spacing w:after="60"/>
      </w:pPr>
      <w:r>
        <w:t xml:space="preserve">El motor de asientos usa </w:t>
      </w:r>
      <w:r>
        <w:rPr>
          <w:b/>
          <w:bCs/>
        </w:rPr>
        <w:t xml:space="preserve">reglas de contabilización</w:t>
      </w:r>
      <w:r>
        <w:t xml:space="preserve"> por tipo de operación (configurables), de modo que el operario de campo nunca ve un débito o un crédito.</w:t>
      </w:r>
    </w:p>
    <w:p>
      <w:pPr>
        <w:pStyle w:val="ListParagraph"/>
        <w:numPr>
          <w:ilvl w:val="0"/>
          <w:numId w:val="2"/>
        </w:numPr>
        <w:spacing w:after="60"/>
      </w:pPr>
      <w:r>
        <w:t xml:space="preserve">Cada renglón (journal_lines) lleva su </w:t>
      </w:r>
      <w:r>
        <w:rPr>
          <w:b/>
          <w:bCs/>
        </w:rPr>
        <w:t xml:space="preserve">centro de costo</w:t>
      </w:r>
      <w:r>
        <w:t xml:space="preserve">, lo que habilita el costo por finca/lote/animal.</w:t>
      </w:r>
    </w:p>
    <w:p>
      <w:pPr>
        <w:pStyle w:val="ListParagraph"/>
        <w:numPr>
          <w:ilvl w:val="0"/>
          <w:numId w:val="2"/>
        </w:numPr>
        <w:spacing w:after="60"/>
      </w:pPr>
      <w:r>
        <w:t xml:space="preserve">Origen trazable: cada asiento apunta a la operación que lo generó (source_type/source_id), y viceversa.</w:t>
      </w:r>
    </w:p>
    <w:p>
      <w:pPr>
        <w:pStyle w:val="Heading2"/>
      </w:pPr>
      <w:r>
        <w:t xml:space="preserve">3.2 Asientos manuales y ajustes</w:t>
      </w:r>
    </w:p>
    <w:p>
      <w:pPr>
        <w:pStyle w:val="ListParagraph"/>
        <w:numPr>
          <w:ilvl w:val="0"/>
          <w:numId w:val="2"/>
        </w:numPr>
        <w:spacing w:after="60"/>
      </w:pPr>
      <w:r>
        <w:t xml:space="preserve">El contador registra asientos manuales (ajustes, provisiones, amortizaciones, reclasificaciones) con validación de balanceo.</w:t>
      </w:r>
    </w:p>
    <w:p>
      <w:pPr>
        <w:pStyle w:val="ListParagraph"/>
        <w:numPr>
          <w:ilvl w:val="0"/>
          <w:numId w:val="2"/>
        </w:numPr>
        <w:spacing w:after="60"/>
      </w:pPr>
      <w:r>
        <w:t xml:space="preserve">Asientos recurrentes (recurring_transactions) para alquileres, servicios y cuotas.</w:t>
      </w:r>
    </w:p>
    <w:p>
      <w:pPr>
        <w:pStyle w:val="ListParagraph"/>
        <w:numPr>
          <w:ilvl w:val="0"/>
          <w:numId w:val="2"/>
        </w:numPr>
        <w:spacing w:after="60"/>
      </w:pPr>
      <w:r>
        <w:t xml:space="preserve">Reversión y corrección auditadas; los períodos cerrados (fiscal_periods) bloquean modificaciones.</w:t>
      </w:r>
    </w:p>
    <w:p>
      <w:pPr>
        <w:pStyle w:val="Heading2"/>
      </w:pPr>
      <w:r>
        <w:t xml:space="preserve">3.3 Del hecho económico al estado financiero</w:t>
      </w:r>
    </w:p>
    <w:p>
      <w:pPr>
        <w:pStyle w:val="Heading1"/>
        <w:pageBreakBefore/>
      </w:pPr>
      <w:r>
        <w:t xml:space="preserve">4. Facturación</w:t>
      </w:r>
    </w:p>
    <w:p>
      <w:pPr>
        <w:spacing w:after="140"/>
      </w:pPr>
      <w:r>
        <w:t xml:space="preserve">Emisión y recepción de comprobantes, con facturación electrónica adaptada a cada país — la cara comercial de la contabilidad.</w:t>
      </w:r>
    </w:p>
    <w:p>
      <w:pPr>
        <w:pStyle w:val="ListParagraph"/>
        <w:numPr>
          <w:ilvl w:val="0"/>
          <w:numId w:val="2"/>
        </w:numPr>
        <w:spacing w:after="60"/>
      </w:pPr>
      <w:r>
        <w:t xml:space="preserve"/>
      </w:r>
      <w:r>
        <w:rPr>
          <w:b/>
          <w:bCs/>
        </w:rPr>
        <w:t xml:space="preserve">Facturas emitidas:</w:t>
      </w:r>
      <w:r>
        <w:t xml:space="preserve"> a clientes por ventas (hacienda, leche, grano, servicios); numeración fiscal, impuestos y estado ante la autoridad.</w:t>
      </w:r>
    </w:p>
    <w:p>
      <w:pPr>
        <w:pStyle w:val="ListParagraph"/>
        <w:numPr>
          <w:ilvl w:val="0"/>
          <w:numId w:val="2"/>
        </w:numPr>
        <w:spacing w:after="60"/>
      </w:pPr>
      <w:r>
        <w:t xml:space="preserve"/>
      </w:r>
      <w:r>
        <w:rPr>
          <w:b/>
          <w:bCs/>
        </w:rPr>
        <w:t xml:space="preserve">Facturas recibidas:</w:t>
      </w:r>
      <w:r>
        <w:t xml:space="preserve"> de proveedores por compras y gastos, con captura por foto/OCR y matching a la orden de compra.</w:t>
      </w:r>
    </w:p>
    <w:p>
      <w:pPr>
        <w:pStyle w:val="ListParagraph"/>
        <w:numPr>
          <w:ilvl w:val="0"/>
          <w:numId w:val="2"/>
        </w:numPr>
        <w:spacing w:after="60"/>
      </w:pPr>
      <w:r>
        <w:t xml:space="preserve"/>
      </w:r>
      <w:r>
        <w:rPr>
          <w:b/>
          <w:bCs/>
        </w:rPr>
        <w:t xml:space="preserve">Facturación electrónica:</w:t>
      </w:r>
      <w:r>
        <w:t xml:space="preserve"> integración con el esquema de cada país (CFDI en México, CAE/AFIP en Argentina, NF-e en Brasil, DTE en Chile/otros).</w:t>
      </w:r>
    </w:p>
    <w:p>
      <w:pPr>
        <w:pStyle w:val="ListParagraph"/>
        <w:numPr>
          <w:ilvl w:val="0"/>
          <w:numId w:val="2"/>
        </w:numPr>
        <w:spacing w:after="60"/>
      </w:pPr>
      <w:r>
        <w:t xml:space="preserve"/>
      </w:r>
      <w:r>
        <w:rPr>
          <w:b/>
          <w:bCs/>
        </w:rPr>
        <w:t xml:space="preserve">Estados:</w:t>
      </w:r>
      <w:r>
        <w:t xml:space="preserve"> borrador, emitida, pagada, anulada; vínculo con cuentas por cobrar/pagar y con el asiento.</w:t>
      </w:r>
    </w:p>
    <w:p>
      <w:pPr>
        <w:pStyle w:val="ListParagraph"/>
        <w:numPr>
          <w:ilvl w:val="0"/>
          <w:numId w:val="2"/>
        </w:numPr>
        <w:spacing w:after="60"/>
      </w:pPr>
      <w:r>
        <w:t xml:space="preserve"/>
      </w:r>
      <w:r>
        <w:rPr>
          <w:b/>
          <w:bCs/>
        </w:rPr>
        <w:t xml:space="preserve">Comprobante PDF/XML</w:t>
      </w:r>
      <w:r>
        <w:t xml:space="preserve"> almacenado como documento verificable.</w:t>
      </w:r>
    </w:p>
    <w:p>
      <w:pPr>
        <w:spacing w:after="140"/>
      </w:pPr>
      <w:r>
        <w:t xml:space="preserve">Entidades: invoices, sales, purchases, documents, tax_rates. Integra con Ventas, Compras y Facturación electrónica (país).</w:t>
      </w:r>
    </w:p>
    <w:p>
      <w:pPr>
        <w:pStyle w:val="Heading1"/>
        <w:pageBreakBefore/>
      </w:pPr>
      <w:r>
        <w:t xml:space="preserve">5. Gastos e ingresos</w:t>
      </w:r>
    </w:p>
    <w:p>
      <w:pPr>
        <w:pStyle w:val="ListParagraph"/>
        <w:numPr>
          <w:ilvl w:val="0"/>
          <w:numId w:val="2"/>
        </w:numPr>
        <w:spacing w:after="60"/>
      </w:pPr>
      <w:r>
        <w:t xml:space="preserve"/>
      </w:r>
      <w:r>
        <w:rPr>
          <w:b/>
          <w:bCs/>
        </w:rPr>
        <w:t xml:space="preserve">Registro de gastos:</w:t>
      </w:r>
      <w:r>
        <w:t xml:space="preserve"> rápido, con categoría (cuenta), centro de costo, impuesto y </w:t>
      </w:r>
      <w:r>
        <w:rPr>
          <w:b/>
          <w:bCs/>
        </w:rPr>
        <w:t xml:space="preserve">adjunto del ticket</w:t>
      </w:r>
      <w:r>
        <w:t xml:space="preserve"> (foto desde el móvil, incluso offline).</w:t>
      </w:r>
    </w:p>
    <w:p>
      <w:pPr>
        <w:pStyle w:val="ListParagraph"/>
        <w:numPr>
          <w:ilvl w:val="0"/>
          <w:numId w:val="2"/>
        </w:numPr>
        <w:spacing w:after="60"/>
      </w:pPr>
      <w:r>
        <w:t xml:space="preserve"/>
      </w:r>
      <w:r>
        <w:rPr>
          <w:b/>
          <w:bCs/>
        </w:rPr>
        <w:t xml:space="preserve">Categorización asistida por IA:</w:t>
      </w:r>
      <w:r>
        <w:t xml:space="preserve"> sugiere la cuenta y el centro de costo según el proveedor y el histórico.</w:t>
      </w:r>
    </w:p>
    <w:p>
      <w:pPr>
        <w:pStyle w:val="ListParagraph"/>
        <w:numPr>
          <w:ilvl w:val="0"/>
          <w:numId w:val="2"/>
        </w:numPr>
        <w:spacing w:after="60"/>
      </w:pPr>
      <w:r>
        <w:t xml:space="preserve"/>
      </w:r>
      <w:r>
        <w:rPr>
          <w:b/>
          <w:bCs/>
        </w:rPr>
        <w:t xml:space="preserve">Ingresos varios:</w:t>
      </w:r>
      <w:r>
        <w:t xml:space="preserve"> no vinculados a ventas formales (reintegros, subsidios, alquileres cobrados).</w:t>
      </w:r>
    </w:p>
    <w:p>
      <w:pPr>
        <w:pStyle w:val="ListParagraph"/>
        <w:numPr>
          <w:ilvl w:val="0"/>
          <w:numId w:val="2"/>
        </w:numPr>
        <w:spacing w:after="60"/>
      </w:pPr>
      <w:r>
        <w:t xml:space="preserve"/>
      </w:r>
      <w:r>
        <w:rPr>
          <w:b/>
          <w:bCs/>
        </w:rPr>
        <w:t xml:space="preserve">Reglas de división (split):</w:t>
      </w:r>
      <w:r>
        <w:t xml:space="preserve"> un gasto se reparte entre varios centros de costo (p. ej. combustible entre lotes).</w:t>
      </w:r>
    </w:p>
    <w:p>
      <w:pPr>
        <w:pStyle w:val="ListParagraph"/>
        <w:numPr>
          <w:ilvl w:val="0"/>
          <w:numId w:val="2"/>
        </w:numPr>
        <w:spacing w:after="60"/>
      </w:pPr>
      <w:r>
        <w:t xml:space="preserve"/>
      </w:r>
      <w:r>
        <w:rPr>
          <w:b/>
          <w:bCs/>
        </w:rPr>
        <w:t xml:space="preserve">Aprobaciones:</w:t>
      </w:r>
      <w:r>
        <w:t xml:space="preserve"> flujo opcional de autorización de gastos por monto y rol.</w:t>
      </w:r>
    </w:p>
    <w:p>
      <w:pPr>
        <w:spacing w:after="140"/>
      </w:pPr>
      <w:r>
        <w:t xml:space="preserve">Entidades: journal_entries, journal_lines, cost_centers, attachments/documents. Integra con Inventario (si el gasto es un insumo), Compras y RR. HH.</w:t>
      </w:r>
    </w:p>
    <w:p>
      <w:pPr>
        <w:pStyle w:val="Heading1"/>
        <w:pageBreakBefore/>
      </w:pPr>
      <w:r>
        <w:t xml:space="preserve">6. Cuentas por cobrar y por pagar</w:t>
      </w:r>
    </w:p>
    <w:p>
      <w:pPr>
        <w:pStyle w:val="Heading2"/>
      </w:pPr>
      <w:r>
        <w:t xml:space="preserve">6.1 Cuentas por cobrar (AR)</w:t>
      </w:r>
    </w:p>
    <w:p>
      <w:pPr>
        <w:pStyle w:val="ListParagraph"/>
        <w:numPr>
          <w:ilvl w:val="0"/>
          <w:numId w:val="2"/>
        </w:numPr>
        <w:spacing w:after="60"/>
      </w:pPr>
      <w:r>
        <w:t xml:space="preserve">Saldo por cliente derivado de las facturas emitidas y los cobros aplicados (payment_allocations).</w:t>
      </w:r>
    </w:p>
    <w:p>
      <w:pPr>
        <w:pStyle w:val="ListParagraph"/>
        <w:numPr>
          <w:ilvl w:val="0"/>
          <w:numId w:val="2"/>
        </w:numPr>
        <w:spacing w:after="60"/>
      </w:pPr>
      <w:r>
        <w:t xml:space="preserve">Antigüedad de saldos (aging): corriente, 30/60/90+ días, con alertas de mora.</w:t>
      </w:r>
    </w:p>
    <w:p>
      <w:pPr>
        <w:pStyle w:val="ListParagraph"/>
        <w:numPr>
          <w:ilvl w:val="0"/>
          <w:numId w:val="2"/>
        </w:numPr>
        <w:spacing w:after="60"/>
      </w:pPr>
      <w:r>
        <w:t xml:space="preserve">Estado de cuenta del cliente, límite de crédito y recordatorios de cobro automáticos.</w:t>
      </w:r>
    </w:p>
    <w:p>
      <w:pPr>
        <w:pStyle w:val="ListParagraph"/>
        <w:numPr>
          <w:ilvl w:val="0"/>
          <w:numId w:val="2"/>
        </w:numPr>
        <w:spacing w:after="60"/>
      </w:pPr>
      <w:r>
        <w:t xml:space="preserve">Aplicación de cobros parciales o totales a una o varias facturas.</w:t>
      </w:r>
    </w:p>
    <w:p>
      <w:pPr>
        <w:pStyle w:val="Heading2"/>
      </w:pPr>
      <w:r>
        <w:t xml:space="preserve">6.2 Cuentas por pagar (AP)</w:t>
      </w:r>
    </w:p>
    <w:p>
      <w:pPr>
        <w:pStyle w:val="ListParagraph"/>
        <w:numPr>
          <w:ilvl w:val="0"/>
          <w:numId w:val="2"/>
        </w:numPr>
        <w:spacing w:after="60"/>
      </w:pPr>
      <w:r>
        <w:t xml:space="preserve">Saldo por proveedor derivado de las facturas recibidas y los pagos realizados.</w:t>
      </w:r>
    </w:p>
    <w:p>
      <w:pPr>
        <w:pStyle w:val="ListParagraph"/>
        <w:numPr>
          <w:ilvl w:val="0"/>
          <w:numId w:val="2"/>
        </w:numPr>
        <w:spacing w:after="60"/>
      </w:pPr>
      <w:r>
        <w:t xml:space="preserve">Antigüedad de deudas, vencimientos y programación de pagos (qué pagar y cuándo según caja).</w:t>
      </w:r>
    </w:p>
    <w:p>
      <w:pPr>
        <w:pStyle w:val="ListParagraph"/>
        <w:numPr>
          <w:ilvl w:val="0"/>
          <w:numId w:val="2"/>
        </w:numPr>
        <w:spacing w:after="60"/>
      </w:pPr>
      <w:r>
        <w:t xml:space="preserve">Retenciones aplicables al pago (impositivas) calculadas automáticamente.</w:t>
      </w:r>
    </w:p>
    <w:p>
      <w:pPr>
        <w:spacing w:after="140"/>
      </w:pPr>
      <w:r>
        <w:t xml:space="preserve">Entidades: invoices, payments, payment_allocations, business_partners. Integra con Clientes, Proveedores y Tesorería.</w:t>
      </w:r>
    </w:p>
    <w:p>
      <w:pPr>
        <w:pStyle w:val="Heading1"/>
        <w:pageBreakBefore/>
      </w:pPr>
      <w:r>
        <w:t xml:space="preserve">7. Bancos, tesorería y conciliación</w:t>
      </w:r>
    </w:p>
    <w:p>
      <w:pPr>
        <w:spacing w:after="140"/>
      </w:pPr>
      <w:r>
        <w:t xml:space="preserve">La gestión de caja y bancos con conciliación al estilo QuickBooks — la funcionalidad que da confianza en los números.</w:t>
      </w:r>
    </w:p>
    <w:p>
      <w:pPr>
        <w:pStyle w:val="ListParagraph"/>
        <w:numPr>
          <w:ilvl w:val="0"/>
          <w:numId w:val="2"/>
        </w:numPr>
        <w:spacing w:after="60"/>
      </w:pPr>
      <w:r>
        <w:t xml:space="preserve"/>
      </w:r>
      <w:r>
        <w:rPr>
          <w:b/>
          <w:bCs/>
        </w:rPr>
        <w:t xml:space="preserve">Cuentas bancarias (bank_accounts):</w:t>
      </w:r>
      <w:r>
        <w:t xml:space="preserve"> con moneda, saldo contable y cuenta del mayor asociada.</w:t>
      </w:r>
    </w:p>
    <w:p>
      <w:pPr>
        <w:pStyle w:val="ListParagraph"/>
        <w:numPr>
          <w:ilvl w:val="0"/>
          <w:numId w:val="2"/>
        </w:numPr>
        <w:spacing w:after="60"/>
      </w:pPr>
      <w:r>
        <w:t xml:space="preserve"/>
      </w:r>
      <w:r>
        <w:rPr>
          <w:b/>
          <w:bCs/>
        </w:rPr>
        <w:t xml:space="preserve">Importación de movimientos (bank_transactions):</w:t>
      </w:r>
      <w:r>
        <w:t xml:space="preserve"> manual (extracto), por archivo (CSV/OFX) o por open banking (feed automático).</w:t>
      </w:r>
    </w:p>
    <w:p>
      <w:pPr>
        <w:pStyle w:val="ListParagraph"/>
        <w:numPr>
          <w:ilvl w:val="0"/>
          <w:numId w:val="2"/>
        </w:numPr>
        <w:spacing w:after="60"/>
      </w:pPr>
      <w:r>
        <w:t xml:space="preserve"/>
      </w:r>
      <w:r>
        <w:rPr>
          <w:b/>
          <w:bCs/>
        </w:rPr>
        <w:t xml:space="preserve">Conciliación bancaria:</w:t>
      </w:r>
      <w:r>
        <w:t xml:space="preserve"> el sistema empareja (reconciliation_matches) cada movimiento del banco con su pago/asiento; sugerencias automáticas por monto y fecha, confirmación con un clic, y detección de partidas sin conciliar.</w:t>
      </w:r>
    </w:p>
    <w:p>
      <w:pPr>
        <w:pStyle w:val="ListParagraph"/>
        <w:numPr>
          <w:ilvl w:val="0"/>
          <w:numId w:val="2"/>
        </w:numPr>
        <w:spacing w:after="60"/>
      </w:pPr>
      <w:r>
        <w:t xml:space="preserve"/>
      </w:r>
      <w:r>
        <w:rPr>
          <w:b/>
          <w:bCs/>
        </w:rPr>
        <w:t xml:space="preserve">Reglas bancarias:</w:t>
      </w:r>
      <w:r>
        <w:t xml:space="preserve"> categorización automática de movimientos recurrentes (comisiones, débitos automáticos) a su cuenta y centro de costo.</w:t>
      </w:r>
    </w:p>
    <w:p>
      <w:pPr>
        <w:pStyle w:val="ListParagraph"/>
        <w:numPr>
          <w:ilvl w:val="0"/>
          <w:numId w:val="2"/>
        </w:numPr>
        <w:spacing w:after="60"/>
      </w:pPr>
      <w:r>
        <w:t xml:space="preserve"/>
      </w:r>
      <w:r>
        <w:rPr>
          <w:b/>
          <w:bCs/>
        </w:rPr>
        <w:t xml:space="preserve">Cierre de conciliación (bank_reconciliations):</w:t>
      </w:r>
      <w:r>
        <w:t xml:space="preserve"> cuadre del saldo del banco con el contable a una fecha; el diagrama del ciclo se incluye en 7.1.</w:t>
      </w:r>
    </w:p>
    <w:p>
      <w:pPr>
        <w:pStyle w:val="ListParagraph"/>
        <w:numPr>
          <w:ilvl w:val="0"/>
          <w:numId w:val="2"/>
        </w:numPr>
        <w:spacing w:after="60"/>
      </w:pPr>
      <w:r>
        <w:t xml:space="preserve"/>
      </w:r>
      <w:r>
        <w:rPr>
          <w:b/>
          <w:bCs/>
        </w:rPr>
        <w:t xml:space="preserve">Flujo de caja:</w:t>
      </w:r>
      <w:r>
        <w:t xml:space="preserve"> posición de liquidez actual y proyectada (ingresos por cobrar − pagos por vencer).</w:t>
      </w:r>
    </w:p>
    <w:p>
      <w:pPr>
        <w:pStyle w:val="Heading2"/>
      </w:pPr>
      <w:r>
        <w:t xml:space="preserve">7.1 Ciclo de conciliación bancaria</w:t>
      </w:r>
    </w:p>
    <w:p>
      <w:pPr>
        <w:pStyle w:val="Heading1"/>
        <w:pageBreakBefore/>
      </w:pPr>
      <w:r>
        <w:t xml:space="preserve">8. Centros de costo y contabilidad de gestión</w:t>
      </w:r>
    </w:p>
    <w:p>
      <w:pPr>
        <w:spacing w:after="140"/>
      </w:pPr>
      <w:r>
        <w:t xml:space="preserve">La ventaja diferencial de Cowinance: llevar el resultado no solo por empresa, sino por </w:t>
      </w:r>
      <w:r>
        <w:rPr>
          <w:b/>
          <w:bCs/>
        </w:rPr>
        <w:t xml:space="preserve">cada unidad productiva, hasta el animal individual.</w:t>
      </w:r>
      <w:r>
        <w:t xml:space="preserve"/>
      </w:r>
    </w:p>
    <w:p>
      <w:pPr>
        <w:pStyle w:val="ListParagraph"/>
        <w:numPr>
          <w:ilvl w:val="0"/>
          <w:numId w:val="2"/>
        </w:numPr>
        <w:spacing w:after="60"/>
      </w:pPr>
      <w:r>
        <w:t xml:space="preserve"/>
      </w:r>
      <w:r>
        <w:rPr>
          <w:b/>
          <w:bCs/>
        </w:rPr>
        <w:t xml:space="preserve">Niveles de centro de costo:</w:t>
      </w:r>
      <w:r>
        <w:t xml:space="preserve"> empresa, finca, potrero, lote, animal, cultivo, máquina — cada renglón de asiento puede imputarse a uno.</w:t>
      </w:r>
    </w:p>
    <w:p>
      <w:pPr>
        <w:pStyle w:val="ListParagraph"/>
        <w:numPr>
          <w:ilvl w:val="0"/>
          <w:numId w:val="2"/>
        </w:numPr>
        <w:spacing w:after="60"/>
      </w:pPr>
      <w:r>
        <w:t xml:space="preserve"/>
      </w:r>
      <w:r>
        <w:rPr>
          <w:b/>
          <w:bCs/>
        </w:rPr>
        <w:t xml:space="preserve">Costo por actividad:</w:t>
      </w:r>
      <w:r>
        <w:t xml:space="preserve"> alimentación, sanidad, reproducción, mano de obra y estructura distribuidos a sus centros.</w:t>
      </w:r>
    </w:p>
    <w:p>
      <w:pPr>
        <w:pStyle w:val="ListParagraph"/>
        <w:numPr>
          <w:ilvl w:val="0"/>
          <w:numId w:val="2"/>
        </w:numPr>
        <w:spacing w:after="60"/>
      </w:pPr>
      <w:r>
        <w:t xml:space="preserve"/>
      </w:r>
      <w:r>
        <w:rPr>
          <w:b/>
          <w:bCs/>
        </w:rPr>
        <w:t xml:space="preserve">Resultados por unidad de negocio:</w:t>
      </w:r>
      <w:r>
        <w:t xml:space="preserve"> rentabilidad por finca, por lote/tropa, por cultivo y por animal (costo/kg producido, margen por litro).</w:t>
      </w:r>
    </w:p>
    <w:p>
      <w:pPr>
        <w:pStyle w:val="ListParagraph"/>
        <w:numPr>
          <w:ilvl w:val="0"/>
          <w:numId w:val="2"/>
        </w:numPr>
        <w:spacing w:after="60"/>
      </w:pPr>
      <w:r>
        <w:t xml:space="preserve"/>
      </w:r>
      <w:r>
        <w:rPr>
          <w:b/>
          <w:bCs/>
        </w:rPr>
        <w:t xml:space="preserve">Prorrateos:</w:t>
      </w:r>
      <w:r>
        <w:t xml:space="preserve"> costos comunes (estructura, maquinaria) repartidos por reglas configurables (por cabeza, por hectárea, por hora-máquina).</w:t>
      </w:r>
    </w:p>
    <w:p>
      <w:pPr>
        <w:pStyle w:val="ListParagraph"/>
        <w:numPr>
          <w:ilvl w:val="0"/>
          <w:numId w:val="2"/>
        </w:numPr>
        <w:spacing w:after="60"/>
      </w:pPr>
      <w:r>
        <w:t xml:space="preserve"/>
      </w:r>
      <w:r>
        <w:rPr>
          <w:b/>
          <w:bCs/>
        </w:rPr>
        <w:t xml:space="preserve">Real vs. presupuesto</w:t>
      </w:r>
      <w:r>
        <w:t xml:space="preserve"> por centro de costo y análisis de desvíos.</w:t>
      </w:r>
    </w:p>
    <w:p>
      <w:pPr>
        <w:spacing w:after="140"/>
      </w:pPr>
      <w:r>
        <w:t xml:space="preserve">Entidades: cost_centers, journal_lines, budgets. Integra con todos los módulos operativos (que aportan las imputaciones) y con Costos y rentabilidad.</w:t>
      </w:r>
    </w:p>
    <w:p>
      <w:pPr>
        <w:pStyle w:val="Heading1"/>
        <w:pageBreakBefore/>
      </w:pPr>
      <w:r>
        <w:t xml:space="preserve">9. Activos biológicos (valuación del ganado)</w:t>
      </w:r>
    </w:p>
    <w:p>
      <w:pPr>
        <w:spacing w:after="140"/>
      </w:pPr>
      <w:r>
        <w:t xml:space="preserve">A diferencia de un negocio común, en ganadería </w:t>
      </w:r>
      <w:r>
        <w:rPr>
          <w:b/>
          <w:bCs/>
        </w:rPr>
        <w:t xml:space="preserve">el inventario está vivo, crece, se reproduce y cambia de categoría</w:t>
      </w:r>
      <w:r>
        <w:t xml:space="preserve"> — lo que exige un tratamiento contable propio (activo biológico, NIC 41 / normas locales).</w:t>
      </w:r>
    </w:p>
    <w:p>
      <w:pPr>
        <w:pStyle w:val="ListParagraph"/>
        <w:numPr>
          <w:ilvl w:val="0"/>
          <w:numId w:val="2"/>
        </w:numPr>
        <w:spacing w:after="60"/>
      </w:pPr>
      <w:r>
        <w:t xml:space="preserve"/>
      </w:r>
      <w:r>
        <w:rPr>
          <w:b/>
          <w:bCs/>
        </w:rPr>
        <w:t xml:space="preserve">El ganado como activo:</w:t>
      </w:r>
      <w:r>
        <w:t xml:space="preserve"> las existencias animales se valúan por categoría y lote a valor de mercado (market_prices) o a costo, según la norma aplicable.</w:t>
      </w:r>
    </w:p>
    <w:p>
      <w:pPr>
        <w:pStyle w:val="ListParagraph"/>
        <w:numPr>
          <w:ilvl w:val="0"/>
          <w:numId w:val="2"/>
        </w:numPr>
        <w:spacing w:after="60"/>
      </w:pPr>
      <w:r>
        <w:t xml:space="preserve"/>
      </w:r>
      <w:r>
        <w:rPr>
          <w:b/>
          <w:bCs/>
        </w:rPr>
        <w:t xml:space="preserve">Cambios que impactan el patrimonio:</w:t>
      </w:r>
      <w:r>
        <w:t xml:space="preserve"> crecimiento (más kilos), cambio de categoría (ternero → novillo), nacimientos (altas), muertes (bajas) — el sistema reconoce el resultado por tenencia y por producción.</w:t>
      </w:r>
    </w:p>
    <w:p>
      <w:pPr>
        <w:pStyle w:val="ListParagraph"/>
        <w:numPr>
          <w:ilvl w:val="0"/>
          <w:numId w:val="2"/>
        </w:numPr>
        <w:spacing w:after="60"/>
      </w:pPr>
      <w:r>
        <w:t xml:space="preserve"/>
      </w:r>
      <w:r>
        <w:rPr>
          <w:b/>
          <w:bCs/>
        </w:rPr>
        <w:t xml:space="preserve">Valuación a fecha (biological_asset_valuations):</w:t>
      </w:r>
      <w:r>
        <w:t xml:space="preserve"> existencias × valor por categoría, con el detalle que compone el rubro "hacienda" del balance.</w:t>
      </w:r>
    </w:p>
    <w:p>
      <w:pPr>
        <w:pStyle w:val="ListParagraph"/>
        <w:numPr>
          <w:ilvl w:val="0"/>
          <w:numId w:val="2"/>
        </w:numPr>
        <w:spacing w:after="60"/>
      </w:pPr>
      <w:r>
        <w:t xml:space="preserve"/>
      </w:r>
      <w:r>
        <w:rPr>
          <w:b/>
          <w:bCs/>
        </w:rPr>
        <w:t xml:space="preserve">Conciliación con el inventario físico</w:t>
      </w:r>
      <w:r>
        <w:t xml:space="preserve"> del módulo de Hato (mismas cabezas, valuadas).</w:t>
      </w:r>
    </w:p>
    <w:p>
      <w:pPr>
        <w:pStyle w:val="ListParagraph"/>
        <w:numPr>
          <w:ilvl w:val="0"/>
          <w:numId w:val="2"/>
        </w:numPr>
        <w:spacing w:after="60"/>
      </w:pPr>
      <w:r>
        <w:t xml:space="preserve"/>
      </w:r>
      <w:r>
        <w:rPr>
          <w:b/>
          <w:bCs/>
        </w:rPr>
        <w:t xml:space="preserve">Resultado ganadero:</w:t>
      </w:r>
      <w:r>
        <w:t xml:space="preserve"> distingue el resultado por producción (kilos y crías) del resultado por cambio de precios (tenencia).</w:t>
      </w:r>
    </w:p>
    <w:p>
      <w:pPr>
        <w:spacing w:after="140"/>
      </w:pPr>
      <w:r>
        <w:t xml:space="preserve">Entidades: biological_asset_valuations, animals, animal_categories, market_prices, journal_entries. Integra con Hato, Reproducción y Costos — una capacidad que QuickBooks genérico no tiene.</w:t>
      </w:r>
    </w:p>
    <w:p>
      <w:pPr>
        <w:pStyle w:val="Heading1"/>
        <w:pageBreakBefore/>
      </w:pPr>
      <w:r>
        <w:t xml:space="preserve">10. Activos fijos y depreciación</w:t>
      </w:r>
    </w:p>
    <w:p>
      <w:pPr>
        <w:pStyle w:val="ListParagraph"/>
        <w:numPr>
          <w:ilvl w:val="0"/>
          <w:numId w:val="2"/>
        </w:numPr>
        <w:spacing w:after="60"/>
      </w:pPr>
      <w:r>
        <w:t xml:space="preserve"/>
      </w:r>
      <w:r>
        <w:rPr>
          <w:b/>
          <w:bCs/>
        </w:rPr>
        <w:t xml:space="preserve">Registro de activos fijos:</w:t>
      </w:r>
      <w:r>
        <w:t xml:space="preserve"> maquinaria, instalaciones, mejoras y vehículos con costo, vida útil y valor residual (integra con Maquinaria/Activos).</w:t>
      </w:r>
    </w:p>
    <w:p>
      <w:pPr>
        <w:pStyle w:val="ListParagraph"/>
        <w:numPr>
          <w:ilvl w:val="0"/>
          <w:numId w:val="2"/>
        </w:numPr>
        <w:spacing w:after="60"/>
      </w:pPr>
      <w:r>
        <w:t xml:space="preserve"/>
      </w:r>
      <w:r>
        <w:rPr>
          <w:b/>
          <w:bCs/>
        </w:rPr>
        <w:t xml:space="preserve">Depreciación (fixed_asset_depreciation):</w:t>
      </w:r>
      <w:r>
        <w:t xml:space="preserve"> cálculo periódico (lineal u otros métodos) y generación automática del asiento.</w:t>
      </w:r>
    </w:p>
    <w:p>
      <w:pPr>
        <w:pStyle w:val="ListParagraph"/>
        <w:numPr>
          <w:ilvl w:val="0"/>
          <w:numId w:val="2"/>
        </w:numPr>
        <w:spacing w:after="60"/>
      </w:pPr>
      <w:r>
        <w:t xml:space="preserve"/>
      </w:r>
      <w:r>
        <w:rPr>
          <w:b/>
          <w:bCs/>
        </w:rPr>
        <w:t xml:space="preserve">Altas, bajas y ventas de activos</w:t>
      </w:r>
      <w:r>
        <w:t xml:space="preserve"> con resultado por venta.</w:t>
      </w:r>
    </w:p>
    <w:p>
      <w:pPr>
        <w:pStyle w:val="ListParagraph"/>
        <w:numPr>
          <w:ilvl w:val="0"/>
          <w:numId w:val="2"/>
        </w:numPr>
        <w:spacing w:after="60"/>
      </w:pPr>
      <w:r>
        <w:t xml:space="preserve"/>
      </w:r>
      <w:r>
        <w:rPr>
          <w:b/>
          <w:bCs/>
        </w:rPr>
        <w:t xml:space="preserve">Valor de libros</w:t>
      </w:r>
      <w:r>
        <w:t xml:space="preserve"> y su reflejo en el balance.</w:t>
      </w:r>
    </w:p>
    <w:p>
      <w:pPr>
        <w:spacing w:after="140"/>
      </w:pPr>
      <w:r>
        <w:t xml:space="preserve">Entidades: fixed_asset_depreciation, assets, machinery, journal_entries. Integra con Maquinaria y Mantenimiento.</w:t>
      </w:r>
    </w:p>
    <w:p>
      <w:pPr>
        <w:pStyle w:val="Heading1"/>
        <w:pageBreakBefore/>
      </w:pPr>
      <w:r>
        <w:t xml:space="preserve">11. Presupuestos y control</w:t>
      </w:r>
    </w:p>
    <w:p>
      <w:pPr>
        <w:pStyle w:val="ListParagraph"/>
        <w:numPr>
          <w:ilvl w:val="0"/>
          <w:numId w:val="2"/>
        </w:numPr>
        <w:spacing w:after="60"/>
      </w:pPr>
      <w:r>
        <w:t xml:space="preserve"/>
      </w:r>
      <w:r>
        <w:rPr>
          <w:b/>
          <w:bCs/>
        </w:rPr>
        <w:t xml:space="preserve">Presupuesto (budgets):</w:t>
      </w:r>
      <w:r>
        <w:t xml:space="preserve"> por empresa y ejercicio, con líneas (budget_lines) por cuenta, centro de costo y mes.</w:t>
      </w:r>
    </w:p>
    <w:p>
      <w:pPr>
        <w:pStyle w:val="ListParagraph"/>
        <w:numPr>
          <w:ilvl w:val="0"/>
          <w:numId w:val="2"/>
        </w:numPr>
        <w:spacing w:after="60"/>
      </w:pPr>
      <w:r>
        <w:t xml:space="preserve"/>
      </w:r>
      <w:r>
        <w:rPr>
          <w:b/>
          <w:bCs/>
        </w:rPr>
        <w:t xml:space="preserve">Real vs. presupuesto:</w:t>
      </w:r>
      <w:r>
        <w:t xml:space="preserve"> comparación automática y análisis de desvíos por rubro y por unidad de negocio.</w:t>
      </w:r>
    </w:p>
    <w:p>
      <w:pPr>
        <w:pStyle w:val="ListParagraph"/>
        <w:numPr>
          <w:ilvl w:val="0"/>
          <w:numId w:val="2"/>
        </w:numPr>
        <w:spacing w:after="60"/>
      </w:pPr>
      <w:r>
        <w:t xml:space="preserve"/>
      </w:r>
      <w:r>
        <w:rPr>
          <w:b/>
          <w:bCs/>
        </w:rPr>
        <w:t xml:space="preserve">Presupuesto de caja:</w:t>
      </w:r>
      <w:r>
        <w:t xml:space="preserve"> proyección de ingresos y egresos para anticipar necesidades de financiamiento.</w:t>
      </w:r>
    </w:p>
    <w:p>
      <w:pPr>
        <w:pStyle w:val="ListParagraph"/>
        <w:numPr>
          <w:ilvl w:val="0"/>
          <w:numId w:val="2"/>
        </w:numPr>
        <w:spacing w:after="60"/>
      </w:pPr>
      <w:r>
        <w:t xml:space="preserve"/>
      </w:r>
      <w:r>
        <w:rPr>
          <w:b/>
          <w:bCs/>
        </w:rPr>
        <w:t xml:space="preserve">Escenarios:</w:t>
      </w:r>
      <w:r>
        <w:t xml:space="preserve"> presupuestos alternativos (optimista/base/conservador) por precios y clima.</w:t>
      </w:r>
    </w:p>
    <w:p>
      <w:pPr>
        <w:pStyle w:val="ListParagraph"/>
        <w:numPr>
          <w:ilvl w:val="0"/>
          <w:numId w:val="2"/>
        </w:numPr>
        <w:spacing w:after="60"/>
      </w:pPr>
      <w:r>
        <w:t xml:space="preserve"/>
      </w:r>
      <w:r>
        <w:rPr>
          <w:b/>
          <w:bCs/>
        </w:rPr>
        <w:t xml:space="preserve">Alertas:</w:t>
      </w:r>
      <w:r>
        <w:t xml:space="preserve"> rubros que superan el presupuesto, desvíos significativos.</w:t>
      </w:r>
    </w:p>
    <w:p>
      <w:pPr>
        <w:pStyle w:val="Heading1"/>
        <w:pageBreakBefore/>
      </w:pPr>
      <w:r>
        <w:t xml:space="preserve">12. Multimoneda y consolidación multiempresa</w:t>
      </w:r>
    </w:p>
    <w:p>
      <w:pPr>
        <w:pStyle w:val="ListParagraph"/>
        <w:numPr>
          <w:ilvl w:val="0"/>
          <w:numId w:val="2"/>
        </w:numPr>
        <w:spacing w:after="60"/>
      </w:pPr>
      <w:r>
        <w:t xml:space="preserve"/>
      </w:r>
      <w:r>
        <w:rPr>
          <w:b/>
          <w:bCs/>
        </w:rPr>
        <w:t xml:space="preserve">Multimoneda:</w:t>
      </w:r>
      <w:r>
        <w:t xml:space="preserve"> cada empresa opera en su moneda funcional; las transacciones en otra moneda se registran con su tasa (exchange_rates) y generan diferencias de cambio.</w:t>
      </w:r>
    </w:p>
    <w:p>
      <w:pPr>
        <w:pStyle w:val="ListParagraph"/>
        <w:numPr>
          <w:ilvl w:val="0"/>
          <w:numId w:val="2"/>
        </w:numPr>
        <w:spacing w:after="60"/>
      </w:pPr>
      <w:r>
        <w:t xml:space="preserve"/>
      </w:r>
      <w:r>
        <w:rPr>
          <w:b/>
          <w:bCs/>
        </w:rPr>
        <w:t xml:space="preserve">Revaluación:</w:t>
      </w:r>
      <w:r>
        <w:t xml:space="preserve"> ajuste periódico de saldos en moneda extranjera.</w:t>
      </w:r>
    </w:p>
    <w:p>
      <w:pPr>
        <w:pStyle w:val="ListParagraph"/>
        <w:numPr>
          <w:ilvl w:val="0"/>
          <w:numId w:val="2"/>
        </w:numPr>
        <w:spacing w:after="60"/>
      </w:pPr>
      <w:r>
        <w:t xml:space="preserve"/>
      </w:r>
      <w:r>
        <w:rPr>
          <w:b/>
          <w:bCs/>
        </w:rPr>
        <w:t xml:space="preserve">Consolidación de grupo:</w:t>
      </w:r>
      <w:r>
        <w:t xml:space="preserve"> los estados de las empresas se convierten a la moneda del grupo y se consolidan, eliminando operaciones intercompañía (p. ej. traslados de hacienda entre empresas).</w:t>
      </w:r>
    </w:p>
    <w:p>
      <w:pPr>
        <w:pStyle w:val="ListParagraph"/>
        <w:numPr>
          <w:ilvl w:val="0"/>
          <w:numId w:val="2"/>
        </w:numPr>
        <w:spacing w:after="60"/>
      </w:pPr>
      <w:r>
        <w:t xml:space="preserve"/>
      </w:r>
      <w:r>
        <w:rPr>
          <w:b/>
          <w:bCs/>
        </w:rPr>
        <w:t xml:space="preserve">Reportes en cualquier moneda</w:t>
      </w:r>
      <w:r>
        <w:t xml:space="preserve"> con la tasa elegida.</w:t>
      </w:r>
    </w:p>
    <w:p>
      <w:pPr>
        <w:spacing w:after="140"/>
      </w:pPr>
      <w:r>
        <w:t xml:space="preserve">Entidades: exchange_rates, companies, journal_entries, journal_lines. Integra con Administración multiempresa.</w:t>
      </w:r>
    </w:p>
    <w:p>
      <w:pPr>
        <w:pStyle w:val="Heading1"/>
        <w:pageBreakBefore/>
      </w:pPr>
      <w:r>
        <w:t xml:space="preserve">13. Impuestos</w:t>
      </w:r>
    </w:p>
    <w:p>
      <w:pPr>
        <w:pStyle w:val="ListParagraph"/>
        <w:numPr>
          <w:ilvl w:val="0"/>
          <w:numId w:val="2"/>
        </w:numPr>
        <w:spacing w:after="60"/>
      </w:pPr>
      <w:r>
        <w:t xml:space="preserve"/>
      </w:r>
      <w:r>
        <w:rPr>
          <w:b/>
          <w:bCs/>
        </w:rPr>
        <w:t xml:space="preserve">Impuestos por país (tax_rates):</w:t>
      </w:r>
      <w:r>
        <w:t xml:space="preserve"> IVA/impuesto al valor agregado con sus alícuotas, exenciones y regímenes agropecuarios.</w:t>
      </w:r>
    </w:p>
    <w:p>
      <w:pPr>
        <w:pStyle w:val="ListParagraph"/>
        <w:numPr>
          <w:ilvl w:val="0"/>
          <w:numId w:val="2"/>
        </w:numPr>
        <w:spacing w:after="60"/>
      </w:pPr>
      <w:r>
        <w:t xml:space="preserve"/>
      </w:r>
      <w:r>
        <w:rPr>
          <w:b/>
          <w:bCs/>
        </w:rPr>
        <w:t xml:space="preserve">Débito/crédito fiscal:</w:t>
      </w:r>
      <w:r>
        <w:t xml:space="preserve"> cálculo automático en cada factura y su posición fiscal.</w:t>
      </w:r>
    </w:p>
    <w:p>
      <w:pPr>
        <w:pStyle w:val="ListParagraph"/>
        <w:numPr>
          <w:ilvl w:val="0"/>
          <w:numId w:val="2"/>
        </w:numPr>
        <w:spacing w:after="60"/>
      </w:pPr>
      <w:r>
        <w:t xml:space="preserve"/>
      </w:r>
      <w:r>
        <w:rPr>
          <w:b/>
          <w:bCs/>
        </w:rPr>
        <w:t xml:space="preserve">Retenciones y percepciones</w:t>
      </w:r>
      <w:r>
        <w:t xml:space="preserve"> aplicadas en pagos y cobros.</w:t>
      </w:r>
    </w:p>
    <w:p>
      <w:pPr>
        <w:pStyle w:val="ListParagraph"/>
        <w:numPr>
          <w:ilvl w:val="0"/>
          <w:numId w:val="2"/>
        </w:numPr>
        <w:spacing w:after="60"/>
      </w:pPr>
      <w:r>
        <w:t xml:space="preserve"/>
      </w:r>
      <w:r>
        <w:rPr>
          <w:b/>
          <w:bCs/>
        </w:rPr>
        <w:t xml:space="preserve">Declaraciones (tax_returns):</w:t>
      </w:r>
      <w:r>
        <w:t xml:space="preserve"> liquidación periódica de impuestos con los libros de IVA compras/ventas.</w:t>
      </w:r>
    </w:p>
    <w:p>
      <w:pPr>
        <w:pStyle w:val="ListParagraph"/>
        <w:numPr>
          <w:ilvl w:val="0"/>
          <w:numId w:val="2"/>
        </w:numPr>
        <w:spacing w:after="60"/>
      </w:pPr>
      <w:r>
        <w:t xml:space="preserve"/>
      </w:r>
      <w:r>
        <w:rPr>
          <w:b/>
          <w:bCs/>
        </w:rPr>
        <w:t xml:space="preserve">Facturación electrónica</w:t>
      </w:r>
      <w:r>
        <w:t xml:space="preserve"> integrada con la autoridad fiscal de cada país.</w:t>
      </w:r>
    </w:p>
    <w:p>
      <w:pPr>
        <w:spacing w:after="140"/>
      </w:pPr>
      <w:r>
        <w:t xml:space="preserve">Entidades: tax_rates, tax_returns, invoices, journal_lines. Integra con Facturación electrónica e Integraciones (fisco).</w:t>
      </w:r>
    </w:p>
    <w:p>
      <w:pPr>
        <w:pStyle w:val="Heading1"/>
        <w:pageBreakBefore/>
      </w:pPr>
      <w:r>
        <w:t xml:space="preserve">14. Estados financieros y reportes</w:t>
      </w:r>
    </w:p>
    <w:p>
      <w:pPr>
        <w:spacing w:after="140"/>
      </w:pPr>
      <w:r>
        <w:t xml:space="preserve">Los reportes son la razón de ser del módulo — al estilo QuickBooks: claros, navegables (drill-down) y exportables.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Reporte</w:t>
            </w:r>
          </w:p>
        </w:tc>
        <w:tc>
          <w:tcPr>
            <w:tcW w:type="dxa" w:w="65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Qué muestra</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Estado de resultados (P&amp;L)</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Ingresos − egresos por período; por empresa, finca o centro de costo</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Balance general</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Activos, pasivos y patrimonio a una fecha (incluye hacienda como activo biológico)</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Flujo de caja</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Entradas y salidas de efectivo; operativo, inversión y financiamiento</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Libro diario y mayor</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Todos los asientos y el detalle por cuenta</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Antigüedad de saldos</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AR y AP por tramos de vencimiento</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Resultado por unidad de negocio</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P&amp;L por finca, lote, cultivo o animal (drill-down)</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IVA compras/ventas</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Libros fiscales para la declaración</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Balance de sumas y saldos</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Verificación de la partida doble</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Real vs. presupuesto</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Desvíos por rubro y centro de costo</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Consolidado de grupo</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Estados consolidados multiempresa</w:t>
            </w:r>
          </w:p>
        </w:tc>
      </w:tr>
    </w:tbl>
    <w:p>
      <w:pPr>
        <w:spacing w:after="140"/>
      </w:pPr>
    </w:p>
    <w:p>
      <w:pPr>
        <w:spacing w:after="140"/>
      </w:pPr>
      <w:r>
        <w:t xml:space="preserve">Todo reporte permite drill-down hasta el asiento y la operación de origen, filtros por período/centro/moneda, y exportación a Excel/PDF. Números tabulares al estilo Stripe/QuickBooks.</w:t>
      </w:r>
    </w:p>
    <w:p>
      <w:pPr>
        <w:pStyle w:val="Heading1"/>
        <w:pageBreakBefore/>
      </w:pPr>
      <w:r>
        <w:t xml:space="preserve">15. Inteligencia artificial financiera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Capacidad</w:t>
            </w:r>
          </w:p>
        </w:tc>
        <w:tc>
          <w:tcPr>
            <w:tcW w:type="dxa" w:w="40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Qué hace</w:t>
            </w:r>
          </w:p>
        </w:tc>
        <w:tc>
          <w:tcPr>
            <w:tcW w:type="dxa" w:w="27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Datos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Categorización automática</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Sugiere cuenta y centro de costo del gasto/movimiento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histórico, proveedor, texto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Matching de conciliación</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Empareja movimientos bancarios con pagos/facturas</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bank_transactions, payments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Lectura de comprobantes (OCR)</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Extrae datos de la foto de una factura/ticket</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files, invoices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Proyección de flujo de caja</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Anticipa la posición de caja</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AR, AP, recurrentes, estacionalidad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Detección de anomalías</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Marca gastos atípicos, duplicados o posible fraude</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journal_lines, histórico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Alertas de rentabilidad</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Unidades de negocio que pierden dinero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resultado por centro de costo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Copiloto financiero</w:t>
            </w:r>
          </w:p>
        </w:tc>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Preguntas en lenguaje natural ("margen del tambo en junio")</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 el módulo</w:t>
            </w:r>
          </w:p>
        </w:tc>
      </w:tr>
    </w:tbl>
    <w:p>
      <w:pPr>
        <w:spacing w:after="140"/>
      </w:pPr>
    </w:p>
    <w:p>
      <w:pPr>
        <w:spacing w:after="140"/>
      </w:pPr>
      <w:r>
        <w:t xml:space="preserve">Entidades: predictions, ml_models. Explicable; las decisiones fiscales y de cierre las valida el contador.</w:t>
      </w:r>
    </w:p>
    <w:p>
      <w:pPr>
        <w:pStyle w:val="Heading1"/>
        <w:pageBreakBefore/>
      </w:pPr>
      <w:r>
        <w:t xml:space="preserve">16. Indicadores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Indicador</w:t>
            </w:r>
          </w:p>
        </w:tc>
        <w:tc>
          <w:tcPr>
            <w:tcW w:type="dxa" w:w="61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Definición</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Resultado del período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Ingresos − egresos (P&amp;L)</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Margen bruto y neto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Rentabilidad sobre ventas</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EBITDA</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Resultado operativo antes de intereses, impuestos y amortizaciones</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Flujo de caja y posición de liquidez</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Efectivo disponible y proyectado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Cuentas por cobrar / pagar</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Saldos y su antigüedad</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Días de cobro / pago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Ciclo de conversión de efectivo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Costo por unidad de negocio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Costo/kg, costo/litro, costo/ha</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Rentabilidad por finca/lote/animal</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Margen por centro de costo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Desvío presupuestario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Real vs. presupuesto por rubro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Valor del activo biológico</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Existencias de hacienda valuadas</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Endeudamiento y liquidez</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Ratios financieros del balance</w:t>
            </w:r>
          </w:p>
        </w:tc>
      </w:tr>
    </w:tbl>
    <w:p>
      <w:pPr>
        <w:spacing w:after="140"/>
      </w:pPr>
    </w:p>
    <w:p>
      <w:pPr>
        <w:pStyle w:val="Heading1"/>
        <w:pageBreakBefore/>
      </w:pPr>
      <w:r>
        <w:t xml:space="preserve">17. Integraciones</w:t>
      </w:r>
    </w:p>
    <w:p>
      <w:pPr>
        <w:pStyle w:val="ListParagraph"/>
        <w:numPr>
          <w:ilvl w:val="0"/>
          <w:numId w:val="2"/>
        </w:numPr>
        <w:spacing w:after="60"/>
      </w:pPr>
      <w:r>
        <w:t xml:space="preserve"/>
      </w:r>
      <w:r>
        <w:rPr>
          <w:b/>
          <w:bCs/>
        </w:rPr>
        <w:t xml:space="preserve">Contabilidad externa:</w:t>
      </w:r>
      <w:r>
        <w:t xml:space="preserve"> sincronización con QuickBooks, Xero y SAP Business One para quienes ya usan un contable externo.</w:t>
      </w:r>
    </w:p>
    <w:p>
      <w:pPr>
        <w:pStyle w:val="ListParagraph"/>
        <w:numPr>
          <w:ilvl w:val="0"/>
          <w:numId w:val="2"/>
        </w:numPr>
        <w:spacing w:after="60"/>
      </w:pPr>
      <w:r>
        <w:t xml:space="preserve"/>
      </w:r>
      <w:r>
        <w:rPr>
          <w:b/>
          <w:bCs/>
        </w:rPr>
        <w:t xml:space="preserve">Bancos (open banking):</w:t>
      </w:r>
      <w:r>
        <w:t xml:space="preserve"> feeds automáticos de movimientos para conciliación.</w:t>
      </w:r>
    </w:p>
    <w:p>
      <w:pPr>
        <w:pStyle w:val="ListParagraph"/>
        <w:numPr>
          <w:ilvl w:val="0"/>
          <w:numId w:val="2"/>
        </w:numPr>
        <w:spacing w:after="60"/>
      </w:pPr>
      <w:r>
        <w:t xml:space="preserve"/>
      </w:r>
      <w:r>
        <w:rPr>
          <w:b/>
          <w:bCs/>
        </w:rPr>
        <w:t xml:space="preserve">Fisco:</w:t>
      </w:r>
      <w:r>
        <w:t xml:space="preserve"> facturación electrónica y presentación de declaraciones por país.</w:t>
      </w:r>
    </w:p>
    <w:p>
      <w:pPr>
        <w:pStyle w:val="ListParagraph"/>
        <w:numPr>
          <w:ilvl w:val="0"/>
          <w:numId w:val="2"/>
        </w:numPr>
        <w:spacing w:after="60"/>
      </w:pPr>
      <w:r>
        <w:t xml:space="preserve"/>
      </w:r>
      <w:r>
        <w:rPr>
          <w:b/>
          <w:bCs/>
        </w:rPr>
        <w:t xml:space="preserve">Pasarelas de pago</w:t>
      </w:r>
      <w:r>
        <w:t xml:space="preserve"> para cobros y pagos digitales.</w:t>
      </w:r>
    </w:p>
    <w:p>
      <w:pPr>
        <w:spacing w:after="140"/>
      </w:pPr>
      <w:r>
        <w:t xml:space="preserve">Entidades: integrations, bank_transactions, invoices. Integra con el módulo de Integraciones/API.</w:t>
      </w:r>
    </w:p>
    <w:p>
      <w:pPr>
        <w:pStyle w:val="Heading1"/>
        <w:pageBreakBefore/>
      </w:pPr>
      <w:r>
        <w:t xml:space="preserve">18. Reglas de negocio y validaciones</w:t>
      </w:r>
    </w:p>
    <w:p>
      <w:pPr>
        <w:pStyle w:val="ListParagraph"/>
        <w:numPr>
          <w:ilvl w:val="0"/>
          <w:numId w:val="2"/>
        </w:numPr>
        <w:spacing w:after="60"/>
      </w:pPr>
      <w:r>
        <w:t xml:space="preserve">Todo asiento debe balancear (débitos = créditos); el sistema lo rechaza si no cuadra.</w:t>
      </w:r>
    </w:p>
    <w:p>
      <w:pPr>
        <w:pStyle w:val="ListParagraph"/>
        <w:numPr>
          <w:ilvl w:val="0"/>
          <w:numId w:val="2"/>
        </w:numPr>
        <w:spacing w:after="60"/>
      </w:pPr>
      <w:r>
        <w:t xml:space="preserve">No se puede registrar en un período fiscal cerrado; requiere reapertura auditada.</w:t>
      </w:r>
    </w:p>
    <w:p>
      <w:pPr>
        <w:pStyle w:val="ListParagraph"/>
        <w:numPr>
          <w:ilvl w:val="0"/>
          <w:numId w:val="2"/>
        </w:numPr>
        <w:spacing w:after="60"/>
      </w:pPr>
      <w:r>
        <w:t xml:space="preserve">Cada operación de negocio genera su asiento de forma idempotente (no se duplica al reintentar offline).</w:t>
      </w:r>
    </w:p>
    <w:p>
      <w:pPr>
        <w:pStyle w:val="ListParagraph"/>
        <w:numPr>
          <w:ilvl w:val="0"/>
          <w:numId w:val="2"/>
        </w:numPr>
        <w:spacing w:after="60"/>
      </w:pPr>
      <w:r>
        <w:t xml:space="preserve">La conciliación bancaria no se cierra si quedan partidas sin explicar o el saldo no cuadra.</w:t>
      </w:r>
    </w:p>
    <w:p>
      <w:pPr>
        <w:pStyle w:val="ListParagraph"/>
        <w:numPr>
          <w:ilvl w:val="0"/>
          <w:numId w:val="2"/>
        </w:numPr>
        <w:spacing w:after="60"/>
      </w:pPr>
      <w:r>
        <w:t xml:space="preserve">Las operaciones intercompañía se eliminan en la consolidación de grupo.</w:t>
      </w:r>
    </w:p>
    <w:p>
      <w:pPr>
        <w:pStyle w:val="ListParagraph"/>
        <w:numPr>
          <w:ilvl w:val="0"/>
          <w:numId w:val="2"/>
        </w:numPr>
        <w:spacing w:after="60"/>
      </w:pPr>
      <w:r>
        <w:t xml:space="preserve">La numeración fiscal es correlativa y no se puede alterar; una anulación es un nuevo comprobante.</w:t>
      </w:r>
    </w:p>
    <w:p>
      <w:pPr>
        <w:pStyle w:val="ListParagraph"/>
        <w:numPr>
          <w:ilvl w:val="0"/>
          <w:numId w:val="2"/>
        </w:numPr>
        <w:spacing w:after="60"/>
      </w:pPr>
      <w:r>
        <w:t xml:space="preserve">Todo movimiento es auditado (quién, cuándo, desde qué origen) y trazable a su operación.</w:t>
      </w:r>
    </w:p>
    <w:p>
      <w:pPr>
        <w:pStyle w:val="Heading1"/>
        <w:pageBreakBefore/>
      </w:pPr>
      <w:r>
        <w:t xml:space="preserve">19. Pantallas y flujos</w:t>
      </w:r>
    </w:p>
    <w:p>
      <w:pPr>
        <w:pStyle w:val="ListParagraph"/>
        <w:numPr>
          <w:ilvl w:val="0"/>
          <w:numId w:val="2"/>
        </w:numPr>
        <w:spacing w:after="60"/>
      </w:pPr>
      <w:r>
        <w:t xml:space="preserve"/>
      </w:r>
      <w:r>
        <w:rPr>
          <w:b/>
          <w:bCs/>
        </w:rPr>
        <w:t xml:space="preserve">Tablero financiero:</w:t>
      </w:r>
      <w:r>
        <w:t xml:space="preserve"> Resultado, flujo de caja, por cobrar/pagar y saldos de banco de un vistazo (mockup interactivo adjunto).</w:t>
      </w:r>
    </w:p>
    <w:p>
      <w:pPr>
        <w:pStyle w:val="ListParagraph"/>
        <w:numPr>
          <w:ilvl w:val="0"/>
          <w:numId w:val="2"/>
        </w:numPr>
        <w:spacing w:after="60"/>
      </w:pPr>
      <w:r>
        <w:t xml:space="preserve"/>
      </w:r>
      <w:r>
        <w:rPr>
          <w:b/>
          <w:bCs/>
        </w:rPr>
        <w:t xml:space="preserve">Registrar gasto / factura:</w:t>
      </w:r>
      <w:r>
        <w:t xml:space="preserve"> captura rápida con foto y categorización asistida, desde el móvil y offline.</w:t>
      </w:r>
    </w:p>
    <w:p>
      <w:pPr>
        <w:pStyle w:val="ListParagraph"/>
        <w:numPr>
          <w:ilvl w:val="0"/>
          <w:numId w:val="2"/>
        </w:numPr>
        <w:spacing w:after="60"/>
      </w:pPr>
      <w:r>
        <w:t xml:space="preserve"/>
      </w:r>
      <w:r>
        <w:rPr>
          <w:b/>
          <w:bCs/>
        </w:rPr>
        <w:t xml:space="preserve">Conciliación bancaria:</w:t>
      </w:r>
      <w:r>
        <w:t xml:space="preserve"> pantalla de emparejamiento con sugerencias y confirmación de un clic (estilo QuickBooks).</w:t>
      </w:r>
    </w:p>
    <w:p>
      <w:pPr>
        <w:pStyle w:val="ListParagraph"/>
        <w:numPr>
          <w:ilvl w:val="0"/>
          <w:numId w:val="2"/>
        </w:numPr>
        <w:spacing w:after="60"/>
      </w:pPr>
      <w:r>
        <w:t xml:space="preserve"/>
      </w:r>
      <w:r>
        <w:rPr>
          <w:b/>
          <w:bCs/>
        </w:rPr>
        <w:t xml:space="preserve">Facturación:</w:t>
      </w:r>
      <w:r>
        <w:t xml:space="preserve"> emisión de comprobantes electrónicos y seguimiento de cobros.</w:t>
      </w:r>
    </w:p>
    <w:p>
      <w:pPr>
        <w:pStyle w:val="ListParagraph"/>
        <w:numPr>
          <w:ilvl w:val="0"/>
          <w:numId w:val="2"/>
        </w:numPr>
        <w:spacing w:after="60"/>
      </w:pPr>
      <w:r>
        <w:t xml:space="preserve"/>
      </w:r>
      <w:r>
        <w:rPr>
          <w:b/>
          <w:bCs/>
        </w:rPr>
        <w:t xml:space="preserve">Reportes:</w:t>
      </w:r>
      <w:r>
        <w:t xml:space="preserve"> P&amp;L, Balance y Flujo de caja con drill-down y exportación.</w:t>
      </w:r>
    </w:p>
    <w:p>
      <w:pPr>
        <w:pStyle w:val="ListParagraph"/>
        <w:numPr>
          <w:ilvl w:val="0"/>
          <w:numId w:val="2"/>
        </w:numPr>
        <w:spacing w:after="60"/>
      </w:pPr>
      <w:r>
        <w:t xml:space="preserve"/>
      </w:r>
      <w:r>
        <w:rPr>
          <w:b/>
          <w:bCs/>
        </w:rPr>
        <w:t xml:space="preserve">Cierre de período:</w:t>
      </w:r>
      <w:r>
        <w:t xml:space="preserve"> asistente de cierre con checklist (conciliaciones, depreciación, valuación de hacienda).</w:t>
      </w:r>
    </w:p>
    <w:p>
      <w:pPr>
        <w:pStyle w:val="Heading1"/>
        <w:pageBreakBefore/>
      </w:pPr>
      <w:r>
        <w:t xml:space="preserve">20. APIs y eventos del módulo</w:t>
      </w:r>
    </w:p>
    <w:p>
      <w:pPr>
        <w:pStyle w:val="ListParagraph"/>
        <w:numPr>
          <w:ilvl w:val="0"/>
          <w:numId w:val="2"/>
        </w:numPr>
        <w:spacing w:after="60"/>
      </w:pPr>
      <w:r>
        <w:t xml:space="preserve">REST: POST /v1/journal-entries, GET /v1/reports/pnl, GET /v1/reports/balance-sheet, POST /v1/invoices, POST /v1/bank-reconciliations, GET /v1/finance/kpis.</w:t>
      </w:r>
    </w:p>
    <w:p>
      <w:pPr>
        <w:pStyle w:val="ListParagraph"/>
        <w:numPr>
          <w:ilvl w:val="0"/>
          <w:numId w:val="2"/>
        </w:numPr>
        <w:spacing w:after="60"/>
      </w:pPr>
      <w:r>
        <w:t xml:space="preserve">Eventos: finance.entry_posted, finance.invoice_issued, finance.payment_recorded, finance.reconciliation_closed, finance.period_closed, finance.budget_exceeded.</w:t>
      </w:r>
    </w:p>
    <w:p>
      <w:pPr>
        <w:pStyle w:val="ListParagraph"/>
        <w:numPr>
          <w:ilvl w:val="0"/>
          <w:numId w:val="2"/>
        </w:numPr>
        <w:spacing w:after="60"/>
      </w:pPr>
      <w:r>
        <w:t xml:space="preserve">Webhooks para integraciones contables y bancarias; conectores certificados en el marketplace.</w:t>
      </w:r>
    </w:p>
    <w:p>
      <w:pPr>
        <w:pStyle w:val="Heading1"/>
        <w:pageBreakBefore/>
      </w:pPr>
      <w:r>
        <w:t xml:space="preserve">21. Resumen</w:t>
      </w:r>
    </w:p>
    <w:p>
      <w:pPr>
        <w:spacing w:after="140"/>
      </w:pPr>
      <w:r>
        <w:t xml:space="preserve">El módulo de Finanzas ofrece contabilidad completa con la usabilidad de QuickBooks y la profundidad de un ERP agropecuario: plan de cuentas, partida doble con asientos automáticos, facturación electrónica, gastos e ingresos, cuentas por cobrar y pagar, bancos con conciliación asistida, centros de costo hasta el animal, valuación de activos biológicos, depreciación de activos fijos, presupuestos, multimoneda, consolidación multiempresa, impuestos, estados financieros con drill-down, IA financiera e integraciones. Todo generado automáticamente desde la operación del campo, para que el productor sepa siempre cuánto gana, cuánto debe, cuánta caja tiene y qué unidad de negocio es rentable — sin que el operario sepa de débitos ni el contador transcriba nada.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6"/>
        <w:szCs w:val="16"/>
      </w:rPr>
      <w:t xml:space="preserve">Cowinance — Módulo de Finanzas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3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6B5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2026-07-03T19:18:38.215Z</dcterms:created>
  <dcterms:modified xsi:type="dcterms:W3CDTF">2026-07-03T19:18:38.215Z</dcterms:modified>
</cp:coreProperties>
</file>

<file path=docProps/custom.xml><?xml version="1.0" encoding="utf-8"?>
<Properties xmlns="http://schemas.openxmlformats.org/officeDocument/2006/custom-properties" xmlns:vt="http://schemas.openxmlformats.org/officeDocument/2006/docPropsVTypes"/>
</file>