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A11D2" w14:textId="77777777" w:rsidR="00462BAD" w:rsidRPr="009477B4" w:rsidRDefault="00462BAD" w:rsidP="00462BAD">
      <w:pPr>
        <w:widowControl/>
        <w:snapToGrid w:val="0"/>
        <w:spacing w:after="120"/>
        <w:jc w:val="center"/>
        <w:rPr>
          <w:rFonts w:hint="eastAsia"/>
          <w:b/>
          <w:bCs/>
          <w:sz w:val="32"/>
          <w:szCs w:val="28"/>
        </w:rPr>
      </w:pPr>
      <w:r w:rsidRPr="009477B4">
        <w:rPr>
          <w:rFonts w:hint="eastAsia"/>
          <w:b/>
          <w:bCs/>
          <w:sz w:val="32"/>
          <w:szCs w:val="28"/>
        </w:rPr>
        <w:t>实验四</w:t>
      </w:r>
      <w:r w:rsidRPr="009477B4">
        <w:rPr>
          <w:rFonts w:hint="eastAsia"/>
          <w:b/>
          <w:bCs/>
          <w:sz w:val="32"/>
          <w:szCs w:val="28"/>
        </w:rPr>
        <w:t xml:space="preserve">  </w:t>
      </w:r>
      <w:r w:rsidRPr="009477B4">
        <w:rPr>
          <w:rFonts w:hint="eastAsia"/>
          <w:b/>
          <w:bCs/>
          <w:sz w:val="32"/>
          <w:szCs w:val="28"/>
        </w:rPr>
        <w:t>茶多酚的提取与精制工艺实验</w:t>
      </w:r>
    </w:p>
    <w:p w14:paraId="4DDA930F" w14:textId="77777777" w:rsidR="00462BAD" w:rsidRDefault="00462BAD" w:rsidP="00462BAD">
      <w:pPr>
        <w:rPr>
          <w:rFonts w:ascii="宋体" w:hAnsi="宋体" w:hint="eastAsia"/>
          <w:b/>
          <w:bCs/>
          <w:sz w:val="24"/>
        </w:rPr>
      </w:pPr>
      <w:r>
        <w:rPr>
          <w:rFonts w:ascii="宋体" w:hAnsi="宋体" w:hint="eastAsia"/>
          <w:b/>
          <w:bCs/>
          <w:sz w:val="24"/>
        </w:rPr>
        <w:t>实验目的：</w:t>
      </w:r>
    </w:p>
    <w:p w14:paraId="55488442" w14:textId="77777777" w:rsidR="00462BAD" w:rsidRDefault="00462BAD" w:rsidP="00462BAD">
      <w:pPr>
        <w:rPr>
          <w:rFonts w:ascii="宋体" w:hAnsi="宋体" w:hint="eastAsia"/>
          <w:sz w:val="24"/>
        </w:rPr>
      </w:pPr>
      <w:r>
        <w:rPr>
          <w:rFonts w:ascii="宋体" w:hAnsi="宋体" w:hint="eastAsia"/>
          <w:sz w:val="24"/>
        </w:rPr>
        <w:t>1）了解茶多酚的性质及用途；</w:t>
      </w:r>
    </w:p>
    <w:p w14:paraId="5A06C1B3" w14:textId="77777777" w:rsidR="00462BAD" w:rsidRDefault="00462BAD" w:rsidP="00462BAD">
      <w:pPr>
        <w:rPr>
          <w:rFonts w:ascii="宋体" w:hAnsi="宋体" w:hint="eastAsia"/>
          <w:sz w:val="24"/>
        </w:rPr>
      </w:pPr>
      <w:r>
        <w:rPr>
          <w:rFonts w:ascii="宋体" w:hAnsi="宋体" w:hint="eastAsia"/>
          <w:sz w:val="24"/>
        </w:rPr>
        <w:t>2）了解植物天然产物的常规提取及精制方法；</w:t>
      </w:r>
    </w:p>
    <w:p w14:paraId="5041D52E" w14:textId="77777777" w:rsidR="00462BAD" w:rsidRDefault="00462BAD" w:rsidP="00462BAD">
      <w:pPr>
        <w:rPr>
          <w:rFonts w:ascii="宋体" w:hAnsi="宋体" w:hint="eastAsia"/>
          <w:sz w:val="24"/>
        </w:rPr>
      </w:pPr>
      <w:r>
        <w:rPr>
          <w:rFonts w:ascii="宋体" w:hAnsi="宋体" w:hint="eastAsia"/>
          <w:sz w:val="24"/>
        </w:rPr>
        <w:t>3）通过实验操作掌握并</w:t>
      </w:r>
      <w:proofErr w:type="gramStart"/>
      <w:r>
        <w:rPr>
          <w:rFonts w:ascii="宋体" w:hAnsi="宋体" w:hint="eastAsia"/>
          <w:sz w:val="24"/>
        </w:rPr>
        <w:t>熟悉茶</w:t>
      </w:r>
      <w:proofErr w:type="gramEnd"/>
      <w:r>
        <w:rPr>
          <w:rFonts w:ascii="宋体" w:hAnsi="宋体" w:hint="eastAsia"/>
          <w:sz w:val="24"/>
        </w:rPr>
        <w:t>多酚的提取与精制的方法及其操作原理及步骤；</w:t>
      </w:r>
    </w:p>
    <w:p w14:paraId="089C27CC" w14:textId="77777777" w:rsidR="00462BAD" w:rsidRDefault="00462BAD" w:rsidP="00462BAD">
      <w:pPr>
        <w:rPr>
          <w:rFonts w:ascii="宋体" w:hAnsi="宋体" w:hint="eastAsia"/>
          <w:sz w:val="24"/>
        </w:rPr>
      </w:pPr>
      <w:r>
        <w:rPr>
          <w:rFonts w:ascii="宋体" w:hAnsi="宋体" w:hint="eastAsia"/>
          <w:sz w:val="24"/>
        </w:rPr>
        <w:t>4）掌握提取精制过程中茶多酚的分析检测方法及产品中儿茶素的分析检测方法。</w:t>
      </w:r>
    </w:p>
    <w:p w14:paraId="69AF67AB" w14:textId="77777777" w:rsidR="00462BAD" w:rsidRDefault="00462BAD" w:rsidP="00462BAD">
      <w:pPr>
        <w:ind w:leftChars="206" w:left="433"/>
        <w:rPr>
          <w:rFonts w:ascii="宋体" w:hAnsi="宋体" w:hint="eastAsia"/>
          <w:sz w:val="24"/>
        </w:rPr>
      </w:pPr>
    </w:p>
    <w:p w14:paraId="0928EB8F" w14:textId="77777777" w:rsidR="00462BAD" w:rsidRDefault="00462BAD" w:rsidP="00462BAD">
      <w:pPr>
        <w:rPr>
          <w:rFonts w:ascii="宋体" w:hAnsi="宋体" w:hint="eastAsia"/>
          <w:b/>
          <w:bCs/>
          <w:sz w:val="24"/>
        </w:rPr>
      </w:pPr>
      <w:r>
        <w:rPr>
          <w:rFonts w:ascii="宋体" w:hAnsi="宋体" w:hint="eastAsia"/>
          <w:b/>
          <w:bCs/>
          <w:sz w:val="24"/>
        </w:rPr>
        <w:t>实验原理：</w:t>
      </w:r>
    </w:p>
    <w:p w14:paraId="01E177AA" w14:textId="77777777" w:rsidR="00462BAD" w:rsidRDefault="00462BAD" w:rsidP="00462BAD">
      <w:pPr>
        <w:ind w:firstLine="435"/>
        <w:rPr>
          <w:rFonts w:ascii="宋体" w:hAnsi="宋体" w:hint="eastAsia"/>
          <w:sz w:val="24"/>
        </w:rPr>
      </w:pPr>
      <w:r>
        <w:rPr>
          <w:rFonts w:ascii="宋体" w:hAnsi="宋体" w:hint="eastAsia"/>
          <w:sz w:val="24"/>
        </w:rPr>
        <w:t>茶多酚是茶叶中30多种多酚类物质的总称，含量约占茶叶干物质总量的20％～30％。茶多酚分子中带有多个活性羟基（－OH），可终止自由基链式反应，清除超氧离子，类似SOD之功效，其效果优于维生素E和维生素C。茶多酚还有抑菌、杀菌作用，能有效降低大肠对胆固醇的吸收，防止动脉粥样硬化，是艾滋病毒（人类免疫缺陷病毒HIV）逆转录酶的强抑制物，有增强机体免疫能力，并具有抗肿瘤、抗辐射、抗氧化、防衰老机理。茶多酚安全、无毒，是食品、饮料、药品及化妆品的天然添加成分。目前茶多酚已在医药、饮料、食品、保健等行业中广泛应用。</w:t>
      </w:r>
    </w:p>
    <w:p w14:paraId="41B85667" w14:textId="77777777" w:rsidR="00462BAD" w:rsidRDefault="00462BAD" w:rsidP="00462BAD">
      <w:pPr>
        <w:ind w:firstLine="435"/>
        <w:rPr>
          <w:rFonts w:ascii="宋体" w:hAnsi="宋体" w:hint="eastAsia"/>
          <w:sz w:val="24"/>
        </w:rPr>
      </w:pPr>
      <w:r>
        <w:rPr>
          <w:rFonts w:ascii="宋体" w:hAnsi="宋体" w:hint="eastAsia"/>
          <w:sz w:val="24"/>
        </w:rPr>
        <w:t>由于茶多酚易溶于热水，因此本实验首先用热水在一定温度下将茶多酚从茶叶中提取出来；再用对茶多酚具有很好选择性的有机溶剂对其进行萃取分离；最后将茶多酚萃取液通过真空浓缩、真空干燥得到茶多酚精品。</w:t>
      </w:r>
    </w:p>
    <w:p w14:paraId="57D77640" w14:textId="77777777" w:rsidR="00462BAD" w:rsidRDefault="00462BAD" w:rsidP="00462BAD">
      <w:pPr>
        <w:ind w:firstLine="435"/>
        <w:rPr>
          <w:rFonts w:ascii="宋体" w:hAnsi="宋体" w:hint="eastAsia"/>
          <w:sz w:val="24"/>
        </w:rPr>
      </w:pPr>
    </w:p>
    <w:p w14:paraId="7FE05501" w14:textId="77777777" w:rsidR="00462BAD" w:rsidRDefault="00462BAD" w:rsidP="00462BAD">
      <w:pPr>
        <w:rPr>
          <w:rFonts w:ascii="宋体" w:hAnsi="宋体" w:hint="eastAsia"/>
          <w:b/>
          <w:bCs/>
          <w:sz w:val="24"/>
        </w:rPr>
      </w:pPr>
      <w:r>
        <w:rPr>
          <w:rFonts w:ascii="宋体" w:hAnsi="宋体" w:hint="eastAsia"/>
          <w:b/>
          <w:bCs/>
          <w:sz w:val="24"/>
        </w:rPr>
        <w:t>操作方法：</w:t>
      </w:r>
    </w:p>
    <w:p w14:paraId="5C2A0CCF" w14:textId="77777777" w:rsidR="00462BAD" w:rsidRDefault="00462BAD" w:rsidP="00462BAD">
      <w:pPr>
        <w:numPr>
          <w:ilvl w:val="0"/>
          <w:numId w:val="1"/>
        </w:numPr>
        <w:rPr>
          <w:rFonts w:ascii="宋体" w:hAnsi="宋体" w:hint="eastAsia"/>
          <w:sz w:val="24"/>
        </w:rPr>
      </w:pPr>
      <w:r>
        <w:rPr>
          <w:rFonts w:ascii="宋体" w:hAnsi="宋体" w:hint="eastAsia"/>
          <w:sz w:val="24"/>
        </w:rPr>
        <w:t>浸提  称取</w:t>
      </w:r>
      <w:smartTag w:uri="urn:schemas-microsoft-com:office:smarttags" w:element="chmetcnv">
        <w:smartTagPr>
          <w:attr w:name="TCSC" w:val="0"/>
          <w:attr w:name="NumberType" w:val="1"/>
          <w:attr w:name="Negative" w:val="False"/>
          <w:attr w:name="HasSpace" w:val="False"/>
          <w:attr w:name="SourceValue" w:val="20"/>
          <w:attr w:name="UnitName" w:val="g"/>
        </w:smartTagPr>
        <w:r>
          <w:rPr>
            <w:rFonts w:ascii="宋体" w:hAnsi="宋体" w:hint="eastAsia"/>
            <w:sz w:val="24"/>
          </w:rPr>
          <w:t>20g</w:t>
        </w:r>
      </w:smartTag>
      <w:r>
        <w:rPr>
          <w:rFonts w:ascii="宋体" w:hAnsi="宋体" w:hint="eastAsia"/>
          <w:sz w:val="24"/>
        </w:rPr>
        <w:t>过20目的茶叶末，加入500ml90℃的热水，在恒温水浴锅中</w:t>
      </w:r>
      <w:smartTag w:uri="urn:schemas-microsoft-com:office:smarttags" w:element="chmetcnv">
        <w:smartTagPr>
          <w:attr w:name="TCSC" w:val="0"/>
          <w:attr w:name="NumberType" w:val="1"/>
          <w:attr w:name="Negative" w:val="False"/>
          <w:attr w:name="HasSpace" w:val="False"/>
          <w:attr w:name="SourceValue" w:val="90"/>
          <w:attr w:name="UnitName" w:val="℃"/>
        </w:smartTagPr>
        <w:r>
          <w:rPr>
            <w:rFonts w:ascii="宋体" w:hAnsi="宋体" w:hint="eastAsia"/>
            <w:sz w:val="24"/>
          </w:rPr>
          <w:t>90℃</w:t>
        </w:r>
      </w:smartTag>
      <w:r>
        <w:rPr>
          <w:rFonts w:ascii="宋体" w:hAnsi="宋体" w:hint="eastAsia"/>
          <w:sz w:val="24"/>
        </w:rPr>
        <w:t>温度下浸提40分钟（不时搅拌），用脱脂棉过滤得茶叶浸提液。</w:t>
      </w:r>
    </w:p>
    <w:p w14:paraId="543A4E5E" w14:textId="77777777" w:rsidR="00462BAD" w:rsidRDefault="00462BAD" w:rsidP="00462BAD">
      <w:pPr>
        <w:numPr>
          <w:ilvl w:val="0"/>
          <w:numId w:val="1"/>
        </w:numPr>
        <w:rPr>
          <w:rFonts w:ascii="宋体" w:hAnsi="宋体" w:hint="eastAsia"/>
          <w:sz w:val="24"/>
        </w:rPr>
      </w:pPr>
      <w:r>
        <w:rPr>
          <w:rFonts w:ascii="宋体" w:hAnsi="宋体" w:hint="eastAsia"/>
          <w:sz w:val="24"/>
        </w:rPr>
        <w:t>萃取  加入1g</w:t>
      </w:r>
      <w:r>
        <w:rPr>
          <w:rFonts w:hint="eastAsia"/>
          <w:sz w:val="24"/>
        </w:rPr>
        <w:t>NaHSO</w:t>
      </w:r>
      <w:r>
        <w:rPr>
          <w:rFonts w:hint="eastAsia"/>
          <w:sz w:val="24"/>
          <w:vertAlign w:val="subscript"/>
        </w:rPr>
        <w:t>3</w:t>
      </w:r>
      <w:r>
        <w:rPr>
          <w:rFonts w:ascii="宋体" w:hAnsi="宋体" w:hint="eastAsia"/>
          <w:sz w:val="24"/>
        </w:rPr>
        <w:t>至浸提液中，然后用0.9倍体积的乙酸乙酯萃取3次，每次萃取时间为3</w:t>
      </w:r>
      <w:r>
        <w:rPr>
          <w:rFonts w:hint="eastAsia"/>
          <w:sz w:val="24"/>
        </w:rPr>
        <w:t>min</w:t>
      </w:r>
      <w:r>
        <w:rPr>
          <w:rFonts w:ascii="宋体" w:hAnsi="宋体" w:hint="eastAsia"/>
          <w:sz w:val="24"/>
        </w:rPr>
        <w:t>，合并萃取液。</w:t>
      </w:r>
    </w:p>
    <w:p w14:paraId="5BDD5EF0" w14:textId="77777777" w:rsidR="00462BAD" w:rsidRDefault="00462BAD" w:rsidP="00462BAD">
      <w:pPr>
        <w:numPr>
          <w:ilvl w:val="0"/>
          <w:numId w:val="1"/>
        </w:numPr>
        <w:rPr>
          <w:rFonts w:ascii="宋体" w:hAnsi="宋体" w:hint="eastAsia"/>
          <w:sz w:val="24"/>
        </w:rPr>
      </w:pPr>
      <w:r>
        <w:rPr>
          <w:rFonts w:ascii="宋体" w:hAnsi="宋体" w:hint="eastAsia"/>
          <w:sz w:val="24"/>
        </w:rPr>
        <w:t>洗涤  加入</w:t>
      </w:r>
      <w:smartTag w:uri="urn:schemas-microsoft-com:office:smarttags" w:element="chmetcnv">
        <w:smartTagPr>
          <w:attr w:name="TCSC" w:val="0"/>
          <w:attr w:name="NumberType" w:val="1"/>
          <w:attr w:name="Negative" w:val="False"/>
          <w:attr w:name="HasSpace" w:val="False"/>
          <w:attr w:name="SourceValue" w:val=".6"/>
          <w:attr w:name="UnitName" w:val="g"/>
        </w:smartTagPr>
        <w:r>
          <w:rPr>
            <w:rFonts w:ascii="宋体" w:hAnsi="宋体" w:hint="eastAsia"/>
            <w:sz w:val="24"/>
          </w:rPr>
          <w:t>0.6g</w:t>
        </w:r>
      </w:smartTag>
      <w:r>
        <w:rPr>
          <w:rFonts w:ascii="宋体" w:hAnsi="宋体" w:hint="eastAsia"/>
          <w:sz w:val="24"/>
        </w:rPr>
        <w:t>维生素C至萃取液体积0.4倍的水中，用柠檬酸调节水溶液的</w:t>
      </w:r>
      <w:r>
        <w:rPr>
          <w:rFonts w:hint="eastAsia"/>
          <w:sz w:val="24"/>
        </w:rPr>
        <w:t>PH=2.5~3.0</w:t>
      </w:r>
      <w:r>
        <w:rPr>
          <w:rFonts w:ascii="宋体" w:hAnsi="宋体" w:hint="eastAsia"/>
          <w:sz w:val="24"/>
        </w:rPr>
        <w:t>,等分成两份对乙酸乙酯萃取液洗涤两次。</w:t>
      </w:r>
    </w:p>
    <w:p w14:paraId="56900184" w14:textId="77777777" w:rsidR="00462BAD" w:rsidRDefault="00462BAD" w:rsidP="00462BAD">
      <w:pPr>
        <w:numPr>
          <w:ilvl w:val="0"/>
          <w:numId w:val="1"/>
        </w:numPr>
        <w:rPr>
          <w:rFonts w:ascii="宋体" w:hAnsi="宋体" w:hint="eastAsia"/>
          <w:sz w:val="24"/>
        </w:rPr>
      </w:pPr>
      <w:r>
        <w:rPr>
          <w:rFonts w:ascii="宋体" w:hAnsi="宋体" w:hint="eastAsia"/>
          <w:sz w:val="24"/>
        </w:rPr>
        <w:t>蒸发浓缩  将洗涤后的乙酸乙酯相在</w:t>
      </w:r>
      <w:smartTag w:uri="urn:schemas-microsoft-com:office:smarttags" w:element="chmetcnv">
        <w:smartTagPr>
          <w:attr w:name="TCSC" w:val="0"/>
          <w:attr w:name="NumberType" w:val="1"/>
          <w:attr w:name="Negative" w:val="False"/>
          <w:attr w:name="HasSpace" w:val="False"/>
          <w:attr w:name="SourceValue" w:val="60"/>
          <w:attr w:name="UnitName" w:val="℃"/>
        </w:smartTagPr>
        <w:r>
          <w:rPr>
            <w:rFonts w:ascii="宋体" w:hAnsi="宋体" w:hint="eastAsia"/>
            <w:sz w:val="24"/>
          </w:rPr>
          <w:t>60℃</w:t>
        </w:r>
      </w:smartTag>
      <w:r>
        <w:rPr>
          <w:rFonts w:ascii="宋体" w:hAnsi="宋体" w:hint="eastAsia"/>
          <w:sz w:val="24"/>
        </w:rPr>
        <w:t>下真空蒸发回收乙酸乙酯，待浓缩成膏状物时，加入膏状物2倍体积的无水乙醇洗涤挂在壁上的物料，继续浓缩成稠的膏状物。</w:t>
      </w:r>
    </w:p>
    <w:p w14:paraId="6D97071B" w14:textId="77777777" w:rsidR="00462BAD" w:rsidRDefault="00462BAD" w:rsidP="00462BAD">
      <w:pPr>
        <w:numPr>
          <w:ilvl w:val="0"/>
          <w:numId w:val="1"/>
        </w:numPr>
        <w:rPr>
          <w:rFonts w:ascii="宋体" w:hAnsi="宋体" w:hint="eastAsia"/>
          <w:sz w:val="24"/>
        </w:rPr>
      </w:pPr>
      <w:r>
        <w:rPr>
          <w:rFonts w:ascii="宋体" w:hAnsi="宋体" w:hint="eastAsia"/>
          <w:sz w:val="24"/>
        </w:rPr>
        <w:t>干燥  将膏状物放入真空干燥箱中，在</w:t>
      </w:r>
      <w:r>
        <w:rPr>
          <w:rFonts w:hint="eastAsia"/>
          <w:sz w:val="24"/>
        </w:rPr>
        <w:t>60~</w:t>
      </w:r>
      <w:smartTag w:uri="urn:schemas-microsoft-com:office:smarttags" w:element="chmetcnv">
        <w:smartTagPr>
          <w:attr w:name="TCSC" w:val="0"/>
          <w:attr w:name="NumberType" w:val="1"/>
          <w:attr w:name="Negative" w:val="False"/>
          <w:attr w:name="HasSpace" w:val="False"/>
          <w:attr w:name="SourceValue" w:val="90"/>
          <w:attr w:name="UnitName" w:val="℃"/>
        </w:smartTagPr>
        <w:r>
          <w:rPr>
            <w:rFonts w:hint="eastAsia"/>
            <w:sz w:val="24"/>
          </w:rPr>
          <w:t>90</w:t>
        </w:r>
        <w:r>
          <w:rPr>
            <w:rFonts w:hint="eastAsia"/>
            <w:sz w:val="24"/>
          </w:rPr>
          <w:t>℃</w:t>
        </w:r>
      </w:smartTag>
      <w:r>
        <w:rPr>
          <w:rFonts w:ascii="宋体" w:hAnsi="宋体" w:hint="eastAsia"/>
          <w:sz w:val="24"/>
        </w:rPr>
        <w:t>下进行真空干燥，在前</w:t>
      </w:r>
      <w:r>
        <w:rPr>
          <w:rFonts w:hint="eastAsia"/>
          <w:sz w:val="24"/>
        </w:rPr>
        <w:t>1</w:t>
      </w:r>
      <w:r>
        <w:rPr>
          <w:rFonts w:hint="eastAsia"/>
          <w:sz w:val="24"/>
        </w:rPr>
        <w:t>～</w:t>
      </w:r>
      <w:r>
        <w:rPr>
          <w:rFonts w:hint="eastAsia"/>
          <w:sz w:val="24"/>
        </w:rPr>
        <w:t>2h</w:t>
      </w:r>
      <w:r>
        <w:rPr>
          <w:rFonts w:ascii="宋体" w:hAnsi="宋体" w:hint="eastAsia"/>
          <w:sz w:val="24"/>
        </w:rPr>
        <w:t>内将物料搅动几次，当物料干燥成粉状或干的块状时，结束干燥。干燥时间一般在</w:t>
      </w:r>
      <w:r>
        <w:rPr>
          <w:rFonts w:hint="eastAsia"/>
          <w:sz w:val="24"/>
        </w:rPr>
        <w:t>4</w:t>
      </w:r>
      <w:r>
        <w:rPr>
          <w:rFonts w:hint="eastAsia"/>
          <w:sz w:val="24"/>
        </w:rPr>
        <w:t>～</w:t>
      </w:r>
      <w:r>
        <w:rPr>
          <w:rFonts w:hint="eastAsia"/>
          <w:sz w:val="24"/>
        </w:rPr>
        <w:t>8</w:t>
      </w:r>
      <w:r>
        <w:rPr>
          <w:rFonts w:ascii="宋体" w:hAnsi="宋体" w:hint="eastAsia"/>
          <w:sz w:val="24"/>
        </w:rPr>
        <w:t>小时。</w:t>
      </w:r>
    </w:p>
    <w:p w14:paraId="55F89510" w14:textId="77777777" w:rsidR="00462BAD" w:rsidRDefault="00462BAD" w:rsidP="00462BAD">
      <w:pPr>
        <w:numPr>
          <w:ilvl w:val="0"/>
          <w:numId w:val="1"/>
        </w:numPr>
        <w:rPr>
          <w:rFonts w:ascii="宋体" w:hAnsi="宋体" w:hint="eastAsia"/>
          <w:sz w:val="24"/>
        </w:rPr>
      </w:pPr>
      <w:r>
        <w:rPr>
          <w:rFonts w:ascii="宋体" w:hAnsi="宋体" w:hint="eastAsia"/>
          <w:sz w:val="24"/>
        </w:rPr>
        <w:t>包装保存  将干燥好的茶多酚产品转移至自封塑料袋中，称重、取样后立即密封，置入棕色玻璃干燥器中于室温下避光保存。</w:t>
      </w:r>
    </w:p>
    <w:p w14:paraId="3C7B6333" w14:textId="77777777" w:rsidR="00462BAD" w:rsidRDefault="00462BAD" w:rsidP="00462BAD">
      <w:pPr>
        <w:rPr>
          <w:rFonts w:ascii="宋体" w:hAnsi="宋体" w:hint="eastAsia"/>
          <w:sz w:val="24"/>
        </w:rPr>
      </w:pPr>
    </w:p>
    <w:p w14:paraId="649973F1" w14:textId="77777777" w:rsidR="00462BAD" w:rsidRDefault="00462BAD" w:rsidP="00462BAD">
      <w:pPr>
        <w:rPr>
          <w:rFonts w:ascii="宋体" w:hAnsi="宋体" w:hint="eastAsia"/>
          <w:b/>
          <w:bCs/>
          <w:sz w:val="24"/>
        </w:rPr>
      </w:pPr>
      <w:r>
        <w:rPr>
          <w:rFonts w:ascii="宋体" w:hAnsi="宋体" w:hint="eastAsia"/>
          <w:b/>
          <w:bCs/>
          <w:sz w:val="24"/>
        </w:rPr>
        <w:t>产品中儿茶素含量的分析检测方法</w:t>
      </w:r>
    </w:p>
    <w:p w14:paraId="6E01CB46" w14:textId="77777777" w:rsidR="00462BAD" w:rsidRDefault="00462BAD" w:rsidP="00462BAD">
      <w:pPr>
        <w:numPr>
          <w:ilvl w:val="0"/>
          <w:numId w:val="2"/>
        </w:numPr>
        <w:rPr>
          <w:rFonts w:ascii="宋体" w:hAnsi="宋体" w:hint="eastAsia"/>
          <w:sz w:val="24"/>
        </w:rPr>
      </w:pPr>
      <w:r>
        <w:rPr>
          <w:rFonts w:ascii="宋体" w:hAnsi="宋体" w:hint="eastAsia"/>
          <w:sz w:val="24"/>
        </w:rPr>
        <w:t>原理 儿茶素是多酚类物质的主要成分。儿茶素和香</w:t>
      </w:r>
      <w:proofErr w:type="gramStart"/>
      <w:r>
        <w:rPr>
          <w:rFonts w:ascii="宋体" w:hAnsi="宋体" w:hint="eastAsia"/>
          <w:sz w:val="24"/>
        </w:rPr>
        <w:t>夹兰素在</w:t>
      </w:r>
      <w:proofErr w:type="gramEnd"/>
      <w:r>
        <w:rPr>
          <w:rFonts w:ascii="宋体" w:hAnsi="宋体" w:hint="eastAsia"/>
          <w:sz w:val="24"/>
        </w:rPr>
        <w:t>强酸性条件下，生成橘红色到紫红色的产物，红色的深浅和儿茶素的含量呈一定的正相关关系，该反应不受花青</w:t>
      </w:r>
      <w:proofErr w:type="gramStart"/>
      <w:r>
        <w:rPr>
          <w:rFonts w:ascii="宋体" w:hAnsi="宋体" w:hint="eastAsia"/>
          <w:sz w:val="24"/>
        </w:rPr>
        <w:t>苷</w:t>
      </w:r>
      <w:proofErr w:type="gramEnd"/>
      <w:r>
        <w:rPr>
          <w:rFonts w:ascii="宋体" w:hAnsi="宋体" w:hint="eastAsia"/>
          <w:sz w:val="24"/>
        </w:rPr>
        <w:t>和黄铜</w:t>
      </w:r>
      <w:proofErr w:type="gramStart"/>
      <w:r>
        <w:rPr>
          <w:rFonts w:ascii="宋体" w:hAnsi="宋体" w:hint="eastAsia"/>
          <w:sz w:val="24"/>
        </w:rPr>
        <w:t>苷</w:t>
      </w:r>
      <w:proofErr w:type="gramEnd"/>
      <w:r>
        <w:rPr>
          <w:rFonts w:ascii="宋体" w:hAnsi="宋体" w:hint="eastAsia"/>
          <w:sz w:val="24"/>
        </w:rPr>
        <w:t>的干扰。实验证明香</w:t>
      </w:r>
      <w:proofErr w:type="gramStart"/>
      <w:r>
        <w:rPr>
          <w:rFonts w:ascii="宋体" w:hAnsi="宋体" w:hint="eastAsia"/>
          <w:sz w:val="24"/>
        </w:rPr>
        <w:t>夹兰素是</w:t>
      </w:r>
      <w:proofErr w:type="gramEnd"/>
      <w:r>
        <w:rPr>
          <w:rFonts w:ascii="宋体" w:hAnsi="宋体" w:hint="eastAsia"/>
          <w:sz w:val="24"/>
        </w:rPr>
        <w:t>儿茶素的特异显色剂且显色灵敏度高，最低检出量可达</w:t>
      </w:r>
      <w:r>
        <w:rPr>
          <w:rFonts w:hint="eastAsia"/>
          <w:sz w:val="24"/>
        </w:rPr>
        <w:t>0.5</w:t>
      </w:r>
      <w:r>
        <w:rPr>
          <w:sz w:val="24"/>
        </w:rPr>
        <w:t>μ</w:t>
      </w:r>
      <w:r>
        <w:rPr>
          <w:rFonts w:hint="eastAsia"/>
          <w:sz w:val="24"/>
        </w:rPr>
        <w:t>g</w:t>
      </w:r>
      <w:r>
        <w:rPr>
          <w:rFonts w:ascii="宋体" w:hAnsi="宋体" w:hint="eastAsia"/>
          <w:sz w:val="24"/>
        </w:rPr>
        <w:t>。</w:t>
      </w:r>
    </w:p>
    <w:p w14:paraId="55E03DC1" w14:textId="77777777" w:rsidR="00462BAD" w:rsidRDefault="00462BAD" w:rsidP="00462BAD">
      <w:pPr>
        <w:numPr>
          <w:ilvl w:val="0"/>
          <w:numId w:val="2"/>
        </w:numPr>
        <w:rPr>
          <w:rFonts w:ascii="宋体" w:hAnsi="宋体" w:hint="eastAsia"/>
          <w:sz w:val="24"/>
        </w:rPr>
      </w:pPr>
      <w:r>
        <w:rPr>
          <w:rFonts w:ascii="宋体" w:hAnsi="宋体" w:hint="eastAsia"/>
          <w:sz w:val="24"/>
        </w:rPr>
        <w:t>步骤与方法</w:t>
      </w:r>
    </w:p>
    <w:p w14:paraId="16AE02BC" w14:textId="77777777" w:rsidR="00462BAD" w:rsidRDefault="00462BAD" w:rsidP="00462BAD">
      <w:pPr>
        <w:ind w:left="480" w:hangingChars="200" w:hanging="480"/>
        <w:rPr>
          <w:rFonts w:ascii="宋体" w:hAnsi="宋体" w:hint="eastAsia"/>
          <w:sz w:val="24"/>
        </w:rPr>
      </w:pPr>
      <w:r>
        <w:rPr>
          <w:rFonts w:ascii="宋体" w:hAnsi="宋体" w:hint="eastAsia"/>
          <w:sz w:val="24"/>
        </w:rPr>
        <w:t>ⅰ）供试液的制备：称取</w:t>
      </w:r>
      <w:smartTag w:uri="urn:schemas-microsoft-com:office:smarttags" w:element="chmetcnv">
        <w:smartTagPr>
          <w:attr w:name="TCSC" w:val="0"/>
          <w:attr w:name="NumberType" w:val="1"/>
          <w:attr w:name="Negative" w:val="False"/>
          <w:attr w:name="HasSpace" w:val="False"/>
          <w:attr w:name="SourceValue" w:val=".25"/>
          <w:attr w:name="UnitName" w:val="g"/>
        </w:smartTagPr>
        <w:r>
          <w:rPr>
            <w:rFonts w:hint="eastAsia"/>
            <w:sz w:val="24"/>
          </w:rPr>
          <w:t>0.25g</w:t>
        </w:r>
      </w:smartTag>
      <w:r>
        <w:rPr>
          <w:rFonts w:ascii="宋体" w:hAnsi="宋体" w:hint="eastAsia"/>
          <w:sz w:val="24"/>
        </w:rPr>
        <w:t>茶多酚产品置于</w:t>
      </w:r>
      <w:r>
        <w:rPr>
          <w:rFonts w:hint="eastAsia"/>
          <w:sz w:val="24"/>
        </w:rPr>
        <w:t>25ml</w:t>
      </w:r>
      <w:r>
        <w:rPr>
          <w:rFonts w:ascii="宋体" w:hAnsi="宋体" w:hint="eastAsia"/>
          <w:sz w:val="24"/>
        </w:rPr>
        <w:t>容量瓶中，用</w:t>
      </w:r>
      <w:r>
        <w:rPr>
          <w:rFonts w:hint="eastAsia"/>
          <w:sz w:val="24"/>
        </w:rPr>
        <w:t>95</w:t>
      </w:r>
      <w:r>
        <w:rPr>
          <w:rFonts w:hint="eastAsia"/>
          <w:sz w:val="24"/>
        </w:rPr>
        <w:t>％</w:t>
      </w:r>
      <w:r>
        <w:rPr>
          <w:rFonts w:ascii="宋体" w:hAnsi="宋体" w:hint="eastAsia"/>
          <w:sz w:val="24"/>
        </w:rPr>
        <w:t>乙醇</w:t>
      </w:r>
      <w:proofErr w:type="gramStart"/>
      <w:r>
        <w:rPr>
          <w:rFonts w:ascii="宋体" w:hAnsi="宋体" w:hint="eastAsia"/>
          <w:sz w:val="24"/>
        </w:rPr>
        <w:t>定容至</w:t>
      </w:r>
      <w:proofErr w:type="gramEnd"/>
      <w:r>
        <w:rPr>
          <w:rFonts w:hint="eastAsia"/>
          <w:sz w:val="24"/>
        </w:rPr>
        <w:t>25ml</w:t>
      </w:r>
      <w:r>
        <w:rPr>
          <w:rFonts w:ascii="宋体" w:hAnsi="宋体" w:hint="eastAsia"/>
          <w:sz w:val="24"/>
        </w:rPr>
        <w:t>为供试液。</w:t>
      </w:r>
    </w:p>
    <w:p w14:paraId="2CABB62C" w14:textId="77777777" w:rsidR="00462BAD" w:rsidRDefault="00462BAD" w:rsidP="00462BAD">
      <w:pPr>
        <w:ind w:left="480" w:hangingChars="200" w:hanging="480"/>
        <w:rPr>
          <w:rFonts w:ascii="宋体" w:hAnsi="宋体" w:hint="eastAsia"/>
          <w:sz w:val="24"/>
        </w:rPr>
      </w:pPr>
      <w:r>
        <w:rPr>
          <w:rFonts w:ascii="宋体" w:hAnsi="宋体" w:hint="eastAsia"/>
          <w:sz w:val="24"/>
        </w:rPr>
        <w:lastRenderedPageBreak/>
        <w:t>ⅱ）吸取</w:t>
      </w:r>
      <w:r>
        <w:rPr>
          <w:rFonts w:hint="eastAsia"/>
          <w:sz w:val="24"/>
        </w:rPr>
        <w:t>10</w:t>
      </w:r>
      <w:r>
        <w:rPr>
          <w:sz w:val="24"/>
        </w:rPr>
        <w:t>μ</w:t>
      </w:r>
      <w:r>
        <w:rPr>
          <w:rFonts w:hint="eastAsia"/>
          <w:sz w:val="24"/>
        </w:rPr>
        <w:t>l</w:t>
      </w:r>
      <w:r>
        <w:rPr>
          <w:rFonts w:ascii="宋体" w:hAnsi="宋体" w:hint="eastAsia"/>
          <w:sz w:val="24"/>
        </w:rPr>
        <w:t>供试液，加入装有</w:t>
      </w:r>
      <w:r>
        <w:rPr>
          <w:rFonts w:hint="eastAsia"/>
          <w:sz w:val="24"/>
        </w:rPr>
        <w:t>1ml95</w:t>
      </w:r>
      <w:r>
        <w:rPr>
          <w:rFonts w:hint="eastAsia"/>
          <w:sz w:val="24"/>
        </w:rPr>
        <w:t>％</w:t>
      </w:r>
      <w:r>
        <w:rPr>
          <w:rFonts w:ascii="宋体" w:hAnsi="宋体" w:hint="eastAsia"/>
          <w:sz w:val="24"/>
        </w:rPr>
        <w:t>乙醇的带刻度的试管中，摇匀，再加入</w:t>
      </w:r>
      <w:r>
        <w:rPr>
          <w:rFonts w:hint="eastAsia"/>
          <w:sz w:val="24"/>
        </w:rPr>
        <w:t>1</w:t>
      </w:r>
      <w:r>
        <w:rPr>
          <w:rFonts w:hint="eastAsia"/>
          <w:sz w:val="24"/>
        </w:rPr>
        <w:t>％</w:t>
      </w:r>
      <w:r>
        <w:rPr>
          <w:rFonts w:ascii="宋体" w:hAnsi="宋体" w:hint="eastAsia"/>
          <w:sz w:val="24"/>
        </w:rPr>
        <w:t>香</w:t>
      </w:r>
      <w:proofErr w:type="gramStart"/>
      <w:r>
        <w:rPr>
          <w:rFonts w:ascii="宋体" w:hAnsi="宋体" w:hint="eastAsia"/>
          <w:sz w:val="24"/>
        </w:rPr>
        <w:t>夹兰素盐酸</w:t>
      </w:r>
      <w:proofErr w:type="gramEnd"/>
      <w:r>
        <w:rPr>
          <w:rFonts w:ascii="宋体" w:hAnsi="宋体" w:hint="eastAsia"/>
          <w:sz w:val="24"/>
        </w:rPr>
        <w:t>溶液</w:t>
      </w:r>
      <w:r>
        <w:rPr>
          <w:rFonts w:hint="eastAsia"/>
          <w:sz w:val="24"/>
        </w:rPr>
        <w:t>5ml</w:t>
      </w:r>
      <w:r>
        <w:rPr>
          <w:rFonts w:ascii="宋体" w:hAnsi="宋体" w:hint="eastAsia"/>
          <w:sz w:val="24"/>
        </w:rPr>
        <w:t>，加塞后</w:t>
      </w:r>
      <w:proofErr w:type="gramStart"/>
      <w:r>
        <w:rPr>
          <w:rFonts w:ascii="宋体" w:hAnsi="宋体" w:hint="eastAsia"/>
          <w:sz w:val="24"/>
        </w:rPr>
        <w:t>摇匀呈红色</w:t>
      </w:r>
      <w:proofErr w:type="gramEnd"/>
      <w:r>
        <w:rPr>
          <w:rFonts w:ascii="宋体" w:hAnsi="宋体" w:hint="eastAsia"/>
          <w:sz w:val="24"/>
        </w:rPr>
        <w:t>，放置</w:t>
      </w:r>
      <w:r>
        <w:rPr>
          <w:rFonts w:hint="eastAsia"/>
          <w:sz w:val="24"/>
        </w:rPr>
        <w:t>40</w:t>
      </w:r>
      <w:r>
        <w:rPr>
          <w:rFonts w:ascii="宋体" w:hAnsi="宋体" w:hint="eastAsia"/>
          <w:sz w:val="24"/>
        </w:rPr>
        <w:t>分钟后，立即进行比色测定吸光度（</w:t>
      </w:r>
      <w:r>
        <w:rPr>
          <w:rFonts w:hint="eastAsia"/>
          <w:sz w:val="24"/>
        </w:rPr>
        <w:t>A</w:t>
      </w:r>
      <w:r>
        <w:rPr>
          <w:rFonts w:ascii="宋体" w:hAnsi="宋体" w:hint="eastAsia"/>
          <w:sz w:val="24"/>
        </w:rPr>
        <w:t>），</w:t>
      </w:r>
    </w:p>
    <w:p w14:paraId="52788196" w14:textId="77777777" w:rsidR="00462BAD" w:rsidRDefault="00462BAD" w:rsidP="00462BAD">
      <w:pPr>
        <w:ind w:left="480" w:hangingChars="200" w:hanging="480"/>
        <w:rPr>
          <w:rFonts w:ascii="宋体" w:hAnsi="宋体" w:hint="eastAsia"/>
          <w:sz w:val="24"/>
        </w:rPr>
      </w:pPr>
      <w:r>
        <w:rPr>
          <w:rFonts w:ascii="宋体" w:hAnsi="宋体" w:hint="eastAsia"/>
          <w:sz w:val="24"/>
        </w:rPr>
        <w:t>ⅲ）另以</w:t>
      </w:r>
      <w:r>
        <w:rPr>
          <w:rFonts w:hint="eastAsia"/>
          <w:sz w:val="24"/>
        </w:rPr>
        <w:t>1ml</w:t>
      </w:r>
      <w:r>
        <w:rPr>
          <w:rFonts w:ascii="宋体" w:hAnsi="宋体" w:hint="eastAsia"/>
          <w:sz w:val="24"/>
        </w:rPr>
        <w:t>乙醇加</w:t>
      </w:r>
      <w:r>
        <w:rPr>
          <w:rFonts w:hint="eastAsia"/>
          <w:sz w:val="24"/>
        </w:rPr>
        <w:t>5ml1</w:t>
      </w:r>
      <w:r>
        <w:rPr>
          <w:rFonts w:hint="eastAsia"/>
          <w:sz w:val="24"/>
        </w:rPr>
        <w:t>％</w:t>
      </w:r>
      <w:r>
        <w:rPr>
          <w:rFonts w:ascii="宋体" w:hAnsi="宋体" w:hint="eastAsia"/>
          <w:sz w:val="24"/>
        </w:rPr>
        <w:t>香</w:t>
      </w:r>
      <w:proofErr w:type="gramStart"/>
      <w:r>
        <w:rPr>
          <w:rFonts w:ascii="宋体" w:hAnsi="宋体" w:hint="eastAsia"/>
          <w:sz w:val="24"/>
        </w:rPr>
        <w:t>夹兰素盐酸</w:t>
      </w:r>
      <w:proofErr w:type="gramEnd"/>
      <w:r>
        <w:rPr>
          <w:rFonts w:ascii="宋体" w:hAnsi="宋体" w:hint="eastAsia"/>
          <w:sz w:val="24"/>
        </w:rPr>
        <w:t>溶液作空白对照。在波长</w:t>
      </w:r>
      <w:r>
        <w:rPr>
          <w:rFonts w:hint="eastAsia"/>
          <w:sz w:val="24"/>
        </w:rPr>
        <w:t>500nm</w:t>
      </w:r>
      <w:r>
        <w:rPr>
          <w:rFonts w:ascii="宋体" w:hAnsi="宋体" w:hint="eastAsia"/>
          <w:sz w:val="24"/>
        </w:rPr>
        <w:t>处，用</w:t>
      </w:r>
      <w:smartTag w:uri="urn:schemas-microsoft-com:office:smarttags" w:element="chmetcnv">
        <w:smartTagPr>
          <w:attr w:name="TCSC" w:val="0"/>
          <w:attr w:name="NumberType" w:val="1"/>
          <w:attr w:name="Negative" w:val="False"/>
          <w:attr w:name="HasSpace" w:val="False"/>
          <w:attr w:name="SourceValue" w:val=".5"/>
          <w:attr w:name="UnitName" w:val="cm"/>
        </w:smartTagPr>
        <w:r>
          <w:rPr>
            <w:rFonts w:hint="eastAsia"/>
            <w:sz w:val="24"/>
          </w:rPr>
          <w:t>0.5cm</w:t>
        </w:r>
      </w:smartTag>
      <w:r>
        <w:rPr>
          <w:rFonts w:ascii="宋体" w:hAnsi="宋体" w:hint="eastAsia"/>
          <w:sz w:val="24"/>
        </w:rPr>
        <w:t>比色杯测定（注：如用</w:t>
      </w:r>
      <w:smartTag w:uri="urn:schemas-microsoft-com:office:smarttags" w:element="chmetcnv">
        <w:smartTagPr>
          <w:attr w:name="TCSC" w:val="0"/>
          <w:attr w:name="NumberType" w:val="1"/>
          <w:attr w:name="Negative" w:val="False"/>
          <w:attr w:name="HasSpace" w:val="False"/>
          <w:attr w:name="SourceValue" w:val="1"/>
          <w:attr w:name="UnitName" w:val="cm"/>
        </w:smartTagPr>
        <w:r>
          <w:rPr>
            <w:rFonts w:hint="eastAsia"/>
            <w:sz w:val="24"/>
          </w:rPr>
          <w:t>1cm</w:t>
        </w:r>
      </w:smartTag>
      <w:r>
        <w:rPr>
          <w:rFonts w:ascii="宋体" w:hAnsi="宋体" w:hint="eastAsia"/>
          <w:sz w:val="24"/>
        </w:rPr>
        <w:t>比色杯测定，需将测得的吸光度值除以</w:t>
      </w:r>
      <w:r>
        <w:rPr>
          <w:rFonts w:hint="eastAsia"/>
          <w:sz w:val="24"/>
        </w:rPr>
        <w:t>2</w:t>
      </w:r>
      <w:r>
        <w:rPr>
          <w:rFonts w:ascii="宋体" w:hAnsi="宋体" w:hint="eastAsia"/>
          <w:sz w:val="24"/>
        </w:rPr>
        <w:t>）。根据实验得知当测得吸光度值等于</w:t>
      </w:r>
      <w:r>
        <w:rPr>
          <w:rFonts w:hint="eastAsia"/>
          <w:sz w:val="24"/>
        </w:rPr>
        <w:t>1.00</w:t>
      </w:r>
      <w:r>
        <w:rPr>
          <w:rFonts w:ascii="宋体" w:hAnsi="宋体" w:hint="eastAsia"/>
          <w:sz w:val="24"/>
        </w:rPr>
        <w:t>时，被测液的儿茶素含量为</w:t>
      </w:r>
      <w:r>
        <w:rPr>
          <w:rFonts w:hint="eastAsia"/>
          <w:sz w:val="24"/>
        </w:rPr>
        <w:t>145.68</w:t>
      </w:r>
      <w:r>
        <w:rPr>
          <w:sz w:val="24"/>
        </w:rPr>
        <w:t>μ</w:t>
      </w:r>
      <w:r>
        <w:rPr>
          <w:rFonts w:hint="eastAsia"/>
          <w:sz w:val="24"/>
        </w:rPr>
        <w:t>g</w:t>
      </w:r>
      <w:r>
        <w:rPr>
          <w:rFonts w:ascii="宋体" w:hAnsi="宋体" w:hint="eastAsia"/>
          <w:sz w:val="24"/>
        </w:rPr>
        <w:t>。因此，测得的任意吸光度只要乘以</w:t>
      </w:r>
      <w:r>
        <w:rPr>
          <w:rFonts w:hint="eastAsia"/>
          <w:sz w:val="24"/>
        </w:rPr>
        <w:t>145.68</w:t>
      </w:r>
      <w:r>
        <w:rPr>
          <w:rFonts w:ascii="宋体" w:hAnsi="宋体" w:hint="eastAsia"/>
          <w:sz w:val="24"/>
        </w:rPr>
        <w:t>即可得被测液中儿茶素的量</w:t>
      </w:r>
      <w:r>
        <w:rPr>
          <w:rFonts w:hint="eastAsia"/>
          <w:sz w:val="24"/>
        </w:rPr>
        <w:t>（</w:t>
      </w:r>
      <w:proofErr w:type="spellStart"/>
      <w:r>
        <w:rPr>
          <w:sz w:val="24"/>
        </w:rPr>
        <w:t>μ</w:t>
      </w:r>
      <w:r>
        <w:rPr>
          <w:rFonts w:hint="eastAsia"/>
          <w:sz w:val="24"/>
        </w:rPr>
        <w:t>g</w:t>
      </w:r>
      <w:proofErr w:type="spellEnd"/>
      <w:r>
        <w:rPr>
          <w:rFonts w:hint="eastAsia"/>
          <w:sz w:val="24"/>
        </w:rPr>
        <w:t>）</w:t>
      </w:r>
      <w:r>
        <w:rPr>
          <w:rFonts w:ascii="宋体" w:hAnsi="宋体" w:hint="eastAsia"/>
          <w:sz w:val="24"/>
        </w:rPr>
        <w:t>。</w:t>
      </w:r>
    </w:p>
    <w:p w14:paraId="74103BE5" w14:textId="77777777" w:rsidR="00462BAD" w:rsidRDefault="00462BAD" w:rsidP="00462BAD">
      <w:pPr>
        <w:rPr>
          <w:rFonts w:ascii="宋体" w:hAnsi="宋体" w:hint="eastAsia"/>
          <w:sz w:val="24"/>
        </w:rPr>
      </w:pPr>
      <w:r>
        <w:rPr>
          <w:rFonts w:ascii="宋体" w:hAnsi="宋体" w:hint="eastAsia"/>
          <w:sz w:val="24"/>
        </w:rPr>
        <w:t>ⅳ）结果计算  按下式计算儿茶素的总含量</w:t>
      </w:r>
    </w:p>
    <w:p w14:paraId="2DD6A951" w14:textId="77777777" w:rsidR="00462BAD" w:rsidRDefault="00462BAD" w:rsidP="00462BAD">
      <w:pPr>
        <w:ind w:firstLine="420"/>
        <w:rPr>
          <w:rFonts w:ascii="宋体" w:hAnsi="宋体" w:hint="eastAsia"/>
          <w:sz w:val="24"/>
        </w:rPr>
      </w:pPr>
      <w:r>
        <w:rPr>
          <w:rFonts w:ascii="宋体" w:hAnsi="宋体"/>
          <w:position w:val="-28"/>
          <w:sz w:val="24"/>
        </w:rPr>
        <w:object w:dxaOrig="6140" w:dyaOrig="680" w14:anchorId="43353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pt;height:34.2pt" o:ole="">
            <v:imagedata r:id="rId7" o:title=""/>
          </v:shape>
          <o:OLEObject Type="Embed" ProgID="Equation.3" ShapeID="_x0000_i1025" DrawAspect="Content" ObjectID="_1734510928" r:id="rId8"/>
        </w:object>
      </w:r>
    </w:p>
    <w:p w14:paraId="1F2A5C46" w14:textId="77777777" w:rsidR="00462BAD" w:rsidRDefault="00462BAD" w:rsidP="00462BAD">
      <w:pPr>
        <w:rPr>
          <w:rFonts w:ascii="宋体" w:hAnsi="宋体" w:hint="eastAsia"/>
          <w:b/>
          <w:bCs/>
          <w:sz w:val="24"/>
        </w:rPr>
      </w:pPr>
      <w:r>
        <w:rPr>
          <w:rFonts w:ascii="宋体" w:hAnsi="宋体" w:hint="eastAsia"/>
          <w:b/>
          <w:bCs/>
          <w:sz w:val="24"/>
        </w:rPr>
        <w:t>注意事项：</w:t>
      </w:r>
    </w:p>
    <w:p w14:paraId="3722A6B9" w14:textId="77777777" w:rsidR="00462BAD" w:rsidRDefault="00462BAD" w:rsidP="00462BAD">
      <w:pPr>
        <w:rPr>
          <w:rFonts w:ascii="宋体" w:hAnsi="宋体" w:hint="eastAsia"/>
          <w:sz w:val="24"/>
        </w:rPr>
      </w:pPr>
    </w:p>
    <w:p w14:paraId="4762D103" w14:textId="77777777" w:rsidR="00462BAD" w:rsidRDefault="00462BAD" w:rsidP="00462BAD">
      <w:pPr>
        <w:numPr>
          <w:ilvl w:val="0"/>
          <w:numId w:val="3"/>
        </w:numPr>
        <w:rPr>
          <w:rFonts w:ascii="宋体" w:hAnsi="宋体" w:hint="eastAsia"/>
          <w:sz w:val="24"/>
        </w:rPr>
      </w:pPr>
      <w:r>
        <w:rPr>
          <w:rFonts w:ascii="宋体" w:hAnsi="宋体" w:hint="eastAsia"/>
          <w:sz w:val="24"/>
        </w:rPr>
        <w:t>茶多酚对酸、碱、热、光等敏感，因此在提取精制过程中温度不能太高，时间不能过长，整个提取精制过程最好连续进行。</w:t>
      </w:r>
    </w:p>
    <w:p w14:paraId="34F936B5" w14:textId="77777777" w:rsidR="00462BAD" w:rsidRDefault="00462BAD" w:rsidP="00462BAD">
      <w:pPr>
        <w:numPr>
          <w:ilvl w:val="0"/>
          <w:numId w:val="3"/>
        </w:numPr>
        <w:rPr>
          <w:rFonts w:ascii="宋体" w:hAnsi="宋体" w:hint="eastAsia"/>
          <w:sz w:val="24"/>
        </w:rPr>
      </w:pPr>
      <w:r>
        <w:rPr>
          <w:rFonts w:hint="eastAsia"/>
          <w:sz w:val="24"/>
        </w:rPr>
        <w:t>PH</w:t>
      </w:r>
      <w:r>
        <w:rPr>
          <w:rFonts w:ascii="宋体" w:hAnsi="宋体" w:hint="eastAsia"/>
          <w:sz w:val="24"/>
        </w:rPr>
        <w:t>值调节要准确，茶多酚在</w:t>
      </w:r>
      <w:r>
        <w:rPr>
          <w:rFonts w:hint="eastAsia"/>
          <w:sz w:val="24"/>
        </w:rPr>
        <w:t>PH</w:t>
      </w:r>
      <w:r>
        <w:rPr>
          <w:rFonts w:ascii="宋体" w:hAnsi="宋体" w:hint="eastAsia"/>
          <w:sz w:val="24"/>
        </w:rPr>
        <w:t>值为</w:t>
      </w:r>
      <w:r>
        <w:rPr>
          <w:rFonts w:hint="eastAsia"/>
          <w:sz w:val="24"/>
        </w:rPr>
        <w:t>3</w:t>
      </w:r>
      <w:r>
        <w:rPr>
          <w:rFonts w:hint="eastAsia"/>
          <w:sz w:val="24"/>
        </w:rPr>
        <w:t>～</w:t>
      </w:r>
      <w:r>
        <w:rPr>
          <w:rFonts w:hint="eastAsia"/>
          <w:sz w:val="24"/>
        </w:rPr>
        <w:t>5</w:t>
      </w:r>
      <w:r>
        <w:rPr>
          <w:rFonts w:ascii="宋体" w:hAnsi="宋体" w:hint="eastAsia"/>
          <w:sz w:val="24"/>
        </w:rPr>
        <w:t>范围内比较稳定，因此在提取精制过程中应注意茶多酚溶液的</w:t>
      </w:r>
      <w:r>
        <w:rPr>
          <w:rFonts w:hint="eastAsia"/>
          <w:sz w:val="24"/>
        </w:rPr>
        <w:t>PH</w:t>
      </w:r>
      <w:r>
        <w:rPr>
          <w:rFonts w:ascii="宋体" w:hAnsi="宋体" w:hint="eastAsia"/>
          <w:sz w:val="24"/>
        </w:rPr>
        <w:t>值。</w:t>
      </w:r>
    </w:p>
    <w:p w14:paraId="57B496B1" w14:textId="77777777" w:rsidR="00462BAD" w:rsidRPr="004A4BE0" w:rsidRDefault="00462BAD" w:rsidP="00462BAD">
      <w:pPr>
        <w:numPr>
          <w:ilvl w:val="0"/>
          <w:numId w:val="3"/>
        </w:numPr>
        <w:rPr>
          <w:rFonts w:hint="eastAsia"/>
        </w:rPr>
      </w:pPr>
      <w:r>
        <w:rPr>
          <w:rFonts w:ascii="宋体" w:hAnsi="宋体" w:hint="eastAsia"/>
          <w:sz w:val="24"/>
        </w:rPr>
        <w:t>真空蒸发浓缩时要控制好水浴温度，以避免加热温度过高造成茶多酚的氧化。</w:t>
      </w:r>
    </w:p>
    <w:p w14:paraId="380F79E2" w14:textId="77777777" w:rsidR="00613342" w:rsidRPr="00462BAD" w:rsidRDefault="00613342"/>
    <w:sectPr w:rsidR="00613342" w:rsidRPr="00462B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00A41" w14:textId="77777777" w:rsidR="009B1323" w:rsidRDefault="009B1323" w:rsidP="00462BAD">
      <w:r>
        <w:separator/>
      </w:r>
    </w:p>
  </w:endnote>
  <w:endnote w:type="continuationSeparator" w:id="0">
    <w:p w14:paraId="583EA479" w14:textId="77777777" w:rsidR="009B1323" w:rsidRDefault="009B1323" w:rsidP="00462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D913" w14:textId="77777777" w:rsidR="009B1323" w:rsidRDefault="009B1323" w:rsidP="00462BAD">
      <w:r>
        <w:separator/>
      </w:r>
    </w:p>
  </w:footnote>
  <w:footnote w:type="continuationSeparator" w:id="0">
    <w:p w14:paraId="3A7A9C38" w14:textId="77777777" w:rsidR="009B1323" w:rsidRDefault="009B1323" w:rsidP="00462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4F56"/>
    <w:multiLevelType w:val="hybridMultilevel"/>
    <w:tmpl w:val="E020D844"/>
    <w:lvl w:ilvl="0" w:tplc="AE24294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EE341EA"/>
    <w:multiLevelType w:val="hybridMultilevel"/>
    <w:tmpl w:val="D8B42ADE"/>
    <w:lvl w:ilvl="0" w:tplc="19EA9B6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2722AFC"/>
    <w:multiLevelType w:val="hybridMultilevel"/>
    <w:tmpl w:val="C7940148"/>
    <w:lvl w:ilvl="0" w:tplc="1D4EACC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174760868">
    <w:abstractNumId w:val="1"/>
  </w:num>
  <w:num w:numId="2" w16cid:durableId="232198967">
    <w:abstractNumId w:val="2"/>
  </w:num>
  <w:num w:numId="3" w16cid:durableId="1801655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9D"/>
    <w:rsid w:val="00462BAD"/>
    <w:rsid w:val="00613342"/>
    <w:rsid w:val="009B1323"/>
    <w:rsid w:val="00C32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5:chartTrackingRefBased/>
  <w15:docId w15:val="{9EF79F3A-48DC-40CE-B5E6-96B102C3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BA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B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2BAD"/>
    <w:rPr>
      <w:sz w:val="18"/>
      <w:szCs w:val="18"/>
    </w:rPr>
  </w:style>
  <w:style w:type="paragraph" w:styleId="a5">
    <w:name w:val="footer"/>
    <w:basedOn w:val="a"/>
    <w:link w:val="a6"/>
    <w:uiPriority w:val="99"/>
    <w:unhideWhenUsed/>
    <w:rsid w:val="00462BAD"/>
    <w:pPr>
      <w:tabs>
        <w:tab w:val="center" w:pos="4153"/>
        <w:tab w:val="right" w:pos="8306"/>
      </w:tabs>
      <w:snapToGrid w:val="0"/>
      <w:jc w:val="left"/>
    </w:pPr>
    <w:rPr>
      <w:sz w:val="18"/>
      <w:szCs w:val="18"/>
    </w:rPr>
  </w:style>
  <w:style w:type="character" w:customStyle="1" w:styleId="a6">
    <w:name w:val="页脚 字符"/>
    <w:basedOn w:val="a0"/>
    <w:link w:val="a5"/>
    <w:uiPriority w:val="99"/>
    <w:rsid w:val="00462B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千潼</dc:creator>
  <cp:keywords/>
  <dc:description/>
  <cp:lastModifiedBy>陈 千潼</cp:lastModifiedBy>
  <cp:revision>2</cp:revision>
  <dcterms:created xsi:type="dcterms:W3CDTF">2023-01-06T03:49:00Z</dcterms:created>
  <dcterms:modified xsi:type="dcterms:W3CDTF">2023-01-06T03:49:00Z</dcterms:modified>
</cp:coreProperties>
</file>