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88" w:before="0" w:after="0"/>
        <w:ind w:hanging="0" w:start="0" w:end="0"/>
        <w:jc w:val="end"/>
        <w:rPr>
          <w:rFonts w:ascii="Calibri;sans-serif" w:hAnsi="Calibri;sans-serif"/>
        </w:rPr>
      </w:pPr>
      <w:bookmarkStart w:id="0" w:name="docs-internal-guid-923ea0f9-7fff-5ff5-8b"/>
      <w:bookmarkEnd w:id="0"/>
      <w:r>
        <w:rPr>
          <w:rFonts w:ascii="Calibri;sans-serif" w:hAnsi="Calibri;sans-serif"/>
          <w:b/>
          <w:i/>
          <w:smallCaps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UNIVERSITATEA “ȘTEFAN CEL MARE”, SUCEAVA</w:t>
      </w:r>
    </w:p>
    <w:p>
      <w:pPr>
        <w:pStyle w:val="BodyText"/>
        <w:bidi w:val="0"/>
        <w:spacing w:lineRule="auto" w:line="288" w:before="0" w:after="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/>
          <w:smallCaps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FACULTATEA DE INGINERIE ELECTRICĂ ȘI ȘTIINȚA CALCULATOARELOR</w:t>
      </w:r>
    </w:p>
    <w:p>
      <w:pPr>
        <w:pStyle w:val="BodyText"/>
        <w:bidi w:val="0"/>
        <w:spacing w:lineRule="auto" w:line="288" w:before="0" w:after="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/>
          <w:smallCaps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SPECIALIZAREA CALCULATOARE</w:t>
      </w:r>
    </w:p>
    <w:p>
      <w:pPr>
        <w:pStyle w:val="BodyText"/>
        <w:bidi w:val="0"/>
        <w:spacing w:lineRule="auto" w:line="331" w:before="0" w:after="20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 2, GRUPA 3124 A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</w:rPr>
        <w:br/>
        <w:br/>
        <w:br/>
        <w:br/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  <w:shd w:fill="auto" w:val="clear"/>
        </w:rPr>
        <w:t>PROIECT  DISCIPLINA PIU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Aplicație Gestiune Farmacie Lavinia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(C#)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</w:rPr>
        <w:br/>
        <w:br/>
        <w:br/>
        <w:br/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Autor: Cozma Lavinia-Cristina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Profesor coordonator: Ovidiu Gherman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b w:val="false"/>
          <w:i w:val="false"/>
          <w:i w:val="false"/>
          <w:sz w:val="28"/>
        </w:rPr>
      </w:pPr>
      <w:r>
        <w:rPr>
          <w:rFonts w:ascii="Calibri;sans-serif" w:hAnsi="Calibri;sans-serif"/>
          <w:b w:val="false"/>
          <w:i w:val="false"/>
          <w:sz w:val="28"/>
        </w:rPr>
      </w:r>
    </w:p>
    <w:p>
      <w:pPr>
        <w:pStyle w:val="BodyText"/>
        <w:bidi w:val="0"/>
        <w:spacing w:lineRule="auto" w:line="331" w:before="0" w:after="200"/>
        <w:ind w:hanging="0" w:start="3540" w:end="0"/>
        <w:rPr>
          <w:rFonts w:ascii="Calibri;sans-serif" w:hAnsi="Calibri;sans-serif"/>
          <w:b w:val="false"/>
          <w:i w:val="false"/>
          <w:i w:val="false"/>
          <w:sz w:val="28"/>
        </w:rPr>
      </w:pPr>
      <w:r>
        <w:rPr>
          <w:rFonts w:ascii="Calibri;sans-serif" w:hAnsi="Calibri;sans-serif"/>
          <w:b w:val="false"/>
          <w:i w:val="false"/>
          <w:sz w:val="28"/>
        </w:rPr>
      </w:r>
    </w:p>
    <w:p>
      <w:pPr>
        <w:pStyle w:val="BodyText"/>
        <w:bidi w:val="0"/>
        <w:spacing w:lineRule="auto" w:line="331" w:before="0" w:after="200"/>
        <w:ind w:hanging="0" w:start="3540" w:end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  <w:tab/>
        <w:t>2025</w:t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TEMĂ  PROIECT</w:t>
      </w:r>
    </w:p>
    <w:p>
      <w:pPr>
        <w:pStyle w:val="BodyText"/>
        <w:bidi w:val="0"/>
        <w:spacing w:lineRule="auto" w:line="276" w:before="0" w:after="14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Descriere tem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ă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Aplicație de gestiune a Farmaciei Lavinia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are următoarele 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pțiuni disponibile: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ngajat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adăugare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medicament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modificare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medicament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actualizare medicamente;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cautare medicament;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ștergere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medicament.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0"/>
        <w:ind w:hanging="0" w:start="0" w:end="0"/>
        <w:rPr>
          <w:rFonts w:ascii="Calibri;sans-serif" w:hAnsi="Calibri;sans-serif"/>
          <w:lang w:val="ro-RO"/>
        </w:rPr>
      </w:pPr>
      <w:r>
        <w:rPr>
          <w:rFonts w:ascii="Calibri;sans-serif" w:hAnsi="Calibri;sans-serif"/>
          <w:lang w:val="ro-RO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Client: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ăutare medicament;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finalizare cumpărături;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/>
          <w:iCs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 xml:space="preserve">De ce </w:t>
      </w:r>
      <w:r>
        <w:rPr>
          <w:rFonts w:ascii="Calibri;sans-serif" w:hAnsi="Calibri;sans-serif"/>
          <w:b/>
          <w:i/>
          <w:iCs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  <w:lang w:val="ro-RO"/>
        </w:rPr>
        <w:t>am ales tema?</w:t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o-RO"/>
        </w:rPr>
        <w:tab/>
        <w:t>Am ales să realizez proiectul pe această temă deoarece domeniul farmaceutic este un domeniu foarte des întâlnit, este actual și util, iar aplicația mi-a oferit posibilitatea de a aplica într-un mod practic și ușor toate conceptele învățate, dar și să înțeleg modul de gestionare al unei farmacii.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o-RO"/>
        </w:rPr>
        <w:tab/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o-RO"/>
        </w:rPr>
      </w:pPr>
      <w:r>
        <w:rPr>
          <w:rFonts w:ascii="Calibri;sans-serif" w:hAnsi="Calibri;sans-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o-RO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CUPRINS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CAPITOLUL I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Descriere proiect din punct de vedere al utilizatorului…………..….………………………….4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CAPITOLUL II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Descriere proiect din punct de vedere al programatorului……..….………………………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10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CAPITOLUL III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Dezvoltari ulterioare………………………………….……..….…………..…………………………………….….1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</w:t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Bibliografie......................................................................................................................12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CAPITOLUL I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Descriere proiect din punct de vedere al utilizatorului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Interfața cu uitilizatorul este prezentată mai jos:</w:t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Meniul principal are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2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opțiuni: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Angajat și Client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4665980" cy="3142615"/>
            <wp:effectExtent l="0" t="0" r="0" b="0"/>
            <wp:docPr id="1" name="I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</w:r>
    </w:p>
    <w:p>
      <w:pPr>
        <w:pStyle w:val="BodyText"/>
        <w:bidi w:val="0"/>
        <w:spacing w:lineRule="auto" w:line="331" w:before="0" w:after="2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  <w:t xml:space="preserve">Formularul pentru client 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conține 2 opțiuni: căutare și finalizează cumpărăturile.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6332220" cy="3141345"/>
            <wp:effectExtent l="0" t="0" r="0" b="0"/>
            <wp:docPr id="2" name="Imagin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ab/>
        <w:t>Pentru a căuta un medicament, clientul dispune de două modalități de căutare: după numele medicamentului și după tipul medicamentului. După ce clientul a găsit medicamentul căutat, acesta are posibilitatea de a-l adăuga în coș.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4006850" cy="2832735"/>
            <wp:effectExtent l="0" t="0" r="0" b="0"/>
            <wp:docPr id="3" name="Imagin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83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ab/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4191000" cy="2990215"/>
            <wp:effectExtent l="0" t="0" r="0" b="0"/>
            <wp:docPr id="4" name="Imagin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9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ab/>
        <w:t>Înainte de a finaliza cumpărăturile, clientul are posibilitatea de a edita produsul, adică de a adăuga mai multe cantități pentru un medicament dorit.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4619625" cy="2669540"/>
            <wp:effectExtent l="0" t="0" r="0" b="0"/>
            <wp:docPr id="5" name="Imagin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  <w:t>La finalizarea cumpărăturilor, clientul primește un mesaj pentru confirmare.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4951730" cy="2880995"/>
            <wp:effectExtent l="0" t="0" r="0" b="0"/>
            <wp:docPr id="6" name="Imagin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88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ab/>
        <w:t>Formularul pentru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angajat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îi oferă acestuia posibilitatea de a se conecta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farmacie cu beneficii avansate față de un client obișnuit.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Angajatul poate adăuga un medicament, modifica un medicament,actualiza lista de medicamente, căuta un medicament, și de a șterge medicamente.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5471160" cy="3247390"/>
            <wp:effectExtent l="0" t="0" r="0" b="0"/>
            <wp:docPr id="7" name="Imagin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ab/>
        <w:t>Pentru a adăuga un medicament, angajatul trebuie sa completeze câteva informații valide pentru a putea finaliza adăugarea.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3257550" cy="2974340"/>
            <wp:effectExtent l="0" t="0" r="0" b="0"/>
            <wp:docPr id="8" name="Imagin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o-RO"/>
        </w:rPr>
        <w:tab/>
      </w: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o-RO"/>
        </w:rPr>
        <w:t>Modificarea medicamentului se poate face pentru orice informație pentru un medicament ales de angajat.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3358515" cy="3060065"/>
            <wp:effectExtent l="0" t="0" r="0" b="0"/>
            <wp:docPr id="9" name="Imagin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o-RO"/>
        </w:rPr>
        <w:tab/>
      </w:r>
    </w:p>
    <w:p>
      <w:pPr>
        <w:pStyle w:val="BodyText"/>
        <w:bidi w:val="0"/>
        <w:spacing w:lineRule="auto" w:line="331" w:before="0" w:after="200"/>
        <w:ind w:hanging="0" w:start="0" w:end="0"/>
        <w:jc w:val="start"/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o-RO"/>
        </w:rPr>
      </w:pP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o-RO"/>
        </w:rPr>
      </w:r>
    </w:p>
    <w:p>
      <w:pPr>
        <w:pStyle w:val="BodyText"/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o-RO"/>
        </w:rPr>
        <w:tab/>
      </w:r>
      <w:r>
        <w:rPr>
          <w:rFonts w:ascii="Calibri;sans-serif" w:hAnsi="Calibri;sans-serif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o-RO"/>
        </w:rPr>
        <w:t>Căutarea unui medicament se poate face după d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o-RO"/>
        </w:rPr>
        <w:t>ouă modalități de căutare: după numele medicamentului și după tipul medicamentului.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5038090" cy="3324225"/>
            <wp:effectExtent l="0" t="0" r="0" b="0"/>
            <wp:docPr id="10" name="Imagin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5092065" cy="3398520"/>
            <wp:effectExtent l="0" t="0" r="0" b="0"/>
            <wp:docPr id="11" name="Imagin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lang w:val="ro-RO"/>
        </w:rPr>
        <w:tab/>
      </w:r>
      <w:r>
        <w:rPr>
          <w:rFonts w:ascii="Calibri;sans-serif" w:hAnsi="Calibri;sans-serif"/>
          <w:sz w:val="28"/>
          <w:szCs w:val="28"/>
          <w:lang w:val="ro-RO"/>
        </w:rPr>
        <w:t>Angajatorul mai are posibilitatea de a șterge un medicament selectat și de a actualiza lista pentru medicamentele existente în acel moment în farmacie.</w:t>
      </w:r>
    </w:p>
    <w:p>
      <w:pPr>
        <w:pStyle w:val="BodyText"/>
        <w:bidi w:val="0"/>
        <w:jc w:val="start"/>
        <w:rPr>
          <w:rFonts w:ascii="Calibri;sans-serif" w:hAnsi="Calibri;sans-serif"/>
          <w:lang w:val="ro-RO"/>
        </w:rPr>
      </w:pPr>
      <w:r>
        <w:rPr>
          <w:rFonts w:ascii="Calibri;sans-serif" w:hAnsi="Calibri;sans-serif"/>
          <w:lang w:val="ro-RO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CAPITOLUL II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Descriere proiect din punct de vedere al programatorului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Diagrama de clase 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</w:rPr>
        <w:drawing>
          <wp:inline distT="0" distB="0" distL="0" distR="0">
            <wp:extent cx="6332220" cy="1447165"/>
            <wp:effectExtent l="0" t="0" r="0" b="0"/>
            <wp:docPr id="12" name="Imagin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Descrierea claselor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TipMedicament</w:t>
      </w:r>
      <w:r>
        <w:rPr>
          <w:rFonts w:ascii="Calibri;sans-serif" w:hAnsi="Calibri;sans-ser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 este o enumerare și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reprezintă tipurile de medicamente disponibile: capsulă, injecție, sirop, efervescent și antibiotic.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Medicament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este o clasă abstractă și reprezintă o clasa de bază pentru clasele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Antibiotic, Injectie, Sirop, Capsula, Efervescent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și definește proprietățile comune pentru toate medicamentele: nume, comerciant, preț, stoc, tip și metodele: ToString() care afișează medicamentul într-un mod mai ușor de citit și ToFileFormat() care returneaza o linie pentru salvarea în fișier a medicamentului.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Antibiotic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mostenește clasa Medicament și transmite datele către clasa de bază.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Injectie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mostenește clasa Medicament și transmite datele către clasa de bază.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Sirop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mostenește clasa Medicament și transmite datele către clasa de bază.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Capsula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mostenește clasa Medicament și transmite datele către clasa de bază.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Clasa </w:t>
      </w:r>
      <w:r>
        <w:rPr>
          <w:rFonts w:ascii="Calibri;sans-serif" w:hAnsi="Calibri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Efervescent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 xml:space="preserve"> mostenește clasa Medicament și transmite datele către clasa de bază.</w:t>
      </w:r>
    </w:p>
    <w:p>
      <w:pPr>
        <w:pStyle w:val="BodyText"/>
        <w:numPr>
          <w:ilvl w:val="0"/>
          <w:numId w:val="6"/>
        </w:numPr>
        <w:bidi w:val="0"/>
        <w:spacing w:lineRule="auto" w:line="331" w:before="0" w:after="200"/>
        <w:rPr>
          <w:rFonts w:ascii="Calibri;sans-serif" w:hAnsi="Calibri;sans-serif"/>
        </w:rPr>
      </w:pPr>
      <w:bookmarkStart w:id="1" w:name="docs-internal-guid-e359c977-7fff-49e0-3e"/>
      <w:bookmarkEnd w:id="1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Sectiuni de cod deosebite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 xml:space="preserve"> 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72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sz w:val="30"/>
          <w:szCs w:val="30"/>
        </w:rPr>
        <w:t>În aplicația mea am decis sa folosesc biblioteca MetroFramework pentru a crea un UI cât mai prietenos și intuitiv, cu funcții clare și o experiență cât mai placută și mai eficientă.</w:t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jc w:val="both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rFonts w:ascii="Calibri;sans-serif" w:hAnsi="Calibri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Calibri;sans-serif" w:hAnsi="Calibri;sans-serif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Calibri;sans-serif" w:hAnsi="Calibri;sans-serif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CAPITOLUL III</w:t>
      </w:r>
    </w:p>
    <w:p>
      <w:pPr>
        <w:pStyle w:val="BodyText"/>
        <w:bidi w:val="0"/>
        <w:spacing w:lineRule="auto" w:line="331" w:before="0" w:after="200"/>
        <w:ind w:hanging="0" w:start="0" w:end="0"/>
        <w:jc w:val="center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Dezvoltări ulterioare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Functionalități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noi care ar fi necesare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: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- Aplicația ar putea avea un mod de înregistrare și logare atât pentru angajat, cât și pentru client;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- Clientul ar putea avea acees, pe viitor, la un istoric al comenzilor și posibilitatea primirii notificărilor în cazul în care un medicament a apărut din nou pe stoc.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Modificări de cod sau de tehnologii de implementare</w:t>
      </w:r>
    </w:p>
    <w:p>
      <w:pPr>
        <w:pStyle w:val="BodyText"/>
        <w:numPr>
          <w:ilvl w:val="0"/>
          <w:numId w:val="0"/>
        </w:numPr>
        <w:bidi w:val="0"/>
        <w:spacing w:lineRule="auto" w:line="331" w:before="0" w:after="200"/>
        <w:ind w:hanging="0" w:start="0" w:end="0"/>
        <w:jc w:val="both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o-RO"/>
        </w:rPr>
        <w:t>- În viitor aș dori sa includ în proiect o bază de date și să dezvolt mai mult design-ul farmaciei mele.</w:t>
      </w:r>
    </w:p>
    <w:p>
      <w:pPr>
        <w:pStyle w:val="BodyText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  <w:b w:val="false"/>
        </w:rPr>
        <w:br/>
        <w:br/>
        <w:br/>
        <w:br/>
      </w:r>
    </w:p>
    <w:p>
      <w:pPr>
        <w:pStyle w:val="BodyText"/>
        <w:bidi w:val="0"/>
        <w:ind w:hanging="0" w:start="360" w:end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p>
      <w:pPr>
        <w:pStyle w:val="BodyText"/>
        <w:pBdr>
          <w:bottom w:val="single" w:sz="8" w:space="4" w:color="A9A57C"/>
        </w:pBdr>
        <w:bidi w:val="0"/>
        <w:spacing w:lineRule="auto" w:line="288" w:before="0" w:after="300"/>
        <w:ind w:hanging="0" w:start="0" w:end="0"/>
        <w:jc w:val="end"/>
        <w:rPr>
          <w:rFonts w:ascii="Calibri;sans-serif" w:hAnsi="Calibri;sans-serif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BIBLIOGRAFIE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Documentație Laborator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Documentație Curs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200"/>
        <w:ind w:hanging="283" w:start="709" w:end="0"/>
        <w:rPr>
          <w:rFonts w:ascii="Calibri;sans-serif" w:hAnsi="Calibri;sans-serif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Chat GPT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4o</w:t>
      </w:r>
    </w:p>
    <w:p>
      <w:pPr>
        <w:pStyle w:val="Normal"/>
        <w:bidi w:val="0"/>
        <w:jc w:val="start"/>
        <w:rPr>
          <w:rFonts w:ascii="Calibri;sans-serif" w:hAnsi="Calibri;sans-serif"/>
        </w:rPr>
      </w:pPr>
      <w:r>
        <w:rPr>
          <w:rFonts w:ascii="Calibri;sans-serif" w:hAnsi="Calibri;sans-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altName w:val="sans-serif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ine">
    <w:name w:val="Buline"/>
    <w:qFormat/>
    <w:rPr>
      <w:rFonts w:ascii="OpenSymbol" w:hAnsi="OpenSymbol" w:eastAsia="OpenSymbol" w:cs="OpenSymbol"/>
    </w:rPr>
  </w:style>
  <w:style w:type="paragraph" w:styleId="Titlu">
    <w:name w:val="Titlu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uuser">
    <w:name w:val="Titlu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LibreOffice/24.8.6.2$Windows_X86_64 LibreOffice_project/6d98ba145e9a8a39fc57bcc76981d1fb1316c60c</Application>
  <AppVersion>15.0000</AppVersion>
  <Pages>12</Pages>
  <Words>646</Words>
  <Characters>3997</Characters>
  <CharactersWithSpaces>4610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2025-05-26T20:42:45Z</dcterms:created>
  <dc:creator/>
  <dc:description/>
  <dc:language>en-US</dc:language>
  <cp:lastModifiedBy/>
  <dcterms:modified xsi:type="dcterms:W3CDTF">2025-05-27T08:36:09Z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