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1A72" w14:textId="77777777" w:rsidR="00B7795B" w:rsidRDefault="00B7795B">
      <w:pPr>
        <w:spacing w:after="80"/>
      </w:pPr>
    </w:p>
    <w:p w14:paraId="26C449CD" w14:textId="77777777" w:rsidR="00B7795B" w:rsidRDefault="00B7795B">
      <w:pPr>
        <w:spacing w:after="80"/>
      </w:pPr>
    </w:p>
    <w:p w14:paraId="535014C3" w14:textId="77777777" w:rsidR="00B7795B" w:rsidRDefault="00B7795B">
      <w:pPr>
        <w:spacing w:after="80"/>
      </w:pPr>
    </w:p>
    <w:p w14:paraId="42396E22" w14:textId="77777777" w:rsidR="00B7795B" w:rsidRDefault="00B7795B">
      <w:pPr>
        <w:spacing w:after="80"/>
      </w:pPr>
    </w:p>
    <w:p w14:paraId="3042DA68" w14:textId="77777777" w:rsidR="00B7795B" w:rsidRDefault="00B7795B">
      <w:pPr>
        <w:spacing w:after="80"/>
      </w:pPr>
    </w:p>
    <w:p w14:paraId="0FC18946" w14:textId="77777777" w:rsidR="00B7795B" w:rsidRDefault="00B7795B">
      <w:pPr>
        <w:spacing w:after="80"/>
      </w:pPr>
    </w:p>
    <w:p w14:paraId="0EBBEC78" w14:textId="77777777" w:rsidR="00B7795B" w:rsidRDefault="00B7795B">
      <w:pPr>
        <w:spacing w:after="80"/>
      </w:pPr>
    </w:p>
    <w:p w14:paraId="5A6B673F" w14:textId="77777777" w:rsidR="00B7795B" w:rsidRDefault="00B7795B">
      <w:pPr>
        <w:spacing w:after="80"/>
      </w:pPr>
    </w:p>
    <w:p w14:paraId="6564C9CE" w14:textId="462E88A8" w:rsidR="00B7795B" w:rsidRDefault="007C05D8">
      <w:pPr>
        <w:spacing w:after="120"/>
        <w:jc w:val="center"/>
      </w:pPr>
      <w:r>
        <w:rPr>
          <w:b/>
          <w:bCs/>
          <w:color w:val="2E5090"/>
          <w:sz w:val="56"/>
          <w:szCs w:val="56"/>
        </w:rPr>
        <w:t>STRATA</w:t>
      </w:r>
    </w:p>
    <w:p w14:paraId="669ECF95" w14:textId="77777777" w:rsidR="00B7795B" w:rsidRDefault="002108EE">
      <w:pPr>
        <w:pBdr>
          <w:bottom w:val="single" w:sz="4" w:space="12" w:color="2E5090"/>
        </w:pBdr>
        <w:spacing w:after="40"/>
        <w:jc w:val="center"/>
      </w:pPr>
      <w:r>
        <w:rPr>
          <w:color w:val="666666"/>
          <w:sz w:val="28"/>
          <w:szCs w:val="28"/>
        </w:rPr>
        <w:t>Execution Game Plan</w:t>
      </w:r>
    </w:p>
    <w:p w14:paraId="758E689C" w14:textId="77777777" w:rsidR="00B7795B" w:rsidRDefault="00B7795B">
      <w:pPr>
        <w:spacing w:after="80"/>
      </w:pPr>
    </w:p>
    <w:p w14:paraId="73500E92" w14:textId="77777777" w:rsidR="00B7795B" w:rsidRDefault="002108EE">
      <w:pPr>
        <w:spacing w:after="80"/>
        <w:jc w:val="center"/>
      </w:pPr>
      <w:r>
        <w:rPr>
          <w:i/>
          <w:iCs/>
          <w:color w:val="666666"/>
          <w:sz w:val="24"/>
          <w:szCs w:val="24"/>
        </w:rPr>
        <w:t>From vision to working product. One engineer + superhuman AI.</w:t>
      </w:r>
    </w:p>
    <w:p w14:paraId="614BF870" w14:textId="77777777" w:rsidR="00B7795B" w:rsidRDefault="00B7795B">
      <w:pPr>
        <w:spacing w:after="80"/>
      </w:pPr>
    </w:p>
    <w:p w14:paraId="3A86D534" w14:textId="77777777" w:rsidR="00B7795B" w:rsidRDefault="00B7795B">
      <w:pPr>
        <w:spacing w:after="80"/>
      </w:pPr>
    </w:p>
    <w:p w14:paraId="61ADF0AC" w14:textId="77777777" w:rsidR="00B7795B" w:rsidRDefault="00B7795B">
      <w:pPr>
        <w:spacing w:after="80"/>
      </w:pPr>
    </w:p>
    <w:p w14:paraId="68F6ECF2" w14:textId="77777777" w:rsidR="00B7795B" w:rsidRDefault="00B7795B">
      <w:pPr>
        <w:spacing w:after="80"/>
      </w:pPr>
    </w:p>
    <w:p w14:paraId="63ECE06B" w14:textId="77777777" w:rsidR="00B7795B" w:rsidRDefault="00B7795B">
      <w:pPr>
        <w:spacing w:after="80"/>
      </w:pPr>
    </w:p>
    <w:p w14:paraId="116A6747" w14:textId="77777777" w:rsidR="00B7795B" w:rsidRDefault="00B7795B">
      <w:pPr>
        <w:spacing w:after="80"/>
      </w:pPr>
    </w:p>
    <w:p w14:paraId="3A08D2AE" w14:textId="77777777" w:rsidR="00B7795B" w:rsidRDefault="00B7795B">
      <w:pPr>
        <w:spacing w:after="80"/>
      </w:pPr>
    </w:p>
    <w:p w14:paraId="7F87266A" w14:textId="77777777" w:rsidR="00B7795B" w:rsidRDefault="00B7795B">
      <w:pPr>
        <w:spacing w:after="80"/>
      </w:pPr>
    </w:p>
    <w:p w14:paraId="7ED99C1A" w14:textId="77777777" w:rsidR="00B7795B" w:rsidRDefault="00B7795B">
      <w:pPr>
        <w:spacing w:after="80"/>
      </w:pPr>
    </w:p>
    <w:p w14:paraId="7D468B5A" w14:textId="77777777" w:rsidR="00B7795B" w:rsidRDefault="00B7795B">
      <w:pPr>
        <w:spacing w:after="80"/>
      </w:pPr>
    </w:p>
    <w:p w14:paraId="165CE9EB" w14:textId="77777777" w:rsidR="00B7795B" w:rsidRDefault="00B7795B">
      <w:pPr>
        <w:spacing w:after="80"/>
      </w:pPr>
    </w:p>
    <w:p w14:paraId="05869758" w14:textId="77777777" w:rsidR="00B7795B" w:rsidRDefault="002108EE">
      <w:pPr>
        <w:jc w:val="center"/>
      </w:pPr>
      <w:r>
        <w:rPr>
          <w:color w:val="666666"/>
        </w:rPr>
        <w:t>Denis | March 2026</w:t>
      </w:r>
    </w:p>
    <w:p w14:paraId="1768BC93" w14:textId="77777777" w:rsidR="00B7795B" w:rsidRDefault="00B7795B">
      <w:pPr>
        <w:sectPr w:rsidR="00B7795B">
          <w:pgSz w:w="11906" w:h="16838"/>
          <w:pgMar w:top="1440" w:right="1440" w:bottom="1440" w:left="1440" w:header="708" w:footer="708" w:gutter="0"/>
          <w:cols w:space="720"/>
          <w:docGrid w:linePitch="360"/>
        </w:sectPr>
      </w:pPr>
    </w:p>
    <w:p w14:paraId="28171052" w14:textId="77777777" w:rsidR="00B7795B" w:rsidRDefault="002108EE">
      <w:pPr>
        <w:pStyle w:val="Heading1"/>
      </w:pPr>
      <w:r>
        <w:lastRenderedPageBreak/>
        <w:t>The Operating Model: One Person, Many Agents</w:t>
      </w:r>
    </w:p>
    <w:p w14:paraId="17D9E71E" w14:textId="0AA22960" w:rsidR="00B7795B" w:rsidRDefault="002108EE">
      <w:pPr>
        <w:spacing w:after="160" w:line="276" w:lineRule="auto"/>
      </w:pPr>
      <w:r>
        <w:rPr>
          <w:color w:val="1A1A1A"/>
        </w:rPr>
        <w:t xml:space="preserve">The traditional startup path for a platform like </w:t>
      </w:r>
      <w:r w:rsidR="007C05D8">
        <w:rPr>
          <w:color w:val="1A1A1A"/>
        </w:rPr>
        <w:t>Strata</w:t>
      </w:r>
      <w:r>
        <w:rPr>
          <w:color w:val="1A1A1A"/>
        </w:rPr>
        <w:t xml:space="preserve"> would require a team of 5–10: backend engineers, a frontend developer, a data engineer, a designer, a product manager, someone handling legal research, someone doing data acquisition. You don’t have that. What you have is Claude Code with the everything-claude-code harness — 28 specialized agents, multi-agent orchestration, TDD workflows, continuous learning, security scanning, and a hooks system that enforces quality automatically.</w:t>
      </w:r>
    </w:p>
    <w:p w14:paraId="1D842EC3" w14:textId="77777777" w:rsidR="00B7795B" w:rsidRDefault="002108EE">
      <w:pPr>
        <w:spacing w:after="160" w:line="276" w:lineRule="auto"/>
      </w:pPr>
      <w:r>
        <w:rPr>
          <w:color w:val="1A1A1A"/>
        </w:rPr>
        <w:t>This changes what’s possible. The game plan is designed for a single engineer who can delegate entire workstreams to AI agents, review their output, and maintain architectural coherence across the project. Your role shifts from writing every line of code to being the product mind and quality gatekeeper. The agents handle the planner, architect, TDD guide, code reviewer, security reviewer, build resolver, and documentation updater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46AF73E2"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73029F8A" w14:textId="2342438D" w:rsidR="00B7795B" w:rsidRDefault="002108EE">
            <w:pPr>
              <w:spacing w:line="276" w:lineRule="auto"/>
            </w:pPr>
            <w:r>
              <w:rPr>
                <w:i/>
                <w:iCs/>
                <w:color w:val="333333"/>
              </w:rPr>
              <w:t xml:space="preserve">The constraint is not engineering capacity — it’s your time. At 60% ipt + ZHAW coursework + Barcelona prep, you’re realistically looking at 10–15 hours/week for </w:t>
            </w:r>
            <w:r w:rsidR="007C05D8">
              <w:rPr>
                <w:i/>
                <w:iCs/>
                <w:color w:val="333333"/>
              </w:rPr>
              <w:t>Strata</w:t>
            </w:r>
            <w:r>
              <w:rPr>
                <w:i/>
                <w:iCs/>
                <w:color w:val="333333"/>
              </w:rPr>
              <w:t>. The plan is built around that.</w:t>
            </w:r>
          </w:p>
        </w:tc>
      </w:tr>
    </w:tbl>
    <w:p w14:paraId="53FD7D97" w14:textId="77777777" w:rsidR="00B7795B" w:rsidRDefault="00B7795B">
      <w:pPr>
        <w:spacing w:after="80"/>
      </w:pPr>
    </w:p>
    <w:p w14:paraId="3EC7F78D" w14:textId="15A45DED" w:rsidR="00B7795B" w:rsidRDefault="002108EE">
      <w:pPr>
        <w:pStyle w:val="Heading2"/>
      </w:pPr>
      <w:r>
        <w:t xml:space="preserve">Agent Mapping to </w:t>
      </w:r>
      <w:r w:rsidR="007C05D8">
        <w:t>Strata</w:t>
      </w:r>
      <w:r>
        <w:t xml:space="preserve"> Workstreams</w:t>
      </w:r>
    </w:p>
    <w:p w14:paraId="1870B311" w14:textId="77777777" w:rsidR="00B7795B" w:rsidRDefault="002108EE">
      <w:pPr>
        <w:pStyle w:val="ListParagraph"/>
        <w:numPr>
          <w:ilvl w:val="0"/>
          <w:numId w:val="2"/>
        </w:numPr>
        <w:spacing w:after="100" w:line="276" w:lineRule="auto"/>
      </w:pPr>
      <w:r>
        <w:rPr>
          <w:b/>
          <w:bCs/>
          <w:color w:val="1A1A1A"/>
        </w:rPr>
        <w:t xml:space="preserve">/plan: </w:t>
      </w:r>
      <w:r>
        <w:rPr>
          <w:color w:val="1A1A1A"/>
        </w:rPr>
        <w:t>Decompose each phase into implementation blueprints before touching code</w:t>
      </w:r>
    </w:p>
    <w:p w14:paraId="36925AA9" w14:textId="77777777" w:rsidR="00B7795B" w:rsidRDefault="002108EE">
      <w:pPr>
        <w:pStyle w:val="ListParagraph"/>
        <w:numPr>
          <w:ilvl w:val="0"/>
          <w:numId w:val="2"/>
        </w:numPr>
        <w:spacing w:after="100" w:line="276" w:lineRule="auto"/>
      </w:pPr>
      <w:r>
        <w:rPr>
          <w:b/>
          <w:bCs/>
          <w:color w:val="1A1A1A"/>
        </w:rPr>
        <w:t xml:space="preserve">architect agent: </w:t>
      </w:r>
      <w:r>
        <w:rPr>
          <w:color w:val="1A1A1A"/>
        </w:rPr>
        <w:t>System design decisions — data model, API contracts, infrastructure choices</w:t>
      </w:r>
    </w:p>
    <w:p w14:paraId="27ACC3D0" w14:textId="77777777" w:rsidR="00B7795B" w:rsidRDefault="002108EE">
      <w:pPr>
        <w:pStyle w:val="ListParagraph"/>
        <w:numPr>
          <w:ilvl w:val="0"/>
          <w:numId w:val="2"/>
        </w:numPr>
        <w:spacing w:after="100" w:line="276" w:lineRule="auto"/>
      </w:pPr>
      <w:r>
        <w:rPr>
          <w:b/>
          <w:bCs/>
          <w:color w:val="1A1A1A"/>
        </w:rPr>
        <w:t xml:space="preserve">/tdd: </w:t>
      </w:r>
      <w:r>
        <w:rPr>
          <w:color w:val="1A1A1A"/>
        </w:rPr>
        <w:t>Every feature written test-first. Non-negotiable. The AI writes tests faster than you’d write code.</w:t>
      </w:r>
    </w:p>
    <w:p w14:paraId="29E0C1CE" w14:textId="77777777" w:rsidR="00B7795B" w:rsidRDefault="002108EE">
      <w:pPr>
        <w:pStyle w:val="ListParagraph"/>
        <w:numPr>
          <w:ilvl w:val="0"/>
          <w:numId w:val="2"/>
        </w:numPr>
        <w:spacing w:after="100" w:line="276" w:lineRule="auto"/>
      </w:pPr>
      <w:r>
        <w:rPr>
          <w:b/>
          <w:bCs/>
          <w:color w:val="1A1A1A"/>
        </w:rPr>
        <w:t xml:space="preserve">/code-review: </w:t>
      </w:r>
      <w:r>
        <w:rPr>
          <w:color w:val="1A1A1A"/>
        </w:rPr>
        <w:t>Run after every major feature. Catches regressions, security holes, style drift.</w:t>
      </w:r>
    </w:p>
    <w:p w14:paraId="2E77BB00" w14:textId="77777777" w:rsidR="00B7795B" w:rsidRDefault="002108EE">
      <w:pPr>
        <w:pStyle w:val="ListParagraph"/>
        <w:numPr>
          <w:ilvl w:val="0"/>
          <w:numId w:val="2"/>
        </w:numPr>
        <w:spacing w:after="100" w:line="276" w:lineRule="auto"/>
      </w:pPr>
      <w:r>
        <w:rPr>
          <w:b/>
          <w:bCs/>
          <w:color w:val="1A1A1A"/>
        </w:rPr>
        <w:t xml:space="preserve">/security-scan (AgentShield): </w:t>
      </w:r>
      <w:r>
        <w:rPr>
          <w:color w:val="1A1A1A"/>
        </w:rPr>
        <w:t>Periodic security audits on the full config and codebase</w:t>
      </w:r>
    </w:p>
    <w:p w14:paraId="424DCD8F" w14:textId="77777777" w:rsidR="00B7795B" w:rsidRDefault="002108EE">
      <w:pPr>
        <w:pStyle w:val="ListParagraph"/>
        <w:numPr>
          <w:ilvl w:val="0"/>
          <w:numId w:val="2"/>
        </w:numPr>
        <w:spacing w:after="100" w:line="276" w:lineRule="auto"/>
      </w:pPr>
      <w:r>
        <w:rPr>
          <w:b/>
          <w:bCs/>
          <w:color w:val="1A1A1A"/>
        </w:rPr>
        <w:t xml:space="preserve">/e2e: </w:t>
      </w:r>
      <w:r>
        <w:rPr>
          <w:color w:val="1A1A1A"/>
        </w:rPr>
        <w:t>Playwright E2E tests for critical user flows (onboarding, application submission, map interaction)</w:t>
      </w:r>
    </w:p>
    <w:p w14:paraId="3DD3C9A1" w14:textId="77777777" w:rsidR="00B7795B" w:rsidRDefault="002108EE">
      <w:pPr>
        <w:pStyle w:val="ListParagraph"/>
        <w:numPr>
          <w:ilvl w:val="0"/>
          <w:numId w:val="2"/>
        </w:numPr>
        <w:spacing w:after="100" w:line="276" w:lineRule="auto"/>
      </w:pPr>
      <w:r>
        <w:rPr>
          <w:b/>
          <w:bCs/>
          <w:color w:val="1A1A1A"/>
        </w:rPr>
        <w:t xml:space="preserve">/multi-plan + /multi-execute: </w:t>
      </w:r>
      <w:r>
        <w:rPr>
          <w:color w:val="1A1A1A"/>
        </w:rPr>
        <w:t>Multi-agent orchestration for parallel workstreams (e.g., scraper + API + frontend simultaneously)</w:t>
      </w:r>
    </w:p>
    <w:p w14:paraId="00EB07CC" w14:textId="60F0B1C2" w:rsidR="00B7795B" w:rsidRDefault="002108EE">
      <w:pPr>
        <w:pStyle w:val="ListParagraph"/>
        <w:numPr>
          <w:ilvl w:val="0"/>
          <w:numId w:val="2"/>
        </w:numPr>
        <w:spacing w:after="100" w:line="276" w:lineRule="auto"/>
      </w:pPr>
      <w:r>
        <w:rPr>
          <w:b/>
          <w:bCs/>
          <w:color w:val="1A1A1A"/>
        </w:rPr>
        <w:t xml:space="preserve">continuous-learning-v2: </w:t>
      </w:r>
      <w:r>
        <w:rPr>
          <w:color w:val="1A1A1A"/>
        </w:rPr>
        <w:t xml:space="preserve">The harness learns your patterns over time. </w:t>
      </w:r>
      <w:r w:rsidR="007C05D8">
        <w:rPr>
          <w:color w:val="1A1A1A"/>
        </w:rPr>
        <w:t>Strata</w:t>
      </w:r>
      <w:r>
        <w:rPr>
          <w:color w:val="1A1A1A"/>
        </w:rPr>
        <w:t>-specific instincts accumulate across sessions.</w:t>
      </w:r>
    </w:p>
    <w:p w14:paraId="5396DC93" w14:textId="77777777" w:rsidR="00B7795B" w:rsidRDefault="00B7795B">
      <w:pPr>
        <w:pBdr>
          <w:bottom w:val="single" w:sz="4" w:space="8" w:color="2E5090"/>
        </w:pBdr>
        <w:spacing w:before="200" w:after="200"/>
      </w:pPr>
    </w:p>
    <w:p w14:paraId="5D98C779" w14:textId="77777777" w:rsidR="00B7795B" w:rsidRDefault="002108EE">
      <w:pPr>
        <w:pStyle w:val="Heading1"/>
      </w:pPr>
      <w:r>
        <w:t>Timeline Overview</w:t>
      </w:r>
    </w:p>
    <w:p w14:paraId="49294A9E" w14:textId="77777777" w:rsidR="00B7795B" w:rsidRDefault="002108EE">
      <w:pPr>
        <w:spacing w:after="160" w:line="276" w:lineRule="auto"/>
      </w:pPr>
      <w:r>
        <w:rPr>
          <w:color w:val="1A1A1A"/>
        </w:rPr>
        <w:lastRenderedPageBreak/>
        <w:t>Six phases, roughly mapped to calendar quarters. The first two phases can overlap with your current semester. Phase 3 aligns with your Barcelona exchange. Not everything ships at once — each phase produces a usable increment.</w:t>
      </w:r>
    </w:p>
    <w:p w14:paraId="50206B2F" w14:textId="77777777" w:rsidR="00B7795B" w:rsidRDefault="00B7795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B7795B" w14:paraId="3F97A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6BCD779" w14:textId="77777777" w:rsidR="00B7795B" w:rsidRDefault="002108EE">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5A2F7EE" w14:textId="77777777" w:rsidR="00B7795B" w:rsidRDefault="002108EE">
            <w:r>
              <w:rPr>
                <w:b/>
                <w:bCs/>
                <w:color w:val="FFFFFF"/>
                <w:sz w:val="20"/>
                <w:szCs w:val="20"/>
              </w:rPr>
              <w:t>Timeline</w:t>
            </w:r>
          </w:p>
        </w:tc>
        <w:tc>
          <w:tcPr>
            <w:tcW w:w="502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80E1711" w14:textId="77777777" w:rsidR="00B7795B" w:rsidRDefault="002108EE">
            <w:r>
              <w:rPr>
                <w:b/>
                <w:bCs/>
                <w:color w:val="FFFFFF"/>
                <w:sz w:val="20"/>
                <w:szCs w:val="20"/>
              </w:rPr>
              <w:t>Focus</w:t>
            </w:r>
          </w:p>
        </w:tc>
      </w:tr>
      <w:tr w:rsidR="00B7795B" w14:paraId="1DDCC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77EFA0C" w14:textId="77777777" w:rsidR="00B7795B" w:rsidRDefault="002108EE">
            <w:r>
              <w:rPr>
                <w:b/>
                <w:bCs/>
                <w:color w:val="2E5090"/>
                <w:sz w:val="20"/>
                <w:szCs w:val="20"/>
              </w:rPr>
              <w:t>Phase 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B6339" w14:textId="77777777" w:rsidR="00B7795B" w:rsidRDefault="002108EE">
            <w:r>
              <w:rPr>
                <w:color w:val="1A1A1A"/>
                <w:sz w:val="20"/>
                <w:szCs w:val="20"/>
              </w:rPr>
              <w:t>Apr–May 2026</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3268" w14:textId="77777777" w:rsidR="00B7795B" w:rsidRDefault="002108EE">
            <w:r>
              <w:rPr>
                <w:color w:val="1A1A1A"/>
                <w:sz w:val="20"/>
                <w:szCs w:val="20"/>
              </w:rPr>
              <w:t>Foundation: repo setup, data model, GWR pipeline, proof of concept</w:t>
            </w:r>
          </w:p>
        </w:tc>
      </w:tr>
      <w:tr w:rsidR="00B7795B" w14:paraId="54F45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91FB3E6" w14:textId="77777777" w:rsidR="00B7795B" w:rsidRDefault="002108EE">
            <w:r>
              <w:rPr>
                <w:b/>
                <w:bCs/>
                <w:color w:val="2E5090"/>
                <w:sz w:val="20"/>
                <w:szCs w:val="20"/>
              </w:rPr>
              <w:t>Phase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545E4" w14:textId="77777777" w:rsidR="00B7795B" w:rsidRDefault="002108EE">
            <w:r>
              <w:rPr>
                <w:color w:val="1A1A1A"/>
                <w:sz w:val="20"/>
                <w:szCs w:val="20"/>
              </w:rPr>
              <w:t>Jun–Aug 2026</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6EC4E" w14:textId="77777777" w:rsidR="00B7795B" w:rsidRDefault="002108EE">
            <w:r>
              <w:rPr>
                <w:color w:val="1A1A1A"/>
                <w:sz w:val="20"/>
                <w:szCs w:val="20"/>
              </w:rPr>
              <w:t>Core product: map interface, registry, neighborhood intelligence, Explore Mode</w:t>
            </w:r>
          </w:p>
        </w:tc>
      </w:tr>
      <w:tr w:rsidR="00B7795B" w14:paraId="41DE53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D347B7D" w14:textId="77777777" w:rsidR="00B7795B" w:rsidRDefault="002108EE">
            <w:r>
              <w:rPr>
                <w:b/>
                <w:bCs/>
                <w:color w:val="2E5090"/>
                <w:sz w:val="20"/>
                <w:szCs w:val="20"/>
              </w:rPr>
              <w:t>Phase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25004" w14:textId="77777777" w:rsidR="00B7795B" w:rsidRDefault="002108EE">
            <w:r>
              <w:rPr>
                <w:color w:val="1A1A1A"/>
                <w:sz w:val="20"/>
                <w:szCs w:val="20"/>
              </w:rPr>
              <w:t>Sep–Dec 2026</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4689E" w14:textId="77777777" w:rsidR="00B7795B" w:rsidRDefault="002108EE">
            <w:r>
              <w:rPr>
                <w:color w:val="1A1A1A"/>
                <w:sz w:val="20"/>
                <w:szCs w:val="20"/>
              </w:rPr>
              <w:t>Demand side: profiles, watchlists, listing ingestion, Watch Mode (from Barcelona)</w:t>
            </w:r>
          </w:p>
        </w:tc>
      </w:tr>
      <w:tr w:rsidR="00B7795B" w14:paraId="38698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947C0B0" w14:textId="77777777" w:rsidR="00B7795B" w:rsidRDefault="002108EE">
            <w:r>
              <w:rPr>
                <w:b/>
                <w:bCs/>
                <w:color w:val="2E5090"/>
                <w:sz w:val="20"/>
                <w:szCs w:val="20"/>
              </w:rPr>
              <w:t>Phase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7DBE2" w14:textId="77777777" w:rsidR="00B7795B" w:rsidRDefault="002108EE">
            <w:r>
              <w:rPr>
                <w:color w:val="1A1A1A"/>
                <w:sz w:val="20"/>
                <w:szCs w:val="20"/>
              </w:rPr>
              <w:t>Jan–Mar 2027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2C91" w14:textId="77777777" w:rsidR="00B7795B" w:rsidRDefault="002108EE">
            <w:r>
              <w:rPr>
                <w:color w:val="1A1A1A"/>
                <w:sz w:val="20"/>
                <w:szCs w:val="20"/>
              </w:rPr>
              <w:t>Marketplace: application engine, Verwaltung dashboard, Act Mode</w:t>
            </w:r>
          </w:p>
        </w:tc>
      </w:tr>
      <w:tr w:rsidR="00B7795B" w14:paraId="5BC79F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3FC9395" w14:textId="77777777" w:rsidR="00B7795B" w:rsidRDefault="002108EE">
            <w:r>
              <w:rPr>
                <w:b/>
                <w:bCs/>
                <w:color w:val="2E5090"/>
                <w:sz w:val="20"/>
                <w:szCs w:val="20"/>
              </w:rPr>
              <w:t>Phase 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69EEF" w14:textId="77777777" w:rsidR="00B7795B" w:rsidRDefault="002108EE">
            <w:r>
              <w:rPr>
                <w:color w:val="1A1A1A"/>
                <w:sz w:val="20"/>
                <w:szCs w:val="20"/>
              </w:rPr>
              <w:t>Apr–Jun 2027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0E91" w14:textId="77777777" w:rsidR="00B7795B" w:rsidRDefault="002108EE">
            <w:r>
              <w:rPr>
                <w:color w:val="1A1A1A"/>
                <w:sz w:val="20"/>
                <w:szCs w:val="20"/>
              </w:rPr>
              <w:t>Intelligence: prediction layer, financial modeling, legal intelligence</w:t>
            </w:r>
          </w:p>
        </w:tc>
      </w:tr>
      <w:tr w:rsidR="00B7795B" w14:paraId="6050E9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42D8F6A" w14:textId="77777777" w:rsidR="00B7795B" w:rsidRDefault="002108EE">
            <w:r>
              <w:rPr>
                <w:b/>
                <w:bCs/>
                <w:color w:val="2E5090"/>
                <w:sz w:val="20"/>
                <w:szCs w:val="20"/>
              </w:rPr>
              <w:t>Phase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3993E" w14:textId="77777777" w:rsidR="00B7795B" w:rsidRDefault="002108EE">
            <w:r>
              <w:rPr>
                <w:color w:val="1A1A1A"/>
                <w:sz w:val="20"/>
                <w:szCs w:val="20"/>
              </w:rPr>
              <w:t>Jul–Sep 2027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AC127" w14:textId="77777777" w:rsidR="00B7795B" w:rsidRDefault="002108EE">
            <w:r>
              <w:rPr>
                <w:color w:val="1A1A1A"/>
                <w:sz w:val="20"/>
                <w:szCs w:val="20"/>
              </w:rPr>
              <w:t>Scale: beta launch, Verwaltung partnerships, iteration based on real usage</w:t>
            </w:r>
          </w:p>
        </w:tc>
      </w:tr>
    </w:tbl>
    <w:p w14:paraId="1B07C486" w14:textId="77777777" w:rsidR="00B7795B" w:rsidRDefault="00B7795B">
      <w:pPr>
        <w:pBdr>
          <w:bottom w:val="single" w:sz="4" w:space="8" w:color="2E5090"/>
        </w:pBdr>
        <w:spacing w:before="200" w:after="200"/>
      </w:pPr>
    </w:p>
    <w:p w14:paraId="140B1782" w14:textId="77777777" w:rsidR="00B7795B" w:rsidRDefault="002108EE">
      <w:pPr>
        <w:pStyle w:val="Heading1"/>
      </w:pPr>
      <w:r>
        <w:t>Phase 0: Foundation (Apr–May 2026)</w:t>
      </w:r>
    </w:p>
    <w:p w14:paraId="08918D01" w14:textId="77777777" w:rsidR="00B7795B" w:rsidRDefault="002108EE">
      <w:pPr>
        <w:spacing w:after="160" w:line="276" w:lineRule="auto"/>
      </w:pPr>
      <w:r>
        <w:rPr>
          <w:color w:val="1A1A1A"/>
        </w:rPr>
        <w:t>This is the phase where you set up the infrastructure and prove the core thesis: that the GWR data can be transformed into a usable unit registry for Zürich. No UI yet. Just data and architecture.</w:t>
      </w:r>
    </w:p>
    <w:p w14:paraId="52DB0A5F" w14:textId="77777777" w:rsidR="00B7795B" w:rsidRDefault="002108EE">
      <w:pPr>
        <w:pStyle w:val="Heading2"/>
      </w:pPr>
      <w:r>
        <w:t>Week 1–2: Project Scaffold</w:t>
      </w:r>
    </w:p>
    <w:p w14:paraId="3829C264" w14:textId="12EC541E" w:rsidR="00B7795B" w:rsidRDefault="002108EE">
      <w:pPr>
        <w:spacing w:after="160" w:line="276" w:lineRule="auto"/>
      </w:pPr>
      <w:r>
        <w:rPr>
          <w:color w:val="1A1A1A"/>
        </w:rPr>
        <w:t xml:space="preserve">Use the everything-claude-code harness from day one. Clone your fork, configure it for </w:t>
      </w:r>
      <w:r w:rsidR="007C05D8">
        <w:rPr>
          <w:color w:val="1A1A1A"/>
        </w:rPr>
        <w:t>Strata</w:t>
      </w:r>
      <w:r>
        <w:rPr>
          <w:color w:val="1A1A1A"/>
        </w:rPr>
        <w:t>.</w:t>
      </w:r>
    </w:p>
    <w:p w14:paraId="3513550A" w14:textId="77777777" w:rsidR="00B7795B" w:rsidRDefault="002108EE">
      <w:pPr>
        <w:pStyle w:val="ListParagraph"/>
        <w:numPr>
          <w:ilvl w:val="0"/>
          <w:numId w:val="3"/>
        </w:numPr>
        <w:spacing w:after="100" w:line="276" w:lineRule="auto"/>
      </w:pPr>
      <w:r>
        <w:rPr>
          <w:color w:val="1A1A1A"/>
        </w:rPr>
        <w:t>Initialize the monorepo. Next.js frontend (App Router) + Python backend (FastAPI or Django) + shared types.</w:t>
      </w:r>
    </w:p>
    <w:p w14:paraId="41B22AE3" w14:textId="7DC5E4A6" w:rsidR="00B7795B" w:rsidRDefault="002108EE">
      <w:pPr>
        <w:pStyle w:val="ListParagraph"/>
        <w:numPr>
          <w:ilvl w:val="0"/>
          <w:numId w:val="3"/>
        </w:numPr>
        <w:spacing w:after="100" w:line="276" w:lineRule="auto"/>
      </w:pPr>
      <w:r>
        <w:t xml:space="preserve">Run </w:t>
      </w:r>
      <w:r>
        <w:rPr>
          <w:b/>
          <w:bCs/>
        </w:rPr>
        <w:t>/plan "</w:t>
      </w:r>
      <w:r w:rsidR="007C05D8">
        <w:rPr>
          <w:b/>
          <w:bCs/>
        </w:rPr>
        <w:t>Strata</w:t>
      </w:r>
      <w:r>
        <w:rPr>
          <w:b/>
          <w:bCs/>
        </w:rPr>
        <w:t xml:space="preserve"> monorepo architecture"</w:t>
      </w:r>
      <w:r>
        <w:t xml:space="preserve"> to generate the implementation blueprint. Let the planner agent decompose the full stack.</w:t>
      </w:r>
    </w:p>
    <w:p w14:paraId="6B242087" w14:textId="77777777" w:rsidR="00B7795B" w:rsidRDefault="002108EE">
      <w:pPr>
        <w:pStyle w:val="ListParagraph"/>
        <w:numPr>
          <w:ilvl w:val="0"/>
          <w:numId w:val="3"/>
        </w:numPr>
        <w:spacing w:after="100" w:line="276" w:lineRule="auto"/>
      </w:pPr>
      <w:r>
        <w:rPr>
          <w:color w:val="1A1A1A"/>
        </w:rPr>
        <w:t>Set up CI/CD from the start. GitHub Actions for lint, test, build on every PR. The harness’s hooks enforce this automatically.</w:t>
      </w:r>
    </w:p>
    <w:p w14:paraId="6400C19E" w14:textId="77777777" w:rsidR="00B7795B" w:rsidRDefault="002108EE">
      <w:pPr>
        <w:pStyle w:val="ListParagraph"/>
        <w:numPr>
          <w:ilvl w:val="0"/>
          <w:numId w:val="3"/>
        </w:numPr>
        <w:spacing w:after="100" w:line="276" w:lineRule="auto"/>
      </w:pPr>
      <w:r>
        <w:t xml:space="preserve">Run </w:t>
      </w:r>
      <w:r>
        <w:rPr>
          <w:b/>
          <w:bCs/>
        </w:rPr>
        <w:t>/security-scan</w:t>
      </w:r>
      <w:r>
        <w:t xml:space="preserve"> on the initial config to establish a clean baseline.</w:t>
      </w:r>
    </w:p>
    <w:p w14:paraId="0C10BDDE" w14:textId="0CFEEF2B" w:rsidR="00B7795B" w:rsidRDefault="002108EE">
      <w:pPr>
        <w:pStyle w:val="ListParagraph"/>
        <w:numPr>
          <w:ilvl w:val="0"/>
          <w:numId w:val="3"/>
        </w:numPr>
        <w:spacing w:after="100" w:line="276" w:lineRule="auto"/>
      </w:pPr>
      <w:r>
        <w:rPr>
          <w:color w:val="1A1A1A"/>
        </w:rPr>
        <w:t xml:space="preserve">Configure the project-level CLAUDE.md with </w:t>
      </w:r>
      <w:r w:rsidR="007C05D8">
        <w:rPr>
          <w:color w:val="1A1A1A"/>
        </w:rPr>
        <w:t>Strata</w:t>
      </w:r>
      <w:r>
        <w:rPr>
          <w:color w:val="1A1A1A"/>
        </w:rPr>
        <w:t>-specific context: the vision doc, the data model decisions, the Swiss-specific terminology.</w:t>
      </w:r>
    </w:p>
    <w:p w14:paraId="79509D99" w14:textId="77777777" w:rsidR="00B7795B" w:rsidRDefault="002108EE">
      <w:pPr>
        <w:pStyle w:val="Heading2"/>
      </w:pPr>
      <w:r>
        <w:t>Week 3–4: GWR Data Pipeline</w:t>
      </w:r>
    </w:p>
    <w:p w14:paraId="24BB0061" w14:textId="77777777" w:rsidR="00B7795B" w:rsidRDefault="002108EE">
      <w:pPr>
        <w:spacing w:after="160" w:line="276" w:lineRule="auto"/>
      </w:pPr>
      <w:r>
        <w:rPr>
          <w:color w:val="1A1A1A"/>
        </w:rPr>
        <w:t>The Gebäude- und Wohnungsregister is your first data source. It’s publicly accessible and contains the skeleton of every building and dwelling in Switzerland.</w:t>
      </w:r>
    </w:p>
    <w:p w14:paraId="350A3E37" w14:textId="77777777" w:rsidR="00B7795B" w:rsidRDefault="002108EE">
      <w:pPr>
        <w:pStyle w:val="ListParagraph"/>
        <w:numPr>
          <w:ilvl w:val="0"/>
          <w:numId w:val="3"/>
        </w:numPr>
        <w:spacing w:after="100" w:line="276" w:lineRule="auto"/>
      </w:pPr>
      <w:r>
        <w:rPr>
          <w:color w:val="1A1A1A"/>
        </w:rPr>
        <w:lastRenderedPageBreak/>
        <w:t>Write a Python pipeline that downloads the GWR extract for Kanton Zürich, parses the building and dwelling records, and loads them into a PostgreSQL database (Supabase or self-hosted).</w:t>
      </w:r>
    </w:p>
    <w:p w14:paraId="65018790" w14:textId="77777777" w:rsidR="00B7795B" w:rsidRDefault="002108EE">
      <w:pPr>
        <w:pStyle w:val="ListParagraph"/>
        <w:numPr>
          <w:ilvl w:val="0"/>
          <w:numId w:val="3"/>
        </w:numPr>
        <w:spacing w:after="100" w:line="276" w:lineRule="auto"/>
      </w:pPr>
      <w:r>
        <w:t xml:space="preserve">Use </w:t>
      </w:r>
      <w:r>
        <w:rPr>
          <w:b/>
          <w:bCs/>
        </w:rPr>
        <w:t>/tdd</w:t>
      </w:r>
      <w:r>
        <w:t xml:space="preserve"> for the pipeline. The TDD agent writes tests for parsing edge cases (missing fields, encoding issues, Swiss-German characters) before you write the parser.</w:t>
      </w:r>
    </w:p>
    <w:p w14:paraId="06BA9960" w14:textId="77777777" w:rsidR="00B7795B" w:rsidRDefault="002108EE">
      <w:pPr>
        <w:pStyle w:val="ListParagraph"/>
        <w:numPr>
          <w:ilvl w:val="0"/>
          <w:numId w:val="3"/>
        </w:numPr>
        <w:spacing w:after="100" w:line="276" w:lineRule="auto"/>
      </w:pPr>
      <w:r>
        <w:rPr>
          <w:color w:val="1A1A1A"/>
        </w:rPr>
        <w:t>Design the Unit Registry data model. Each unit is a persistent object: building_id, unit_id, floor, room_count, area_m2, construction_year, building_type, coordinates. The architect agent can help design this schema.</w:t>
      </w:r>
    </w:p>
    <w:p w14:paraId="3F9AA73B" w14:textId="77777777" w:rsidR="00B7795B" w:rsidRDefault="002108EE">
      <w:pPr>
        <w:pStyle w:val="ListParagraph"/>
        <w:numPr>
          <w:ilvl w:val="0"/>
          <w:numId w:val="3"/>
        </w:numPr>
        <w:spacing w:after="100" w:line="276" w:lineRule="auto"/>
      </w:pPr>
      <w:r>
        <w:rPr>
          <w:color w:val="1A1A1A"/>
        </w:rPr>
        <w:t>Enrich with Baugesuch/Baubewilligung data from Stadt Zürich’s Open Data portal. Cross-reference by address and parcel ID.</w:t>
      </w:r>
    </w:p>
    <w:p w14:paraId="2B0E547B" w14:textId="77777777" w:rsidR="00B7795B" w:rsidRDefault="002108EE">
      <w:pPr>
        <w:pStyle w:val="Heading2"/>
      </w:pPr>
      <w:r>
        <w:t>Week 5–6: Proof of Concept</w:t>
      </w:r>
    </w:p>
    <w:p w14:paraId="5FCBC88D" w14:textId="77777777" w:rsidR="00B7795B" w:rsidRDefault="002108EE">
      <w:pPr>
        <w:spacing w:after="160" w:line="276" w:lineRule="auto"/>
      </w:pPr>
      <w:r>
        <w:rPr>
          <w:color w:val="1A1A1A"/>
        </w:rPr>
        <w:t>Build the simplest possible visualization to prove the data is real and useful.</w:t>
      </w:r>
    </w:p>
    <w:p w14:paraId="27D9A935" w14:textId="77777777" w:rsidR="00B7795B" w:rsidRDefault="002108EE">
      <w:pPr>
        <w:pStyle w:val="ListParagraph"/>
        <w:numPr>
          <w:ilvl w:val="0"/>
          <w:numId w:val="3"/>
        </w:numPr>
        <w:spacing w:after="100" w:line="276" w:lineRule="auto"/>
      </w:pPr>
      <w:r>
        <w:rPr>
          <w:color w:val="1A1A1A"/>
        </w:rPr>
        <w:t>A bare-bones map (Mapbox GL JS or MapLibre) showing every building in Zürich, colored by construction era.</w:t>
      </w:r>
    </w:p>
    <w:p w14:paraId="643D23E1" w14:textId="77777777" w:rsidR="00B7795B" w:rsidRDefault="002108EE">
      <w:pPr>
        <w:pStyle w:val="ListParagraph"/>
        <w:numPr>
          <w:ilvl w:val="0"/>
          <w:numId w:val="3"/>
        </w:numPr>
        <w:spacing w:after="100" w:line="276" w:lineRule="auto"/>
      </w:pPr>
      <w:r>
        <w:rPr>
          <w:color w:val="1A1A1A"/>
        </w:rPr>
        <w:t>Click a building, see its unit count, average unit size, and building type from the GWR.</w:t>
      </w:r>
    </w:p>
    <w:p w14:paraId="18964F79" w14:textId="77777777" w:rsidR="00B7795B" w:rsidRDefault="002108EE">
      <w:pPr>
        <w:pStyle w:val="ListParagraph"/>
        <w:numPr>
          <w:ilvl w:val="0"/>
          <w:numId w:val="3"/>
        </w:numPr>
        <w:spacing w:after="100" w:line="276" w:lineRule="auto"/>
      </w:pPr>
      <w:r>
        <w:rPr>
          <w:color w:val="1A1A1A"/>
        </w:rPr>
        <w:t>This is your internal demo. Not for users yet — for you, to feel the data come alive and to identify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4322DB05"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59739B8A" w14:textId="77777777" w:rsidR="00B7795B" w:rsidRDefault="002108EE">
            <w:pPr>
              <w:spacing w:line="276" w:lineRule="auto"/>
            </w:pPr>
            <w:r>
              <w:rPr>
                <w:i/>
                <w:iCs/>
                <w:color w:val="333333"/>
              </w:rPr>
              <w:t>Phase 0 deliverable: a working data pipeline, a populated registry for Zürich, and a rough map visualization that proves the concept. Everything test-covered, CI/CD running, harness configured.</w:t>
            </w:r>
          </w:p>
        </w:tc>
      </w:tr>
    </w:tbl>
    <w:p w14:paraId="2B391926" w14:textId="77777777" w:rsidR="00B7795B" w:rsidRDefault="00B7795B">
      <w:pPr>
        <w:pBdr>
          <w:bottom w:val="single" w:sz="4" w:space="8" w:color="2E5090"/>
        </w:pBdr>
        <w:spacing w:before="200" w:after="200"/>
      </w:pPr>
    </w:p>
    <w:p w14:paraId="48868179" w14:textId="77777777" w:rsidR="00B7795B" w:rsidRDefault="002108EE">
      <w:pPr>
        <w:pStyle w:val="Heading1"/>
      </w:pPr>
      <w:r>
        <w:t>Phase 1: Core Product (Jun–Aug 2026)</w:t>
      </w:r>
    </w:p>
    <w:p w14:paraId="6B21E169" w14:textId="77777777" w:rsidR="00B7795B" w:rsidRDefault="002108EE">
      <w:pPr>
        <w:spacing w:after="160" w:line="276" w:lineRule="auto"/>
      </w:pPr>
      <w:r>
        <w:rPr>
          <w:color w:val="1A1A1A"/>
        </w:rPr>
        <w:t>This is the summer before Barcelona. Your heaviest development phase. The goal is a public-facing Explore Mode that’s genuinely useful for understanding Zürich’s neighborhoods.</w:t>
      </w:r>
    </w:p>
    <w:p w14:paraId="0DD16CEA" w14:textId="77777777" w:rsidR="00B7795B" w:rsidRDefault="002108EE">
      <w:pPr>
        <w:pStyle w:val="Heading2"/>
      </w:pPr>
      <w:r>
        <w:t>The Map Interface</w:t>
      </w:r>
    </w:p>
    <w:p w14:paraId="364BF28C" w14:textId="02341EDF" w:rsidR="00B7795B" w:rsidRDefault="002108EE">
      <w:pPr>
        <w:spacing w:after="160" w:line="276" w:lineRule="auto"/>
      </w:pPr>
      <w:r>
        <w:rPr>
          <w:color w:val="1A1A1A"/>
        </w:rPr>
        <w:t xml:space="preserve">Transform the Phase 0 proof of concept into the real </w:t>
      </w:r>
      <w:r w:rsidR="007C05D8">
        <w:rPr>
          <w:color w:val="1A1A1A"/>
        </w:rPr>
        <w:t>Strata</w:t>
      </w:r>
      <w:r>
        <w:rPr>
          <w:color w:val="1A1A1A"/>
        </w:rPr>
        <w:t xml:space="preserve"> map. This is the most important UX work in the entire project.</w:t>
      </w:r>
    </w:p>
    <w:p w14:paraId="1AA4BEC7" w14:textId="77777777" w:rsidR="00B7795B" w:rsidRDefault="002108EE">
      <w:pPr>
        <w:pStyle w:val="ListParagraph"/>
        <w:numPr>
          <w:ilvl w:val="0"/>
          <w:numId w:val="2"/>
        </w:numPr>
        <w:spacing w:after="100" w:line="276" w:lineRule="auto"/>
      </w:pPr>
      <w:r>
        <w:rPr>
          <w:b/>
          <w:bCs/>
          <w:color w:val="1A1A1A"/>
        </w:rPr>
        <w:t xml:space="preserve">Frontend stack: </w:t>
      </w:r>
      <w:r>
        <w:rPr>
          <w:color w:val="1A1A1A"/>
        </w:rPr>
        <w:t>Next.js 15 + MapLibre GL JS (open source, no API key needed) + Tailwind CSS. Use the frontend-patterns skill from the harness for React/Next.js best practices.</w:t>
      </w:r>
    </w:p>
    <w:p w14:paraId="3D378A92" w14:textId="77777777" w:rsidR="00B7795B" w:rsidRDefault="002108EE">
      <w:pPr>
        <w:pStyle w:val="ListParagraph"/>
        <w:numPr>
          <w:ilvl w:val="0"/>
          <w:numId w:val="2"/>
        </w:numPr>
        <w:spacing w:after="100" w:line="276" w:lineRule="auto"/>
      </w:pPr>
      <w:r>
        <w:rPr>
          <w:b/>
          <w:bCs/>
          <w:color w:val="1A1A1A"/>
        </w:rPr>
        <w:t xml:space="preserve">Map layers: </w:t>
      </w:r>
      <w:r>
        <w:rPr>
          <w:color w:val="1A1A1A"/>
        </w:rPr>
        <w:t>Build each intelligence layer as a toggleable MapLibre layer. Start with building typology (coloring), then add noise (Lärmkarten from Stadt Zürich), then sunlight (computed from building heights + solar angles).</w:t>
      </w:r>
    </w:p>
    <w:p w14:paraId="16CBD84F" w14:textId="77777777" w:rsidR="00B7795B" w:rsidRDefault="002108EE">
      <w:pPr>
        <w:pStyle w:val="ListParagraph"/>
        <w:numPr>
          <w:ilvl w:val="0"/>
          <w:numId w:val="2"/>
        </w:numPr>
        <w:spacing w:after="100" w:line="276" w:lineRule="auto"/>
      </w:pPr>
      <w:r>
        <w:rPr>
          <w:b/>
          <w:bCs/>
          <w:color w:val="1A1A1A"/>
        </w:rPr>
        <w:lastRenderedPageBreak/>
        <w:t xml:space="preserve">Neighborhood profiles: </w:t>
      </w:r>
      <w:r>
        <w:rPr>
          <w:color w:val="1A1A1A"/>
        </w:rPr>
        <w:t>Aggregate GWR + Statistik Stadt Zürich data into per-Quartier profiles. Demographic breakdown, building stock composition, average unit sizes. Displayed in a slide-out panel when you click a neighborhood.</w:t>
      </w:r>
    </w:p>
    <w:p w14:paraId="25361D4D" w14:textId="77777777" w:rsidR="00B7795B" w:rsidRDefault="002108EE">
      <w:pPr>
        <w:spacing w:after="160" w:line="276" w:lineRule="auto"/>
      </w:pPr>
      <w:r>
        <w:t xml:space="preserve">Use </w:t>
      </w:r>
      <w:r>
        <w:rPr>
          <w:b/>
          <w:bCs/>
        </w:rPr>
        <w:t>/multi-plan</w:t>
      </w:r>
      <w:r>
        <w:t xml:space="preserve"> to decompose the frontend into parallel workstreams: map engine, layer system, panel UI, data API. Then </w:t>
      </w:r>
      <w:r>
        <w:rPr>
          <w:b/>
          <w:bCs/>
        </w:rPr>
        <w:t>/multi-execute</w:t>
      </w:r>
      <w:r>
        <w:t xml:space="preserve"> to run them concurrently when possible.</w:t>
      </w:r>
    </w:p>
    <w:p w14:paraId="280EDB35" w14:textId="77777777" w:rsidR="00B7795B" w:rsidRDefault="002108EE">
      <w:pPr>
        <w:pStyle w:val="Heading2"/>
      </w:pPr>
      <w:r>
        <w:t>Neighborhood Intelligence API</w:t>
      </w:r>
    </w:p>
    <w:p w14:paraId="5CFC37A0" w14:textId="77777777" w:rsidR="00B7795B" w:rsidRDefault="002108EE">
      <w:pPr>
        <w:spacing w:after="160" w:line="276" w:lineRule="auto"/>
      </w:pPr>
      <w:r>
        <w:rPr>
          <w:color w:val="1A1A1A"/>
        </w:rPr>
        <w:t>Backend endpoints that power the map layers and profiles. Each data source becomes a service:</w:t>
      </w:r>
    </w:p>
    <w:p w14:paraId="52EED7E1" w14:textId="77777777" w:rsidR="00B7795B" w:rsidRDefault="002108EE">
      <w:pPr>
        <w:pStyle w:val="ListParagraph"/>
        <w:numPr>
          <w:ilvl w:val="0"/>
          <w:numId w:val="2"/>
        </w:numPr>
        <w:spacing w:after="100" w:line="276" w:lineRule="auto"/>
      </w:pPr>
      <w:r>
        <w:rPr>
          <w:b/>
          <w:bCs/>
          <w:color w:val="1A1A1A"/>
        </w:rPr>
        <w:t xml:space="preserve">GWR Service: </w:t>
      </w:r>
      <w:r>
        <w:rPr>
          <w:color w:val="1A1A1A"/>
        </w:rPr>
        <w:t>Unit registry queries — buildings by area, unit counts, typology filters.</w:t>
      </w:r>
    </w:p>
    <w:p w14:paraId="2FDCBC04" w14:textId="77777777" w:rsidR="00B7795B" w:rsidRDefault="002108EE">
      <w:pPr>
        <w:pStyle w:val="ListParagraph"/>
        <w:numPr>
          <w:ilvl w:val="0"/>
          <w:numId w:val="2"/>
        </w:numPr>
        <w:spacing w:after="100" w:line="276" w:lineRule="auto"/>
      </w:pPr>
      <w:r>
        <w:rPr>
          <w:b/>
          <w:bCs/>
          <w:color w:val="1A1A1A"/>
        </w:rPr>
        <w:t xml:space="preserve">Noise Service: </w:t>
      </w:r>
      <w:r>
        <w:rPr>
          <w:color w:val="1A1A1A"/>
        </w:rPr>
        <w:t>Wraps Stadt Zürich Lärmkarten data into queryable GeoJSON tiles.</w:t>
      </w:r>
    </w:p>
    <w:p w14:paraId="4225A0CC" w14:textId="77777777" w:rsidR="00B7795B" w:rsidRDefault="002108EE">
      <w:pPr>
        <w:pStyle w:val="ListParagraph"/>
        <w:numPr>
          <w:ilvl w:val="0"/>
          <w:numId w:val="2"/>
        </w:numPr>
        <w:spacing w:after="100" w:line="276" w:lineRule="auto"/>
      </w:pPr>
      <w:r>
        <w:rPr>
          <w:b/>
          <w:bCs/>
          <w:color w:val="1A1A1A"/>
        </w:rPr>
        <w:t xml:space="preserve">Demographics Service: </w:t>
      </w:r>
      <w:r>
        <w:rPr>
          <w:color w:val="1A1A1A"/>
        </w:rPr>
        <w:t>Statistik Stadt Zürich data aggregated per Quartier.</w:t>
      </w:r>
    </w:p>
    <w:p w14:paraId="3896868E" w14:textId="77777777" w:rsidR="00B7795B" w:rsidRDefault="002108EE">
      <w:pPr>
        <w:pStyle w:val="ListParagraph"/>
        <w:numPr>
          <w:ilvl w:val="0"/>
          <w:numId w:val="2"/>
        </w:numPr>
        <w:spacing w:after="100" w:line="276" w:lineRule="auto"/>
      </w:pPr>
      <w:r>
        <w:rPr>
          <w:b/>
          <w:bCs/>
          <w:color w:val="1A1A1A"/>
        </w:rPr>
        <w:t xml:space="preserve">Commute Service: </w:t>
      </w:r>
      <w:r>
        <w:rPr>
          <w:color w:val="1A1A1A"/>
        </w:rPr>
        <w:t>ZVV/SBB API integration for isochrone calculation from any point.</w:t>
      </w:r>
    </w:p>
    <w:p w14:paraId="01B4C444" w14:textId="77777777" w:rsidR="00B7795B" w:rsidRDefault="002108EE">
      <w:pPr>
        <w:spacing w:after="160" w:line="276" w:lineRule="auto"/>
      </w:pPr>
      <w:r>
        <w:rPr>
          <w:color w:val="1A1A1A"/>
        </w:rPr>
        <w:t>Each service is independently testable. The TDD workflow ensures they all have contracts and test coverage before the frontend touches them.</w:t>
      </w:r>
    </w:p>
    <w:p w14:paraId="0EDA0D8B" w14:textId="77777777" w:rsidR="00B7795B" w:rsidRDefault="002108EE">
      <w:pPr>
        <w:pStyle w:val="Heading2"/>
      </w:pPr>
      <w:r>
        <w:t>Comparison Mode</w:t>
      </w:r>
    </w:p>
    <w:p w14:paraId="5E4640BF" w14:textId="77777777" w:rsidR="00B7795B" w:rsidRDefault="002108EE">
      <w:pPr>
        <w:spacing w:after="160" w:line="276" w:lineRule="auto"/>
      </w:pPr>
      <w:r>
        <w:rPr>
          <w:color w:val="1A1A1A"/>
        </w:rPr>
        <w:t>The side-by-side neighborhood comparison panel. Two Quartiere, all dimensions aligned. This is the feature that makes Explore Mode feel like a tool rather than a toy. Keep it simple: a split panel with bar charts or sparklines for each dimension, powered by the same API.</w:t>
      </w:r>
    </w:p>
    <w:p w14:paraId="482ED985" w14:textId="77777777" w:rsidR="00B7795B" w:rsidRDefault="002108EE">
      <w:pPr>
        <w:pStyle w:val="Heading2"/>
      </w:pPr>
      <w:r>
        <w:t>Deployment</w:t>
      </w:r>
    </w:p>
    <w:p w14:paraId="485BA001" w14:textId="77777777" w:rsidR="00B7795B" w:rsidRDefault="002108EE">
      <w:pPr>
        <w:spacing w:after="160" w:line="276" w:lineRule="auto"/>
      </w:pPr>
      <w:r>
        <w:rPr>
          <w:color w:val="1A1A1A"/>
        </w:rPr>
        <w:t>Ship to production early. Vercel for the Next.js frontend. Supabase or Railway for the backend. Set up a staging environment from Phase 1 onward so you can test with real data continuously.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30153120"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7E161449" w14:textId="6C74096A" w:rsidR="00B7795B" w:rsidRDefault="002108EE">
            <w:pPr>
              <w:spacing w:line="276" w:lineRule="auto"/>
            </w:pPr>
            <w:r>
              <w:rPr>
                <w:i/>
                <w:iCs/>
                <w:color w:val="333333"/>
              </w:rPr>
              <w:t xml:space="preserve">Phase 1 deliverable: </w:t>
            </w:r>
            <w:r w:rsidR="007C05D8">
              <w:rPr>
                <w:i/>
                <w:iCs/>
                <w:color w:val="333333"/>
              </w:rPr>
              <w:t>Strata</w:t>
            </w:r>
            <w:r>
              <w:rPr>
                <w:i/>
                <w:iCs/>
                <w:color w:val="333333"/>
              </w:rPr>
              <w:t>.ch is live. Explore Mode works. Anyone can browse Zürich’s neighborhoods, toggle intelligence layers, compare Quartiere. No account needed. This is the shop window.</w:t>
            </w:r>
          </w:p>
        </w:tc>
      </w:tr>
    </w:tbl>
    <w:p w14:paraId="380A752A" w14:textId="77777777" w:rsidR="00B7795B" w:rsidRDefault="00B7795B">
      <w:pPr>
        <w:pBdr>
          <w:bottom w:val="single" w:sz="4" w:space="8" w:color="2E5090"/>
        </w:pBdr>
        <w:spacing w:before="200" w:after="200"/>
      </w:pPr>
    </w:p>
    <w:p w14:paraId="043D8C40" w14:textId="77777777" w:rsidR="00B7795B" w:rsidRDefault="002108EE">
      <w:pPr>
        <w:pStyle w:val="Heading1"/>
      </w:pPr>
      <w:r>
        <w:t>Phase 2: Demand Side (Sep–Dec 2026, Barcelona)</w:t>
      </w:r>
    </w:p>
    <w:p w14:paraId="483A2B5F" w14:textId="468AC785" w:rsidR="00B7795B" w:rsidRDefault="002108EE">
      <w:pPr>
        <w:spacing w:after="160" w:line="276" w:lineRule="auto"/>
      </w:pPr>
      <w:r>
        <w:rPr>
          <w:color w:val="1A1A1A"/>
        </w:rPr>
        <w:t xml:space="preserve">You’ll be at La Salle in Barcelona. Lighter development pace, but this is where </w:t>
      </w:r>
      <w:r w:rsidR="007C05D8">
        <w:rPr>
          <w:color w:val="1A1A1A"/>
        </w:rPr>
        <w:t>Strata</w:t>
      </w:r>
      <w:r>
        <w:rPr>
          <w:color w:val="1A1A1A"/>
        </w:rPr>
        <w:t xml:space="preserve"> becomes personal. Users can create accounts and start expressing demand.</w:t>
      </w:r>
    </w:p>
    <w:p w14:paraId="7A9EB738" w14:textId="77777777" w:rsidR="00B7795B" w:rsidRDefault="002108EE">
      <w:pPr>
        <w:pStyle w:val="Heading2"/>
      </w:pPr>
      <w:r>
        <w:t>Authentication &amp; Profile System</w:t>
      </w:r>
    </w:p>
    <w:p w14:paraId="35E7EC23" w14:textId="77777777" w:rsidR="00B7795B" w:rsidRDefault="002108EE">
      <w:pPr>
        <w:spacing w:after="160" w:line="276" w:lineRule="auto"/>
      </w:pPr>
      <w:r>
        <w:rPr>
          <w:color w:val="1A1A1A"/>
        </w:rPr>
        <w:t>Implement auth (Supabase Auth or Clerk). Build the profile vault as a multi-step, reward-driven flow where each added piece of information unlocks a visible feature on the map. No document verification yet — just the profile structure and the soft story.</w:t>
      </w:r>
    </w:p>
    <w:p w14:paraId="1D5AB9E2" w14:textId="77777777" w:rsidR="00B7795B" w:rsidRDefault="002108EE">
      <w:pPr>
        <w:pStyle w:val="Heading2"/>
      </w:pPr>
      <w:r>
        <w:lastRenderedPageBreak/>
        <w:t>Listing Ingestion Pipeline</w:t>
      </w:r>
    </w:p>
    <w:p w14:paraId="3C99CB4C" w14:textId="77777777" w:rsidR="00B7795B" w:rsidRDefault="002108EE">
      <w:pPr>
        <w:spacing w:after="160" w:line="276" w:lineRule="auto"/>
      </w:pPr>
      <w:r>
        <w:rPr>
          <w:color w:val="1A1A1A"/>
        </w:rPr>
        <w:t>This is the historical listing archaeology from the data acquisition strategy. Build scrapers for the major Swiss rental platforms.</w:t>
      </w:r>
    </w:p>
    <w:p w14:paraId="7319054A" w14:textId="77777777" w:rsidR="00B7795B" w:rsidRDefault="002108EE">
      <w:pPr>
        <w:pStyle w:val="ListParagraph"/>
        <w:numPr>
          <w:ilvl w:val="0"/>
          <w:numId w:val="2"/>
        </w:numPr>
        <w:spacing w:after="100" w:line="276" w:lineRule="auto"/>
      </w:pPr>
      <w:r>
        <w:rPr>
          <w:b/>
          <w:bCs/>
          <w:color w:val="1A1A1A"/>
        </w:rPr>
        <w:t xml:space="preserve">Homegate: </w:t>
      </w:r>
      <w:r>
        <w:rPr>
          <w:color w:val="1A1A1A"/>
        </w:rPr>
        <w:t>The largest Swiss listing platform. Scrape current listings on a schedule. Store full listing data — photos, descriptions, floor plans, pricing — and cross-reference each listing to a unit in the registry by address matching.</w:t>
      </w:r>
    </w:p>
    <w:p w14:paraId="21ECCA31" w14:textId="77777777" w:rsidR="00B7795B" w:rsidRDefault="002108EE">
      <w:pPr>
        <w:pStyle w:val="ListParagraph"/>
        <w:numPr>
          <w:ilvl w:val="0"/>
          <w:numId w:val="2"/>
        </w:numPr>
        <w:spacing w:after="100" w:line="276" w:lineRule="auto"/>
      </w:pPr>
      <w:r>
        <w:rPr>
          <w:b/>
          <w:bCs/>
          <w:color w:val="1A1A1A"/>
        </w:rPr>
        <w:t xml:space="preserve">Flatfox, Immoscout, WG-Zimmer: </w:t>
      </w:r>
      <w:r>
        <w:rPr>
          <w:color w:val="1A1A1A"/>
        </w:rPr>
        <w:t>Same pattern, different parsers. Each becomes a connector in the pipeline.</w:t>
      </w:r>
    </w:p>
    <w:p w14:paraId="14157945" w14:textId="77777777" w:rsidR="00B7795B" w:rsidRDefault="002108EE">
      <w:pPr>
        <w:pStyle w:val="ListParagraph"/>
        <w:numPr>
          <w:ilvl w:val="0"/>
          <w:numId w:val="2"/>
        </w:numPr>
        <w:spacing w:after="100" w:line="276" w:lineRule="auto"/>
      </w:pPr>
      <w:r>
        <w:rPr>
          <w:b/>
          <w:bCs/>
          <w:color w:val="1A1A1A"/>
        </w:rPr>
        <w:t xml:space="preserve">Deduplication: </w:t>
      </w:r>
      <w:r>
        <w:rPr>
          <w:color w:val="1A1A1A"/>
        </w:rPr>
        <w:t>The same unit listed on multiple platforms should resolve to a single registry entry. Address normalization + fuzzy matching is critical here.</w:t>
      </w:r>
    </w:p>
    <w:p w14:paraId="16D9F9C7" w14:textId="77777777" w:rsidR="00B7795B" w:rsidRDefault="002108EE">
      <w:pPr>
        <w:spacing w:after="160" w:line="276" w:lineRule="auto"/>
      </w:pPr>
      <w:r>
        <w:t xml:space="preserve">Use </w:t>
      </w:r>
      <w:r>
        <w:rPr>
          <w:b/>
          <w:bCs/>
        </w:rPr>
        <w:t>/tdd</w:t>
      </w:r>
      <w:r>
        <w:t xml:space="preserve"> heavily for the scraper logic. Parsing HTML from rental platforms is notoriously fragile — tests catch breakage when sites change their markup.</w:t>
      </w:r>
    </w:p>
    <w:p w14:paraId="434FF320" w14:textId="77777777" w:rsidR="00B7795B" w:rsidRDefault="002108EE">
      <w:pPr>
        <w:pStyle w:val="Heading2"/>
      </w:pPr>
      <w:r>
        <w:t>Wishlist &amp; Watch System</w:t>
      </w:r>
    </w:p>
    <w:p w14:paraId="6D2EF66D" w14:textId="77777777" w:rsidR="00B7795B" w:rsidRDefault="002108EE">
      <w:pPr>
        <w:spacing w:after="160" w:line="276" w:lineRule="auto"/>
      </w:pPr>
      <w:r>
        <w:rPr>
          <w:color w:val="1A1A1A"/>
        </w:rPr>
        <w:t>Implement the three levels of intent expression: broad search alerts, building typology matching, and specific unit pins. Each stores a demand record in the database. The Watch Mode feed is a simple reverse-chronological list of events relevant to the user’s watchlist.</w:t>
      </w:r>
    </w:p>
    <w:p w14:paraId="3DB0B1B4" w14:textId="77777777" w:rsidR="00B7795B" w:rsidRDefault="002108EE">
      <w:pPr>
        <w:pStyle w:val="Heading2"/>
      </w:pPr>
      <w:r>
        <w:t>Notification System</w:t>
      </w:r>
    </w:p>
    <w:p w14:paraId="3E9E14D7" w14:textId="77777777" w:rsidR="00B7795B" w:rsidRDefault="002108EE">
      <w:pPr>
        <w:spacing w:after="160" w:line="276" w:lineRule="auto"/>
      </w:pPr>
      <w:r>
        <w:rPr>
          <w:color w:val="1A1A1A"/>
        </w:rPr>
        <w:t>Email-first (Resend or Postmark). Push notifications later. Keep the notification philosophy from the vision doc: rare, high-signal, actionable. A matching listing, a probability shift on a watched unit, a Referenzzinssatz change. Never spam.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76FD8AD0"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51925CC3" w14:textId="77777777" w:rsidR="00B7795B" w:rsidRDefault="002108EE">
            <w:pPr>
              <w:spacing w:line="276" w:lineRule="auto"/>
            </w:pPr>
            <w:r>
              <w:rPr>
                <w:i/>
                <w:iCs/>
                <w:color w:val="333333"/>
              </w:rPr>
              <w:t>Phase 2 deliverable: users can sign up, build a profile, save searches, watch specific units and buildings, receive listing alerts. The platform now has a demand signal. You can see what people want.</w:t>
            </w:r>
          </w:p>
        </w:tc>
      </w:tr>
    </w:tbl>
    <w:p w14:paraId="77C355EE" w14:textId="77777777" w:rsidR="00B7795B" w:rsidRDefault="00B7795B">
      <w:pPr>
        <w:pBdr>
          <w:bottom w:val="single" w:sz="4" w:space="8" w:color="2E5090"/>
        </w:pBdr>
        <w:spacing w:before="200" w:after="200"/>
      </w:pPr>
    </w:p>
    <w:p w14:paraId="1BC47BC8" w14:textId="77777777" w:rsidR="00B7795B" w:rsidRDefault="002108EE">
      <w:pPr>
        <w:pStyle w:val="Heading1"/>
      </w:pPr>
      <w:r>
        <w:t>Phase 3: Marketplace (Jan–Mar 2027)</w:t>
      </w:r>
    </w:p>
    <w:p w14:paraId="5BCD65EC" w14:textId="24C354BF" w:rsidR="00B7795B" w:rsidRDefault="002108EE">
      <w:pPr>
        <w:spacing w:after="160" w:line="276" w:lineRule="auto"/>
      </w:pPr>
      <w:r>
        <w:rPr>
          <w:color w:val="1A1A1A"/>
        </w:rPr>
        <w:t xml:space="preserve">Back in Zürich. This is where </w:t>
      </w:r>
      <w:r w:rsidR="007C05D8">
        <w:rPr>
          <w:color w:val="1A1A1A"/>
        </w:rPr>
        <w:t>Strata</w:t>
      </w:r>
      <w:r>
        <w:rPr>
          <w:color w:val="1A1A1A"/>
        </w:rPr>
        <w:t xml:space="preserve"> becomes a two-sided marketplace.</w:t>
      </w:r>
    </w:p>
    <w:p w14:paraId="71CBE666" w14:textId="77777777" w:rsidR="00B7795B" w:rsidRDefault="002108EE">
      <w:pPr>
        <w:pStyle w:val="Heading2"/>
      </w:pPr>
      <w:r>
        <w:t>Application Engine</w:t>
      </w:r>
    </w:p>
    <w:p w14:paraId="3652C4D3" w14:textId="77777777" w:rsidR="00B7795B" w:rsidRDefault="002108EE">
      <w:pPr>
        <w:spacing w:after="160" w:line="276" w:lineRule="auto"/>
      </w:pPr>
      <w:r>
        <w:rPr>
          <w:color w:val="1A1A1A"/>
        </w:rPr>
        <w:t>Build the one-tap application system. When a listing matches a user’s watchlist, the platform assembles their profile into a formatted application package. Initially this is a well-structured PDF generated from their vault data, downloadable or sendable directly to the Verwaltung’s email.</w:t>
      </w:r>
    </w:p>
    <w:p w14:paraId="2055B08A" w14:textId="77777777" w:rsidR="00B7795B" w:rsidRDefault="002108EE">
      <w:pPr>
        <w:spacing w:after="160" w:line="276" w:lineRule="auto"/>
      </w:pPr>
      <w:r>
        <w:rPr>
          <w:color w:val="1A1A1A"/>
        </w:rPr>
        <w:t>No AI-tailoring yet — that’s a later optimization. Just make the assembly automatic and the output professional enough that a Verwaltung takes it seriously.</w:t>
      </w:r>
    </w:p>
    <w:p w14:paraId="12626877" w14:textId="77777777" w:rsidR="00B7795B" w:rsidRDefault="002108EE">
      <w:pPr>
        <w:pStyle w:val="Heading2"/>
      </w:pPr>
      <w:r>
        <w:t>Verwaltung-Facing Dashboard (MVP)</w:t>
      </w:r>
    </w:p>
    <w:p w14:paraId="644E57E6" w14:textId="77777777" w:rsidR="00B7795B" w:rsidRDefault="002108EE">
      <w:pPr>
        <w:spacing w:after="160" w:line="276" w:lineRule="auto"/>
      </w:pPr>
      <w:r>
        <w:rPr>
          <w:color w:val="1A1A1A"/>
        </w:rPr>
        <w:lastRenderedPageBreak/>
        <w:t>A separate interface (or a gated section of the main site) where property managers can see anonymized demand for their buildings. Start with the simplest version: “X verified users are watching units in your building.” Invite 2–3 small Verwaltungen or Genossenschaften in Zürich to pilot. Personal outreach — you know Livit from your own rent reduction experience, and Genossenschaft networks are approachable.</w:t>
      </w:r>
    </w:p>
    <w:p w14:paraId="2C8EF503" w14:textId="77777777" w:rsidR="00B7795B" w:rsidRDefault="002108EE">
      <w:pPr>
        <w:pStyle w:val="Heading2"/>
      </w:pPr>
      <w:r>
        <w:t>Act Mode</w:t>
      </w:r>
    </w:p>
    <w:p w14:paraId="035A417F" w14:textId="77777777" w:rsidR="00B7795B" w:rsidRDefault="002108EE">
      <w:pPr>
        <w:spacing w:after="160" w:line="276" w:lineRule="auto"/>
      </w:pPr>
      <w:r>
        <w:rPr>
          <w:color w:val="1A1A1A"/>
        </w:rPr>
        <w:t>The third interface mode. When opportunity triggers, the UI shifts to execution: review your assembled application, see Verwaltung-specific notes (if available), submit, track status. Build the tracking system as a simple state machine: submitted → viewed → shortlisted → accepted/rejected.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6C2DC8E3"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388F4A9A" w14:textId="5F2FCF3B" w:rsidR="00B7795B" w:rsidRDefault="002108EE">
            <w:pPr>
              <w:spacing w:line="276" w:lineRule="auto"/>
            </w:pPr>
            <w:r>
              <w:rPr>
                <w:i/>
                <w:iCs/>
                <w:color w:val="333333"/>
              </w:rPr>
              <w:t xml:space="preserve">Phase 3 deliverable: </w:t>
            </w:r>
            <w:r w:rsidR="007C05D8">
              <w:rPr>
                <w:i/>
                <w:iCs/>
                <w:color w:val="333333"/>
              </w:rPr>
              <w:t>Strata</w:t>
            </w:r>
            <w:r>
              <w:rPr>
                <w:i/>
                <w:iCs/>
                <w:color w:val="333333"/>
              </w:rPr>
              <w:t xml:space="preserve"> is a functioning marketplace. Tenants apply through the platform. A handful of pilot Verwaltungen receive applications. Both sides save time. Revenue potential becomes demonstrable.</w:t>
            </w:r>
          </w:p>
        </w:tc>
      </w:tr>
    </w:tbl>
    <w:p w14:paraId="3380AF97" w14:textId="77777777" w:rsidR="00B7795B" w:rsidRDefault="00B7795B">
      <w:pPr>
        <w:pBdr>
          <w:bottom w:val="single" w:sz="4" w:space="8" w:color="2E5090"/>
        </w:pBdr>
        <w:spacing w:before="200" w:after="200"/>
      </w:pPr>
    </w:p>
    <w:p w14:paraId="6ADD08BF" w14:textId="77777777" w:rsidR="00B7795B" w:rsidRDefault="002108EE">
      <w:pPr>
        <w:pStyle w:val="Heading1"/>
      </w:pPr>
      <w:r>
        <w:t>Phase 4: Intelligence (Apr–Jun 2027)</w:t>
      </w:r>
    </w:p>
    <w:p w14:paraId="3CA57FDF" w14:textId="28B9E821" w:rsidR="00B7795B" w:rsidRDefault="002108EE">
      <w:pPr>
        <w:spacing w:after="160" w:line="276" w:lineRule="auto"/>
      </w:pPr>
      <w:r>
        <w:rPr>
          <w:color w:val="1A1A1A"/>
        </w:rPr>
        <w:t xml:space="preserve">Now layer in the features that make </w:t>
      </w:r>
      <w:r w:rsidR="007C05D8">
        <w:rPr>
          <w:color w:val="1A1A1A"/>
        </w:rPr>
        <w:t>Strata</w:t>
      </w:r>
      <w:r>
        <w:rPr>
          <w:color w:val="1A1A1A"/>
        </w:rPr>
        <w:t xml:space="preserve"> irreplaceable.</w:t>
      </w:r>
    </w:p>
    <w:p w14:paraId="34276AD9" w14:textId="77777777" w:rsidR="00B7795B" w:rsidRDefault="002108EE">
      <w:pPr>
        <w:pStyle w:val="Heading2"/>
      </w:pPr>
      <w:r>
        <w:t>Availability Prediction</w:t>
      </w:r>
    </w:p>
    <w:p w14:paraId="673AE2B1" w14:textId="77777777" w:rsidR="00B7795B" w:rsidRDefault="002108EE">
      <w:pPr>
        <w:spacing w:after="160" w:line="276" w:lineRule="auto"/>
      </w:pPr>
      <w:r>
        <w:rPr>
          <w:color w:val="1A1A1A"/>
        </w:rPr>
        <w:t>Start simple: structural base rates. Average tenancy duration by building type, neighborhood, and unit size, computed from your historical listing data (how frequently has this unit appeared across listing cycles?). This alone gives a rough probability indicator without any behavioral signals.</w:t>
      </w:r>
    </w:p>
    <w:p w14:paraId="591794AA" w14:textId="77777777" w:rsidR="00B7795B" w:rsidRDefault="002108EE">
      <w:pPr>
        <w:spacing w:after="160" w:line="276" w:lineRule="auto"/>
      </w:pPr>
      <w:r>
        <w:rPr>
          <w:color w:val="1A1A1A"/>
        </w:rPr>
        <w:t>Add the Referenzzinssatz trigger: when the rate changes, flag buildings where rent-adjusted turnover historically spikes. Layer in new construction data from the Baugesuch pipeline — buildings completing nearby create pull.</w:t>
      </w:r>
    </w:p>
    <w:p w14:paraId="78AF1AF7" w14:textId="77777777" w:rsidR="00B7795B" w:rsidRDefault="002108EE">
      <w:pPr>
        <w:spacing w:after="160" w:line="276" w:lineRule="auto"/>
      </w:pPr>
      <w:r>
        <w:rPr>
          <w:color w:val="1A1A1A"/>
        </w:rPr>
        <w:t>Display as the qualitative heat indicator on watched units. Low / moderate / high. No false precision.</w:t>
      </w:r>
    </w:p>
    <w:p w14:paraId="70AA746E" w14:textId="77777777" w:rsidR="00B7795B" w:rsidRDefault="002108EE">
      <w:pPr>
        <w:pStyle w:val="Heading2"/>
      </w:pPr>
      <w:r>
        <w:t>Financial Modeling</w:t>
      </w:r>
    </w:p>
    <w:p w14:paraId="5641A628" w14:textId="77777777" w:rsidR="00B7795B" w:rsidRDefault="002108EE">
      <w:pPr>
        <w:spacing w:after="160" w:line="276" w:lineRule="auto"/>
      </w:pPr>
      <w:r>
        <w:rPr>
          <w:color w:val="1A1A1A"/>
        </w:rPr>
        <w:t>True cost of living calculator. For every unit with sufficient data (rent from listings + Nebenkosten from tenant contributions + building energy data + Gemeinde tax rates + ZVV zone), compute and display the total monthly cost. This is a backend service that combines data from multiple sources into a single estimate.</w:t>
      </w:r>
    </w:p>
    <w:p w14:paraId="2F9032A9" w14:textId="77777777" w:rsidR="00B7795B" w:rsidRDefault="002108EE">
      <w:pPr>
        <w:spacing w:after="160" w:line="276" w:lineRule="auto"/>
      </w:pPr>
      <w:r>
        <w:rPr>
          <w:color w:val="1A1A1A"/>
        </w:rPr>
        <w:t>Rent trajectory forecasting ties directly to the Referenzzinssatz. The formula is public and deterministic — this is a straightforward calculation, not ML.</w:t>
      </w:r>
    </w:p>
    <w:p w14:paraId="49F446F9" w14:textId="77777777" w:rsidR="00B7795B" w:rsidRDefault="002108EE">
      <w:pPr>
        <w:pStyle w:val="Heading2"/>
      </w:pPr>
      <w:r>
        <w:t>Legal Intelligence (Automated Referenzzinssatz Tracking)</w:t>
      </w:r>
    </w:p>
    <w:p w14:paraId="3B53A688" w14:textId="77777777" w:rsidR="00B7795B" w:rsidRDefault="002108EE">
      <w:pPr>
        <w:spacing w:after="160" w:line="276" w:lineRule="auto"/>
      </w:pPr>
      <w:r>
        <w:rPr>
          <w:color w:val="1A1A1A"/>
        </w:rPr>
        <w:lastRenderedPageBreak/>
        <w:t>Monitor the SNB’s Referenzzinssatz publication. When it changes, compute the impact for every user whose rent data is in the system. Generate a pre-drafted Herabsetzungsbegehren or flag an incoming increase that’s higher than legally justified. This is the feature that pays for a Pro subscription on its 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16DDD3C6"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132894B6" w14:textId="670A3D6D" w:rsidR="00B7795B" w:rsidRDefault="002108EE">
            <w:pPr>
              <w:spacing w:line="276" w:lineRule="auto"/>
            </w:pPr>
            <w:r>
              <w:rPr>
                <w:i/>
                <w:iCs/>
                <w:color w:val="333333"/>
              </w:rPr>
              <w:t xml:space="preserve">Phase 4 deliverable: </w:t>
            </w:r>
            <w:r w:rsidR="007C05D8">
              <w:rPr>
                <w:i/>
                <w:iCs/>
                <w:color w:val="333333"/>
              </w:rPr>
              <w:t>Strata</w:t>
            </w:r>
            <w:r>
              <w:rPr>
                <w:i/>
                <w:iCs/>
                <w:color w:val="333333"/>
              </w:rPr>
              <w:t xml:space="preserve"> doesn’t just show what’s available — it predicts what’s coming, models what things really cost, and protects your legal rights. This is the intelligence layer that makes it indispensable.</w:t>
            </w:r>
          </w:p>
        </w:tc>
      </w:tr>
    </w:tbl>
    <w:p w14:paraId="57121B9C" w14:textId="77777777" w:rsidR="00B7795B" w:rsidRDefault="00B7795B">
      <w:pPr>
        <w:pBdr>
          <w:bottom w:val="single" w:sz="4" w:space="8" w:color="2E5090"/>
        </w:pBdr>
        <w:spacing w:before="200" w:after="200"/>
      </w:pPr>
    </w:p>
    <w:p w14:paraId="6CBA10DA" w14:textId="77777777" w:rsidR="00B7795B" w:rsidRDefault="002108EE">
      <w:pPr>
        <w:pStyle w:val="Heading1"/>
      </w:pPr>
      <w:r>
        <w:t>Phase 5: Scale (Jul–Sep 2027)</w:t>
      </w:r>
    </w:p>
    <w:p w14:paraId="39256B97" w14:textId="77777777" w:rsidR="00B7795B" w:rsidRDefault="002108EE">
      <w:pPr>
        <w:spacing w:after="160" w:line="276" w:lineRule="auto"/>
      </w:pPr>
      <w:r>
        <w:rPr>
          <w:color w:val="1A1A1A"/>
        </w:rPr>
        <w:t>Beta launch to the Zürich market. This is where the product meets real users at scale and you iterate based on actual behavior.</w:t>
      </w:r>
    </w:p>
    <w:p w14:paraId="6B9D4503" w14:textId="77777777" w:rsidR="00B7795B" w:rsidRDefault="002108EE">
      <w:pPr>
        <w:pStyle w:val="Heading2"/>
      </w:pPr>
      <w:r>
        <w:t>Launch Strategy</w:t>
      </w:r>
    </w:p>
    <w:p w14:paraId="0B6D7709" w14:textId="77777777" w:rsidR="00B7795B" w:rsidRDefault="002108EE">
      <w:pPr>
        <w:pStyle w:val="ListParagraph"/>
        <w:numPr>
          <w:ilvl w:val="0"/>
          <w:numId w:val="2"/>
        </w:numPr>
        <w:spacing w:after="100" w:line="276" w:lineRule="auto"/>
      </w:pPr>
      <w:r>
        <w:rPr>
          <w:b/>
          <w:bCs/>
          <w:color w:val="1A1A1A"/>
        </w:rPr>
        <w:t xml:space="preserve">Soft launch: </w:t>
      </w:r>
      <w:r>
        <w:rPr>
          <w:color w:val="1A1A1A"/>
        </w:rPr>
        <w:t>Invite-only for the first 500 users. Target expats (English-speaking, high willingness to try new tools, underserved by existing German-language platforms), ZHAW/ETH/UZH students and staff, and the r/zurich and r/askswitzerland Reddit communities.</w:t>
      </w:r>
    </w:p>
    <w:p w14:paraId="017C39D0" w14:textId="4736DF25" w:rsidR="00B7795B" w:rsidRDefault="002108EE">
      <w:pPr>
        <w:pStyle w:val="ListParagraph"/>
        <w:numPr>
          <w:ilvl w:val="0"/>
          <w:numId w:val="2"/>
        </w:numPr>
        <w:spacing w:after="100" w:line="276" w:lineRule="auto"/>
      </w:pPr>
      <w:r>
        <w:rPr>
          <w:b/>
          <w:bCs/>
          <w:color w:val="1A1A1A"/>
        </w:rPr>
        <w:t xml:space="preserve">Content marketing: </w:t>
      </w:r>
      <w:r>
        <w:rPr>
          <w:color w:val="1A1A1A"/>
        </w:rPr>
        <w:t xml:space="preserve">Write 3–5 deep articles on Swiss housing topics (how the Referenzzinssatz works, how to challenge your rent, the real cost of living in each Zürich Quartier). Publish on the </w:t>
      </w:r>
      <w:r w:rsidR="007C05D8">
        <w:rPr>
          <w:color w:val="1A1A1A"/>
        </w:rPr>
        <w:t>Strata</w:t>
      </w:r>
      <w:r>
        <w:rPr>
          <w:color w:val="1A1A1A"/>
        </w:rPr>
        <w:t xml:space="preserve"> blog and cross-post to relevant platforms. These are SEO assets and they establish authority.</w:t>
      </w:r>
    </w:p>
    <w:p w14:paraId="15C2941E" w14:textId="77777777" w:rsidR="00B7795B" w:rsidRDefault="002108EE">
      <w:pPr>
        <w:pStyle w:val="ListParagraph"/>
        <w:numPr>
          <w:ilvl w:val="0"/>
          <w:numId w:val="2"/>
        </w:numPr>
        <w:spacing w:after="100" w:line="276" w:lineRule="auto"/>
      </w:pPr>
      <w:r>
        <w:rPr>
          <w:b/>
          <w:bCs/>
          <w:color w:val="1A1A1A"/>
        </w:rPr>
        <w:t xml:space="preserve">Verwaltung expansion: </w:t>
      </w:r>
      <w:r>
        <w:rPr>
          <w:color w:val="1A1A1A"/>
        </w:rPr>
        <w:t>Use data from the soft launch to demonstrate demand density to Verwaltungen. “We have 80 verified users watching your buildings in Kreis 5” is a compelling outreach message.</w:t>
      </w:r>
    </w:p>
    <w:p w14:paraId="64B8F52D" w14:textId="77777777" w:rsidR="00B7795B" w:rsidRDefault="002108EE">
      <w:pPr>
        <w:pStyle w:val="Heading2"/>
      </w:pPr>
      <w:r>
        <w:t>Monetization Activation</w:t>
      </w:r>
    </w:p>
    <w:p w14:paraId="26A2A01F" w14:textId="77777777" w:rsidR="00B7795B" w:rsidRDefault="002108EE">
      <w:pPr>
        <w:spacing w:after="160" w:line="276" w:lineRule="auto"/>
      </w:pPr>
      <w:r>
        <w:rPr>
          <w:color w:val="1A1A1A"/>
        </w:rPr>
        <w:t>Turn on the Pro tier. 19 CHF/month. Verification suite, prediction access, application engine, priority notifications. Free tier remains genuinely useful (Explore Mode, basic alerts, unverified profile). The conversion argument: “You’ve been watching Unit 4B for two months. It just entered high probability. Pro users get 2-hour early access to submit.”</w:t>
      </w:r>
    </w:p>
    <w:p w14:paraId="47E57C2F" w14:textId="77777777" w:rsidR="00B7795B" w:rsidRDefault="002108EE">
      <w:pPr>
        <w:pStyle w:val="Heading2"/>
      </w:pPr>
      <w:r>
        <w:t>Iteration</w:t>
      </w:r>
    </w:p>
    <w:p w14:paraId="49D9F662" w14:textId="77777777" w:rsidR="00B7795B" w:rsidRDefault="002108EE">
      <w:pPr>
        <w:spacing w:after="160" w:line="276" w:lineRule="auto"/>
      </w:pPr>
      <w:r>
        <w:rPr>
          <w:color w:val="1A1A1A"/>
        </w:rPr>
        <w:t>Instrument everything. What layers do people toggle? Which neighborhoods get the most comparison views? Where do users drop off in the profile build? What’s the application-to-acceptance conversion rate? Use the data to prioritize what to build next — not the roadmap, but the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7B79A89E"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49CDE93D" w14:textId="7C118614" w:rsidR="00B7795B" w:rsidRDefault="002108EE">
            <w:pPr>
              <w:spacing w:line="276" w:lineRule="auto"/>
            </w:pPr>
            <w:r>
              <w:rPr>
                <w:i/>
                <w:iCs/>
                <w:color w:val="333333"/>
              </w:rPr>
              <w:t xml:space="preserve">Phase 5 deliverable: </w:t>
            </w:r>
            <w:r w:rsidR="007C05D8">
              <w:rPr>
                <w:i/>
                <w:iCs/>
                <w:color w:val="333333"/>
              </w:rPr>
              <w:t>Strata</w:t>
            </w:r>
            <w:r>
              <w:rPr>
                <w:i/>
                <w:iCs/>
                <w:color w:val="333333"/>
              </w:rPr>
              <w:t xml:space="preserve"> is live in Zürich with paying users, pilot Verwaltungen, and enough data to validate the model. You now have a real product, real traction, and a story for investors or a master’s thesis.</w:t>
            </w:r>
          </w:p>
        </w:tc>
      </w:tr>
    </w:tbl>
    <w:p w14:paraId="05469EFA" w14:textId="77777777" w:rsidR="00B7795B" w:rsidRDefault="00B7795B">
      <w:pPr>
        <w:pBdr>
          <w:bottom w:val="single" w:sz="4" w:space="8" w:color="2E5090"/>
        </w:pBdr>
        <w:spacing w:before="200" w:after="200"/>
      </w:pPr>
    </w:p>
    <w:p w14:paraId="014D8DC1" w14:textId="77777777" w:rsidR="00B7795B" w:rsidRDefault="002108EE">
      <w:pPr>
        <w:pStyle w:val="Heading1"/>
      </w:pPr>
      <w:r>
        <w:t>How to Work With the AI Harness</w:t>
      </w:r>
    </w:p>
    <w:p w14:paraId="1743C9AE" w14:textId="251693B8" w:rsidR="00B7795B" w:rsidRDefault="002108EE">
      <w:pPr>
        <w:spacing w:after="160" w:line="276" w:lineRule="auto"/>
      </w:pPr>
      <w:r>
        <w:rPr>
          <w:color w:val="1A1A1A"/>
        </w:rPr>
        <w:t xml:space="preserve">The everything-claude-code repo isn’t just tooling — it’s a way of working. Here’s how to structure your sessions for </w:t>
      </w:r>
      <w:r w:rsidR="007C05D8">
        <w:rPr>
          <w:color w:val="1A1A1A"/>
        </w:rPr>
        <w:t>Strata</w:t>
      </w:r>
      <w:r>
        <w:rPr>
          <w:color w:val="1A1A1A"/>
        </w:rPr>
        <w:t>.</w:t>
      </w:r>
    </w:p>
    <w:p w14:paraId="1E9CE444" w14:textId="77777777" w:rsidR="00B7795B" w:rsidRDefault="002108EE">
      <w:pPr>
        <w:pStyle w:val="Heading2"/>
      </w:pPr>
      <w:r>
        <w:t>Session Structure</w:t>
      </w:r>
    </w:p>
    <w:p w14:paraId="03EDD1B2" w14:textId="77777777" w:rsidR="00B7795B" w:rsidRDefault="002108EE">
      <w:pPr>
        <w:pStyle w:val="ListParagraph"/>
        <w:numPr>
          <w:ilvl w:val="0"/>
          <w:numId w:val="2"/>
        </w:numPr>
        <w:spacing w:after="100" w:line="276" w:lineRule="auto"/>
      </w:pPr>
      <w:r>
        <w:rPr>
          <w:b/>
          <w:bCs/>
          <w:color w:val="1A1A1A"/>
        </w:rPr>
        <w:t xml:space="preserve">Start every session with /plan: </w:t>
      </w:r>
      <w:r>
        <w:rPr>
          <w:color w:val="1A1A1A"/>
        </w:rPr>
        <w:t>Before writing code, decompose the task. The planner agent creates an implementation blueprint with numbered steps, file-by-file. This prevents drift and gives you a checklist.</w:t>
      </w:r>
    </w:p>
    <w:p w14:paraId="55925259" w14:textId="77777777" w:rsidR="00B7795B" w:rsidRDefault="002108EE">
      <w:pPr>
        <w:pStyle w:val="ListParagraph"/>
        <w:numPr>
          <w:ilvl w:val="0"/>
          <w:numId w:val="2"/>
        </w:numPr>
        <w:spacing w:after="100" w:line="276" w:lineRule="auto"/>
      </w:pPr>
      <w:r>
        <w:rPr>
          <w:b/>
          <w:bCs/>
          <w:color w:val="1A1A1A"/>
        </w:rPr>
        <w:t xml:space="preserve">Run /tdd for every feature: </w:t>
      </w:r>
      <w:r>
        <w:rPr>
          <w:color w:val="1A1A1A"/>
        </w:rPr>
        <w:t>The TDD agent writes tests first, then implements. This is especially powerful for the data pipeline work (GWR parsing, scraper logic, address matching) where edge cases are numerous and subtle.</w:t>
      </w:r>
    </w:p>
    <w:p w14:paraId="696DF6C2" w14:textId="77777777" w:rsidR="00B7795B" w:rsidRDefault="002108EE">
      <w:pPr>
        <w:pStyle w:val="ListParagraph"/>
        <w:numPr>
          <w:ilvl w:val="0"/>
          <w:numId w:val="2"/>
        </w:numPr>
        <w:spacing w:after="100" w:line="276" w:lineRule="auto"/>
      </w:pPr>
      <w:r>
        <w:rPr>
          <w:b/>
          <w:bCs/>
          <w:color w:val="1A1A1A"/>
        </w:rPr>
        <w:t xml:space="preserve">End every feature with /code-review: </w:t>
      </w:r>
      <w:r>
        <w:rPr>
          <w:color w:val="1A1A1A"/>
        </w:rPr>
        <w:t>The code reviewer agent checks for quality, security, and maintainability. It catches things you’d miss after hours of focused work.</w:t>
      </w:r>
    </w:p>
    <w:p w14:paraId="3AA07194" w14:textId="77777777" w:rsidR="00B7795B" w:rsidRDefault="002108EE">
      <w:pPr>
        <w:pStyle w:val="ListParagraph"/>
        <w:numPr>
          <w:ilvl w:val="0"/>
          <w:numId w:val="2"/>
        </w:numPr>
        <w:spacing w:after="100" w:line="276" w:lineRule="auto"/>
      </w:pPr>
      <w:r>
        <w:rPr>
          <w:b/>
          <w:bCs/>
          <w:color w:val="1A1A1A"/>
        </w:rPr>
        <w:t xml:space="preserve">Use /compact at phase boundaries: </w:t>
      </w:r>
      <w:r>
        <w:rPr>
          <w:color w:val="1A1A1A"/>
        </w:rPr>
        <w:t>When you finish a milestone (e.g., GWR pipeline complete), compact the context. The strategic-compact skill suggests the right moment.</w:t>
      </w:r>
    </w:p>
    <w:p w14:paraId="38321355" w14:textId="77777777" w:rsidR="00B7795B" w:rsidRDefault="002108EE">
      <w:pPr>
        <w:pStyle w:val="ListParagraph"/>
        <w:numPr>
          <w:ilvl w:val="0"/>
          <w:numId w:val="2"/>
        </w:numPr>
        <w:spacing w:after="100" w:line="276" w:lineRule="auto"/>
      </w:pPr>
      <w:r>
        <w:rPr>
          <w:b/>
          <w:bCs/>
          <w:color w:val="1A1A1A"/>
        </w:rPr>
        <w:t xml:space="preserve">Run /security-scan weekly: </w:t>
      </w:r>
      <w:r>
        <w:rPr>
          <w:color w:val="1A1A1A"/>
        </w:rPr>
        <w:t>Especially once you’re handling user data. AgentShield audits your config, hooks, and MCP setup.</w:t>
      </w:r>
    </w:p>
    <w:p w14:paraId="741C722D" w14:textId="77777777" w:rsidR="00B7795B" w:rsidRDefault="002108EE">
      <w:pPr>
        <w:pStyle w:val="Heading2"/>
      </w:pPr>
      <w:r>
        <w:t>The CLAUDE.md File</w:t>
      </w:r>
    </w:p>
    <w:p w14:paraId="02552170" w14:textId="6D66E608" w:rsidR="00B7795B" w:rsidRDefault="002108EE">
      <w:pPr>
        <w:spacing w:after="160" w:line="276" w:lineRule="auto"/>
      </w:pPr>
      <w:r>
        <w:rPr>
          <w:color w:val="1A1A1A"/>
        </w:rPr>
        <w:t xml:space="preserve">Your project-level CLAUDE.md is the single most important file in the repo. It’s what gives Claude Code persistent context about </w:t>
      </w:r>
      <w:r w:rsidR="007C05D8">
        <w:rPr>
          <w:color w:val="1A1A1A"/>
        </w:rPr>
        <w:t>Strata</w:t>
      </w:r>
      <w:r>
        <w:rPr>
          <w:color w:val="1A1A1A"/>
        </w:rPr>
        <w:t>. Include:</w:t>
      </w:r>
    </w:p>
    <w:p w14:paraId="16F0672F" w14:textId="77777777" w:rsidR="00B7795B" w:rsidRDefault="002108EE">
      <w:pPr>
        <w:pStyle w:val="ListParagraph"/>
        <w:numPr>
          <w:ilvl w:val="0"/>
          <w:numId w:val="2"/>
        </w:numPr>
        <w:spacing w:after="100" w:line="276" w:lineRule="auto"/>
      </w:pPr>
      <w:r>
        <w:rPr>
          <w:color w:val="1A1A1A"/>
        </w:rPr>
        <w:t>The project’s purpose and current phase</w:t>
      </w:r>
    </w:p>
    <w:p w14:paraId="1FB330F9" w14:textId="77777777" w:rsidR="00B7795B" w:rsidRDefault="002108EE">
      <w:pPr>
        <w:pStyle w:val="ListParagraph"/>
        <w:numPr>
          <w:ilvl w:val="0"/>
          <w:numId w:val="2"/>
        </w:numPr>
        <w:spacing w:after="100" w:line="276" w:lineRule="auto"/>
      </w:pPr>
      <w:r>
        <w:rPr>
          <w:color w:val="1A1A1A"/>
        </w:rPr>
        <w:t>The tech stack and key architectural decisions</w:t>
      </w:r>
    </w:p>
    <w:p w14:paraId="386A8218" w14:textId="77777777" w:rsidR="00B7795B" w:rsidRDefault="002108EE">
      <w:pPr>
        <w:pStyle w:val="ListParagraph"/>
        <w:numPr>
          <w:ilvl w:val="0"/>
          <w:numId w:val="2"/>
        </w:numPr>
        <w:spacing w:after="100" w:line="276" w:lineRule="auto"/>
      </w:pPr>
      <w:r>
        <w:rPr>
          <w:color w:val="1A1A1A"/>
        </w:rPr>
        <w:t>Swiss-specific terminology (Verwaltung, Nebenkosten, Herabsetzungsbegehren, Schlichtungsbehörde)</w:t>
      </w:r>
    </w:p>
    <w:p w14:paraId="690DB10D" w14:textId="77777777" w:rsidR="00B7795B" w:rsidRDefault="002108EE">
      <w:pPr>
        <w:pStyle w:val="ListParagraph"/>
        <w:numPr>
          <w:ilvl w:val="0"/>
          <w:numId w:val="2"/>
        </w:numPr>
        <w:spacing w:after="100" w:line="276" w:lineRule="auto"/>
      </w:pPr>
      <w:r>
        <w:rPr>
          <w:color w:val="1A1A1A"/>
        </w:rPr>
        <w:t>Data model overview and API contract summaries</w:t>
      </w:r>
    </w:p>
    <w:p w14:paraId="4D4E33DC" w14:textId="77777777" w:rsidR="00B7795B" w:rsidRDefault="002108EE">
      <w:pPr>
        <w:pStyle w:val="ListParagraph"/>
        <w:numPr>
          <w:ilvl w:val="0"/>
          <w:numId w:val="2"/>
        </w:numPr>
        <w:spacing w:after="100" w:line="276" w:lineRule="auto"/>
      </w:pPr>
      <w:r>
        <w:rPr>
          <w:color w:val="1A1A1A"/>
        </w:rPr>
        <w:t>Current priorities and known technical debt</w:t>
      </w:r>
    </w:p>
    <w:p w14:paraId="4C286D97" w14:textId="7F1706F0" w:rsidR="00B7795B" w:rsidRDefault="002108EE">
      <w:pPr>
        <w:spacing w:after="160" w:line="276" w:lineRule="auto"/>
      </w:pPr>
      <w:r>
        <w:rPr>
          <w:color w:val="1A1A1A"/>
        </w:rPr>
        <w:t xml:space="preserve">Update it as the project evolves. The continuous-learning-v2 system will also accumulate </w:t>
      </w:r>
      <w:r w:rsidR="007C05D8">
        <w:rPr>
          <w:color w:val="1A1A1A"/>
        </w:rPr>
        <w:t>Strata</w:t>
      </w:r>
      <w:r>
        <w:rPr>
          <w:color w:val="1A1A1A"/>
        </w:rPr>
        <w:t>-specific instincts over time, but the CLAUDE.md is your deliberate, curated context.</w:t>
      </w:r>
    </w:p>
    <w:p w14:paraId="46011E8F" w14:textId="77777777" w:rsidR="00B7795B" w:rsidRDefault="002108EE">
      <w:pPr>
        <w:pStyle w:val="Heading2"/>
      </w:pPr>
      <w:r>
        <w:t>Multi-Agent Orchestration for Big Features</w:t>
      </w:r>
    </w:p>
    <w:p w14:paraId="33FE3296" w14:textId="77777777" w:rsidR="00B7795B" w:rsidRDefault="002108EE">
      <w:pPr>
        <w:spacing w:after="160" w:line="276" w:lineRule="auto"/>
      </w:pPr>
      <w:r>
        <w:rPr>
          <w:color w:val="1A1A1A"/>
        </w:rPr>
        <w:t>Some features are too big for a single session. The listing ingestion pipeline, for example, touches scraping, parsing, deduplication, database writes, and API endpoints. Use /multi-plan to decompose it into parallel tracks, then /multi-execute to run them. The harness manages coordination.</w:t>
      </w:r>
    </w:p>
    <w:p w14:paraId="39E767C7" w14:textId="77777777" w:rsidR="00B7795B" w:rsidRDefault="002108EE">
      <w:pPr>
        <w:spacing w:after="160" w:line="276" w:lineRule="auto"/>
      </w:pPr>
      <w:r>
        <w:rPr>
          <w:color w:val="1A1A1A"/>
        </w:rPr>
        <w:lastRenderedPageBreak/>
        <w:t>For the map interface specifically, consider running frontend and backend in parallel: one agent building the MapLibre layers while another builds the GeoJSON API endpoints. The architect agent can define the contract between them before either starts.</w:t>
      </w:r>
    </w:p>
    <w:p w14:paraId="7D851B79" w14:textId="77777777" w:rsidR="00B7795B" w:rsidRDefault="002108EE">
      <w:pPr>
        <w:pStyle w:val="Heading2"/>
      </w:pPr>
      <w:r>
        <w:t>Instincts and Continuous Learning</w:t>
      </w:r>
    </w:p>
    <w:p w14:paraId="767BFD85" w14:textId="592E4CCD" w:rsidR="00B7795B" w:rsidRDefault="002108EE">
      <w:pPr>
        <w:spacing w:after="160" w:line="276" w:lineRule="auto"/>
      </w:pPr>
      <w:r>
        <w:rPr>
          <w:color w:val="1A1A1A"/>
        </w:rPr>
        <w:t xml:space="preserve">As you work on </w:t>
      </w:r>
      <w:r w:rsidR="007C05D8">
        <w:rPr>
          <w:color w:val="1A1A1A"/>
        </w:rPr>
        <w:t>Strata</w:t>
      </w:r>
      <w:r>
        <w:rPr>
          <w:color w:val="1A1A1A"/>
        </w:rPr>
        <w:t xml:space="preserve"> across dozens of sessions, the continuous-learning-v2 system accumulates patterns. Use /instinct-status to see what it’s learned. Use /evolve to cluster related instincts into reusable skills. Over months, the harness becomes specifically calibrated to </w:t>
      </w:r>
      <w:r w:rsidR="007C05D8">
        <w:rPr>
          <w:color w:val="1A1A1A"/>
        </w:rPr>
        <w:t>Strata</w:t>
      </w:r>
      <w:r>
        <w:rPr>
          <w:color w:val="1A1A1A"/>
        </w:rPr>
        <w:t xml:space="preserve"> — it knows your data model, your naming conventions, your testing patterns, your deployment flow. That’s compound advantage.</w:t>
      </w:r>
    </w:p>
    <w:p w14:paraId="0DB9CE3B" w14:textId="77777777" w:rsidR="00B7795B" w:rsidRDefault="00B7795B">
      <w:pPr>
        <w:pBdr>
          <w:bottom w:val="single" w:sz="4" w:space="8" w:color="2E5090"/>
        </w:pBdr>
        <w:spacing w:before="200" w:after="200"/>
      </w:pPr>
    </w:p>
    <w:p w14:paraId="2C296B1A" w14:textId="77777777" w:rsidR="00B7795B" w:rsidRDefault="002108EE">
      <w:pPr>
        <w:pStyle w:val="Heading1"/>
      </w:pPr>
      <w:r>
        <w:t>What To Do Tomorrow</w:t>
      </w:r>
    </w:p>
    <w:p w14:paraId="4BFE8ABA" w14:textId="77777777" w:rsidR="00B7795B" w:rsidRDefault="002108EE">
      <w:pPr>
        <w:spacing w:after="160" w:line="276" w:lineRule="auto"/>
      </w:pPr>
      <w:r>
        <w:rPr>
          <w:color w:val="1A1A1A"/>
        </w:rPr>
        <w:t>Concretely. Not next week. Tomorrow.</w:t>
      </w:r>
    </w:p>
    <w:p w14:paraId="7F1CE9F1" w14:textId="77777777" w:rsidR="00B7795B" w:rsidRDefault="00B7795B">
      <w:pPr>
        <w:spacing w:after="80"/>
      </w:pPr>
    </w:p>
    <w:p w14:paraId="1347C3BB" w14:textId="5C740DA6" w:rsidR="00B7795B" w:rsidRDefault="002108EE">
      <w:pPr>
        <w:pStyle w:val="ListParagraph"/>
        <w:numPr>
          <w:ilvl w:val="0"/>
          <w:numId w:val="3"/>
        </w:numPr>
        <w:spacing w:after="100" w:line="276" w:lineRule="auto"/>
      </w:pPr>
      <w:r>
        <w:rPr>
          <w:color w:val="1A1A1A"/>
        </w:rPr>
        <w:t xml:space="preserve">Create the </w:t>
      </w:r>
      <w:r w:rsidR="007C05D8">
        <w:rPr>
          <w:color w:val="1A1A1A"/>
        </w:rPr>
        <w:t>Strata</w:t>
      </w:r>
      <w:r>
        <w:rPr>
          <w:color w:val="1A1A1A"/>
        </w:rPr>
        <w:t xml:space="preserve"> GitHub repo. Private for now. Initialize with Next.js (App Router) + a Python backend directory.</w:t>
      </w:r>
    </w:p>
    <w:p w14:paraId="432C961B" w14:textId="77777777" w:rsidR="00B7795B" w:rsidRDefault="002108EE">
      <w:pPr>
        <w:pStyle w:val="ListParagraph"/>
        <w:numPr>
          <w:ilvl w:val="0"/>
          <w:numId w:val="3"/>
        </w:numPr>
        <w:spacing w:after="100" w:line="276" w:lineRule="auto"/>
      </w:pPr>
      <w:r>
        <w:rPr>
          <w:color w:val="1A1A1A"/>
        </w:rPr>
        <w:t>Copy your everything-claude-code fork’s config into the project. Set up the harness, configure the CLAUDE.md with the vision summary.</w:t>
      </w:r>
    </w:p>
    <w:p w14:paraId="208753FD" w14:textId="77777777" w:rsidR="00B7795B" w:rsidRDefault="002108EE">
      <w:pPr>
        <w:pStyle w:val="ListParagraph"/>
        <w:numPr>
          <w:ilvl w:val="0"/>
          <w:numId w:val="3"/>
        </w:numPr>
        <w:spacing w:after="100" w:line="276" w:lineRule="auto"/>
      </w:pPr>
      <w:r>
        <w:rPr>
          <w:color w:val="1A1A1A"/>
        </w:rPr>
        <w:t>Go to the GWR data portal (housing-stat.ch/en/index.html) and download the Zürich extract. Look at the raw data. Understand the schema. Get familiar with EGID (building ID) and EWID (dwelling ID).</w:t>
      </w:r>
    </w:p>
    <w:p w14:paraId="02ADE402" w14:textId="77777777" w:rsidR="00B7795B" w:rsidRDefault="002108EE">
      <w:pPr>
        <w:pStyle w:val="ListParagraph"/>
        <w:numPr>
          <w:ilvl w:val="0"/>
          <w:numId w:val="3"/>
        </w:numPr>
        <w:spacing w:after="100" w:line="276" w:lineRule="auto"/>
      </w:pPr>
      <w:r>
        <w:rPr>
          <w:color w:val="1A1A1A"/>
        </w:rPr>
        <w:t>Open Claude Code in the repo. Run /plan "GWR data pipeline: download, parse, and load Zürich building and dwelling data into PostgreSQL". Let it generate the blueprint. Then run /tdd to start building.</w:t>
      </w:r>
    </w:p>
    <w:p w14:paraId="6410E50F" w14:textId="0C759D73" w:rsidR="00B7795B" w:rsidRDefault="002108EE">
      <w:pPr>
        <w:pStyle w:val="ListParagraph"/>
        <w:numPr>
          <w:ilvl w:val="0"/>
          <w:numId w:val="3"/>
        </w:numPr>
        <w:spacing w:after="100" w:line="276" w:lineRule="auto"/>
      </w:pPr>
      <w:r>
        <w:rPr>
          <w:color w:val="1A1A1A"/>
        </w:rPr>
        <w:t xml:space="preserve">By the end of the day, you should have a test-covered Python script that turns the GWR extract into a queryable database table. That’s the first brick of </w:t>
      </w:r>
      <w:r w:rsidR="007C05D8">
        <w:rPr>
          <w:color w:val="1A1A1A"/>
        </w:rPr>
        <w:t>Strata</w:t>
      </w:r>
      <w:r>
        <w:rPr>
          <w:color w:val="1A1A1A"/>
        </w:rPr>
        <w:t>.</w:t>
      </w:r>
    </w:p>
    <w:p w14:paraId="77306377" w14:textId="77777777" w:rsidR="00B7795B" w:rsidRDefault="00B7795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7795B" w14:paraId="30AAF69D" w14:textId="77777777">
        <w:tblPrEx>
          <w:tblCellMar>
            <w:top w:w="0" w:type="dxa"/>
            <w:bottom w:w="0" w:type="dxa"/>
          </w:tblCellMar>
        </w:tblPrEx>
        <w:tc>
          <w:tcPr>
            <w:tcW w:w="9026" w:type="dxa"/>
            <w:tcBorders>
              <w:top w:val="single" w:sz="1" w:space="0" w:color="2D7D46"/>
              <w:left w:val="single" w:sz="6" w:space="0" w:color="2D7D46"/>
              <w:bottom w:val="single" w:sz="1" w:space="0" w:color="2D7D46"/>
              <w:right w:val="single" w:sz="1" w:space="0" w:color="2D7D46"/>
            </w:tcBorders>
            <w:shd w:val="clear" w:color="auto" w:fill="EDF2F8"/>
            <w:tcMar>
              <w:top w:w="120" w:type="dxa"/>
              <w:left w:w="200" w:type="dxa"/>
              <w:bottom w:w="120" w:type="dxa"/>
              <w:right w:w="200" w:type="dxa"/>
            </w:tcMar>
          </w:tcPr>
          <w:p w14:paraId="1664B61B" w14:textId="77777777" w:rsidR="00B7795B" w:rsidRDefault="002108EE">
            <w:pPr>
              <w:spacing w:line="276" w:lineRule="auto"/>
            </w:pPr>
            <w:r>
              <w:rPr>
                <w:i/>
                <w:iCs/>
                <w:color w:val="333333"/>
              </w:rPr>
              <w:t>The vision document describes the full cathedral. This game plan describes the construction sequence. But the only thing that matters right now is laying the first brick. The GWR pipeline is that brick. Everything else follows.</w:t>
            </w:r>
          </w:p>
        </w:tc>
      </w:tr>
    </w:tbl>
    <w:p w14:paraId="29C39F7B" w14:textId="77777777" w:rsidR="002108EE" w:rsidRDefault="002108EE"/>
    <w:sectPr w:rsidR="000000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F6728"/>
    <w:multiLevelType w:val="hybridMultilevel"/>
    <w:tmpl w:val="71A68456"/>
    <w:lvl w:ilvl="0" w:tplc="616CCC56">
      <w:start w:val="1"/>
      <w:numFmt w:val="bullet"/>
      <w:lvlText w:val="•"/>
      <w:lvlJc w:val="left"/>
      <w:pPr>
        <w:ind w:left="720" w:hanging="360"/>
      </w:pPr>
    </w:lvl>
    <w:lvl w:ilvl="1" w:tplc="9F505838">
      <w:numFmt w:val="decimal"/>
      <w:lvlText w:val=""/>
      <w:lvlJc w:val="left"/>
    </w:lvl>
    <w:lvl w:ilvl="2" w:tplc="C2E43F1A">
      <w:numFmt w:val="decimal"/>
      <w:lvlText w:val=""/>
      <w:lvlJc w:val="left"/>
    </w:lvl>
    <w:lvl w:ilvl="3" w:tplc="3ECA4ACC">
      <w:numFmt w:val="decimal"/>
      <w:lvlText w:val=""/>
      <w:lvlJc w:val="left"/>
    </w:lvl>
    <w:lvl w:ilvl="4" w:tplc="08809972">
      <w:numFmt w:val="decimal"/>
      <w:lvlText w:val=""/>
      <w:lvlJc w:val="left"/>
    </w:lvl>
    <w:lvl w:ilvl="5" w:tplc="17E293D2">
      <w:numFmt w:val="decimal"/>
      <w:lvlText w:val=""/>
      <w:lvlJc w:val="left"/>
    </w:lvl>
    <w:lvl w:ilvl="6" w:tplc="77FCA06A">
      <w:numFmt w:val="decimal"/>
      <w:lvlText w:val=""/>
      <w:lvlJc w:val="left"/>
    </w:lvl>
    <w:lvl w:ilvl="7" w:tplc="ABE28AAE">
      <w:numFmt w:val="decimal"/>
      <w:lvlText w:val=""/>
      <w:lvlJc w:val="left"/>
    </w:lvl>
    <w:lvl w:ilvl="8" w:tplc="A1B62C96">
      <w:numFmt w:val="decimal"/>
      <w:lvlText w:val=""/>
      <w:lvlJc w:val="left"/>
    </w:lvl>
  </w:abstractNum>
  <w:abstractNum w:abstractNumId="1" w15:restartNumberingAfterBreak="0">
    <w:nsid w:val="45DE1110"/>
    <w:multiLevelType w:val="hybridMultilevel"/>
    <w:tmpl w:val="950C6C82"/>
    <w:lvl w:ilvl="0" w:tplc="112661AE">
      <w:start w:val="1"/>
      <w:numFmt w:val="decimal"/>
      <w:lvlText w:val="%1."/>
      <w:lvlJc w:val="left"/>
      <w:pPr>
        <w:ind w:left="720" w:hanging="360"/>
      </w:pPr>
    </w:lvl>
    <w:lvl w:ilvl="1" w:tplc="D890AE50">
      <w:numFmt w:val="decimal"/>
      <w:lvlText w:val=""/>
      <w:lvlJc w:val="left"/>
    </w:lvl>
    <w:lvl w:ilvl="2" w:tplc="DEAE3BE4">
      <w:numFmt w:val="decimal"/>
      <w:lvlText w:val=""/>
      <w:lvlJc w:val="left"/>
    </w:lvl>
    <w:lvl w:ilvl="3" w:tplc="07102A1A">
      <w:numFmt w:val="decimal"/>
      <w:lvlText w:val=""/>
      <w:lvlJc w:val="left"/>
    </w:lvl>
    <w:lvl w:ilvl="4" w:tplc="6C4ABEB0">
      <w:numFmt w:val="decimal"/>
      <w:lvlText w:val=""/>
      <w:lvlJc w:val="left"/>
    </w:lvl>
    <w:lvl w:ilvl="5" w:tplc="F836D2D8">
      <w:numFmt w:val="decimal"/>
      <w:lvlText w:val=""/>
      <w:lvlJc w:val="left"/>
    </w:lvl>
    <w:lvl w:ilvl="6" w:tplc="474EE58A">
      <w:numFmt w:val="decimal"/>
      <w:lvlText w:val=""/>
      <w:lvlJc w:val="left"/>
    </w:lvl>
    <w:lvl w:ilvl="7" w:tplc="61C2DA3C">
      <w:numFmt w:val="decimal"/>
      <w:lvlText w:val=""/>
      <w:lvlJc w:val="left"/>
    </w:lvl>
    <w:lvl w:ilvl="8" w:tplc="DF740DCA">
      <w:numFmt w:val="decimal"/>
      <w:lvlText w:val=""/>
      <w:lvlJc w:val="left"/>
    </w:lvl>
  </w:abstractNum>
  <w:abstractNum w:abstractNumId="2" w15:restartNumberingAfterBreak="0">
    <w:nsid w:val="7C366BD6"/>
    <w:multiLevelType w:val="hybridMultilevel"/>
    <w:tmpl w:val="759A1CB2"/>
    <w:lvl w:ilvl="0" w:tplc="53B6EAEE">
      <w:start w:val="1"/>
      <w:numFmt w:val="bullet"/>
      <w:lvlText w:val="●"/>
      <w:lvlJc w:val="left"/>
      <w:pPr>
        <w:ind w:left="720" w:hanging="360"/>
      </w:pPr>
    </w:lvl>
    <w:lvl w:ilvl="1" w:tplc="2CAAFB3E">
      <w:start w:val="1"/>
      <w:numFmt w:val="bullet"/>
      <w:lvlText w:val="○"/>
      <w:lvlJc w:val="left"/>
      <w:pPr>
        <w:ind w:left="1440" w:hanging="360"/>
      </w:pPr>
    </w:lvl>
    <w:lvl w:ilvl="2" w:tplc="19FE6578">
      <w:start w:val="1"/>
      <w:numFmt w:val="bullet"/>
      <w:lvlText w:val="■"/>
      <w:lvlJc w:val="left"/>
      <w:pPr>
        <w:ind w:left="2160" w:hanging="360"/>
      </w:pPr>
    </w:lvl>
    <w:lvl w:ilvl="3" w:tplc="4912ACD8">
      <w:start w:val="1"/>
      <w:numFmt w:val="bullet"/>
      <w:lvlText w:val="●"/>
      <w:lvlJc w:val="left"/>
      <w:pPr>
        <w:ind w:left="2880" w:hanging="360"/>
      </w:pPr>
    </w:lvl>
    <w:lvl w:ilvl="4" w:tplc="53928EF4">
      <w:start w:val="1"/>
      <w:numFmt w:val="bullet"/>
      <w:lvlText w:val="○"/>
      <w:lvlJc w:val="left"/>
      <w:pPr>
        <w:ind w:left="3600" w:hanging="360"/>
      </w:pPr>
    </w:lvl>
    <w:lvl w:ilvl="5" w:tplc="D26C10C4">
      <w:start w:val="1"/>
      <w:numFmt w:val="bullet"/>
      <w:lvlText w:val="■"/>
      <w:lvlJc w:val="left"/>
      <w:pPr>
        <w:ind w:left="4320" w:hanging="360"/>
      </w:pPr>
    </w:lvl>
    <w:lvl w:ilvl="6" w:tplc="825A2BD8">
      <w:start w:val="1"/>
      <w:numFmt w:val="bullet"/>
      <w:lvlText w:val="●"/>
      <w:lvlJc w:val="left"/>
      <w:pPr>
        <w:ind w:left="5040" w:hanging="360"/>
      </w:pPr>
    </w:lvl>
    <w:lvl w:ilvl="7" w:tplc="4C0A8D96">
      <w:start w:val="1"/>
      <w:numFmt w:val="bullet"/>
      <w:lvlText w:val="●"/>
      <w:lvlJc w:val="left"/>
      <w:pPr>
        <w:ind w:left="5760" w:hanging="360"/>
      </w:pPr>
    </w:lvl>
    <w:lvl w:ilvl="8" w:tplc="15A26C5A">
      <w:start w:val="1"/>
      <w:numFmt w:val="bullet"/>
      <w:lvlText w:val="●"/>
      <w:lvlJc w:val="left"/>
      <w:pPr>
        <w:ind w:left="6480" w:hanging="360"/>
      </w:pPr>
    </w:lvl>
  </w:abstractNum>
  <w:num w:numId="1" w16cid:durableId="522669900">
    <w:abstractNumId w:val="2"/>
    <w:lvlOverride w:ilvl="0">
      <w:startOverride w:val="1"/>
    </w:lvlOverride>
  </w:num>
  <w:num w:numId="2" w16cid:durableId="67461895">
    <w:abstractNumId w:val="0"/>
    <w:lvlOverride w:ilvl="0">
      <w:startOverride w:val="1"/>
    </w:lvlOverride>
  </w:num>
  <w:num w:numId="3" w16cid:durableId="1324897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95B"/>
    <w:rsid w:val="002108EE"/>
    <w:rsid w:val="004E1A36"/>
    <w:rsid w:val="007C05D8"/>
    <w:rsid w:val="00B7795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DAEC409"/>
  <w15:docId w15:val="{1D657DAA-B541-FA4A-B239-7DCE1825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090"/>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semiHidden/>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2821</Words>
  <Characters>16082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Djaferi Denis (djafeden)</cp:lastModifiedBy>
  <cp:revision>2</cp:revision>
  <dcterms:created xsi:type="dcterms:W3CDTF">2026-03-22T13:16:00Z</dcterms:created>
  <dcterms:modified xsi:type="dcterms:W3CDTF">2026-03-22T20:34:00Z</dcterms:modified>
</cp:coreProperties>
</file>