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5E9BC71C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75992" w14:textId="77777777" w:rsidR="00887A4A" w:rsidRPr="00017D8F" w:rsidRDefault="00887A4A" w:rsidP="00302241">
            <w:pPr>
              <w:spacing w:before="120" w:after="1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6BE42D53" w14:textId="2A0BA3F9" w:rsidR="00513596" w:rsidRPr="007E0FFD" w:rsidRDefault="00513596" w:rsidP="00302241">
            <w:pPr>
              <w:spacing w:before="120" w:after="1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411570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</w:t>
            </w:r>
            <w:r w:rsidR="00B4318E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14:paraId="2BABA996" w14:textId="77777777" w:rsidR="00513596" w:rsidRPr="007E0FFD" w:rsidRDefault="00513596" w:rsidP="00302241">
            <w:pPr>
              <w:spacing w:before="120" w:after="1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7395B0A3" w14:textId="77777777" w:rsidR="00513596" w:rsidRPr="007E0FFD" w:rsidRDefault="00513596" w:rsidP="00302241">
            <w:pPr>
              <w:spacing w:before="120" w:after="1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50A6528D" w14:textId="77777777" w:rsidR="00513596" w:rsidRDefault="00513596" w:rsidP="00302241">
            <w:pPr>
              <w:spacing w:before="120" w:after="1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7B9D673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64AA7B" w14:textId="77777777" w:rsidR="00513596" w:rsidRPr="00A86E8A" w:rsidRDefault="00513596" w:rsidP="00302241">
            <w:pPr>
              <w:spacing w:before="120" w:after="1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3ED0D11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1B43F5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0ACE5D" w14:textId="77777777" w:rsidR="00513596" w:rsidRPr="00A86E8A" w:rsidRDefault="00513596" w:rsidP="00302241">
            <w:pPr>
              <w:spacing w:before="120" w:after="1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763781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26AA5" w14:textId="77777777" w:rsidR="00513596" w:rsidRDefault="00513596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1FDE1" w14:textId="77777777" w:rsidR="00513596" w:rsidRPr="007E0FFD" w:rsidRDefault="00887A4A" w:rsidP="00144A2D">
            <w:pPr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E57496" w14:textId="77777777" w:rsidR="00017D8F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3B65BC8" w14:textId="77777777" w:rsidR="00513596" w:rsidRPr="007E0FFD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BF7D2" w14:textId="77777777" w:rsidR="00513596" w:rsidRPr="007E0FFD" w:rsidRDefault="00C55BCA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F3045" w14:textId="77777777" w:rsidR="00513596" w:rsidRPr="007E0FFD" w:rsidRDefault="00513596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3BA002" w14:textId="77777777" w:rsidR="00513596" w:rsidRPr="007E0FFD" w:rsidRDefault="00513596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9ED0A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C3457" w14:textId="77777777" w:rsidR="00FA2D9B" w:rsidRDefault="00FA2D9B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0DDB3" w14:textId="77777777" w:rsidR="00FA2D9B" w:rsidRPr="007E0FFD" w:rsidRDefault="00FA2D9B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6008B" w14:textId="77777777" w:rsidR="004078C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4078C9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6835EBAD" w14:textId="2909B63F" w:rsidR="00FA2D9B" w:rsidRPr="00B31279" w:rsidRDefault="004078C9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F28E8" w14:textId="6287ACC6" w:rsidR="00FA2D9B" w:rsidRPr="007E0FFD" w:rsidRDefault="004078C9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13D0D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FDD6F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78F95D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B67A24" w14:textId="77777777" w:rsidR="00FA2D9B" w:rsidRDefault="00FA2D9B" w:rsidP="00144A2D">
            <w:pPr>
              <w:spacing w:after="10"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8A61E" w14:textId="77777777" w:rsidR="00FA2D9B" w:rsidRPr="007E0FFD" w:rsidRDefault="00EB5C45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6F6C25" w14:textId="77777777" w:rsidR="004078C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4078C9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3089D472" w14:textId="2114E9D0" w:rsidR="00FA2D9B" w:rsidRPr="00B31279" w:rsidRDefault="004078C9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7E385" w14:textId="503249E4" w:rsidR="00FA2D9B" w:rsidRPr="007E0FFD" w:rsidRDefault="005D4104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4078C9">
              <w:rPr>
                <w:rFonts w:ascii="KoPub돋움체 Light" w:eastAsia="KoPub돋움체 Light" w:hAnsi="KoPub돋움체 Light" w:hint="eastAsia"/>
              </w:rPr>
              <w:t>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03171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05AADE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F034225" w14:textId="77777777" w:rsidR="00D51F67" w:rsidRDefault="00D51F67" w:rsidP="00302241">
      <w:pPr>
        <w:spacing w:before="120" w:after="10"/>
      </w:pPr>
    </w:p>
    <w:p w14:paraId="7B0D6BB7" w14:textId="77777777" w:rsidR="007E0FFD" w:rsidRDefault="007E0FFD" w:rsidP="00302241">
      <w:pPr>
        <w:spacing w:before="120" w:after="10"/>
      </w:pPr>
    </w:p>
    <w:p w14:paraId="4CEA495C" w14:textId="77777777" w:rsidR="007E0FFD" w:rsidRDefault="007E0FFD" w:rsidP="00302241">
      <w:pPr>
        <w:spacing w:before="120" w:after="10"/>
      </w:pPr>
    </w:p>
    <w:p w14:paraId="530D2E41" w14:textId="77777777" w:rsidR="007E0FFD" w:rsidRDefault="007E0FFD" w:rsidP="00302241">
      <w:pPr>
        <w:spacing w:before="120" w:after="10"/>
      </w:pPr>
    </w:p>
    <w:p w14:paraId="3BB459AB" w14:textId="77777777" w:rsidR="00B31279" w:rsidRDefault="00B31279" w:rsidP="00302241">
      <w:pPr>
        <w:spacing w:before="120" w:after="10"/>
      </w:pPr>
    </w:p>
    <w:p w14:paraId="10E0B7BC" w14:textId="77777777" w:rsidR="007E0FFD" w:rsidRDefault="007E0FFD" w:rsidP="00302241">
      <w:pPr>
        <w:spacing w:before="120" w:after="10"/>
      </w:pPr>
    </w:p>
    <w:p w14:paraId="17F56D22" w14:textId="77777777" w:rsidR="007E0FFD" w:rsidRPr="007E0FFD" w:rsidRDefault="00DA215E" w:rsidP="00302241">
      <w:pPr>
        <w:spacing w:before="120" w:after="10"/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백업 및 복구 정책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3D686FEB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6A9A578C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3E1D7325" w14:textId="60AD7B66" w:rsidR="007E0FFD" w:rsidRPr="005D4104" w:rsidRDefault="007E0FFD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</w:pP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20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</w:t>
      </w:r>
      <w:r w:rsidR="004078C9"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  <w:t>3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4078C9"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  <w:t>00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4078C9"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  <w:t>00</w:t>
      </w:r>
    </w:p>
    <w:p w14:paraId="0AD731C1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7C9C6E62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1843AB6D" w14:textId="77777777" w:rsidR="007E0FFD" w:rsidRDefault="00336B0B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758C08B" wp14:editId="72DF3F6D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7F5" w14:textId="77777777" w:rsidR="000A7683" w:rsidRDefault="000A7683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5DB39728" w14:textId="77777777" w:rsidR="00B31279" w:rsidRDefault="00B31279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0FC206B4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4DBABBC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033D467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187D93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A50B2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AA319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53D0D8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323DAD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23E0A682" w14:textId="77777777" w:rsidTr="000A7683">
        <w:tc>
          <w:tcPr>
            <w:tcW w:w="988" w:type="dxa"/>
            <w:vAlign w:val="center"/>
          </w:tcPr>
          <w:p w14:paraId="60C594BA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6E79EAF" w14:textId="42D0263D" w:rsidR="000A7683" w:rsidRPr="004078C9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</w:t>
            </w:r>
            <w:r w:rsidR="00BA1482"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.0</w:t>
            </w:r>
            <w:r w:rsidR="00017D8F"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017D8F"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01</w:t>
            </w:r>
          </w:p>
        </w:tc>
        <w:tc>
          <w:tcPr>
            <w:tcW w:w="1134" w:type="dxa"/>
            <w:vAlign w:val="center"/>
          </w:tcPr>
          <w:p w14:paraId="4EBF5466" w14:textId="77777777" w:rsidR="000A7683" w:rsidRPr="004078C9" w:rsidRDefault="006A77E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8</w:t>
            </w:r>
          </w:p>
        </w:tc>
        <w:tc>
          <w:tcPr>
            <w:tcW w:w="5103" w:type="dxa"/>
            <w:vAlign w:val="center"/>
          </w:tcPr>
          <w:p w14:paraId="1D15A912" w14:textId="77777777" w:rsidR="000A7683" w:rsidRPr="004078C9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C55BCA"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백업 및 복구 정책</w:t>
            </w:r>
            <w:r w:rsidR="002C35CD"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서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6303CD1C" w14:textId="12082137" w:rsidR="000A7683" w:rsidRPr="004078C9" w:rsidRDefault="005D4104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김선환</w:t>
            </w:r>
          </w:p>
        </w:tc>
      </w:tr>
      <w:tr w:rsidR="000A7683" w14:paraId="00A2BA54" w14:textId="77777777" w:rsidTr="000A7683">
        <w:tc>
          <w:tcPr>
            <w:tcW w:w="988" w:type="dxa"/>
            <w:vAlign w:val="center"/>
          </w:tcPr>
          <w:p w14:paraId="7C607BF3" w14:textId="1DA98357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80185C" w14:textId="0F4E67A4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2022.11.23</w:t>
            </w:r>
          </w:p>
        </w:tc>
        <w:tc>
          <w:tcPr>
            <w:tcW w:w="1134" w:type="dxa"/>
            <w:vAlign w:val="center"/>
          </w:tcPr>
          <w:p w14:paraId="7933374B" w14:textId="7E0374B3" w:rsidR="000A7683" w:rsidRPr="004078C9" w:rsidRDefault="00E16A30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10</w:t>
            </w:r>
          </w:p>
        </w:tc>
        <w:tc>
          <w:tcPr>
            <w:tcW w:w="5103" w:type="dxa"/>
            <w:vAlign w:val="center"/>
          </w:tcPr>
          <w:p w14:paraId="3CDD2917" w14:textId="5805FC0E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삼성SDS</w:t>
            </w: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 xml:space="preserve"> 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Cloud</w:t>
            </w:r>
            <w:r w:rsidRPr="004078C9">
              <w:rPr>
                <w:rFonts w:ascii="KoPub돋움체 Light" w:eastAsia="KoPub돋움체 Light" w:hAnsi="KoPub돋움체 Light"/>
                <w:sz w:val="20"/>
                <w:szCs w:val="20"/>
              </w:rPr>
              <w:t xml:space="preserve"> </w:t>
            </w: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추가</w:t>
            </w:r>
          </w:p>
        </w:tc>
        <w:tc>
          <w:tcPr>
            <w:tcW w:w="1530" w:type="dxa"/>
            <w:vAlign w:val="center"/>
          </w:tcPr>
          <w:p w14:paraId="0B7E201D" w14:textId="0ADA2D63" w:rsidR="000A7683" w:rsidRPr="004078C9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078C9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김선환</w:t>
            </w:r>
          </w:p>
        </w:tc>
      </w:tr>
      <w:tr w:rsidR="000A7683" w14:paraId="796AE143" w14:textId="77777777" w:rsidTr="000A7683">
        <w:tc>
          <w:tcPr>
            <w:tcW w:w="988" w:type="dxa"/>
            <w:vAlign w:val="center"/>
          </w:tcPr>
          <w:p w14:paraId="7DD2C80F" w14:textId="7A63F0E9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1A51D35A" w14:textId="75C1105A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023.01.16</w:t>
            </w:r>
          </w:p>
        </w:tc>
        <w:tc>
          <w:tcPr>
            <w:tcW w:w="1134" w:type="dxa"/>
            <w:vAlign w:val="center"/>
          </w:tcPr>
          <w:p w14:paraId="5025D1ED" w14:textId="4C3D8C19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14:paraId="55F34DB5" w14:textId="32609A70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담당자를 비롯한 내용 현행화</w:t>
            </w:r>
          </w:p>
        </w:tc>
        <w:tc>
          <w:tcPr>
            <w:tcW w:w="1530" w:type="dxa"/>
            <w:vAlign w:val="center"/>
          </w:tcPr>
          <w:p w14:paraId="71F90612" w14:textId="643214F3" w:rsidR="000A7683" w:rsidRPr="004078C9" w:rsidRDefault="004078C9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오예진</w:t>
            </w:r>
            <w:proofErr w:type="spellEnd"/>
          </w:p>
        </w:tc>
      </w:tr>
      <w:tr w:rsidR="000A7683" w14:paraId="5A1ECCD8" w14:textId="77777777" w:rsidTr="000A7683">
        <w:tc>
          <w:tcPr>
            <w:tcW w:w="988" w:type="dxa"/>
            <w:vAlign w:val="center"/>
          </w:tcPr>
          <w:p w14:paraId="1450C9F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A5FED1A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17F46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B0729D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CDD1FE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5C67A10" w14:textId="77777777" w:rsidTr="000A7683">
        <w:tc>
          <w:tcPr>
            <w:tcW w:w="988" w:type="dxa"/>
            <w:vAlign w:val="center"/>
          </w:tcPr>
          <w:p w14:paraId="6AA55D1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4F07D3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01771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84340D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71C5A7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53EDE2F" w14:textId="77777777" w:rsidTr="000A7683">
        <w:tc>
          <w:tcPr>
            <w:tcW w:w="988" w:type="dxa"/>
            <w:vAlign w:val="center"/>
          </w:tcPr>
          <w:p w14:paraId="5A45AFE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E7AD12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B72FB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6AD87A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A3A9A5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99EC5A7" w14:textId="77777777" w:rsidTr="000A7683">
        <w:tc>
          <w:tcPr>
            <w:tcW w:w="988" w:type="dxa"/>
            <w:vAlign w:val="center"/>
          </w:tcPr>
          <w:p w14:paraId="47DE72F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BEC2E1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B0039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186814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01AA7A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718BFCD" w14:textId="77777777" w:rsidTr="000A7683">
        <w:tc>
          <w:tcPr>
            <w:tcW w:w="988" w:type="dxa"/>
            <w:vAlign w:val="center"/>
          </w:tcPr>
          <w:p w14:paraId="4B11678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BE0B19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6BCA27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DB2582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DED63C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32915B9" w14:textId="77777777" w:rsidTr="000A7683">
        <w:tc>
          <w:tcPr>
            <w:tcW w:w="988" w:type="dxa"/>
            <w:vAlign w:val="center"/>
          </w:tcPr>
          <w:p w14:paraId="4B82E96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40C44B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7B7741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3ECB61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B11C11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704C210" w14:textId="77777777" w:rsidTr="000A7683">
        <w:tc>
          <w:tcPr>
            <w:tcW w:w="988" w:type="dxa"/>
            <w:vAlign w:val="center"/>
          </w:tcPr>
          <w:p w14:paraId="3A3344E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E744E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24C57B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5CD1D7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8EFEA8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1992359F" w14:textId="77777777" w:rsidTr="000A7683">
        <w:tc>
          <w:tcPr>
            <w:tcW w:w="988" w:type="dxa"/>
            <w:vAlign w:val="center"/>
          </w:tcPr>
          <w:p w14:paraId="3C95C02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FA221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FA987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5B8958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54C422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7E26045" w14:textId="77777777" w:rsidTr="000A7683">
        <w:tc>
          <w:tcPr>
            <w:tcW w:w="988" w:type="dxa"/>
            <w:vAlign w:val="center"/>
          </w:tcPr>
          <w:p w14:paraId="191FE6B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E3893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F13274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CD64F5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4ADBAC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66D9A42" w14:textId="77777777" w:rsidTr="000A7683">
        <w:tc>
          <w:tcPr>
            <w:tcW w:w="988" w:type="dxa"/>
            <w:vAlign w:val="center"/>
          </w:tcPr>
          <w:p w14:paraId="32940EF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0EA95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8259D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79BEAAE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2B0746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C6C809C" w14:textId="77777777" w:rsidTr="000A7683">
        <w:tc>
          <w:tcPr>
            <w:tcW w:w="988" w:type="dxa"/>
            <w:vAlign w:val="center"/>
          </w:tcPr>
          <w:p w14:paraId="15C3BAD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0E3439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A4B2E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E70007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9CF9AA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136ECE1F" w14:textId="77777777" w:rsidTr="000A7683">
        <w:tc>
          <w:tcPr>
            <w:tcW w:w="988" w:type="dxa"/>
            <w:vAlign w:val="center"/>
          </w:tcPr>
          <w:p w14:paraId="498EC44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0BB47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D167A8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266F28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272A69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6E51C87" w14:textId="77777777" w:rsidTr="000A7683">
        <w:tc>
          <w:tcPr>
            <w:tcW w:w="988" w:type="dxa"/>
            <w:vAlign w:val="center"/>
          </w:tcPr>
          <w:p w14:paraId="1CE6431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8A9B72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E44A8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E0C047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E13565D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82031F7" w14:textId="77777777" w:rsidTr="000A7683">
        <w:tc>
          <w:tcPr>
            <w:tcW w:w="988" w:type="dxa"/>
            <w:vAlign w:val="center"/>
          </w:tcPr>
          <w:p w14:paraId="2E8452B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6610F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A6CA4C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34ABA04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7306F0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447BF386" w14:textId="77777777" w:rsidTr="000A7683">
        <w:tc>
          <w:tcPr>
            <w:tcW w:w="988" w:type="dxa"/>
            <w:vAlign w:val="center"/>
          </w:tcPr>
          <w:p w14:paraId="6629A31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66201A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8E5E67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6C64C2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0652CF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65F5D77" w14:textId="77777777" w:rsidTr="000A7683">
        <w:tc>
          <w:tcPr>
            <w:tcW w:w="988" w:type="dxa"/>
            <w:vAlign w:val="center"/>
          </w:tcPr>
          <w:p w14:paraId="623A410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FDEBB7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CA5DA1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476D98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E8318E9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4DB50431" w14:textId="77777777" w:rsidTr="000A7683">
        <w:tc>
          <w:tcPr>
            <w:tcW w:w="988" w:type="dxa"/>
            <w:vAlign w:val="center"/>
          </w:tcPr>
          <w:p w14:paraId="3391684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59977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15D61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4C2895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61AD04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688809B" w14:textId="77777777" w:rsidTr="000A7683">
        <w:tc>
          <w:tcPr>
            <w:tcW w:w="988" w:type="dxa"/>
            <w:vAlign w:val="center"/>
          </w:tcPr>
          <w:p w14:paraId="346EA1D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42BCD9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53963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5BB69D7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7C39DC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071D53DE" w14:textId="77777777" w:rsidTr="000A7683">
        <w:tc>
          <w:tcPr>
            <w:tcW w:w="988" w:type="dxa"/>
            <w:vAlign w:val="center"/>
          </w:tcPr>
          <w:p w14:paraId="6DBAA5A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72E94A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6C9712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3EC698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F9A222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E439844" w14:textId="77777777" w:rsidTr="000A7683">
        <w:tc>
          <w:tcPr>
            <w:tcW w:w="988" w:type="dxa"/>
            <w:vAlign w:val="center"/>
          </w:tcPr>
          <w:p w14:paraId="0B271E87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CAE15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334DD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B3F55A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7C6BCBE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27300E3D" w14:textId="77777777" w:rsidTr="000A7683">
        <w:tc>
          <w:tcPr>
            <w:tcW w:w="988" w:type="dxa"/>
            <w:vAlign w:val="center"/>
          </w:tcPr>
          <w:p w14:paraId="6235615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E40B0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876C1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549E3A8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EAF53D5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7B9A2BE" w14:textId="77777777" w:rsidTr="000A7683">
        <w:tc>
          <w:tcPr>
            <w:tcW w:w="988" w:type="dxa"/>
            <w:vAlign w:val="center"/>
          </w:tcPr>
          <w:p w14:paraId="799EF760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2850713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6D3EA4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E08F226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83E43BF" w14:textId="77777777" w:rsidR="000A7683" w:rsidRPr="004078C9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</w:tbl>
    <w:p w14:paraId="07A5413F" w14:textId="77777777" w:rsidR="00103DF2" w:rsidRDefault="00103DF2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69C4C8C7" w14:textId="77777777" w:rsidR="007F4C9D" w:rsidRDefault="007F4C9D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13BDE" wp14:editId="53B2BCD7">
                <wp:simplePos x="0" y="0"/>
                <wp:positionH relativeFrom="margin">
                  <wp:align>center</wp:align>
                </wp:positionH>
                <wp:positionV relativeFrom="paragraph">
                  <wp:posOffset>4067504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F28D" w14:textId="77777777" w:rsidR="002A1CCB" w:rsidRPr="00B44B84" w:rsidRDefault="002A1CCB" w:rsidP="007F4C9D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13BDE" id="직사각형 1" o:spid="_x0000_s1026" style="position:absolute;left:0;text-align:left;margin-left:0;margin-top:320.3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" fillcolor="white [3212]" strokecolor="black [3213]" strokeweight="1pt">
                <v:stroke linestyle="thinThick"/>
                <v:textbox>
                  <w:txbxContent>
                    <w:p w14:paraId="2141F28D" w14:textId="77777777" w:rsidR="002A1CCB" w:rsidRPr="00B44B84" w:rsidRDefault="002A1CCB" w:rsidP="007F4C9D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  <w:br w:type="page"/>
      </w:r>
    </w:p>
    <w:p w14:paraId="189621FE" w14:textId="77777777" w:rsidR="00144A2D" w:rsidRDefault="00144A2D" w:rsidP="00553986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3D5771A7" w14:textId="61411381" w:rsidR="00537A79" w:rsidRDefault="001C6A2F" w:rsidP="00553986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1A69E7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1장 </w:t>
      </w:r>
      <w:r w:rsidR="00A474C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총칙</w:t>
      </w:r>
    </w:p>
    <w:p w14:paraId="5EAFFB11" w14:textId="77777777" w:rsidR="00553986" w:rsidRPr="00553986" w:rsidRDefault="00553986" w:rsidP="00553986">
      <w:pPr>
        <w:autoSpaceDE w:val="0"/>
        <w:autoSpaceDN w:val="0"/>
        <w:spacing w:before="120" w:after="10" w:line="240" w:lineRule="auto"/>
        <w:ind w:left="180" w:hangingChars="100" w:hanging="180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0"/>
          <w:szCs w:val="24"/>
        </w:rPr>
      </w:pPr>
    </w:p>
    <w:p w14:paraId="203FAE7E" w14:textId="77777777" w:rsidR="00537A79" w:rsidRDefault="00537A79" w:rsidP="00075E69">
      <w:pPr>
        <w:autoSpaceDE w:val="0"/>
        <w:autoSpaceDN w:val="0"/>
        <w:spacing w:before="12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1조(목적)</w:t>
      </w:r>
    </w:p>
    <w:p w14:paraId="4615E027" w14:textId="77777777" w:rsidR="00FE6B71" w:rsidRDefault="004978DB" w:rsidP="00075E69">
      <w:pPr>
        <w:autoSpaceDE w:val="0"/>
        <w:autoSpaceDN w:val="0"/>
        <w:spacing w:after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본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정책서는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아이티아이즈</w:t>
      </w:r>
      <w:proofErr w:type="spellEnd"/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(이하 </w:t>
      </w:r>
      <w:r w:rsidR="00522E7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클라우드시스템의</w:t>
      </w:r>
      <w:proofErr w:type="spellEnd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데이터 손실,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및 재해로부터 전산시스템을 보호하여 가용성(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Availability)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을 높이고 업무 환경의 연속성을 유지하여 대외신인도 향상과 서비스의 질적 수준을 높이는데 그 목적이 있다.</w:t>
      </w:r>
    </w:p>
    <w:p w14:paraId="504523D7" w14:textId="77777777" w:rsidR="00A254FE" w:rsidRDefault="00A254FE" w:rsidP="002A1CCB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077CC99F" w14:textId="77777777" w:rsidR="00537A79" w:rsidRDefault="00537A79" w:rsidP="00075E69">
      <w:pPr>
        <w:autoSpaceDE w:val="0"/>
        <w:autoSpaceDN w:val="0"/>
        <w:spacing w:before="12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2조(적용범위)</w:t>
      </w:r>
    </w:p>
    <w:p w14:paraId="1FF256FE" w14:textId="79295DB7" w:rsidR="004078C9" w:rsidRDefault="004978DB" w:rsidP="00075E69">
      <w:pPr>
        <w:autoSpaceDE w:val="0"/>
        <w:autoSpaceDN w:val="0"/>
        <w:spacing w:after="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본 </w:t>
      </w:r>
      <w:r>
        <w:rPr>
          <w:rFonts w:ascii="KoPub돋움체 Light" w:eastAsia="KoPub돋움체 Light" w:hAnsi="KoPub돋움체 Light" w:hint="eastAsia"/>
          <w:sz w:val="24"/>
          <w:szCs w:val="24"/>
        </w:rPr>
        <w:t>정책서는</w:t>
      </w: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078C9">
        <w:rPr>
          <w:rFonts w:ascii="KoPub돋움체 Light" w:eastAsia="KoPub돋움체 Light" w:hAnsi="KoPub돋움체 Light" w:hint="eastAsia"/>
          <w:sz w:val="24"/>
          <w:szCs w:val="24"/>
        </w:rPr>
        <w:t>다음</w:t>
      </w:r>
      <w:r w:rsidR="00BC5766">
        <w:rPr>
          <w:rFonts w:ascii="KoPub돋움체 Light" w:eastAsia="KoPub돋움체 Light" w:hAnsi="KoPub돋움체 Light" w:hint="eastAsia"/>
          <w:sz w:val="24"/>
          <w:szCs w:val="24"/>
        </w:rPr>
        <w:t>과 같이</w:t>
      </w:r>
      <w:r w:rsidR="004078C9">
        <w:rPr>
          <w:rFonts w:ascii="KoPub돋움체 Light" w:eastAsia="KoPub돋움체 Light" w:hAnsi="KoPub돋움체 Light" w:hint="eastAsia"/>
          <w:sz w:val="24"/>
          <w:szCs w:val="24"/>
        </w:rPr>
        <w:t xml:space="preserve"> 적용된다.</w:t>
      </w:r>
      <w:r w:rsidR="004078C9">
        <w:rPr>
          <w:rFonts w:ascii="KoPub돋움체 Light" w:eastAsia="KoPub돋움체 Light" w:hAnsi="KoPub돋움체 Light"/>
          <w:sz w:val="24"/>
          <w:szCs w:val="24"/>
        </w:rPr>
        <w:t xml:space="preserve"> </w:t>
      </w:r>
    </w:p>
    <w:p w14:paraId="594F9C6C" w14:textId="448DE651" w:rsidR="00FE6B71" w:rsidRDefault="004078C9" w:rsidP="004078C9">
      <w:pPr>
        <w:autoSpaceDE w:val="0"/>
        <w:autoSpaceDN w:val="0"/>
        <w:spacing w:after="10"/>
        <w:ind w:firstLineChars="100" w:firstLine="216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4078C9"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4978DB" w:rsidRPr="004978DB">
        <w:rPr>
          <w:rFonts w:ascii="KoPub돋움체 Light" w:eastAsia="KoPub돋움체 Light" w:hAnsi="KoPub돋움체 Light"/>
          <w:sz w:val="24"/>
          <w:szCs w:val="24"/>
        </w:rPr>
        <w:t>MSP의 관리대행 서비스 내에서 침해사고가 발생 가능한 자원(서버 및 네트워크 장비)의 및 이를 통해 처리 저장되는 데이터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4978DB" w:rsidRPr="004978DB">
        <w:rPr>
          <w:rFonts w:ascii="KoPub돋움체 Light" w:eastAsia="KoPub돋움체 Light" w:hAnsi="KoPub돋움체 Light"/>
          <w:sz w:val="24"/>
          <w:szCs w:val="24"/>
        </w:rPr>
        <w:t>등에 적용된다.</w:t>
      </w:r>
    </w:p>
    <w:p w14:paraId="5E30B5E5" w14:textId="54DA6F73" w:rsidR="000A642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A642C" w:rsidRPr="000A642C">
        <w:rPr>
          <w:rFonts w:ascii="KoPub돋움체 Light" w:eastAsia="KoPub돋움체 Light" w:hAnsi="KoPub돋움체 Light" w:hint="eastAsia"/>
          <w:sz w:val="24"/>
          <w:szCs w:val="24"/>
        </w:rPr>
        <w:t>당사의 운영관리</w:t>
      </w:r>
      <w:r w:rsidR="000238BC">
        <w:rPr>
          <w:rFonts w:ascii="KoPub돋움체 Light" w:eastAsia="KoPub돋움체 Light" w:hAnsi="KoPub돋움체 Light" w:hint="eastAsia"/>
          <w:sz w:val="24"/>
          <w:szCs w:val="24"/>
        </w:rPr>
        <w:t>(</w:t>
      </w:r>
      <w:proofErr w:type="spellStart"/>
      <w:r w:rsidR="000238BC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238BC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0A642C" w:rsidRPr="000A642C">
        <w:rPr>
          <w:rFonts w:ascii="KoPub돋움체 Light" w:eastAsia="KoPub돋움체 Light" w:hAnsi="KoPub돋움체 Light" w:hint="eastAsia"/>
          <w:sz w:val="24"/>
          <w:szCs w:val="24"/>
        </w:rPr>
        <w:t xml:space="preserve"> 서비스는 </w:t>
      </w:r>
      <w:r w:rsidR="000A642C"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제 3장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DBF0A28" w14:textId="7F435CBF" w:rsidR="000A642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="000A642C"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="000A642C"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 w:rsidR="000A642C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서비스는 제 4장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74F54C96" w14:textId="39A83F11" w:rsidR="000A642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B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KT</w:t>
      </w:r>
      <w:r w:rsidR="000238BC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서비스는 제 </w:t>
      </w:r>
      <w:r w:rsidR="000A642C">
        <w:rPr>
          <w:rFonts w:ascii="KoPub돋움체 Light" w:eastAsia="KoPub돋움체 Light" w:hAnsi="KoPub돋움체 Light" w:cs="굴림"/>
          <w:kern w:val="0"/>
          <w:sz w:val="24"/>
          <w:szCs w:val="24"/>
        </w:rPr>
        <w:t>5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01880F35" w14:textId="6A9C2AAF" w:rsidR="00A254FE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A642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="000A642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</w:t>
      </w:r>
      <w:r w:rsid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6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4A67DFB" w14:textId="5C6CCB0A" w:rsidR="000238BC" w:rsidRPr="000238BC" w:rsidRDefault="004078C9" w:rsidP="004078C9">
      <w:pPr>
        <w:autoSpaceDE w:val="0"/>
        <w:autoSpaceDN w:val="0"/>
        <w:spacing w:after="10"/>
        <w:ind w:leftChars="100" w:left="21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4078C9">
        <w:rPr>
          <w:rFonts w:ascii="KoPub돋움체 Light" w:eastAsia="KoPub돋움체 Light" w:hAnsi="KoPub돋움체 Light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B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삼성SDS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 w:rsidR="000238B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7장의 내용을 기준으로 적용된다.</w:t>
      </w:r>
    </w:p>
    <w:p w14:paraId="5BBC0958" w14:textId="77777777" w:rsidR="000A642C" w:rsidRPr="000A642C" w:rsidRDefault="000A642C" w:rsidP="000A642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7BF4B70" w14:textId="77777777" w:rsidR="00537A79" w:rsidRDefault="00537A79" w:rsidP="00553986">
      <w:pPr>
        <w:autoSpaceDE w:val="0"/>
        <w:autoSpaceDN w:val="0"/>
        <w:spacing w:before="120"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3조(용어정의)</w:t>
      </w:r>
    </w:p>
    <w:p w14:paraId="60BDDE27" w14:textId="77777777" w:rsidR="00522E77" w:rsidRPr="00184537" w:rsidRDefault="004978DB" w:rsidP="007B0B0B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이 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>정책서</w:t>
      </w:r>
      <w:r w:rsidRPr="00184537">
        <w:rPr>
          <w:rFonts w:ascii="KoPub돋움체 Light" w:eastAsia="KoPub돋움체 Light" w:hAnsi="KoPub돋움체 Light"/>
          <w:sz w:val="24"/>
          <w:szCs w:val="24"/>
        </w:rPr>
        <w:t>에 사용되는 용어 정의는 다음과 같다</w:t>
      </w:r>
    </w:p>
    <w:p w14:paraId="6F006F88" w14:textId="745D55E2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백업은 정보시스템의 장애, 화재와 같은 재해 또는 해킹으로 인한 정보의 망실에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데이터가 손실될 것에 대비하여 파일 또는 데이터베이스를 복사해 별도의 매체에 저장 및 관리하는 행위를 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말한다.</w:t>
      </w:r>
    </w:p>
    <w:p w14:paraId="7EC3ADC9" w14:textId="1162BCA3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시스템 장애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제공하기로 한 클라우드 서비스의 중단, 속도저하, 기능 오류 등의 비 정상적인 현상 또는 상황을 의미하며, 통제가 불가능한 재해를 제외한(발생원인 관점에서) 통제가 가능한 요인들에 의한 서비스 이상 및 서비스에 영향을 줄 수 있는 요소(시스템, 기반시설, 운영 장애)를 포함한다. 단, 정보시스템의 확장, 성능개선, 예방보수를 위하여 사전 계획된 일정에 의한 업무의 중단은 장애로 보지 않는다.</w:t>
      </w:r>
    </w:p>
    <w:p w14:paraId="33EF021D" w14:textId="106279D7" w:rsidR="00FE6B71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비상 대책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은 </w:t>
      </w:r>
      <w:r w:rsidRPr="00184537">
        <w:rPr>
          <w:rFonts w:ascii="KoPub돋움체 Light" w:eastAsia="KoPub돋움체 Light" w:hAnsi="KoPub돋움체 Light"/>
          <w:sz w:val="24"/>
          <w:szCs w:val="24"/>
        </w:rPr>
        <w:t>비상사태에 대한 초기대응, 잠정대응, 본격복구를 포함한 복구 절차를 수립 하는 것으로 중요 업무의 처리재개, 관련 업무의 재개 등이 대책에 포함된다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7330E361" w14:textId="77106ACF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장비(장치)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백업시스템을 구성하기 위해 필요한 매체, 라이브러리, 채널 등의 물리적인 설비를 의미한다. 백업 장비와 백업 장치는 동일한 용어로 정의한다.</w:t>
      </w:r>
    </w:p>
    <w:p w14:paraId="35900011" w14:textId="2CE2DFAE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매체(미디어)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주요 시스템의 OS, 데이터 영역에 대하여 백업하는 저장 장치로 일반적으로 테이프 (Tape), 디스크(Disk) 등을 말한다.</w:t>
      </w:r>
    </w:p>
    <w:p w14:paraId="705F6184" w14:textId="7F56CA7F" w:rsidR="00C726EB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CSP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C726EB" w:rsidRPr="00184537">
        <w:rPr>
          <w:rFonts w:ascii="KoPub돋움체 Light" w:eastAsia="KoPub돋움체 Light" w:hAnsi="KoPub돋움체 Light" w:hint="eastAsia"/>
          <w:spacing w:val="-6"/>
          <w:sz w:val="24"/>
          <w:szCs w:val="24"/>
          <w:shd w:val="clear" w:color="auto" w:fill="FFFFFF"/>
        </w:rPr>
        <w:t xml:space="preserve">인프라나 플랫폼, 소프트웨어(SW) 등을 종합적으로 제공하는 클라우드 </w:t>
      </w:r>
      <w:r w:rsidR="00C726EB" w:rsidRPr="00184537">
        <w:rPr>
          <w:rFonts w:ascii="KoPub돋움체 Light" w:eastAsia="KoPub돋움체 Light" w:hAnsi="KoPub돋움체 Light" w:hint="eastAsia"/>
          <w:spacing w:val="-6"/>
          <w:sz w:val="24"/>
          <w:szCs w:val="24"/>
          <w:shd w:val="clear" w:color="auto" w:fill="FFFFFF"/>
        </w:rPr>
        <w:lastRenderedPageBreak/>
        <w:t>서비스 사업자를 말한다</w:t>
      </w:r>
    </w:p>
    <w:p w14:paraId="162D00E3" w14:textId="6B5217C5" w:rsidR="006754BE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MSP(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 w:rsidR="005D4104">
        <w:rPr>
          <w:rFonts w:ascii="KoPub돋움체 Light" w:eastAsia="KoPub돋움체 Light" w:hAnsi="KoPub돋움체 Light" w:cs="Arial" w:hint="eastAsia"/>
          <w:bCs/>
          <w:sz w:val="24"/>
          <w:szCs w:val="24"/>
        </w:rPr>
        <w:t xml:space="preserve">는 </w:t>
      </w:r>
      <w:r w:rsidR="00282485" w:rsidRPr="00184537">
        <w:rPr>
          <w:rFonts w:ascii="KoPub돋움체 Light" w:eastAsia="KoPub돋움체 Light" w:hAnsi="KoPub돋움체 Light" w:cs="Arial"/>
          <w:sz w:val="24"/>
          <w:szCs w:val="24"/>
        </w:rPr>
        <w:t>MSP는 CSP의 클라우드 인프라(물리적 서버 및 네트워크)를 빌려 고객사 시스템의 클라우드 전환을 설계하고 운영하는 서비스를 제공하는 클라우드 도입 컨설팅과 운영, 기술을 지원하는 업체</w:t>
      </w:r>
      <w:r w:rsidR="00282485" w:rsidRPr="00184537">
        <w:rPr>
          <w:rFonts w:ascii="KoPub돋움체 Light" w:eastAsia="KoPub돋움체 Light" w:hAnsi="KoPub돋움체 Light" w:cs="Arial" w:hint="eastAsia"/>
          <w:sz w:val="24"/>
          <w:szCs w:val="24"/>
        </w:rPr>
        <w:t>를 말한다.</w:t>
      </w:r>
    </w:p>
    <w:p w14:paraId="5787C8B9" w14:textId="5FCB974B" w:rsidR="004978DB" w:rsidRPr="00553986" w:rsidRDefault="00184537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 w:hint="eastAsia"/>
          <w:sz w:val="24"/>
          <w:szCs w:val="24"/>
        </w:rPr>
        <w:t>IDC(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="005D4104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 xml:space="preserve">는 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서버 컴퓨터와 네트워크 회선 등을 제공하는 시설</w:t>
      </w:r>
      <w:r w:rsidR="00553986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을 말한다</w:t>
      </w:r>
      <w:r w:rsidR="00ED4ABF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.</w:t>
      </w:r>
    </w:p>
    <w:p w14:paraId="0F2C4D42" w14:textId="6FD66EB8" w:rsidR="00553986" w:rsidRDefault="00895176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존(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Zone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r w:rsidR="00553986">
        <w:rPr>
          <w:rFonts w:ascii="KoPub돋움체 Light" w:eastAsia="KoPub돋움체 Light" w:hAnsi="KoPub돋움체 Light"/>
          <w:sz w:val="24"/>
          <w:szCs w:val="24"/>
        </w:rPr>
        <w:t>POD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로 구성된 데이터 센터의 개념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이다.</w:t>
      </w:r>
    </w:p>
    <w:p w14:paraId="319C8D9B" w14:textId="3ABF227B" w:rsidR="00553986" w:rsidRDefault="00553986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POD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Cluster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로 구성된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랙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rack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>을 의미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5DF148BA" w14:textId="32A32EC2" w:rsidR="00553986" w:rsidRDefault="005D4104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Cluster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스토리지를 공유하는 단위로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하이퍼바이저에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 따라서 </w:t>
      </w:r>
      <w:r w:rsidR="00553986">
        <w:rPr>
          <w:rFonts w:ascii="KoPub돋움체 Light" w:eastAsia="KoPub돋움체 Light" w:hAnsi="KoPub돋움체 Light"/>
          <w:sz w:val="24"/>
          <w:szCs w:val="24"/>
        </w:rPr>
        <w:t xml:space="preserve">Cluster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구성이 달라질 수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있디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0C7FE41C" w14:textId="49C27951" w:rsidR="00ED4ABF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VOC</w:t>
      </w:r>
      <w:r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고객 불만 사항 등 이슈 발생시 이용하는 고객관리시스템이다.</w:t>
      </w:r>
    </w:p>
    <w:p w14:paraId="215EC62A" w14:textId="439D3EE9" w:rsidR="00553986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하이퍼바이저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hypervisor)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호스트 컴퓨터에서 다수의 운영</w:t>
      </w:r>
      <w:r w:rsidR="007B0B0B">
        <w:rPr>
          <w:rFonts w:ascii="KoPub돋움체 Light" w:eastAsia="KoPub돋움체 Light" w:hAnsi="KoPub돋움체 Light" w:hint="eastAsia"/>
          <w:sz w:val="24"/>
          <w:szCs w:val="24"/>
        </w:rPr>
        <w:t>체제를 동시에 실행하기 위한 논리적 플랫폼을 말한다.</w:t>
      </w:r>
    </w:p>
    <w:p w14:paraId="4BE4F161" w14:textId="77777777" w:rsid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290CF1F4" w14:textId="77777777" w:rsidR="007B0B0B" w:rsidRP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70AADDB4" w14:textId="77777777" w:rsidR="00537A79" w:rsidRDefault="00537A79" w:rsidP="00537A79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8"/>
        </w:rPr>
      </w:pPr>
      <w:r w:rsidRPr="00537A79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8"/>
        </w:rPr>
        <w:t>제 2장 장애대응</w:t>
      </w:r>
    </w:p>
    <w:p w14:paraId="660827D7" w14:textId="77777777" w:rsidR="007B0B0B" w:rsidRPr="007B0B0B" w:rsidRDefault="007B0B0B" w:rsidP="00537A79">
      <w:pPr>
        <w:autoSpaceDE w:val="0"/>
        <w:autoSpaceDN w:val="0"/>
        <w:spacing w:before="120" w:after="10" w:line="240" w:lineRule="auto"/>
        <w:ind w:left="216" w:hangingChars="100" w:hanging="216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8"/>
        </w:rPr>
      </w:pPr>
    </w:p>
    <w:p w14:paraId="61ED6135" w14:textId="77777777" w:rsidR="00537A79" w:rsidRDefault="00537A79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7F505E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7F505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조(장애대응 체계)</w:t>
      </w:r>
    </w:p>
    <w:p w14:paraId="6AB722FD" w14:textId="77777777" w:rsidR="00012262" w:rsidRPr="00904666" w:rsidRDefault="00012262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MSP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는 최초 장애 접수, 장애 확인 및 장애 정도의 판단을 한다.</w:t>
      </w:r>
    </w:p>
    <w:p w14:paraId="0EC643F7" w14:textId="77777777" w:rsidR="00522E77" w:rsidRPr="00904666" w:rsidRDefault="00522E77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장애 처리 과정에서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에게 기술지원 및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차 장애 조치를 한다.</w:t>
      </w:r>
    </w:p>
    <w:p w14:paraId="672A1E77" w14:textId="77777777" w:rsidR="00522E77" w:rsidRPr="00904666" w:rsidRDefault="00A254FE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장애조치가 완료되고 서비스의 정상확인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,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장애 종료 및 전파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를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한다.</w:t>
      </w:r>
    </w:p>
    <w:p w14:paraId="55DF9CDC" w14:textId="77777777" w:rsidR="00904666" w:rsidRDefault="00904666" w:rsidP="00ED4ABF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E9197C2" w14:textId="77777777" w:rsidR="009F13E9" w:rsidRDefault="009F13E9" w:rsidP="00ED4ABF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처리 절차)</w:t>
      </w:r>
    </w:p>
    <w:p w14:paraId="3277E6A3" w14:textId="42FD1E01" w:rsidR="009F13E9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장애가 발생하면 MSP사의 운영관리팀은 장애 인지 또는 고객의 장애를 접수하고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업무시간에는 상주 인력을 통한 대응을 하며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</w:t>
      </w:r>
      <w:r w:rsidR="00BC57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외 시간에 중요 장애 발생 시 비상체계를 가동한다.</w:t>
      </w:r>
    </w:p>
    <w:p w14:paraId="3CD7CA1D" w14:textId="77777777" w:rsidR="00F9618A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처리시 긴급 장애와 단순 장애를 구분하여 처리한다.</w:t>
      </w:r>
    </w:p>
    <w:p w14:paraId="3D719EA4" w14:textId="2E84C216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1.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긴급 장애 발생시에는 상주 및 비상주 인력을 총동</w:t>
      </w:r>
      <w:r w:rsidR="00BC57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원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한 복구 체계로 기술지원을 구성한다.</w:t>
      </w:r>
    </w:p>
    <w:p w14:paraId="4ADFC6D4" w14:textId="77777777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2.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단순 장애 발생시에는 원격 복구 지원 및 원인 복잡 장애시에는 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4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복구시간을 가진다.</w:t>
      </w:r>
    </w:p>
    <w:p w14:paraId="05DB9746" w14:textId="77777777" w:rsidR="00F9618A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 분석 및 보고 시 복잡한 장애 또는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CSP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Log File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벤더 기술 지원 분석을 요청하고 </w:t>
      </w:r>
      <w:r w:rsidR="000A642C"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장애원인 분석 보고서를 작성한다.</w:t>
      </w:r>
    </w:p>
    <w:p w14:paraId="54470D41" w14:textId="36169E2F" w:rsidR="000A642C" w:rsidRPr="000A642C" w:rsidRDefault="000A642C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장애 이력 관리</w:t>
      </w:r>
      <w:r w:rsidR="00BC5766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시 장애 내역과 이슈를 관리하며 유사장애처리 내역을 정보화 한다.</w:t>
      </w:r>
    </w:p>
    <w:p w14:paraId="44D452A0" w14:textId="77777777" w:rsidR="009F13E9" w:rsidRPr="00F9618A" w:rsidRDefault="009F13E9" w:rsidP="00ED4ABF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072A010" w14:textId="77777777" w:rsidR="00777B2F" w:rsidRDefault="00537A79" w:rsidP="00777B2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등급 분류)</w:t>
      </w:r>
    </w:p>
    <w:p w14:paraId="68735AC7" w14:textId="77777777" w:rsidR="00777B2F" w:rsidRDefault="00777B2F" w:rsidP="00ED4ABF">
      <w:pPr>
        <w:pStyle w:val="a7"/>
        <w:numPr>
          <w:ilvl w:val="0"/>
          <w:numId w:val="4"/>
        </w:numPr>
        <w:autoSpaceDE w:val="0"/>
        <w:autoSpaceDN w:val="0"/>
        <w:spacing w:before="120" w:after="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장애등급은 고객의 서비스 정지 시간 및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사의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="00184537" w:rsidRPr="00184537"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="00184537"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시설 장애 수준을 기준으로 분류한다.</w:t>
      </w:r>
    </w:p>
    <w:p w14:paraId="2C6E83BF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lastRenderedPageBreak/>
        <w:t xml:space="preserve">고객의 서비스 정지 시간은 서비스장애 지속시간을 기준으로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1~4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등급으로 구분한다.</w:t>
      </w:r>
    </w:p>
    <w:p w14:paraId="26C10F1B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1.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주요 서비스 장애가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시간이 초과된 경우</w:t>
      </w:r>
    </w:p>
    <w:p w14:paraId="576D34A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등급은 주요 서비스 장애가 1시간이 초과된 경우</w:t>
      </w:r>
    </w:p>
    <w:p w14:paraId="138AE80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3. 3등급은 주요 서비스 장애가 1시간 이내인 경우</w:t>
      </w:r>
    </w:p>
    <w:p w14:paraId="52F529B1" w14:textId="77777777" w:rsidR="00B620B8" w:rsidRPr="00B620B8" w:rsidRDefault="00B620B8" w:rsidP="00085B34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4. 4등급은 주요 서비스 장애가 30분 이내인 경우</w:t>
      </w:r>
    </w:p>
    <w:p w14:paraId="224D4584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사의 IDC시설 장애 수준은 다음과 같이 장애범위를 기준으로 구분한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다.</w:t>
      </w:r>
    </w:p>
    <w:p w14:paraId="0970A71B" w14:textId="77777777" w:rsidR="00777B2F" w:rsidRPr="00AA1691" w:rsidRDefault="00777B2F" w:rsidP="00895176">
      <w:pPr>
        <w:autoSpaceDE w:val="0"/>
        <w:autoSpaceDN w:val="0"/>
        <w:spacing w:before="120" w:after="10" w:line="240" w:lineRule="auto"/>
        <w:ind w:leftChars="109" w:left="445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1.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IDC 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전체 장애인 경우</w:t>
      </w:r>
    </w:p>
    <w:p w14:paraId="41C77B98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IDC의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Zone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1CDD4652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3. 3등급은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POD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6FDF71EE" w14:textId="77777777" w:rsid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4. 4등급은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 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Cluster 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장애인 경우</w:t>
      </w:r>
    </w:p>
    <w:p w14:paraId="6D703A5D" w14:textId="284B8051" w:rsidR="00085B34" w:rsidRPr="00B620B8" w:rsidRDefault="00085B34" w:rsidP="00085B34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보고서 관리를 통한 재발 방지 및 선제 대응 관리 및 침해사고 대응 등의 장애 대응을 제공한다.</w:t>
      </w:r>
    </w:p>
    <w:p w14:paraId="6A22B5DD" w14:textId="77777777" w:rsidR="0066643C" w:rsidRPr="00085B34" w:rsidRDefault="0066643C" w:rsidP="00ED4ABF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0A7C99C" w14:textId="77777777" w:rsidR="00537A79" w:rsidRDefault="0066643C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 7</w:t>
      </w: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조(역할 및 책임)</w:t>
      </w:r>
    </w:p>
    <w:p w14:paraId="4FEE35D8" w14:textId="77777777" w:rsidR="005F70E8" w:rsidRPr="00843FD0" w:rsidRDefault="005F70E8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①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MSP사의 운영관리팀은 다음 각 호의 사항을 수행한다.</w:t>
      </w:r>
    </w:p>
    <w:p w14:paraId="009486F3" w14:textId="77777777" w:rsidR="005F70E8" w:rsidRPr="00843FD0" w:rsidRDefault="005F70E8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>1.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영업일 기준 주간에 운영 관리 업무</w:t>
      </w:r>
    </w:p>
    <w:p w14:paraId="5D09C5D5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2. </w:t>
      </w:r>
      <w:r w:rsidRPr="00843FD0">
        <w:rPr>
          <w:rFonts w:ascii="KoPub돋움체 Light" w:eastAsia="KoPub돋움체 Light" w:hAnsi="KoPub돋움체 Light"/>
          <w:sz w:val="24"/>
          <w:szCs w:val="24"/>
        </w:rPr>
        <w:t>VOC</w:t>
      </w:r>
      <w:r w:rsidR="00ED4ABF"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대응, 기록, 관리 등 운영 </w:t>
      </w:r>
      <w:r>
        <w:rPr>
          <w:rFonts w:ascii="KoPub돋움체 Light" w:eastAsia="KoPub돋움체 Light" w:hAnsi="KoPub돋움체 Light"/>
          <w:sz w:val="24"/>
          <w:szCs w:val="24"/>
        </w:rPr>
        <w:t>관리업무</w:t>
      </w:r>
    </w:p>
    <w:p w14:paraId="5AF76700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3. 클라우드 </w:t>
      </w:r>
      <w:r>
        <w:rPr>
          <w:rFonts w:ascii="KoPub돋움체 Light" w:eastAsia="KoPub돋움체 Light" w:hAnsi="KoPub돋움체 Light"/>
          <w:sz w:val="24"/>
          <w:szCs w:val="24"/>
        </w:rPr>
        <w:t>시스템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매니지드 </w:t>
      </w:r>
      <w:r>
        <w:rPr>
          <w:rFonts w:ascii="KoPub돋움체 Light" w:eastAsia="KoPub돋움체 Light" w:hAnsi="KoPub돋움체 Light"/>
          <w:sz w:val="24"/>
          <w:szCs w:val="24"/>
        </w:rPr>
        <w:t>서비스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제공</w:t>
      </w:r>
      <w:r w:rsidRPr="00843FD0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60376282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4. 장애 발생 시 1선 </w:t>
      </w:r>
      <w:r>
        <w:rPr>
          <w:rFonts w:ascii="KoPub돋움체 Light" w:eastAsia="KoPub돋움체 Light" w:hAnsi="KoPub돋움체 Light"/>
          <w:sz w:val="24"/>
          <w:szCs w:val="24"/>
        </w:rPr>
        <w:t>처리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담당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(야간, 공휴일은 2선 처리 담당)</w:t>
      </w:r>
    </w:p>
    <w:p w14:paraId="47CB0A90" w14:textId="77777777" w:rsidR="00E0625E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hint="eastAsia"/>
          <w:sz w:val="24"/>
          <w:szCs w:val="24"/>
        </w:rPr>
        <w:t xml:space="preserve">5. 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대응 제한 시 기술지원팀에 문의 및 </w:t>
      </w:r>
      <w:r>
        <w:rPr>
          <w:rFonts w:ascii="KoPub돋움체 Light" w:eastAsia="KoPub돋움체 Light" w:hAnsi="KoPub돋움체 Light"/>
          <w:sz w:val="24"/>
          <w:szCs w:val="24"/>
        </w:rPr>
        <w:t>협업</w:t>
      </w:r>
    </w:p>
    <w:p w14:paraId="53612162" w14:textId="77777777" w:rsidR="00843FD0" w:rsidRPr="00843FD0" w:rsidRDefault="00843FD0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② </w:t>
      </w:r>
      <w:r w:rsidR="005F70E8"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MSP사의 통합관제센터는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다음 각 호의 사항을 수행한다.</w:t>
      </w:r>
    </w:p>
    <w:p w14:paraId="666612FF" w14:textId="6DFEB971" w:rsidR="00ED4ABF" w:rsidRDefault="00895176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 </w:t>
      </w:r>
    </w:p>
    <w:p w14:paraId="74F3AE67" w14:textId="77777777" w:rsidR="002145F1" w:rsidRDefault="002145F1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4376A997" w14:textId="77777777" w:rsidR="007B0B0B" w:rsidRPr="007F505E" w:rsidRDefault="007B0B0B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3A54EF94" w14:textId="77777777" w:rsidR="00537A79" w:rsidRPr="00FE6B71" w:rsidRDefault="00537A79" w:rsidP="00FE6B71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3장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운영관리(매니지드)서비스</w:t>
      </w:r>
    </w:p>
    <w:p w14:paraId="6777E5EB" w14:textId="77777777" w:rsidR="00FE6B71" w:rsidRDefault="00FE6B71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DBC4A73" w14:textId="77777777" w:rsidR="00FE6B71" w:rsidRDefault="00EB1C1F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</w:t>
      </w:r>
      <w:r w:rsid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평균 서비스 회복시간</w:t>
      </w:r>
      <w:r w:rsidR="002145F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B811510" w14:textId="77777777" w:rsidR="007B0B0B" w:rsidRPr="00AB71AB" w:rsidRDefault="0003253A" w:rsidP="009F13E9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아이티아이즈는 S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LA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회복시간을 가진다.</w:t>
      </w:r>
    </w:p>
    <w:p w14:paraId="6211E73E" w14:textId="77777777" w:rsidR="00E0625E" w:rsidRPr="000A642C" w:rsidRDefault="00E0625E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3E12CF5" w14:textId="77777777" w:rsidR="00FE6B71" w:rsidRDefault="00EB1C1F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Pr="00085B34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9</w:t>
      </w: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017604C" w14:textId="77777777" w:rsidR="00085B34" w:rsidRPr="004627CD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2BD6156F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준수율은 </w:t>
      </w:r>
      <w:r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4F010449" w14:textId="77777777" w:rsidR="00085B34" w:rsidRPr="00A05856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lastRenderedPageBreak/>
        <w:t xml:space="preserve">데이터복구시간은 최대 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750E50DD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 단위에 따라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년간의 보관기간을 가진다. </w:t>
      </w:r>
    </w:p>
    <w:p w14:paraId="5086A15F" w14:textId="77777777" w:rsidR="009F13E9" w:rsidRPr="00085B34" w:rsidRDefault="009F13E9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7E9A8B4" w14:textId="77777777" w:rsidR="00EB1C1F" w:rsidRDefault="00EB1C1F" w:rsidP="00537A79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9F9F083" w14:textId="77777777" w:rsidR="00D57CEE" w:rsidRPr="00D57CEE" w:rsidRDefault="00D57CEE" w:rsidP="00D57CEE">
      <w:pPr>
        <w:pStyle w:val="ab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48C9360" w14:textId="77777777" w:rsidR="00D57CEE" w:rsidRPr="007347A7" w:rsidRDefault="00D57CEE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5FFEB625" w14:textId="4AB34645" w:rsidR="00D57CEE" w:rsidRPr="00D57CEE" w:rsidRDefault="00D57CEE" w:rsidP="00D57CEE">
      <w:pPr>
        <w:pStyle w:val="0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="009A629C">
        <w:rPr>
          <w:rFonts w:ascii="Cambria" w:eastAsia="KoPub돋움체 Light" w:hAnsi="Cambria" w:cs="Cambria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99E9556" w14:textId="77777777" w:rsidR="00D57CEE" w:rsidRPr="00D57CEE" w:rsidRDefault="00182DF3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고객이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파기 확인서를 </w:t>
      </w: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요청 시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이를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제출한다.</w:t>
      </w:r>
    </w:p>
    <w:p w14:paraId="63D3F3A9" w14:textId="77777777" w:rsidR="00EB1C1F" w:rsidRPr="007F505E" w:rsidRDefault="00EB1C1F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537780E" w14:textId="77777777" w:rsidR="00FE6B71" w:rsidRDefault="00FE6B71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C058CDF" w14:textId="77777777" w:rsidR="00584673" w:rsidRDefault="00584673" w:rsidP="00FE6B71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4장 Naver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Platform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0BFA3469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18B95B1E" w14:textId="77777777" w:rsidR="002145F1" w:rsidRPr="004627CD" w:rsidRDefault="00A809EA" w:rsidP="004627CD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(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이하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NCP)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은 일반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,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고가용성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30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분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의 평균 서비스 회복 시간을 가진다.</w:t>
      </w:r>
    </w:p>
    <w:p w14:paraId="19E93F81" w14:textId="77777777" w:rsidR="002145F1" w:rsidRDefault="002145F1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435F4C8" w14:textId="77777777" w:rsidR="00D902FB" w:rsidRDefault="00EB1C1F" w:rsidP="00D902FB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  <w:r w:rsidR="00D902FB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44FC69FB" w14:textId="77777777" w:rsidR="001D12FE" w:rsidRPr="00D902FB" w:rsidRDefault="001D12FE" w:rsidP="00D902FB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D902F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NCP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227AAD68" w14:textId="77777777" w:rsidR="001D12FE" w:rsidRPr="004627CD" w:rsidRDefault="009620FE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="004627CD"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="004627CD"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="00397128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575B45D9" w14:textId="77777777" w:rsidR="001D12FE" w:rsidRPr="006A77E2" w:rsidRDefault="00A809EA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준수율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은 </w:t>
      </w:r>
      <w:r w:rsidR="009620FE"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63937237" w14:textId="77777777" w:rsidR="001D12FE" w:rsidRPr="00A05856" w:rsidRDefault="00A809EA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데이터복구시간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 xml:space="preserve">은 최대 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="00D902FB"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2A91A6C3" w14:textId="77777777" w:rsidR="001D12FE" w:rsidRPr="006A77E2" w:rsidRDefault="00A809EA" w:rsidP="009A629C">
      <w:pPr>
        <w:pStyle w:val="a7"/>
        <w:numPr>
          <w:ilvl w:val="0"/>
          <w:numId w:val="18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백업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단위에 따라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년간의 보관기간을 가진다.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14:paraId="30B74734" w14:textId="77777777" w:rsidR="00D902FB" w:rsidRPr="00D902FB" w:rsidRDefault="00D902FB" w:rsidP="00D902FB">
      <w:pPr>
        <w:wordWrap w:val="0"/>
        <w:autoSpaceDE w:val="0"/>
        <w:autoSpaceDN w:val="0"/>
        <w:spacing w:after="0" w:line="384" w:lineRule="auto"/>
        <w:ind w:left="178" w:hanging="178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</w:p>
    <w:p w14:paraId="023370DC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13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A7D48AB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 종료 또는 이전 시 서비스와 관련된 데이터를 재사용 할 수 없도록 관련 정보 및 데이터를 삭제 및 폐기한다.</w:t>
      </w:r>
    </w:p>
    <w:p w14:paraId="03598A10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서비스를 사용하는 고객(이용자)의 클라우드 인프라 변경에 따른 이슈 및 기술지원에 대해서는 고객(이용자)의 이관 사업자에게 안정적인 이관 작업을 위한 환경과 관련 정보를 제공하고 이후 삭제 및 폐기한다.</w:t>
      </w:r>
    </w:p>
    <w:p w14:paraId="1D124C4A" w14:textId="77777777" w:rsidR="00FE6B71" w:rsidRDefault="00FE6B71" w:rsidP="006A77E2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2057E36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C7D3EF" w14:textId="716834CB" w:rsidR="00FE6B71" w:rsidRPr="00FE6B71" w:rsidRDefault="00FE6B71" w:rsidP="00FE6B71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5장 K</w:t>
      </w:r>
      <w:r w:rsidR="0024089E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T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181A2409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3DE52731" w14:textId="4FCED3C4" w:rsidR="00F00871" w:rsidRPr="004627CD" w:rsidRDefault="00F46150" w:rsidP="00F00871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T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Cloud의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SLA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시간을 가진다.</w:t>
      </w:r>
    </w:p>
    <w:p w14:paraId="1B1D45F0" w14:textId="77777777" w:rsidR="00F00871" w:rsidRPr="00F00871" w:rsidRDefault="00F00871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b/>
          <w:color w:val="000000" w:themeColor="text1"/>
          <w:kern w:val="0"/>
          <w:sz w:val="24"/>
          <w:szCs w:val="24"/>
        </w:rPr>
      </w:pPr>
    </w:p>
    <w:p w14:paraId="4D10D86F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A4C08C5" w14:textId="33D4E778" w:rsidR="00ED0253" w:rsidRPr="00E94E3A" w:rsidRDefault="00ED0253" w:rsidP="00ED0253">
      <w:pPr>
        <w:wordWrap w:val="0"/>
        <w:autoSpaceDE w:val="0"/>
        <w:autoSpaceDN w:val="0"/>
        <w:spacing w:after="0" w:line="384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="00F46150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 따라 백업 및 복구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정책을 수행한다.</w:t>
      </w:r>
    </w:p>
    <w:p w14:paraId="71F93D5D" w14:textId="77777777" w:rsidR="00ED0253" w:rsidRPr="00E94E3A" w:rsidRDefault="00ED0253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자사의 운영정책에 따라 매 시간 또는 매일 또는 매주 또는 </w:t>
      </w:r>
      <w:r w:rsidR="004650AB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매월의 주기로 백업주기를 가진다.</w:t>
      </w:r>
    </w:p>
    <w:p w14:paraId="01B403C9" w14:textId="77777777" w:rsidR="00843D9A" w:rsidRPr="00E94E3A" w:rsidRDefault="004650AB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백업준수율은 1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00%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7201F82E" w14:textId="77777777" w:rsidR="00843D9A" w:rsidRPr="00E94E3A" w:rsidRDefault="00E94E3A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데이터 복구 시간은 자사의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SLA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기준을 준용하여 </w:t>
      </w:r>
      <w:r w:rsidR="00A05856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509AE576" w14:textId="77777777" w:rsidR="00ED0253" w:rsidRPr="006A77E2" w:rsidRDefault="00E94E3A" w:rsidP="006A77E2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2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일에서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6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개월의 기간을 가진다.</w:t>
      </w:r>
    </w:p>
    <w:p w14:paraId="6161CE3C" w14:textId="77777777" w:rsidR="00E20CB0" w:rsidRPr="00E20CB0" w:rsidRDefault="00E20CB0" w:rsidP="006A77E2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0031C2FF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10125308" w14:textId="77777777" w:rsidR="00E94E3A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2A081BB2" w14:textId="77777777" w:rsidR="007347A7" w:rsidRPr="007347A7" w:rsidRDefault="007347A7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요청 시 파기 확인서를 제출한다.</w:t>
      </w:r>
    </w:p>
    <w:p w14:paraId="141B4FF1" w14:textId="6E1C4B6D" w:rsidR="00FE6B71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 w:hint="eastAsia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Cloud는 </w:t>
      </w:r>
      <w:r w:rsidRPr="007347A7">
        <w:rPr>
          <w:rFonts w:ascii="KoPub돋움체 Light" w:eastAsia="KoPub돋움체 Light" w:hAnsi="KoPub돋움체 Light"/>
          <w:sz w:val="24"/>
          <w:szCs w:val="24"/>
        </w:rPr>
        <w:t>별도 고객의 요구 및 작업 없을 시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폐기 원칙에 따라 </w:t>
      </w:r>
      <w:r w:rsidRPr="007347A7">
        <w:rPr>
          <w:rFonts w:ascii="KoPub돋움체 Light" w:eastAsia="KoPub돋움체 Light" w:hAnsi="KoPub돋움체 Light"/>
          <w:sz w:val="24"/>
          <w:szCs w:val="24"/>
        </w:rPr>
        <w:t xml:space="preserve">폐기 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정책을 수행한다.</w:t>
      </w:r>
    </w:p>
    <w:p w14:paraId="76D69927" w14:textId="7E607927" w:rsidR="00E94E3A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고객의 서비스 해지 요청 시 서비스 이용 약관에 따라 일정기간 보관 후 폐기한다.</w:t>
      </w:r>
    </w:p>
    <w:p w14:paraId="21BE6DBF" w14:textId="7CEF66EE" w:rsidR="00E94E3A" w:rsidRPr="007347A7" w:rsidRDefault="00E94E3A" w:rsidP="009A629C">
      <w:pPr>
        <w:pStyle w:val="a7"/>
        <w:numPr>
          <w:ilvl w:val="0"/>
          <w:numId w:val="19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고객이 서비스 해지 요청과 함께 데이터 폐기 요청 시 고객 요청 기한 내 폐기한다.</w:t>
      </w:r>
    </w:p>
    <w:p w14:paraId="2185068A" w14:textId="77777777" w:rsidR="00A05856" w:rsidRDefault="00A05856" w:rsidP="006A77E2">
      <w:pPr>
        <w:widowControl/>
        <w:spacing w:after="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58A0EC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6E222778" w14:textId="77777777" w:rsidR="00FE6B71" w:rsidRDefault="00FE6B71" w:rsidP="00EB1C1F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6장 NHN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F51071A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17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528A487C" w14:textId="389017FC" w:rsidR="00A05856" w:rsidRPr="00AB71AB" w:rsidRDefault="00A05856" w:rsidP="00A05856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r w:rsidR="009A629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다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중화 기준 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회복시간을 가진다.</w:t>
      </w:r>
    </w:p>
    <w:p w14:paraId="1E0BA74C" w14:textId="77777777" w:rsidR="00A05856" w:rsidRDefault="00A05856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01DD7D1" w14:textId="77777777" w:rsidR="00EB1C1F" w:rsidRDefault="00EB1C1F" w:rsidP="00A05856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3ED3229" w14:textId="77777777" w:rsidR="00A05856" w:rsidRDefault="00A05856" w:rsidP="00A05856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NHN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4DAA2270" w14:textId="77777777" w:rsidR="00A05856" w:rsidRPr="00A05856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12F810D6" w14:textId="77777777" w:rsidR="00A05856" w:rsidRPr="00E94E3A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백업준수율은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99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51AA95AB" w14:textId="77777777" w:rsidR="00A05856" w:rsidRPr="00E94E3A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데이터 복구 시간은 자사의 기준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에 따라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183C963E" w14:textId="77777777" w:rsidR="00A05856" w:rsidRPr="006A77E2" w:rsidRDefault="00A05856" w:rsidP="009A629C">
      <w:pPr>
        <w:pStyle w:val="a7"/>
        <w:numPr>
          <w:ilvl w:val="0"/>
          <w:numId w:val="20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년의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기간을 가진다.</w:t>
      </w:r>
    </w:p>
    <w:p w14:paraId="675C892F" w14:textId="77777777" w:rsidR="00A05856" w:rsidRDefault="00A05856" w:rsidP="006A77E2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407C6E9" w14:textId="77777777" w:rsidR="00EB1C1F" w:rsidRDefault="00EB1C1F" w:rsidP="00EB1C1F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19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997F468" w14:textId="6D09A6F9" w:rsidR="000238BC" w:rsidRDefault="00601363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0238BC">
        <w:rPr>
          <w:rFonts w:ascii="KoPub돋움체 Light" w:eastAsia="KoPub돋움체 Light" w:hAnsi="KoPub돋움체 Light" w:cs="Arial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615676A" w14:textId="49696FE4" w:rsidR="000238BC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="009A629C">
        <w:rPr>
          <w:rFonts w:ascii="Cambria" w:eastAsia="KoPub돋움체 Light" w:hAnsi="Cambria" w:cs="Cambria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74D9BA4" w14:textId="6EA83565" w:rsidR="00CF6A62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사용자 데이터는 국내에서만 저장 및 처리하며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고객이 요구할 경우에 대해서만 해외에 저장 및 처리하도록 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38660491" w14:textId="3E730BA6" w:rsidR="000238BC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p w14:paraId="678CEA69" w14:textId="5E86C78B" w:rsidR="000238BC" w:rsidRDefault="000238BC" w:rsidP="000238BC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2409AB78" w14:textId="01692273" w:rsidR="000238BC" w:rsidRDefault="000238BC" w:rsidP="000238BC">
      <w:pPr>
        <w:autoSpaceDE w:val="0"/>
        <w:autoSpaceDN w:val="0"/>
        <w:spacing w:before="120" w:after="10" w:line="240" w:lineRule="auto"/>
        <w:ind w:left="252" w:hangingChars="100" w:hanging="252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7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장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삼성SDS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203CE99" w14:textId="0256AA6D" w:rsidR="000238BC" w:rsidRDefault="000238BC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0719794F" w14:textId="66E70343" w:rsidR="000238BC" w:rsidRPr="00AB71AB" w:rsidRDefault="00432ABA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</w:t>
      </w:r>
      <w:r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DS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450GB용량 기준으로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시간을 가진다.</w:t>
      </w:r>
    </w:p>
    <w:p w14:paraId="774F883D" w14:textId="77777777" w:rsidR="000238BC" w:rsidRDefault="000238BC" w:rsidP="000238BC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12A835F" w14:textId="1EB10A61" w:rsidR="000238BC" w:rsidRDefault="000238BC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6FEAD0E" w14:textId="6AC3C706" w:rsidR="000238BC" w:rsidRDefault="00432ABA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삼성SDS</w:t>
      </w:r>
      <w:r w:rsidR="000238BC"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="000238BC"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="000238BC"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표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복구 정책을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수행한다.</w:t>
      </w:r>
    </w:p>
    <w:tbl>
      <w:tblPr>
        <w:tblStyle w:val="a6"/>
        <w:tblW w:w="0" w:type="auto"/>
        <w:tblInd w:w="209" w:type="dxa"/>
        <w:tblLook w:val="04A0" w:firstRow="1" w:lastRow="0" w:firstColumn="1" w:lastColumn="0" w:noHBand="0" w:noVBand="1"/>
      </w:tblPr>
      <w:tblGrid>
        <w:gridCol w:w="532"/>
        <w:gridCol w:w="955"/>
        <w:gridCol w:w="1418"/>
        <w:gridCol w:w="1134"/>
        <w:gridCol w:w="1134"/>
        <w:gridCol w:w="1134"/>
        <w:gridCol w:w="2977"/>
        <w:gridCol w:w="963"/>
      </w:tblGrid>
      <w:tr w:rsidR="00382ECE" w14:paraId="411F9FA7" w14:textId="77777777" w:rsidTr="00382ECE">
        <w:tc>
          <w:tcPr>
            <w:tcW w:w="1487" w:type="dxa"/>
            <w:gridSpan w:val="2"/>
            <w:shd w:val="clear" w:color="auto" w:fill="F2F2F2" w:themeFill="background1" w:themeFillShade="F2"/>
          </w:tcPr>
          <w:p w14:paraId="0998166A" w14:textId="4F708533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구분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AA0A837" w14:textId="3F5564CE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데이터 타입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62194C" w14:textId="63AC4D7C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proofErr w:type="spellStart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백업본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E717835" w14:textId="13A4A8BF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백업주기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D9658" w14:textId="14D117A6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보관기간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41D8902" w14:textId="40D1DCA7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복구시간 및 복구시점</w:t>
            </w:r>
          </w:p>
        </w:tc>
        <w:tc>
          <w:tcPr>
            <w:tcW w:w="963" w:type="dxa"/>
            <w:shd w:val="clear" w:color="auto" w:fill="F2F2F2" w:themeFill="background1" w:themeFillShade="F2"/>
          </w:tcPr>
          <w:p w14:paraId="1C1DDFCE" w14:textId="0709E4D8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비고</w:t>
            </w:r>
          </w:p>
        </w:tc>
      </w:tr>
      <w:tr w:rsidR="00DC2E0A" w14:paraId="4132B680" w14:textId="77777777" w:rsidTr="00382ECE">
        <w:tc>
          <w:tcPr>
            <w:tcW w:w="532" w:type="dxa"/>
            <w:vMerge w:val="restart"/>
            <w:vAlign w:val="center"/>
          </w:tcPr>
          <w:p w14:paraId="753C9DE2" w14:textId="37C6A04B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기본</w:t>
            </w:r>
          </w:p>
        </w:tc>
        <w:tc>
          <w:tcPr>
            <w:tcW w:w="955" w:type="dxa"/>
            <w:vMerge w:val="restart"/>
            <w:vAlign w:val="center"/>
          </w:tcPr>
          <w:p w14:paraId="3F8427DE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일반 백업</w:t>
            </w:r>
          </w:p>
          <w:p w14:paraId="3181ED99" w14:textId="18A5BFB1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DB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백업)</w:t>
            </w:r>
          </w:p>
        </w:tc>
        <w:tc>
          <w:tcPr>
            <w:tcW w:w="1418" w:type="dxa"/>
            <w:vMerge w:val="restart"/>
            <w:vAlign w:val="center"/>
          </w:tcPr>
          <w:p w14:paraId="6084E238" w14:textId="791016A9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DB 데이터</w:t>
            </w:r>
          </w:p>
        </w:tc>
        <w:tc>
          <w:tcPr>
            <w:tcW w:w="1134" w:type="dxa"/>
            <w:vAlign w:val="center"/>
          </w:tcPr>
          <w:p w14:paraId="64E75DCD" w14:textId="4CD53A76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1B066B0D" w14:textId="60F23A50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Daily Full</w:t>
            </w:r>
          </w:p>
        </w:tc>
        <w:tc>
          <w:tcPr>
            <w:tcW w:w="1134" w:type="dxa"/>
            <w:vAlign w:val="center"/>
          </w:tcPr>
          <w:p w14:paraId="60458293" w14:textId="4E29D04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6CE7FE74" w14:textId="5FF3FBA3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65AF2BB9" w14:textId="1BED0E2E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0C2D4EBF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32A05F1D" w14:textId="77777777" w:rsidTr="00382ECE">
        <w:tc>
          <w:tcPr>
            <w:tcW w:w="532" w:type="dxa"/>
            <w:vMerge/>
            <w:vAlign w:val="center"/>
          </w:tcPr>
          <w:p w14:paraId="5190206B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2138937F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27F34D3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1A3348" w14:textId="6DEEAF2B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492E2693" w14:textId="0980023A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Full + </w:t>
            </w: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Incr</w:t>
            </w:r>
            <w:proofErr w:type="spellEnd"/>
          </w:p>
        </w:tc>
        <w:tc>
          <w:tcPr>
            <w:tcW w:w="1134" w:type="dxa"/>
            <w:vAlign w:val="center"/>
          </w:tcPr>
          <w:p w14:paraId="0A8AB1F1" w14:textId="451E2BFF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05D92A8B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741CE9D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5335434D" w14:textId="77777777" w:rsidTr="00382ECE">
        <w:tc>
          <w:tcPr>
            <w:tcW w:w="532" w:type="dxa"/>
            <w:vMerge/>
            <w:vAlign w:val="center"/>
          </w:tcPr>
          <w:p w14:paraId="4D6D9B99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00F7220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36A75B4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아카이브/</w:t>
            </w:r>
          </w:p>
          <w:p w14:paraId="23E18ADD" w14:textId="5A7EF124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트랜젝션로그</w:t>
            </w:r>
            <w:proofErr w:type="spellEnd"/>
          </w:p>
        </w:tc>
        <w:tc>
          <w:tcPr>
            <w:tcW w:w="1134" w:type="dxa"/>
            <w:vAlign w:val="center"/>
          </w:tcPr>
          <w:p w14:paraId="1E9900BA" w14:textId="7B4EDE9F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or 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Copy</w:t>
            </w:r>
          </w:p>
        </w:tc>
        <w:tc>
          <w:tcPr>
            <w:tcW w:w="1134" w:type="dxa"/>
            <w:vAlign w:val="center"/>
          </w:tcPr>
          <w:p w14:paraId="6EBDA6A3" w14:textId="60AA63EC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운영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2~6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7CAEB336" w14:textId="7777AF89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0C37B87D" w14:textId="1C23B4CE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로그 전체 백업 시간 대비</w:t>
            </w:r>
          </w:p>
          <w:p w14:paraId="4839BBD2" w14:textId="77777777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1.5배 시간 이내</w:t>
            </w:r>
          </w:p>
          <w:p w14:paraId="551E07BE" w14:textId="01274F94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시점</w:t>
            </w:r>
          </w:p>
        </w:tc>
        <w:tc>
          <w:tcPr>
            <w:tcW w:w="963" w:type="dxa"/>
            <w:vAlign w:val="center"/>
          </w:tcPr>
          <w:p w14:paraId="7C1BD7DD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5E900C95" w14:textId="77777777" w:rsidTr="00382ECE">
        <w:tc>
          <w:tcPr>
            <w:tcW w:w="532" w:type="dxa"/>
            <w:vMerge/>
            <w:vAlign w:val="center"/>
          </w:tcPr>
          <w:p w14:paraId="3D63D14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3960E870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5C1E162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F05E7F" w14:textId="3D2C2600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or 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Copy</w:t>
            </w:r>
          </w:p>
        </w:tc>
        <w:tc>
          <w:tcPr>
            <w:tcW w:w="1134" w:type="dxa"/>
            <w:vAlign w:val="center"/>
          </w:tcPr>
          <w:p w14:paraId="6565E535" w14:textId="240A30DC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개발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4~12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11170F81" w14:textId="6D9A9A5B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3CBA74E5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8235566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2FEFDAA4" w14:textId="77777777" w:rsidTr="00382ECE">
        <w:tc>
          <w:tcPr>
            <w:tcW w:w="532" w:type="dxa"/>
            <w:vMerge/>
            <w:vAlign w:val="center"/>
          </w:tcPr>
          <w:p w14:paraId="573FAADC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408AA7FE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25B8E99" w14:textId="6FFA1036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일반파일(DB)</w:t>
            </w:r>
          </w:p>
        </w:tc>
        <w:tc>
          <w:tcPr>
            <w:tcW w:w="1134" w:type="dxa"/>
            <w:vAlign w:val="center"/>
          </w:tcPr>
          <w:p w14:paraId="2D7A3676" w14:textId="697BB9A5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44880D28" w14:textId="7F43A5CB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Full + </w:t>
            </w: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Incr</w:t>
            </w:r>
            <w:proofErr w:type="spellEnd"/>
          </w:p>
        </w:tc>
        <w:tc>
          <w:tcPr>
            <w:tcW w:w="1134" w:type="dxa"/>
            <w:vAlign w:val="center"/>
          </w:tcPr>
          <w:p w14:paraId="326D8B87" w14:textId="4BECB4AF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2EAE3A65" w14:textId="5BB4A37F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2F8E8546" w14:textId="0FE53125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099B8FFF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2D302826" w14:textId="77777777" w:rsidTr="00382ECE">
        <w:tc>
          <w:tcPr>
            <w:tcW w:w="532" w:type="dxa"/>
            <w:vMerge/>
            <w:vAlign w:val="center"/>
          </w:tcPr>
          <w:p w14:paraId="1FA3977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BD438A0" w14:textId="77777777" w:rsid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중복제거</w:t>
            </w:r>
          </w:p>
          <w:p w14:paraId="61F6EB40" w14:textId="0675AF56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FS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백업)</w:t>
            </w:r>
          </w:p>
        </w:tc>
        <w:tc>
          <w:tcPr>
            <w:tcW w:w="1418" w:type="dxa"/>
            <w:vAlign w:val="center"/>
          </w:tcPr>
          <w:p w14:paraId="58ABDE79" w14:textId="42994001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일반파일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482BB32" w14:textId="4A8DEFF8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365454F1" w14:textId="5CCFC083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Daily Full</w:t>
            </w:r>
          </w:p>
        </w:tc>
        <w:tc>
          <w:tcPr>
            <w:tcW w:w="1134" w:type="dxa"/>
            <w:vAlign w:val="center"/>
          </w:tcPr>
          <w:p w14:paraId="5C4B6AFB" w14:textId="67944988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5453F952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3490AC56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382ECE" w14:paraId="2930E83B" w14:textId="77777777" w:rsidTr="00382ECE">
        <w:tc>
          <w:tcPr>
            <w:tcW w:w="1487" w:type="dxa"/>
            <w:gridSpan w:val="2"/>
            <w:vAlign w:val="center"/>
          </w:tcPr>
          <w:p w14:paraId="10576413" w14:textId="358340CA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소산백업</w:t>
            </w:r>
          </w:p>
        </w:tc>
        <w:tc>
          <w:tcPr>
            <w:tcW w:w="1418" w:type="dxa"/>
            <w:vAlign w:val="center"/>
          </w:tcPr>
          <w:p w14:paraId="03A6F330" w14:textId="1CA81194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기본백업과 동일</w:t>
            </w:r>
          </w:p>
        </w:tc>
        <w:tc>
          <w:tcPr>
            <w:tcW w:w="1134" w:type="dxa"/>
            <w:vAlign w:val="center"/>
          </w:tcPr>
          <w:p w14:paraId="36CC3A73" w14:textId="6B2D7881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53EB2897" w14:textId="2A38BE24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주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7F810863" w14:textId="2791E133" w:rsidR="00E45EB0" w:rsidRPr="00382ECE" w:rsidRDefault="00DC2E0A" w:rsidP="00DC2E0A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2주(14일)</w:t>
            </w:r>
          </w:p>
        </w:tc>
        <w:tc>
          <w:tcPr>
            <w:tcW w:w="2977" w:type="dxa"/>
            <w:vAlign w:val="center"/>
          </w:tcPr>
          <w:p w14:paraId="328E44A6" w14:textId="2515CF46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(자원 구성 시간 제외)</w:t>
            </w:r>
          </w:p>
          <w:p w14:paraId="142BAE83" w14:textId="2B3EB19B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6AD28478" w14:textId="17FF4CED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주기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및 기간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협의</w:t>
            </w:r>
          </w:p>
        </w:tc>
      </w:tr>
      <w:tr w:rsidR="00382ECE" w14:paraId="24AF101C" w14:textId="77777777" w:rsidTr="00382ECE">
        <w:tc>
          <w:tcPr>
            <w:tcW w:w="1487" w:type="dxa"/>
            <w:gridSpan w:val="2"/>
            <w:vAlign w:val="center"/>
          </w:tcPr>
          <w:p w14:paraId="3B2ECBA1" w14:textId="7EA20210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OS백업</w:t>
            </w:r>
          </w:p>
        </w:tc>
        <w:tc>
          <w:tcPr>
            <w:tcW w:w="1418" w:type="dxa"/>
            <w:vAlign w:val="center"/>
          </w:tcPr>
          <w:p w14:paraId="3FF9FCFA" w14:textId="7777777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OS용 데이터</w:t>
            </w:r>
          </w:p>
          <w:p w14:paraId="0D46A33B" w14:textId="5A09AB35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VM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Image)</w:t>
            </w:r>
          </w:p>
        </w:tc>
        <w:tc>
          <w:tcPr>
            <w:tcW w:w="1134" w:type="dxa"/>
            <w:vAlign w:val="center"/>
          </w:tcPr>
          <w:p w14:paraId="69F0BA57" w14:textId="4A74EE30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53298661" w14:textId="50390C69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월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7B150ADB" w14:textId="042AEAF9" w:rsidR="00E45EB0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2개월</w:t>
            </w:r>
          </w:p>
        </w:tc>
        <w:tc>
          <w:tcPr>
            <w:tcW w:w="2977" w:type="dxa"/>
            <w:vAlign w:val="center"/>
          </w:tcPr>
          <w:p w14:paraId="4C0FA382" w14:textId="5E9C6DF5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714E68AB" w14:textId="02904CEF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681264BA" w14:textId="7F83A2A6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주기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및 기간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협의</w:t>
            </w:r>
          </w:p>
        </w:tc>
      </w:tr>
      <w:tr w:rsidR="00382ECE" w14:paraId="5934FD32" w14:textId="77777777" w:rsidTr="00382ECE">
        <w:tc>
          <w:tcPr>
            <w:tcW w:w="1487" w:type="dxa"/>
            <w:gridSpan w:val="2"/>
            <w:vAlign w:val="center"/>
          </w:tcPr>
          <w:p w14:paraId="706A7D60" w14:textId="6B00C65F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장기보관 백업</w:t>
            </w:r>
          </w:p>
        </w:tc>
        <w:tc>
          <w:tcPr>
            <w:tcW w:w="1418" w:type="dxa"/>
            <w:vAlign w:val="center"/>
          </w:tcPr>
          <w:p w14:paraId="4058CE07" w14:textId="37EDC8D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기본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백업과 동일</w:t>
            </w:r>
          </w:p>
        </w:tc>
        <w:tc>
          <w:tcPr>
            <w:tcW w:w="1134" w:type="dxa"/>
            <w:vAlign w:val="center"/>
          </w:tcPr>
          <w:p w14:paraId="29E4A9A7" w14:textId="77777777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4D2D9B" w14:textId="6CF66899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요청</w:t>
            </w:r>
            <w:r w:rsidR="009A629C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5FDB6727" w14:textId="6A936A0F" w:rsidR="00E45EB0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1개월 이상~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최대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년</w:t>
            </w:r>
          </w:p>
        </w:tc>
        <w:tc>
          <w:tcPr>
            <w:tcW w:w="2977" w:type="dxa"/>
            <w:vAlign w:val="center"/>
          </w:tcPr>
          <w:p w14:paraId="2C72BBDE" w14:textId="126FBE57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백업시간 대비 1.5배 시간 이내</w:t>
            </w:r>
          </w:p>
          <w:p w14:paraId="7F1126D2" w14:textId="099C4BE1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500B3675" w14:textId="7777777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8C858CD" w14:textId="6002A1E9" w:rsidR="00432ABA" w:rsidRPr="00382ECE" w:rsidRDefault="00432ABA" w:rsidP="000238BC">
      <w:pPr>
        <w:autoSpaceDE w:val="0"/>
        <w:autoSpaceDN w:val="0"/>
        <w:spacing w:after="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32FA156B" w14:textId="05E84BCF" w:rsidR="000238BC" w:rsidRDefault="000238BC" w:rsidP="000238BC">
      <w:pPr>
        <w:autoSpaceDE w:val="0"/>
        <w:autoSpaceDN w:val="0"/>
        <w:spacing w:before="120" w:after="10" w:line="240" w:lineRule="auto"/>
        <w:ind w:left="216" w:hangingChars="100" w:hanging="216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폐기)</w:t>
      </w:r>
    </w:p>
    <w:p w14:paraId="4AF04895" w14:textId="138EC172" w:rsidR="00701C08" w:rsidRDefault="00701C08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삼성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SDS cloud는 1년간 서비스를 이용하지 않은 이용자의 정보를 파기</w:t>
      </w:r>
      <w:r w:rsidR="009A629C">
        <w:rPr>
          <w:rFonts w:ascii="KoPub돋움체 Light" w:eastAsia="KoPub돋움체 Light" w:hAnsi="KoPub돋움체 Light" w:cs="Arial" w:hint="eastAsia"/>
          <w:shd w:val="clear" w:color="auto" w:fill="FFFFFF"/>
        </w:rPr>
        <w:t>한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2398301C" w14:textId="6D6AADEA" w:rsidR="00701C08" w:rsidRPr="00701C08" w:rsidRDefault="000238BC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701C08">
        <w:rPr>
          <w:rFonts w:ascii="KoPub돋움체 Light" w:eastAsia="KoPub돋움체 Light" w:hAnsi="KoPub돋움체 Light" w:cs="Arial" w:hint="eastAsia"/>
          <w:shd w:val="clear" w:color="auto" w:fill="FFFFFF"/>
        </w:rPr>
        <w:t xml:space="preserve"> </w:t>
      </w:r>
      <w:r w:rsidR="00701C08"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수집된</w:t>
      </w:r>
      <w:r w:rsidR="00701C08"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데이터 수집 이용 목적이 달성되거나 그 보유기간이 경과된 후에는 해당 정보를 지체 없이 파기</w:t>
      </w:r>
      <w:r w:rsidR="009A629C">
        <w:rPr>
          <w:rFonts w:ascii="KoPub돋움체 Light" w:eastAsia="KoPub돋움체 Light" w:hAnsi="KoPub돋움체 Light" w:cs="Arial" w:hint="eastAsia"/>
          <w:shd w:val="clear" w:color="auto" w:fill="FFFFFF"/>
        </w:rPr>
        <w:t>한</w:t>
      </w:r>
      <w:r w:rsidR="00701C08"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0F5022D6" w14:textId="5F120757" w:rsidR="000238BC" w:rsidRPr="00601363" w:rsidRDefault="00701C08" w:rsidP="00701C08">
      <w:pPr>
        <w:pStyle w:val="0"/>
        <w:shd w:val="clear" w:color="auto" w:fill="FFFFFF"/>
        <w:spacing w:before="240" w:beforeAutospacing="0" w:after="0" w:afterAutospacing="0"/>
        <w:ind w:left="211" w:hanging="322"/>
        <w:rPr>
          <w:rFonts w:ascii="KoPub돋움체 Light" w:eastAsia="KoPub돋움체 Light" w:hAnsi="KoPub돋움체 Light" w:cs="Arial"/>
          <w:spacing w:val="-15"/>
        </w:rPr>
      </w:pPr>
      <w:r w:rsidRPr="00701C08">
        <w:rPr>
          <w:rFonts w:ascii="KoPub돋움체 Light" w:eastAsia="KoPub돋움체 Light" w:hAnsi="KoPub돋움체 Light" w:cs="맑은 고딕" w:hint="eastAsia"/>
          <w:shd w:val="clear" w:color="auto" w:fill="FFFFFF"/>
        </w:rPr>
        <w:lastRenderedPageBreak/>
        <w:t>②</w:t>
      </w:r>
      <w:r w:rsidR="000238BC" w:rsidRPr="00701C08">
        <w:rPr>
          <w:rFonts w:ascii="Cambria" w:eastAsia="KoPub돋움체 Light" w:hAnsi="Cambria" w:cs="Cambria"/>
          <w:shd w:val="clear" w:color="auto" w:fill="FFFFFF"/>
        </w:rPr>
        <w:t> </w:t>
      </w: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관련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법령에 따라 보관해야 하는 정보는 법령이 정한 기간 동안 보관한 후 파기</w:t>
      </w:r>
      <w:r w:rsidR="009A629C">
        <w:rPr>
          <w:rFonts w:ascii="KoPub돋움체 Light" w:eastAsia="KoPub돋움체 Light" w:hAnsi="KoPub돋움체 Light" w:cs="Arial" w:hint="eastAsia"/>
          <w:shd w:val="clear" w:color="auto" w:fill="FFFFFF"/>
        </w:rPr>
        <w:t>한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 이 경우 수집된 개인정보는 법률에 의한 경우가 아니고서는 다른 목적으로 이용되지 않</w:t>
      </w:r>
      <w:r w:rsidR="00D61C89">
        <w:rPr>
          <w:rFonts w:ascii="KoPub돋움체 Light" w:eastAsia="KoPub돋움체 Light" w:hAnsi="KoPub돋움체 Light" w:cs="Arial" w:hint="eastAsia"/>
          <w:shd w:val="clear" w:color="auto" w:fill="FFFFFF"/>
        </w:rPr>
        <w:t>는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105537B9" w14:textId="64A4A34F" w:rsidR="000238BC" w:rsidRPr="006A77E2" w:rsidRDefault="00701C08" w:rsidP="00701C08">
      <w:pPr>
        <w:pStyle w:val="0"/>
        <w:shd w:val="clear" w:color="auto" w:fill="FFFFFF"/>
        <w:spacing w:before="240" w:beforeAutospacing="0" w:after="0" w:afterAutospacing="0"/>
        <w:ind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701C08">
        <w:rPr>
          <w:rFonts w:ascii="KoPub돋움체 Light" w:eastAsia="KoPub돋움체 Light" w:hAnsi="KoPub돋움체 Light" w:cs="맑은 고딕" w:hint="eastAsia"/>
          <w:shd w:val="clear" w:color="auto" w:fill="FFFFFF"/>
        </w:rPr>
        <w:t>③</w:t>
      </w:r>
      <w:r w:rsidR="000238BC" w:rsidRPr="00701C08">
        <w:rPr>
          <w:rFonts w:ascii="Cambria" w:eastAsia="KoPub돋움체 Light" w:hAnsi="Cambria" w:cs="Cambria"/>
          <w:shd w:val="clear" w:color="auto" w:fill="FFFFFF"/>
        </w:rPr>
        <w:t> </w:t>
      </w: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종이에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출력된 개인정보는 분쇄기로 분쇄하거나 소각을 통하여 파기하고 전자적 파일형태로 저장된 개인정보는 기록을 재생할 수 없는 기술적 방법을 사용하여 </w:t>
      </w:r>
      <w:r w:rsidR="00D61C89">
        <w:rPr>
          <w:rFonts w:ascii="KoPub돋움체 Light" w:eastAsia="KoPub돋움체 Light" w:hAnsi="KoPub돋움체 Light" w:cs="Arial" w:hint="eastAsia"/>
          <w:shd w:val="clear" w:color="auto" w:fill="FFFFFF"/>
        </w:rPr>
        <w:t>삭제한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다.</w:t>
      </w:r>
    </w:p>
    <w:p w14:paraId="04A61DEF" w14:textId="77777777" w:rsidR="000238BC" w:rsidRPr="00D61C89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sectPr w:rsidR="000238BC" w:rsidRPr="00D61C89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285F" w14:textId="77777777" w:rsidR="006243CA" w:rsidRDefault="006243CA" w:rsidP="00336B0B">
      <w:pPr>
        <w:spacing w:after="0" w:line="240" w:lineRule="auto"/>
      </w:pPr>
      <w:r>
        <w:separator/>
      </w:r>
    </w:p>
  </w:endnote>
  <w:endnote w:type="continuationSeparator" w:id="0">
    <w:p w14:paraId="5D6C581E" w14:textId="77777777" w:rsidR="006243CA" w:rsidRDefault="006243CA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Light">
    <w:altName w:val="맑은 고딕 Semilight"/>
    <w:charset w:val="81"/>
    <w:family w:val="modern"/>
    <w:pitch w:val="variable"/>
    <w:sig w:usb0="00000000" w:usb1="09060000" w:usb2="00000010" w:usb3="00000000" w:csb0="00280005" w:csb1="00000000"/>
  </w:font>
  <w:font w:name="KoPub바탕체 Bold">
    <w:altName w:val="맑은 고딕"/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altName w:val="맑은 고딕"/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altName w:val="맑은 고딕"/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540136"/>
      <w:docPartObj>
        <w:docPartGallery w:val="Page Numbers (Bottom of Page)"/>
        <w:docPartUnique/>
      </w:docPartObj>
    </w:sdtPr>
    <w:sdtContent>
      <w:p w14:paraId="366C54F8" w14:textId="4BE4E7B1" w:rsidR="002A1CCB" w:rsidRDefault="002A1CCB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A30" w:rsidRPr="00E16A30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D6E3" w14:textId="77777777" w:rsidR="006243CA" w:rsidRDefault="006243CA" w:rsidP="00336B0B">
      <w:pPr>
        <w:spacing w:after="0" w:line="240" w:lineRule="auto"/>
      </w:pPr>
      <w:r>
        <w:separator/>
      </w:r>
    </w:p>
  </w:footnote>
  <w:footnote w:type="continuationSeparator" w:id="0">
    <w:p w14:paraId="6CFA515A" w14:textId="77777777" w:rsidR="006243CA" w:rsidRDefault="006243CA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8AB"/>
    <w:multiLevelType w:val="hybridMultilevel"/>
    <w:tmpl w:val="A6DCCA40"/>
    <w:lvl w:ilvl="0" w:tplc="33DAB7DA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0596B"/>
    <w:multiLevelType w:val="hybridMultilevel"/>
    <w:tmpl w:val="3C28417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5A4AF4"/>
    <w:multiLevelType w:val="hybridMultilevel"/>
    <w:tmpl w:val="C31EC9EC"/>
    <w:lvl w:ilvl="0" w:tplc="8B36303C">
      <w:start w:val="2"/>
      <w:numFmt w:val="decimalEnclosedCircle"/>
      <w:lvlText w:val="%1"/>
      <w:lvlJc w:val="left"/>
      <w:pPr>
        <w:ind w:left="2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9" w:hanging="400"/>
      </w:pPr>
    </w:lvl>
    <w:lvl w:ilvl="2" w:tplc="0409001B" w:tentative="1">
      <w:start w:val="1"/>
      <w:numFmt w:val="lowerRoman"/>
      <w:lvlText w:val="%3."/>
      <w:lvlJc w:val="right"/>
      <w:pPr>
        <w:ind w:left="1089" w:hanging="400"/>
      </w:pPr>
    </w:lvl>
    <w:lvl w:ilvl="3" w:tplc="0409000F" w:tentative="1">
      <w:start w:val="1"/>
      <w:numFmt w:val="decimal"/>
      <w:lvlText w:val="%4."/>
      <w:lvlJc w:val="left"/>
      <w:pPr>
        <w:ind w:left="1489" w:hanging="400"/>
      </w:pPr>
    </w:lvl>
    <w:lvl w:ilvl="4" w:tplc="04090019" w:tentative="1">
      <w:start w:val="1"/>
      <w:numFmt w:val="upperLetter"/>
      <w:lvlText w:val="%5."/>
      <w:lvlJc w:val="left"/>
      <w:pPr>
        <w:ind w:left="1889" w:hanging="400"/>
      </w:pPr>
    </w:lvl>
    <w:lvl w:ilvl="5" w:tplc="0409001B" w:tentative="1">
      <w:start w:val="1"/>
      <w:numFmt w:val="lowerRoman"/>
      <w:lvlText w:val="%6."/>
      <w:lvlJc w:val="right"/>
      <w:pPr>
        <w:ind w:left="2289" w:hanging="400"/>
      </w:pPr>
    </w:lvl>
    <w:lvl w:ilvl="6" w:tplc="0409000F" w:tentative="1">
      <w:start w:val="1"/>
      <w:numFmt w:val="decimal"/>
      <w:lvlText w:val="%7."/>
      <w:lvlJc w:val="left"/>
      <w:pPr>
        <w:ind w:left="2689" w:hanging="400"/>
      </w:pPr>
    </w:lvl>
    <w:lvl w:ilvl="7" w:tplc="04090019" w:tentative="1">
      <w:start w:val="1"/>
      <w:numFmt w:val="upperLetter"/>
      <w:lvlText w:val="%8."/>
      <w:lvlJc w:val="left"/>
      <w:pPr>
        <w:ind w:left="3089" w:hanging="400"/>
      </w:pPr>
    </w:lvl>
    <w:lvl w:ilvl="8" w:tplc="0409001B" w:tentative="1">
      <w:start w:val="1"/>
      <w:numFmt w:val="lowerRoman"/>
      <w:lvlText w:val="%9."/>
      <w:lvlJc w:val="right"/>
      <w:pPr>
        <w:ind w:left="3489" w:hanging="400"/>
      </w:pPr>
    </w:lvl>
  </w:abstractNum>
  <w:abstractNum w:abstractNumId="3" w15:restartNumberingAfterBreak="0">
    <w:nsid w:val="07492EC8"/>
    <w:multiLevelType w:val="hybridMultilevel"/>
    <w:tmpl w:val="D264D0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FF1AC9"/>
    <w:multiLevelType w:val="hybridMultilevel"/>
    <w:tmpl w:val="AF8C29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26611C"/>
    <w:multiLevelType w:val="hybridMultilevel"/>
    <w:tmpl w:val="6260754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8C44C61"/>
    <w:multiLevelType w:val="hybridMultilevel"/>
    <w:tmpl w:val="CCEAA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F856F01"/>
    <w:multiLevelType w:val="hybridMultilevel"/>
    <w:tmpl w:val="22824C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CC30D6A0">
      <w:start w:val="1"/>
      <w:numFmt w:val="decimal"/>
      <w:lvlText w:val="%2."/>
      <w:lvlJc w:val="left"/>
      <w:pPr>
        <w:ind w:left="76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3982AB9"/>
    <w:multiLevelType w:val="hybridMultilevel"/>
    <w:tmpl w:val="54DA8876"/>
    <w:lvl w:ilvl="0" w:tplc="7102D5E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8773ED"/>
    <w:multiLevelType w:val="hybridMultilevel"/>
    <w:tmpl w:val="375ADD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171287"/>
    <w:multiLevelType w:val="hybridMultilevel"/>
    <w:tmpl w:val="595CA6A0"/>
    <w:lvl w:ilvl="0" w:tplc="D7D0D206">
      <w:start w:val="1"/>
      <w:numFmt w:val="bullet"/>
      <w:pStyle w:val="1"/>
      <w:lvlText w:val="Ο"/>
      <w:lvlJc w:val="left"/>
      <w:pPr>
        <w:ind w:left="1199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11" w15:restartNumberingAfterBreak="0">
    <w:nsid w:val="38EA1DD1"/>
    <w:multiLevelType w:val="hybridMultilevel"/>
    <w:tmpl w:val="26CE32C6"/>
    <w:lvl w:ilvl="0" w:tplc="390A826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A90960"/>
    <w:multiLevelType w:val="hybridMultilevel"/>
    <w:tmpl w:val="CF9C35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3333922"/>
    <w:multiLevelType w:val="hybridMultilevel"/>
    <w:tmpl w:val="F94219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D600EB6"/>
    <w:multiLevelType w:val="hybridMultilevel"/>
    <w:tmpl w:val="E760EE4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B314AD"/>
    <w:multiLevelType w:val="hybridMultilevel"/>
    <w:tmpl w:val="D53880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0F13748"/>
    <w:multiLevelType w:val="hybridMultilevel"/>
    <w:tmpl w:val="2C2032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C94E5D"/>
    <w:multiLevelType w:val="hybridMultilevel"/>
    <w:tmpl w:val="3D3215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531347C"/>
    <w:multiLevelType w:val="hybridMultilevel"/>
    <w:tmpl w:val="773E13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9730E1D"/>
    <w:multiLevelType w:val="hybridMultilevel"/>
    <w:tmpl w:val="295281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21602148">
    <w:abstractNumId w:val="10"/>
  </w:num>
  <w:num w:numId="2" w16cid:durableId="305669340">
    <w:abstractNumId w:val="4"/>
  </w:num>
  <w:num w:numId="3" w16cid:durableId="795680364">
    <w:abstractNumId w:val="7"/>
  </w:num>
  <w:num w:numId="4" w16cid:durableId="1463887062">
    <w:abstractNumId w:val="14"/>
  </w:num>
  <w:num w:numId="5" w16cid:durableId="1602637866">
    <w:abstractNumId w:val="12"/>
  </w:num>
  <w:num w:numId="6" w16cid:durableId="1332443260">
    <w:abstractNumId w:val="9"/>
  </w:num>
  <w:num w:numId="7" w16cid:durableId="220676588">
    <w:abstractNumId w:val="15"/>
  </w:num>
  <w:num w:numId="8" w16cid:durableId="950168785">
    <w:abstractNumId w:val="17"/>
  </w:num>
  <w:num w:numId="9" w16cid:durableId="1843273485">
    <w:abstractNumId w:val="19"/>
  </w:num>
  <w:num w:numId="10" w16cid:durableId="1034228415">
    <w:abstractNumId w:val="3"/>
  </w:num>
  <w:num w:numId="11" w16cid:durableId="1069426301">
    <w:abstractNumId w:val="1"/>
  </w:num>
  <w:num w:numId="12" w16cid:durableId="649094554">
    <w:abstractNumId w:val="13"/>
  </w:num>
  <w:num w:numId="13" w16cid:durableId="771516559">
    <w:abstractNumId w:val="5"/>
  </w:num>
  <w:num w:numId="14" w16cid:durableId="2082824757">
    <w:abstractNumId w:val="18"/>
  </w:num>
  <w:num w:numId="15" w16cid:durableId="160051923">
    <w:abstractNumId w:val="16"/>
  </w:num>
  <w:num w:numId="16" w16cid:durableId="1261137940">
    <w:abstractNumId w:val="6"/>
  </w:num>
  <w:num w:numId="17" w16cid:durableId="882865022">
    <w:abstractNumId w:val="2"/>
  </w:num>
  <w:num w:numId="18" w16cid:durableId="2008286035">
    <w:abstractNumId w:val="11"/>
  </w:num>
  <w:num w:numId="19" w16cid:durableId="1232277021">
    <w:abstractNumId w:val="8"/>
  </w:num>
  <w:num w:numId="20" w16cid:durableId="176757524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2262"/>
    <w:rsid w:val="0001570C"/>
    <w:rsid w:val="00017D8F"/>
    <w:rsid w:val="000238BC"/>
    <w:rsid w:val="0003253A"/>
    <w:rsid w:val="000441E9"/>
    <w:rsid w:val="00044ABA"/>
    <w:rsid w:val="00054FA6"/>
    <w:rsid w:val="000655F3"/>
    <w:rsid w:val="00066A32"/>
    <w:rsid w:val="0007421B"/>
    <w:rsid w:val="00075E69"/>
    <w:rsid w:val="00085B34"/>
    <w:rsid w:val="00092168"/>
    <w:rsid w:val="000A1603"/>
    <w:rsid w:val="000A642C"/>
    <w:rsid w:val="000A7683"/>
    <w:rsid w:val="000C007A"/>
    <w:rsid w:val="000F1206"/>
    <w:rsid w:val="00103600"/>
    <w:rsid w:val="00103DF2"/>
    <w:rsid w:val="001155EE"/>
    <w:rsid w:val="001246D9"/>
    <w:rsid w:val="00130A35"/>
    <w:rsid w:val="00144A2D"/>
    <w:rsid w:val="00176D75"/>
    <w:rsid w:val="001825D8"/>
    <w:rsid w:val="00182DF3"/>
    <w:rsid w:val="001837D7"/>
    <w:rsid w:val="00184537"/>
    <w:rsid w:val="001A3407"/>
    <w:rsid w:val="001A69E7"/>
    <w:rsid w:val="001C1EC2"/>
    <w:rsid w:val="001C4606"/>
    <w:rsid w:val="001C6A2F"/>
    <w:rsid w:val="001D0497"/>
    <w:rsid w:val="001D0A0C"/>
    <w:rsid w:val="001D12FE"/>
    <w:rsid w:val="001E5B7A"/>
    <w:rsid w:val="001E7918"/>
    <w:rsid w:val="002145F1"/>
    <w:rsid w:val="0021687E"/>
    <w:rsid w:val="002334E0"/>
    <w:rsid w:val="00237FC0"/>
    <w:rsid w:val="00240143"/>
    <w:rsid w:val="0024089E"/>
    <w:rsid w:val="00282485"/>
    <w:rsid w:val="002A1CCB"/>
    <w:rsid w:val="002A75AB"/>
    <w:rsid w:val="002C1C05"/>
    <w:rsid w:val="002C35CD"/>
    <w:rsid w:val="002F3E44"/>
    <w:rsid w:val="00302241"/>
    <w:rsid w:val="00336B0B"/>
    <w:rsid w:val="00354A95"/>
    <w:rsid w:val="00370A7B"/>
    <w:rsid w:val="00371DDC"/>
    <w:rsid w:val="0038194D"/>
    <w:rsid w:val="00382ECE"/>
    <w:rsid w:val="00385B6F"/>
    <w:rsid w:val="0039288C"/>
    <w:rsid w:val="00397128"/>
    <w:rsid w:val="003D3127"/>
    <w:rsid w:val="003E33CB"/>
    <w:rsid w:val="0040157C"/>
    <w:rsid w:val="00402FAC"/>
    <w:rsid w:val="004078C9"/>
    <w:rsid w:val="00410120"/>
    <w:rsid w:val="00411570"/>
    <w:rsid w:val="00425909"/>
    <w:rsid w:val="00432ABA"/>
    <w:rsid w:val="004354C7"/>
    <w:rsid w:val="00452935"/>
    <w:rsid w:val="004627CD"/>
    <w:rsid w:val="004650AB"/>
    <w:rsid w:val="0048589D"/>
    <w:rsid w:val="004978DB"/>
    <w:rsid w:val="004B655F"/>
    <w:rsid w:val="004D5794"/>
    <w:rsid w:val="004E26EA"/>
    <w:rsid w:val="004E2A42"/>
    <w:rsid w:val="004F414C"/>
    <w:rsid w:val="00503D42"/>
    <w:rsid w:val="00513596"/>
    <w:rsid w:val="00522E77"/>
    <w:rsid w:val="00537A79"/>
    <w:rsid w:val="00550EB4"/>
    <w:rsid w:val="00553986"/>
    <w:rsid w:val="00557BB9"/>
    <w:rsid w:val="00584673"/>
    <w:rsid w:val="005A3A6F"/>
    <w:rsid w:val="005A5EB4"/>
    <w:rsid w:val="005A77E3"/>
    <w:rsid w:val="005B2FB3"/>
    <w:rsid w:val="005D4104"/>
    <w:rsid w:val="005F70E8"/>
    <w:rsid w:val="00601363"/>
    <w:rsid w:val="006117AA"/>
    <w:rsid w:val="00611D39"/>
    <w:rsid w:val="006243CA"/>
    <w:rsid w:val="00626833"/>
    <w:rsid w:val="0064318C"/>
    <w:rsid w:val="00650EF3"/>
    <w:rsid w:val="00664FB4"/>
    <w:rsid w:val="0066643C"/>
    <w:rsid w:val="006754BE"/>
    <w:rsid w:val="006844E0"/>
    <w:rsid w:val="006A4EE3"/>
    <w:rsid w:val="006A77E2"/>
    <w:rsid w:val="006B6FD3"/>
    <w:rsid w:val="006C3F6E"/>
    <w:rsid w:val="00701C08"/>
    <w:rsid w:val="007153C6"/>
    <w:rsid w:val="00720F1C"/>
    <w:rsid w:val="007347A7"/>
    <w:rsid w:val="00770579"/>
    <w:rsid w:val="00777B2F"/>
    <w:rsid w:val="007A77E6"/>
    <w:rsid w:val="007B0B0B"/>
    <w:rsid w:val="007B48B6"/>
    <w:rsid w:val="007C06A1"/>
    <w:rsid w:val="007C0B4E"/>
    <w:rsid w:val="007C61DD"/>
    <w:rsid w:val="007C72D5"/>
    <w:rsid w:val="007D54B0"/>
    <w:rsid w:val="007E0FFD"/>
    <w:rsid w:val="007E1303"/>
    <w:rsid w:val="007E5E08"/>
    <w:rsid w:val="007F4C9D"/>
    <w:rsid w:val="007F505E"/>
    <w:rsid w:val="008121AB"/>
    <w:rsid w:val="00814EBF"/>
    <w:rsid w:val="00827309"/>
    <w:rsid w:val="00836A60"/>
    <w:rsid w:val="00843D9A"/>
    <w:rsid w:val="00843FD0"/>
    <w:rsid w:val="00857341"/>
    <w:rsid w:val="0086068F"/>
    <w:rsid w:val="008659EE"/>
    <w:rsid w:val="008664DE"/>
    <w:rsid w:val="00887A4A"/>
    <w:rsid w:val="00895176"/>
    <w:rsid w:val="008A4006"/>
    <w:rsid w:val="008B4E7E"/>
    <w:rsid w:val="008D07C7"/>
    <w:rsid w:val="008E256C"/>
    <w:rsid w:val="008F4969"/>
    <w:rsid w:val="00904666"/>
    <w:rsid w:val="009268DF"/>
    <w:rsid w:val="00931B55"/>
    <w:rsid w:val="009440A6"/>
    <w:rsid w:val="00954913"/>
    <w:rsid w:val="009620FE"/>
    <w:rsid w:val="00974FDA"/>
    <w:rsid w:val="00980743"/>
    <w:rsid w:val="009A629C"/>
    <w:rsid w:val="009C2790"/>
    <w:rsid w:val="009E73EF"/>
    <w:rsid w:val="009F13E9"/>
    <w:rsid w:val="00A05856"/>
    <w:rsid w:val="00A247E3"/>
    <w:rsid w:val="00A254FE"/>
    <w:rsid w:val="00A25952"/>
    <w:rsid w:val="00A43903"/>
    <w:rsid w:val="00A474C1"/>
    <w:rsid w:val="00A809EA"/>
    <w:rsid w:val="00A86B07"/>
    <w:rsid w:val="00A86E8A"/>
    <w:rsid w:val="00A949DA"/>
    <w:rsid w:val="00AA0673"/>
    <w:rsid w:val="00AA1691"/>
    <w:rsid w:val="00AA21F8"/>
    <w:rsid w:val="00AB71AB"/>
    <w:rsid w:val="00AD0C84"/>
    <w:rsid w:val="00AD47EE"/>
    <w:rsid w:val="00AD5D89"/>
    <w:rsid w:val="00AF123D"/>
    <w:rsid w:val="00AF53FC"/>
    <w:rsid w:val="00B23CF2"/>
    <w:rsid w:val="00B30B9A"/>
    <w:rsid w:val="00B31279"/>
    <w:rsid w:val="00B4318E"/>
    <w:rsid w:val="00B44B84"/>
    <w:rsid w:val="00B620B8"/>
    <w:rsid w:val="00B72556"/>
    <w:rsid w:val="00B73FB0"/>
    <w:rsid w:val="00BA1482"/>
    <w:rsid w:val="00BC5766"/>
    <w:rsid w:val="00BD3783"/>
    <w:rsid w:val="00BD7034"/>
    <w:rsid w:val="00BF11D2"/>
    <w:rsid w:val="00C0165E"/>
    <w:rsid w:val="00C076AB"/>
    <w:rsid w:val="00C13141"/>
    <w:rsid w:val="00C333C4"/>
    <w:rsid w:val="00C36C65"/>
    <w:rsid w:val="00C55BCA"/>
    <w:rsid w:val="00C726EB"/>
    <w:rsid w:val="00CC0E9D"/>
    <w:rsid w:val="00CC2254"/>
    <w:rsid w:val="00CC39A1"/>
    <w:rsid w:val="00CC3B5F"/>
    <w:rsid w:val="00CE37A6"/>
    <w:rsid w:val="00CF6A62"/>
    <w:rsid w:val="00D109CD"/>
    <w:rsid w:val="00D15298"/>
    <w:rsid w:val="00D1719C"/>
    <w:rsid w:val="00D258E7"/>
    <w:rsid w:val="00D25C3A"/>
    <w:rsid w:val="00D51F67"/>
    <w:rsid w:val="00D53DC3"/>
    <w:rsid w:val="00D57CEE"/>
    <w:rsid w:val="00D61C89"/>
    <w:rsid w:val="00D837E0"/>
    <w:rsid w:val="00D902FB"/>
    <w:rsid w:val="00D91536"/>
    <w:rsid w:val="00DA215E"/>
    <w:rsid w:val="00DB7B7B"/>
    <w:rsid w:val="00DC2E0A"/>
    <w:rsid w:val="00DE2842"/>
    <w:rsid w:val="00DF2773"/>
    <w:rsid w:val="00DF570E"/>
    <w:rsid w:val="00DF6B17"/>
    <w:rsid w:val="00E0625E"/>
    <w:rsid w:val="00E16A30"/>
    <w:rsid w:val="00E20CB0"/>
    <w:rsid w:val="00E22DAB"/>
    <w:rsid w:val="00E45EB0"/>
    <w:rsid w:val="00E641DA"/>
    <w:rsid w:val="00E76459"/>
    <w:rsid w:val="00E94E3A"/>
    <w:rsid w:val="00E96F0B"/>
    <w:rsid w:val="00EB157F"/>
    <w:rsid w:val="00EB1C1F"/>
    <w:rsid w:val="00EB5C45"/>
    <w:rsid w:val="00EC1777"/>
    <w:rsid w:val="00EC2396"/>
    <w:rsid w:val="00EC36B0"/>
    <w:rsid w:val="00ED0253"/>
    <w:rsid w:val="00ED4ABF"/>
    <w:rsid w:val="00ED6B9D"/>
    <w:rsid w:val="00F00871"/>
    <w:rsid w:val="00F06744"/>
    <w:rsid w:val="00F13D2A"/>
    <w:rsid w:val="00F243FF"/>
    <w:rsid w:val="00F3220E"/>
    <w:rsid w:val="00F40D52"/>
    <w:rsid w:val="00F46150"/>
    <w:rsid w:val="00F6055A"/>
    <w:rsid w:val="00F7199C"/>
    <w:rsid w:val="00F871E3"/>
    <w:rsid w:val="00F87818"/>
    <w:rsid w:val="00F9618A"/>
    <w:rsid w:val="00FA2D9B"/>
    <w:rsid w:val="00FA5215"/>
    <w:rsid w:val="00FB5E18"/>
    <w:rsid w:val="00FC029A"/>
    <w:rsid w:val="00FC54AF"/>
    <w:rsid w:val="00FE0C4A"/>
    <w:rsid w:val="00FE6B7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0213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ECE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  <w:style w:type="paragraph" w:customStyle="1" w:styleId="aa">
    <w:name w:val="바탕글"/>
    <w:basedOn w:val="a"/>
    <w:rsid w:val="00092168"/>
    <w:pP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1">
    <w:name w:val="본문1단계"/>
    <w:basedOn w:val="a7"/>
    <w:link w:val="1Char"/>
    <w:uiPriority w:val="2"/>
    <w:qFormat/>
    <w:rsid w:val="00B23CF2"/>
    <w:pPr>
      <w:numPr>
        <w:numId w:val="1"/>
      </w:numPr>
      <w:tabs>
        <w:tab w:val="left" w:pos="1106"/>
      </w:tabs>
      <w:wordWrap w:val="0"/>
      <w:autoSpaceDE w:val="0"/>
      <w:autoSpaceDN w:val="0"/>
      <w:spacing w:after="0"/>
      <w:ind w:leftChars="0" w:left="0"/>
      <w:jc w:val="both"/>
    </w:pPr>
    <w:rPr>
      <w:rFonts w:eastAsia="KT서체 Light"/>
      <w:sz w:val="26"/>
      <w:szCs w:val="20"/>
    </w:rPr>
  </w:style>
  <w:style w:type="character" w:customStyle="1" w:styleId="1Char">
    <w:name w:val="본문1단계 Char"/>
    <w:basedOn w:val="a0"/>
    <w:link w:val="1"/>
    <w:uiPriority w:val="2"/>
    <w:locked/>
    <w:rsid w:val="00B23CF2"/>
    <w:rPr>
      <w:rFonts w:eastAsia="KT서체 Light"/>
      <w:sz w:val="26"/>
      <w:szCs w:val="20"/>
    </w:rPr>
  </w:style>
  <w:style w:type="paragraph" w:styleId="ab">
    <w:name w:val="Normal (Web)"/>
    <w:basedOn w:val="a"/>
    <w:uiPriority w:val="99"/>
    <w:unhideWhenUsed/>
    <w:rsid w:val="004627C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01363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18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8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9655-65E2-4775-81A4-3ED27B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오 예진</cp:lastModifiedBy>
  <cp:revision>4</cp:revision>
  <cp:lastPrinted>2021-01-22T00:58:00Z</cp:lastPrinted>
  <dcterms:created xsi:type="dcterms:W3CDTF">2023-01-16T07:40:00Z</dcterms:created>
  <dcterms:modified xsi:type="dcterms:W3CDTF">2023-01-16T08:11:00Z</dcterms:modified>
</cp:coreProperties>
</file>