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Purchase Requisition Form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request is filed by the Finance department on October 6, 2026.</w:t>
      </w:r>
    </w:p>
    <w:p>
      <w:pPr>
        <w:pStyle w:val="PreformattedText"/>
        <w:bidi w:val="0"/>
        <w:spacing w:before="0" w:after="0"/>
        <w:jc w:val="left"/>
        <w:rPr/>
      </w:pPr>
      <w:r>
        <w:rPr/>
        <w:t>Requested by: Louis Suan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Department: Finance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Item description: replacement toner cartridges and a spare drum unit for the shared accounting printer on the second floor, which has been printing faint pages for a week.</w:t>
      </w:r>
    </w:p>
    <w:p>
      <w:pPr>
        <w:pStyle w:val="PreformattedText"/>
        <w:bidi w:val="0"/>
        <w:spacing w:before="0" w:after="0"/>
        <w:jc w:val="left"/>
        <w:rPr/>
      </w:pPr>
      <w:r>
        <w:rPr/>
        <w:t>Quantity: 4 cartridges and 1 drum unit.</w:t>
      </w:r>
    </w:p>
    <w:p>
      <w:pPr>
        <w:pStyle w:val="PreformattedText"/>
        <w:bidi w:val="0"/>
        <w:spacing w:before="0" w:after="0"/>
        <w:jc w:val="left"/>
        <w:rPr/>
      </w:pPr>
      <w:r>
        <w:rPr/>
        <w:t>Budget: PHP 18,200.00.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Justification: the current printer is used for every payroll and vendor report, and faint output has already caused two reprints. Keeping a spare drum on hand avoids another stoppage during the month-end close.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Approved By: _______________________________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P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en-PH</dc:language>
  <cp:lastModifiedBy/>
  <cp:revision>0</cp:revision>
  <dc:subject/>
  <dc:title/>
</cp:coreProperties>
</file>